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F51A8">
      <w:pPr>
        <w:spacing w:line="360" w:lineRule="auto"/>
        <w:jc w:val="center"/>
        <w:rPr>
          <w:rFonts w:ascii="Times New Roman" w:hAnsi="Times New Roman" w:eastAsia="仿宋_GB2312"/>
          <w:color w:val="000000"/>
          <w:sz w:val="44"/>
          <w:szCs w:val="44"/>
        </w:rPr>
      </w:pPr>
      <w:bookmarkStart w:id="0" w:name="_GoBack"/>
      <w:bookmarkEnd w:id="0"/>
    </w:p>
    <w:p w14:paraId="2DA9CFB0">
      <w:pPr>
        <w:spacing w:line="360" w:lineRule="auto"/>
        <w:jc w:val="center"/>
        <w:rPr>
          <w:rFonts w:ascii="Times New Roman" w:hAnsi="Times New Roman" w:eastAsia="仿宋_GB2312"/>
          <w:color w:val="000000"/>
          <w:sz w:val="44"/>
          <w:szCs w:val="44"/>
        </w:rPr>
      </w:pPr>
    </w:p>
    <w:p w14:paraId="4557DD70">
      <w:pPr>
        <w:spacing w:line="360" w:lineRule="auto"/>
        <w:jc w:val="center"/>
        <w:rPr>
          <w:rFonts w:ascii="Times New Roman" w:hAnsi="Times New Roman" w:eastAsia="仿宋_GB2312"/>
          <w:color w:val="000000"/>
          <w:sz w:val="44"/>
          <w:szCs w:val="44"/>
        </w:rPr>
      </w:pPr>
    </w:p>
    <w:p w14:paraId="048E1779">
      <w:pPr>
        <w:spacing w:line="360" w:lineRule="auto"/>
        <w:jc w:val="center"/>
        <w:rPr>
          <w:rFonts w:ascii="Times New Roman" w:hAnsi="Times New Roman" w:eastAsia="仿宋_GB2312"/>
          <w:color w:val="000000"/>
          <w:sz w:val="44"/>
          <w:szCs w:val="44"/>
        </w:rPr>
      </w:pPr>
      <w:r>
        <w:rPr>
          <w:rFonts w:hint="eastAsia" w:ascii="Times New Roman" w:hAnsi="Times New Roman" w:eastAsia="仿宋_GB2312"/>
          <w:color w:val="000000"/>
          <w:sz w:val="44"/>
          <w:szCs w:val="44"/>
          <w:lang w:eastAsia="zh-CN"/>
        </w:rPr>
        <w:t>东莞市海心沙资源综合利用中心环保热电厂飞灰暂存库地面修复工程</w:t>
      </w:r>
      <w:r>
        <w:rPr>
          <w:rFonts w:hint="eastAsia" w:ascii="Times New Roman" w:hAnsi="Times New Roman" w:eastAsia="仿宋_GB2312"/>
          <w:color w:val="000000"/>
          <w:sz w:val="44"/>
          <w:szCs w:val="44"/>
        </w:rPr>
        <w:t>技术需求书</w:t>
      </w:r>
    </w:p>
    <w:p w14:paraId="1A8BA0A2">
      <w:pPr>
        <w:jc w:val="center"/>
        <w:rPr>
          <w:b/>
          <w:bCs/>
          <w:sz w:val="48"/>
          <w:szCs w:val="44"/>
        </w:rPr>
      </w:pPr>
    </w:p>
    <w:p w14:paraId="08356FCE">
      <w:pPr>
        <w:jc w:val="center"/>
        <w:rPr>
          <w:b/>
          <w:bCs/>
          <w:sz w:val="48"/>
          <w:szCs w:val="44"/>
        </w:rPr>
      </w:pPr>
    </w:p>
    <w:p w14:paraId="4D5D8174">
      <w:pPr>
        <w:jc w:val="center"/>
        <w:rPr>
          <w:b/>
          <w:bCs/>
          <w:sz w:val="48"/>
          <w:szCs w:val="44"/>
        </w:rPr>
      </w:pPr>
    </w:p>
    <w:p w14:paraId="43CE6C08">
      <w:pPr>
        <w:jc w:val="center"/>
        <w:rPr>
          <w:b/>
          <w:bCs/>
          <w:sz w:val="48"/>
          <w:szCs w:val="44"/>
        </w:rPr>
      </w:pPr>
    </w:p>
    <w:p w14:paraId="50ECAD1A">
      <w:pPr>
        <w:jc w:val="center"/>
        <w:rPr>
          <w:b/>
          <w:bCs/>
          <w:sz w:val="48"/>
          <w:szCs w:val="44"/>
        </w:rPr>
      </w:pPr>
    </w:p>
    <w:p w14:paraId="6D22E271">
      <w:pPr>
        <w:jc w:val="center"/>
        <w:rPr>
          <w:b/>
          <w:bCs/>
          <w:sz w:val="48"/>
          <w:szCs w:val="44"/>
        </w:rPr>
      </w:pPr>
    </w:p>
    <w:p w14:paraId="106FE8E6">
      <w:pPr>
        <w:jc w:val="center"/>
        <w:rPr>
          <w:b/>
          <w:bCs/>
          <w:sz w:val="48"/>
          <w:szCs w:val="44"/>
        </w:rPr>
      </w:pPr>
    </w:p>
    <w:p w14:paraId="7082AEDA">
      <w:pPr>
        <w:jc w:val="center"/>
        <w:rPr>
          <w:b/>
          <w:bCs/>
          <w:sz w:val="48"/>
          <w:szCs w:val="44"/>
        </w:rPr>
      </w:pPr>
    </w:p>
    <w:p w14:paraId="5A608765">
      <w:pPr>
        <w:jc w:val="center"/>
        <w:rPr>
          <w:b/>
          <w:bCs/>
          <w:sz w:val="48"/>
          <w:szCs w:val="44"/>
        </w:rPr>
      </w:pPr>
    </w:p>
    <w:p w14:paraId="15EA7430">
      <w:pPr>
        <w:jc w:val="center"/>
        <w:rPr>
          <w:b/>
          <w:bCs/>
          <w:sz w:val="48"/>
          <w:szCs w:val="44"/>
        </w:rPr>
      </w:pPr>
    </w:p>
    <w:p w14:paraId="117AA016">
      <w:pPr>
        <w:jc w:val="center"/>
        <w:rPr>
          <w:b/>
          <w:bCs/>
          <w:sz w:val="48"/>
          <w:szCs w:val="44"/>
        </w:rPr>
      </w:pPr>
    </w:p>
    <w:p w14:paraId="116137E3">
      <w:pPr>
        <w:jc w:val="center"/>
        <w:rPr>
          <w:b/>
          <w:bCs/>
          <w:sz w:val="48"/>
          <w:szCs w:val="44"/>
        </w:rPr>
      </w:pPr>
    </w:p>
    <w:p w14:paraId="6EA53131">
      <w:pPr>
        <w:jc w:val="center"/>
        <w:rPr>
          <w:b/>
          <w:bCs/>
          <w:sz w:val="48"/>
          <w:szCs w:val="44"/>
        </w:rPr>
      </w:pPr>
    </w:p>
    <w:p w14:paraId="57D408CC">
      <w:pPr>
        <w:jc w:val="center"/>
        <w:rPr>
          <w:b/>
          <w:bCs/>
          <w:sz w:val="48"/>
          <w:szCs w:val="44"/>
        </w:rPr>
      </w:pPr>
    </w:p>
    <w:p w14:paraId="7E08BA4B">
      <w:pPr>
        <w:spacing w:before="100" w:beforeAutospacing="1" w:after="100" w:afterAutospacing="1" w:line="360" w:lineRule="auto"/>
        <w:jc w:val="center"/>
        <w:rPr>
          <w:rFonts w:ascii="Times New Roman" w:hAnsi="Times New Roman" w:eastAsia="仿宋_GB2312"/>
          <w:b/>
          <w:color w:val="000000"/>
          <w:sz w:val="28"/>
          <w:szCs w:val="28"/>
        </w:rPr>
      </w:pPr>
      <w:r>
        <w:rPr>
          <w:rFonts w:hint="eastAsia" w:ascii="宋体" w:hAnsi="宋体" w:eastAsia="宋体"/>
          <w:sz w:val="30"/>
          <w:szCs w:val="30"/>
        </w:rPr>
        <w:t>东莞市新东元环保投资有限公司</w:t>
      </w:r>
    </w:p>
    <w:p w14:paraId="316B0348">
      <w:pPr>
        <w:widowControl/>
        <w:spacing w:line="360" w:lineRule="auto"/>
        <w:jc w:val="center"/>
        <w:rPr>
          <w:rFonts w:ascii="宋体" w:hAnsi="宋体" w:eastAsia="宋体"/>
          <w:b/>
          <w:color w:val="000000"/>
          <w:sz w:val="28"/>
          <w:szCs w:val="28"/>
        </w:rPr>
      </w:pPr>
      <w:r>
        <w:rPr>
          <w:rFonts w:hint="eastAsia" w:ascii="宋体" w:hAnsi="宋体" w:eastAsia="宋体"/>
          <w:b/>
          <w:color w:val="000000"/>
          <w:sz w:val="28"/>
          <w:szCs w:val="28"/>
          <w:lang w:val="en-US" w:eastAsia="zh-CN"/>
        </w:rPr>
        <w:t>二零二六年九</w:t>
      </w:r>
      <w:r>
        <w:rPr>
          <w:rFonts w:hint="eastAsia" w:ascii="宋体" w:hAnsi="宋体" w:eastAsia="宋体"/>
          <w:b/>
          <w:color w:val="000000"/>
          <w:sz w:val="28"/>
          <w:szCs w:val="28"/>
        </w:rPr>
        <w:t>月</w:t>
      </w:r>
    </w:p>
    <w:p w14:paraId="625A2B4B">
      <w:pPr>
        <w:jc w:val="center"/>
        <w:rPr>
          <w:b/>
          <w:bCs/>
          <w:sz w:val="44"/>
          <w:szCs w:val="44"/>
        </w:rPr>
      </w:pPr>
    </w:p>
    <w:p w14:paraId="7D48A038">
      <w:pPr>
        <w:numPr>
          <w:ilvl w:val="0"/>
          <w:numId w:val="1"/>
        </w:numPr>
        <w:jc w:val="left"/>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需求概况</w:t>
      </w:r>
    </w:p>
    <w:p w14:paraId="41FEF9CD">
      <w:pPr>
        <w:numPr>
          <w:ilvl w:val="0"/>
          <w:numId w:val="2"/>
        </w:numPr>
        <w:tabs>
          <w:tab w:val="left" w:pos="320"/>
        </w:tabs>
        <w:rPr>
          <w:rFonts w:hint="eastAsia" w:ascii="华文仿宋" w:hAnsi="华文仿宋" w:eastAsia="华文仿宋" w:cs="华文仿宋"/>
          <w:b/>
          <w:bCs/>
          <w:color w:val="auto"/>
          <w:sz w:val="28"/>
          <w:szCs w:val="28"/>
        </w:rPr>
      </w:pPr>
      <w:r>
        <w:rPr>
          <w:rFonts w:hint="eastAsia" w:ascii="华文仿宋" w:hAnsi="华文仿宋" w:eastAsia="华文仿宋" w:cs="华文仿宋"/>
          <w:b/>
          <w:bCs/>
          <w:color w:val="auto"/>
          <w:sz w:val="28"/>
          <w:szCs w:val="28"/>
        </w:rPr>
        <w:t>需求背景：</w:t>
      </w:r>
    </w:p>
    <w:p w14:paraId="1AD7B96B">
      <w:pPr>
        <w:spacing w:line="360" w:lineRule="auto"/>
        <w:ind w:firstLine="560" w:firstLineChars="200"/>
        <w:rPr>
          <w:rFonts w:hint="eastAsia" w:ascii="华文仿宋" w:hAnsi="华文仿宋" w:eastAsia="华文仿宋" w:cs="华文仿宋"/>
          <w:color w:val="auto"/>
          <w:sz w:val="28"/>
          <w:szCs w:val="28"/>
          <w:lang w:eastAsia="zh-CN"/>
        </w:rPr>
      </w:pPr>
      <w:r>
        <w:rPr>
          <w:rFonts w:hint="eastAsia" w:ascii="华文仿宋" w:hAnsi="华文仿宋" w:eastAsia="华文仿宋" w:cs="华文仿宋"/>
          <w:color w:val="auto"/>
          <w:sz w:val="28"/>
          <w:szCs w:val="28"/>
        </w:rPr>
        <w:t>项目名称：</w:t>
      </w:r>
      <w:r>
        <w:rPr>
          <w:rFonts w:hint="eastAsia" w:ascii="华文仿宋" w:hAnsi="华文仿宋" w:eastAsia="华文仿宋" w:cs="华文仿宋"/>
          <w:color w:val="auto"/>
          <w:sz w:val="28"/>
          <w:szCs w:val="28"/>
          <w:lang w:eastAsia="zh-CN"/>
        </w:rPr>
        <w:t>东莞市海心沙资源综合利用中心环保热电厂飞灰暂存库地面修复工程</w:t>
      </w:r>
    </w:p>
    <w:p w14:paraId="328E1601">
      <w:pPr>
        <w:spacing w:line="360" w:lineRule="auto"/>
        <w:ind w:firstLine="560" w:firstLineChars="20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rPr>
        <w:t>项目</w:t>
      </w:r>
      <w:r>
        <w:rPr>
          <w:rFonts w:hint="eastAsia" w:ascii="华文仿宋" w:hAnsi="华文仿宋" w:eastAsia="华文仿宋" w:cs="华文仿宋"/>
          <w:color w:val="auto"/>
          <w:sz w:val="28"/>
          <w:szCs w:val="28"/>
          <w:lang w:eastAsia="zh-CN"/>
        </w:rPr>
        <w:t>采购人</w:t>
      </w:r>
      <w:r>
        <w:rPr>
          <w:rFonts w:hint="eastAsia" w:ascii="华文仿宋" w:hAnsi="华文仿宋" w:eastAsia="华文仿宋" w:cs="华文仿宋"/>
          <w:color w:val="auto"/>
          <w:sz w:val="28"/>
          <w:szCs w:val="28"/>
        </w:rPr>
        <w:t>：东莞市新东元环保投资有限公司</w:t>
      </w:r>
    </w:p>
    <w:p w14:paraId="1C0213AA">
      <w:pPr>
        <w:spacing w:line="360" w:lineRule="auto"/>
        <w:ind w:firstLine="560" w:firstLineChars="20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rPr>
        <w:t>项目地址：东莞市麻涌镇大步村海心沙岛</w:t>
      </w:r>
    </w:p>
    <w:p w14:paraId="10C22758">
      <w:pPr>
        <w:tabs>
          <w:tab w:val="left" w:pos="900"/>
        </w:tabs>
        <w:spacing w:line="360" w:lineRule="auto"/>
        <w:ind w:firstLine="560" w:firstLineChars="20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rPr>
        <w:t>项目规模：总处理规模为日处理生活垃圾和一般工业垃圾2250吨，年处理垃圾82.125万吨。配置安装3×750吨/日焚烧线及对应配套系统（包括烟气净化系统、飞灰螯合稳定化系统、给排水系统等），2×40MW纯凝式汽轮发电机组。项目用地总面积为6.96公顷。</w:t>
      </w:r>
    </w:p>
    <w:p w14:paraId="5A46A51C">
      <w:pPr>
        <w:numPr>
          <w:ilvl w:val="0"/>
          <w:numId w:val="2"/>
        </w:numPr>
        <w:rPr>
          <w:rFonts w:hint="eastAsia" w:ascii="华文仿宋" w:hAnsi="华文仿宋" w:eastAsia="华文仿宋" w:cs="华文仿宋"/>
          <w:b/>
          <w:bCs/>
          <w:color w:val="auto"/>
          <w:sz w:val="28"/>
          <w:szCs w:val="28"/>
        </w:rPr>
      </w:pPr>
      <w:r>
        <w:rPr>
          <w:rFonts w:hint="eastAsia" w:ascii="华文仿宋" w:hAnsi="华文仿宋" w:eastAsia="华文仿宋" w:cs="华文仿宋"/>
          <w:b/>
          <w:bCs/>
          <w:color w:val="auto"/>
          <w:sz w:val="28"/>
          <w:szCs w:val="28"/>
        </w:rPr>
        <w:t>采购标的：</w:t>
      </w:r>
    </w:p>
    <w:p w14:paraId="1C38F93C">
      <w:pPr>
        <w:ind w:firstLine="560" w:firstLineChars="200"/>
        <w:rPr>
          <w:rFonts w:hint="eastAsia" w:ascii="华文仿宋" w:hAnsi="华文仿宋" w:eastAsia="华文仿宋" w:cs="华文仿宋"/>
          <w:b/>
          <w:bCs/>
          <w:color w:val="auto"/>
          <w:sz w:val="28"/>
          <w:szCs w:val="28"/>
        </w:rPr>
      </w:pPr>
      <w:r>
        <w:rPr>
          <w:rFonts w:hint="eastAsia" w:ascii="华文仿宋" w:hAnsi="华文仿宋" w:eastAsia="华文仿宋" w:cs="华文仿宋"/>
          <w:color w:val="auto"/>
          <w:sz w:val="28"/>
          <w:szCs w:val="28"/>
        </w:rPr>
        <w:t>采购一家</w:t>
      </w:r>
      <w:r>
        <w:rPr>
          <w:rFonts w:hint="eastAsia" w:ascii="华文仿宋" w:hAnsi="华文仿宋" w:eastAsia="华文仿宋" w:cs="华文仿宋"/>
          <w:color w:val="auto"/>
          <w:sz w:val="28"/>
          <w:szCs w:val="28"/>
          <w:lang w:val="en-US" w:eastAsia="zh-CN"/>
        </w:rPr>
        <w:t>建筑</w:t>
      </w:r>
      <w:r>
        <w:rPr>
          <w:rFonts w:hint="eastAsia" w:ascii="华文仿宋" w:hAnsi="华文仿宋" w:eastAsia="华文仿宋" w:cs="华文仿宋"/>
          <w:sz w:val="28"/>
          <w:szCs w:val="28"/>
        </w:rPr>
        <w:t>工程施工单位，</w:t>
      </w:r>
      <w:r>
        <w:rPr>
          <w:rFonts w:hint="eastAsia" w:ascii="华文仿宋" w:hAnsi="华文仿宋" w:eastAsia="华文仿宋" w:cs="华文仿宋"/>
          <w:color w:val="auto"/>
          <w:sz w:val="28"/>
          <w:szCs w:val="28"/>
        </w:rPr>
        <w:t>包工包料</w:t>
      </w:r>
      <w:r>
        <w:rPr>
          <w:rFonts w:hint="eastAsia" w:ascii="华文仿宋" w:hAnsi="华文仿宋" w:eastAsia="华文仿宋" w:cs="华文仿宋"/>
          <w:sz w:val="28"/>
          <w:szCs w:val="28"/>
        </w:rPr>
        <w:t>完成</w:t>
      </w:r>
      <w:r>
        <w:rPr>
          <w:rFonts w:hint="eastAsia" w:ascii="华文仿宋" w:hAnsi="华文仿宋" w:eastAsia="华文仿宋" w:cs="华文仿宋"/>
          <w:sz w:val="28"/>
          <w:szCs w:val="28"/>
          <w:lang w:val="en-US" w:eastAsia="zh-CN"/>
        </w:rPr>
        <w:t>飞灰暂存库地面修复</w:t>
      </w:r>
      <w:r>
        <w:rPr>
          <w:rFonts w:hint="eastAsia" w:ascii="华文仿宋" w:hAnsi="华文仿宋" w:eastAsia="华文仿宋" w:cs="华文仿宋"/>
          <w:sz w:val="28"/>
          <w:szCs w:val="28"/>
        </w:rPr>
        <w:t>等相关</w:t>
      </w:r>
      <w:r>
        <w:rPr>
          <w:rFonts w:hint="eastAsia" w:ascii="华文仿宋" w:hAnsi="华文仿宋" w:eastAsia="华文仿宋" w:cs="华文仿宋"/>
          <w:sz w:val="28"/>
          <w:szCs w:val="28"/>
          <w:lang w:val="en-US" w:eastAsia="zh-CN"/>
        </w:rPr>
        <w:t>施工</w:t>
      </w:r>
      <w:r>
        <w:rPr>
          <w:rFonts w:hint="eastAsia" w:ascii="华文仿宋" w:hAnsi="华文仿宋" w:eastAsia="华文仿宋" w:cs="华文仿宋"/>
          <w:sz w:val="28"/>
          <w:szCs w:val="28"/>
        </w:rPr>
        <w:t>工作。</w:t>
      </w:r>
    </w:p>
    <w:p w14:paraId="292C3CDC">
      <w:pPr>
        <w:numPr>
          <w:ilvl w:val="0"/>
          <w:numId w:val="2"/>
        </w:numPr>
        <w:tabs>
          <w:tab w:val="left" w:pos="320"/>
        </w:tabs>
        <w:rPr>
          <w:rFonts w:hint="eastAsia" w:ascii="华文仿宋" w:hAnsi="华文仿宋" w:eastAsia="华文仿宋" w:cs="华文仿宋"/>
          <w:b/>
          <w:bCs/>
          <w:color w:val="auto"/>
          <w:sz w:val="28"/>
          <w:szCs w:val="28"/>
        </w:rPr>
      </w:pPr>
      <w:r>
        <w:rPr>
          <w:rFonts w:hint="eastAsia" w:ascii="华文仿宋" w:hAnsi="华文仿宋" w:eastAsia="华文仿宋" w:cs="华文仿宋"/>
          <w:b/>
          <w:bCs/>
          <w:color w:val="auto"/>
          <w:sz w:val="28"/>
          <w:szCs w:val="28"/>
        </w:rPr>
        <w:t>承包单位需具有的资质要求。</w:t>
      </w:r>
    </w:p>
    <w:p w14:paraId="6EC56D8B">
      <w:pPr>
        <w:pStyle w:val="14"/>
        <w:numPr>
          <w:ilvl w:val="0"/>
          <w:numId w:val="3"/>
        </w:numPr>
        <w:spacing w:line="360" w:lineRule="auto"/>
        <w:ind w:firstLineChars="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rPr>
        <w:t>响应人须具有安全生产许可证。【提供合法有效的证书复印件（加盖公章）】。</w:t>
      </w:r>
    </w:p>
    <w:p w14:paraId="0047F34B">
      <w:pPr>
        <w:pStyle w:val="14"/>
        <w:numPr>
          <w:ilvl w:val="0"/>
          <w:numId w:val="3"/>
        </w:numPr>
        <w:spacing w:line="360" w:lineRule="auto"/>
        <w:ind w:firstLineChars="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rPr>
        <w:t>响应人须具有建筑装修装饰工程专业承包资质或建筑施工总承包资质或市政公用工程施工总承包资质。【提供合法有效的资质证书复印件（加盖公章）】。</w:t>
      </w:r>
    </w:p>
    <w:p w14:paraId="7CD1881B">
      <w:pPr>
        <w:pStyle w:val="14"/>
        <w:numPr>
          <w:ilvl w:val="0"/>
          <w:numId w:val="3"/>
        </w:numPr>
        <w:spacing w:line="360" w:lineRule="auto"/>
        <w:ind w:firstLineChars="0"/>
        <w:rPr>
          <w:rFonts w:hint="eastAsia" w:ascii="华文仿宋" w:hAnsi="华文仿宋" w:eastAsia="华文仿宋" w:cs="华文仿宋"/>
          <w:color w:val="auto"/>
          <w:sz w:val="28"/>
          <w:szCs w:val="28"/>
        </w:rPr>
      </w:pPr>
      <w:r>
        <w:rPr>
          <w:rFonts w:hint="eastAsia" w:ascii="华文仿宋" w:hAnsi="华文仿宋" w:eastAsia="华文仿宋" w:cs="华文仿宋"/>
          <w:color w:val="auto"/>
          <w:sz w:val="28"/>
          <w:szCs w:val="28"/>
          <w:lang w:eastAsia="zh-CN"/>
        </w:rPr>
        <w:t>采购响应人</w:t>
      </w:r>
      <w:r>
        <w:rPr>
          <w:rFonts w:hint="eastAsia" w:ascii="华文仿宋" w:hAnsi="华文仿宋" w:eastAsia="华文仿宋" w:cs="华文仿宋"/>
          <w:color w:val="auto"/>
          <w:sz w:val="28"/>
          <w:szCs w:val="28"/>
        </w:rPr>
        <w:t>有</w:t>
      </w:r>
      <w:r>
        <w:rPr>
          <w:rFonts w:hint="eastAsia" w:ascii="华文仿宋" w:hAnsi="华文仿宋" w:eastAsia="华文仿宋" w:cs="华文仿宋"/>
          <w:color w:val="auto"/>
          <w:sz w:val="28"/>
          <w:szCs w:val="28"/>
          <w:lang w:val="en-US" w:eastAsia="zh-CN"/>
        </w:rPr>
        <w:t>建筑</w:t>
      </w:r>
      <w:r>
        <w:rPr>
          <w:rFonts w:hint="eastAsia" w:ascii="华文仿宋" w:hAnsi="华文仿宋" w:eastAsia="华文仿宋" w:cs="华文仿宋"/>
          <w:color w:val="auto"/>
          <w:sz w:val="28"/>
          <w:szCs w:val="28"/>
        </w:rPr>
        <w:t>类似</w:t>
      </w:r>
      <w:r>
        <w:rPr>
          <w:rFonts w:hint="eastAsia" w:ascii="华文仿宋" w:hAnsi="华文仿宋" w:eastAsia="华文仿宋" w:cs="华文仿宋"/>
          <w:color w:val="auto"/>
          <w:sz w:val="28"/>
          <w:szCs w:val="28"/>
          <w:lang w:val="en-US" w:eastAsia="zh-CN"/>
        </w:rPr>
        <w:t>项目</w:t>
      </w:r>
      <w:r>
        <w:rPr>
          <w:rFonts w:hint="eastAsia" w:ascii="华文仿宋" w:hAnsi="华文仿宋" w:eastAsia="华文仿宋" w:cs="华文仿宋"/>
          <w:color w:val="auto"/>
          <w:sz w:val="28"/>
          <w:szCs w:val="28"/>
        </w:rPr>
        <w:t>工程业绩2个。</w:t>
      </w:r>
    </w:p>
    <w:p w14:paraId="288768E4">
      <w:pPr>
        <w:numPr>
          <w:ilvl w:val="0"/>
          <w:numId w:val="1"/>
        </w:numPr>
        <w:jc w:val="left"/>
        <w:rPr>
          <w:rFonts w:hint="eastAsia" w:ascii="华文仿宋" w:hAnsi="华文仿宋" w:eastAsia="华文仿宋" w:cs="华文仿宋"/>
          <w:b/>
          <w:bCs/>
          <w:color w:val="auto"/>
          <w:sz w:val="28"/>
          <w:szCs w:val="28"/>
        </w:rPr>
      </w:pPr>
      <w:r>
        <w:rPr>
          <w:rFonts w:hint="eastAsia" w:ascii="华文仿宋" w:hAnsi="华文仿宋" w:eastAsia="华文仿宋" w:cs="华文仿宋"/>
          <w:b/>
          <w:bCs/>
          <w:color w:val="auto"/>
          <w:sz w:val="28"/>
          <w:szCs w:val="28"/>
        </w:rPr>
        <w:t>工程承包范围及要求</w:t>
      </w:r>
    </w:p>
    <w:p w14:paraId="25DE45AB">
      <w:pPr>
        <w:numPr>
          <w:ilvl w:val="0"/>
          <w:numId w:val="4"/>
        </w:numPr>
        <w:tabs>
          <w:tab w:val="left" w:pos="320"/>
        </w:tabs>
        <w:rPr>
          <w:rFonts w:hint="eastAsia" w:ascii="华文仿宋" w:hAnsi="华文仿宋" w:eastAsia="华文仿宋" w:cs="华文仿宋"/>
          <w:b w:val="0"/>
          <w:bCs w:val="0"/>
          <w:color w:val="auto"/>
          <w:sz w:val="28"/>
          <w:szCs w:val="28"/>
        </w:rPr>
      </w:pPr>
      <w:r>
        <w:rPr>
          <w:rFonts w:hint="eastAsia" w:ascii="华文仿宋" w:hAnsi="华文仿宋" w:eastAsia="华文仿宋" w:cs="华文仿宋"/>
          <w:b w:val="0"/>
          <w:bCs w:val="0"/>
          <w:color w:val="auto"/>
          <w:sz w:val="28"/>
          <w:szCs w:val="28"/>
        </w:rPr>
        <w:t>工程地址：广东省东莞市麻涌镇大步村海心沙岛。</w:t>
      </w:r>
    </w:p>
    <w:p w14:paraId="26C099F3">
      <w:pPr>
        <w:numPr>
          <w:ilvl w:val="0"/>
          <w:numId w:val="4"/>
        </w:numPr>
        <w:tabs>
          <w:tab w:val="left" w:pos="320"/>
        </w:tabs>
        <w:rPr>
          <w:rFonts w:hint="eastAsia" w:ascii="华文仿宋" w:hAnsi="华文仿宋" w:eastAsia="华文仿宋" w:cs="华文仿宋"/>
          <w:b w:val="0"/>
          <w:bCs w:val="0"/>
          <w:color w:val="auto"/>
          <w:sz w:val="28"/>
          <w:szCs w:val="28"/>
        </w:rPr>
      </w:pPr>
      <w:r>
        <w:rPr>
          <w:rFonts w:hint="eastAsia" w:ascii="华文仿宋" w:hAnsi="华文仿宋" w:eastAsia="华文仿宋" w:cs="华文仿宋"/>
          <w:b w:val="0"/>
          <w:bCs w:val="0"/>
          <w:color w:val="auto"/>
          <w:sz w:val="28"/>
          <w:szCs w:val="28"/>
        </w:rPr>
        <w:t>工程承包范围（面积</w:t>
      </w:r>
      <w:r>
        <w:rPr>
          <w:rFonts w:hint="eastAsia" w:ascii="华文仿宋" w:hAnsi="华文仿宋" w:eastAsia="华文仿宋" w:cs="华文仿宋"/>
          <w:b w:val="0"/>
          <w:bCs w:val="0"/>
          <w:color w:val="auto"/>
          <w:sz w:val="28"/>
          <w:szCs w:val="28"/>
          <w:lang w:eastAsia="zh-CN"/>
        </w:rPr>
        <w:t>：</w:t>
      </w:r>
      <w:r>
        <w:rPr>
          <w:rFonts w:hint="eastAsia" w:ascii="华文仿宋" w:hAnsi="华文仿宋" w:eastAsia="华文仿宋" w:cs="华文仿宋"/>
          <w:b w:val="0"/>
          <w:bCs w:val="0"/>
          <w:color w:val="auto"/>
          <w:sz w:val="28"/>
          <w:szCs w:val="28"/>
          <w:lang w:val="en-US" w:eastAsia="zh-CN"/>
        </w:rPr>
        <w:t>1200㎡</w:t>
      </w:r>
      <w:r>
        <w:rPr>
          <w:rFonts w:hint="eastAsia" w:ascii="华文仿宋" w:hAnsi="华文仿宋" w:eastAsia="华文仿宋" w:cs="华文仿宋"/>
          <w:b w:val="0"/>
          <w:bCs w:val="0"/>
          <w:color w:val="auto"/>
          <w:sz w:val="28"/>
          <w:szCs w:val="28"/>
        </w:rPr>
        <w:t>）</w:t>
      </w:r>
    </w:p>
    <w:p w14:paraId="27B4C5A4">
      <w:pPr>
        <w:tabs>
          <w:tab w:val="left" w:pos="320"/>
        </w:tabs>
        <w:ind w:left="420" w:firstLine="560" w:firstLineChars="200"/>
        <w:rPr>
          <w:rFonts w:hint="default" w:ascii="华文仿宋" w:hAnsi="华文仿宋" w:eastAsia="华文仿宋" w:cs="华文仿宋"/>
          <w:b w:val="0"/>
          <w:bCs w:val="0"/>
          <w:sz w:val="28"/>
          <w:szCs w:val="28"/>
          <w:lang w:val="en-US"/>
        </w:rPr>
      </w:pPr>
      <w:r>
        <w:rPr>
          <w:rFonts w:hint="eastAsia" w:ascii="华文仿宋" w:hAnsi="华文仿宋" w:eastAsia="华文仿宋" w:cs="华文仿宋"/>
          <w:sz w:val="28"/>
          <w:szCs w:val="28"/>
          <w:lang w:val="en-US" w:eastAsia="zh-CN"/>
        </w:rPr>
        <w:t>飞灰暂存库地面修复，按图纸（附件2：《东莞市海心沙资源综合利用中心环保热电厂飞灰暂存库地面修复工程图纸》）要求进行施工，原地面凿除的建筑垃圾合规化处理。</w:t>
      </w:r>
    </w:p>
    <w:p w14:paraId="76C3C6F9">
      <w:pPr>
        <w:numPr>
          <w:ilvl w:val="0"/>
          <w:numId w:val="4"/>
        </w:numPr>
        <w:tabs>
          <w:tab w:val="left" w:pos="320"/>
        </w:tabs>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工程应达到的标准要求</w:t>
      </w:r>
    </w:p>
    <w:p w14:paraId="0EF09472">
      <w:pPr>
        <w:pStyle w:val="14"/>
        <w:numPr>
          <w:ilvl w:val="0"/>
          <w:numId w:val="5"/>
        </w:numPr>
        <w:ind w:left="420" w:firstLine="0" w:firstLineChars="0"/>
        <w:rPr>
          <w:rFonts w:hint="eastAsia" w:ascii="华文仿宋" w:hAnsi="华文仿宋" w:eastAsia="华文仿宋" w:cs="华文仿宋"/>
          <w:b w:val="0"/>
          <w:bCs w:val="0"/>
          <w:sz w:val="28"/>
          <w:szCs w:val="28"/>
        </w:rPr>
      </w:pPr>
      <w:r>
        <w:rPr>
          <w:rFonts w:hint="eastAsia" w:ascii="华文仿宋" w:hAnsi="华文仿宋" w:eastAsia="华文仿宋" w:cs="华文仿宋"/>
          <w:b w:val="0"/>
          <w:bCs w:val="0"/>
          <w:sz w:val="28"/>
          <w:szCs w:val="28"/>
        </w:rPr>
        <w:t>施工标准</w:t>
      </w:r>
    </w:p>
    <w:p w14:paraId="6985110B">
      <w:pPr>
        <w:ind w:firstLine="562"/>
        <w:rPr>
          <w:rFonts w:hint="eastAsia" w:ascii="华文仿宋" w:hAnsi="华文仿宋" w:eastAsia="华文仿宋" w:cs="华文仿宋"/>
          <w:color w:val="auto"/>
          <w:sz w:val="28"/>
          <w:szCs w:val="28"/>
        </w:rPr>
      </w:pPr>
      <w:r>
        <w:rPr>
          <w:rFonts w:hint="eastAsia" w:ascii="华文仿宋" w:hAnsi="华文仿宋" w:eastAsia="华文仿宋" w:cs="华文仿宋"/>
          <w:b w:val="0"/>
          <w:bCs w:val="0"/>
          <w:color w:val="000000"/>
          <w:sz w:val="28"/>
          <w:szCs w:val="28"/>
        </w:rPr>
        <w:t>符合 CJJ1-2008 城镇道路工程施工与质量验收规范、建筑工程 施工质量验收统一标准（GB50300-2001）、建筑地基基础工程施工质量验收规范 （GB50202-2002）、砌体工程施工质量验收规范（GB50203-2002）、混凝土结构工程施工质量验收规范（GB50204-2002）等，如国家及有关部门对规范重新修订时，以现行规范为准；规范如有遗漏，遗漏部分的内容可参阅相关的规范及标准。</w:t>
      </w:r>
    </w:p>
    <w:p w14:paraId="6AC4702C">
      <w:pPr>
        <w:pStyle w:val="14"/>
        <w:numPr>
          <w:ilvl w:val="0"/>
          <w:numId w:val="5"/>
        </w:numPr>
        <w:ind w:left="420" w:firstLine="0" w:firstLineChars="0"/>
        <w:rPr>
          <w:rFonts w:hint="eastAsia" w:ascii="华文仿宋" w:hAnsi="华文仿宋" w:eastAsia="华文仿宋" w:cs="华文仿宋"/>
          <w:color w:val="auto"/>
          <w:sz w:val="28"/>
          <w:szCs w:val="28"/>
        </w:rPr>
      </w:pPr>
      <w:r>
        <w:rPr>
          <w:rFonts w:hint="eastAsia" w:ascii="华文仿宋" w:hAnsi="华文仿宋" w:eastAsia="华文仿宋" w:cs="华文仿宋"/>
          <w:b w:val="0"/>
          <w:bCs w:val="0"/>
          <w:color w:val="auto"/>
          <w:sz w:val="28"/>
          <w:szCs w:val="28"/>
        </w:rPr>
        <w:t>施工</w:t>
      </w:r>
      <w:r>
        <w:rPr>
          <w:rFonts w:hint="eastAsia" w:ascii="华文仿宋" w:hAnsi="华文仿宋" w:eastAsia="华文仿宋" w:cs="华文仿宋"/>
          <w:b w:val="0"/>
          <w:bCs w:val="0"/>
          <w:color w:val="auto"/>
          <w:sz w:val="28"/>
          <w:szCs w:val="28"/>
          <w:lang w:val="en-US" w:eastAsia="zh-CN"/>
        </w:rPr>
        <w:t>技术</w:t>
      </w:r>
      <w:r>
        <w:rPr>
          <w:rFonts w:hint="eastAsia" w:ascii="华文仿宋" w:hAnsi="华文仿宋" w:eastAsia="华文仿宋" w:cs="华文仿宋"/>
          <w:b w:val="0"/>
          <w:bCs w:val="0"/>
          <w:color w:val="auto"/>
          <w:sz w:val="28"/>
          <w:szCs w:val="28"/>
        </w:rPr>
        <w:t>要求</w:t>
      </w:r>
      <w:r>
        <w:rPr>
          <w:rFonts w:hint="eastAsia" w:ascii="华文仿宋" w:hAnsi="华文仿宋" w:eastAsia="华文仿宋" w:cs="华文仿宋"/>
          <w:b/>
          <w:bCs/>
          <w:color w:val="auto"/>
          <w:sz w:val="28"/>
          <w:szCs w:val="28"/>
        </w:rPr>
        <w:t xml:space="preserve">  </w:t>
      </w:r>
      <w:r>
        <w:rPr>
          <w:rFonts w:hint="eastAsia" w:ascii="华文仿宋" w:hAnsi="华文仿宋" w:eastAsia="华文仿宋" w:cs="华文仿宋"/>
          <w:color w:val="auto"/>
          <w:sz w:val="28"/>
          <w:szCs w:val="28"/>
        </w:rPr>
        <w:t xml:space="preserve"> </w:t>
      </w:r>
    </w:p>
    <w:p w14:paraId="64BDF360">
      <w:pPr>
        <w:pStyle w:val="14"/>
        <w:numPr>
          <w:ilvl w:val="-1"/>
          <w:numId w:val="0"/>
        </w:numPr>
        <w:ind w:left="0" w:firstLine="560" w:firstLineChars="200"/>
        <w:rPr>
          <w:rFonts w:hint="eastAsia" w:ascii="华文仿宋" w:hAnsi="华文仿宋" w:eastAsia="华文仿宋" w:cs="华文仿宋"/>
          <w:color w:val="auto"/>
          <w:sz w:val="28"/>
          <w:szCs w:val="28"/>
        </w:rPr>
      </w:pPr>
      <w:r>
        <w:rPr>
          <w:rFonts w:hint="eastAsia" w:ascii="华文仿宋" w:hAnsi="华文仿宋" w:eastAsia="华文仿宋" w:cs="华文仿宋"/>
          <w:b w:val="0"/>
          <w:bCs w:val="0"/>
          <w:color w:val="000000"/>
          <w:sz w:val="28"/>
          <w:szCs w:val="28"/>
        </w:rPr>
        <w:t>要求达到国家或行业的质量检验评定的合格标准，并做好施工 期间的安全围挡，工完场清。</w:t>
      </w:r>
    </w:p>
    <w:p w14:paraId="5721AF98">
      <w:pPr>
        <w:pStyle w:val="14"/>
        <w:numPr>
          <w:ilvl w:val="0"/>
          <w:numId w:val="5"/>
        </w:numPr>
        <w:ind w:left="420" w:firstLine="0" w:firstLineChars="0"/>
        <w:rPr>
          <w:rFonts w:hint="eastAsia" w:ascii="华文仿宋" w:hAnsi="华文仿宋" w:eastAsia="华文仿宋" w:cs="华文仿宋"/>
          <w:b w:val="0"/>
          <w:bCs w:val="0"/>
          <w:color w:val="auto"/>
          <w:sz w:val="28"/>
          <w:szCs w:val="28"/>
        </w:rPr>
      </w:pPr>
      <w:r>
        <w:rPr>
          <w:rFonts w:hint="eastAsia" w:ascii="华文仿宋" w:hAnsi="华文仿宋" w:eastAsia="华文仿宋" w:cs="华文仿宋"/>
          <w:b w:val="0"/>
          <w:bCs w:val="0"/>
          <w:color w:val="auto"/>
          <w:sz w:val="28"/>
          <w:szCs w:val="28"/>
          <w:lang w:val="en-US" w:eastAsia="zh-CN"/>
        </w:rPr>
        <w:t>施工</w:t>
      </w:r>
      <w:r>
        <w:rPr>
          <w:rFonts w:hint="eastAsia" w:ascii="华文仿宋" w:hAnsi="华文仿宋" w:eastAsia="华文仿宋" w:cs="华文仿宋"/>
          <w:b w:val="0"/>
          <w:bCs w:val="0"/>
          <w:color w:val="auto"/>
          <w:sz w:val="28"/>
          <w:szCs w:val="28"/>
        </w:rPr>
        <w:t>质量检验与验收：</w:t>
      </w:r>
    </w:p>
    <w:p w14:paraId="2A85EEB3">
      <w:pPr>
        <w:pStyle w:val="14"/>
        <w:numPr>
          <w:ilvl w:val="-1"/>
          <w:numId w:val="0"/>
        </w:numPr>
        <w:ind w:left="0" w:firstLine="560" w:firstLineChars="200"/>
        <w:rPr>
          <w:rFonts w:hint="eastAsia" w:ascii="华文仿宋" w:hAnsi="华文仿宋" w:eastAsia="华文仿宋" w:cs="华文仿宋"/>
          <w:b/>
          <w:bCs/>
          <w:color w:val="auto"/>
          <w:sz w:val="28"/>
          <w:szCs w:val="28"/>
        </w:rPr>
      </w:pPr>
      <w:r>
        <w:rPr>
          <w:rFonts w:hint="eastAsia" w:ascii="华文仿宋" w:hAnsi="华文仿宋" w:eastAsia="华文仿宋" w:cs="华文仿宋"/>
          <w:color w:val="auto"/>
          <w:sz w:val="28"/>
          <w:szCs w:val="28"/>
        </w:rPr>
        <w:t>本</w:t>
      </w:r>
      <w:r>
        <w:rPr>
          <w:rFonts w:hint="eastAsia" w:ascii="华文仿宋" w:hAnsi="华文仿宋" w:eastAsia="华文仿宋" w:cs="华文仿宋"/>
          <w:color w:val="auto"/>
          <w:sz w:val="28"/>
          <w:szCs w:val="28"/>
          <w:lang w:eastAsia="zh-CN"/>
        </w:rPr>
        <w:t>采购项目</w:t>
      </w:r>
      <w:r>
        <w:rPr>
          <w:rFonts w:hint="eastAsia" w:ascii="华文仿宋" w:hAnsi="华文仿宋" w:eastAsia="华文仿宋" w:cs="华文仿宋"/>
          <w:color w:val="auto"/>
          <w:sz w:val="28"/>
          <w:szCs w:val="28"/>
        </w:rPr>
        <w:t>的材料、施工、验收须达到</w:t>
      </w:r>
      <w:r>
        <w:rPr>
          <w:rFonts w:hint="eastAsia" w:ascii="华文仿宋" w:hAnsi="华文仿宋" w:eastAsia="华文仿宋" w:cs="华文仿宋"/>
          <w:sz w:val="28"/>
          <w:szCs w:val="28"/>
        </w:rPr>
        <w:t>《建筑工程施工质量验收统一标准》GB50300标准</w:t>
      </w:r>
      <w:r>
        <w:rPr>
          <w:rFonts w:hint="eastAsia" w:ascii="华文仿宋" w:hAnsi="华文仿宋" w:eastAsia="华文仿宋" w:cs="华文仿宋"/>
          <w:color w:val="auto"/>
          <w:sz w:val="28"/>
          <w:szCs w:val="28"/>
        </w:rPr>
        <w:t>、规范的要求</w:t>
      </w:r>
      <w:r>
        <w:rPr>
          <w:rFonts w:hint="eastAsia" w:ascii="华文仿宋" w:hAnsi="华文仿宋" w:eastAsia="华文仿宋" w:cs="华文仿宋"/>
          <w:color w:val="auto"/>
          <w:sz w:val="28"/>
          <w:szCs w:val="28"/>
          <w:lang w:eastAsia="zh-CN"/>
        </w:rPr>
        <w:t>，未经验收禁止下道工序</w:t>
      </w:r>
      <w:r>
        <w:rPr>
          <w:rFonts w:hint="eastAsia" w:ascii="华文仿宋" w:hAnsi="华文仿宋" w:eastAsia="华文仿宋" w:cs="华文仿宋"/>
          <w:color w:val="auto"/>
          <w:sz w:val="28"/>
          <w:szCs w:val="28"/>
          <w:lang w:val="en-US" w:eastAsia="zh-CN"/>
        </w:rPr>
        <w:t>施工</w:t>
      </w:r>
      <w:r>
        <w:rPr>
          <w:rFonts w:hint="eastAsia" w:ascii="华文仿宋" w:hAnsi="华文仿宋" w:eastAsia="华文仿宋" w:cs="华文仿宋"/>
          <w:color w:val="auto"/>
          <w:sz w:val="28"/>
          <w:szCs w:val="28"/>
        </w:rPr>
        <w:t>。</w:t>
      </w:r>
    </w:p>
    <w:p w14:paraId="15C77D7D">
      <w:pPr>
        <w:numPr>
          <w:ilvl w:val="0"/>
          <w:numId w:val="5"/>
        </w:numPr>
        <w:ind w:left="420" w:firstLine="0" w:firstLineChars="0"/>
        <w:rPr>
          <w:rFonts w:hint="eastAsia" w:ascii="华文仿宋" w:hAnsi="华文仿宋" w:eastAsia="华文仿宋" w:cs="华文仿宋"/>
          <w:b w:val="0"/>
          <w:bCs w:val="0"/>
          <w:sz w:val="28"/>
          <w:szCs w:val="28"/>
        </w:rPr>
      </w:pPr>
      <w:r>
        <w:rPr>
          <w:rFonts w:hint="eastAsia" w:ascii="华文仿宋" w:hAnsi="华文仿宋" w:eastAsia="华文仿宋" w:cs="华文仿宋"/>
          <w:b w:val="0"/>
          <w:bCs w:val="0"/>
          <w:sz w:val="28"/>
          <w:szCs w:val="28"/>
        </w:rPr>
        <w:t>文明施工要求：</w:t>
      </w:r>
    </w:p>
    <w:p w14:paraId="0BD87368">
      <w:pPr>
        <w:numPr>
          <w:ilvl w:val="-1"/>
          <w:numId w:val="0"/>
        </w:numPr>
        <w:ind w:left="0"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施工方应制定可靠的安全文明施工方案及应急预案（如果方案需相关主管部门审批通过的，需审批通过后方可实施）。确认现场施工范围；施工现场应保持整洁，施工材料和设备应有序堆放。施工人员应穿着整洁的工作服，佩戴安全帽和防护用品。施工过程中，应尽量减少噪音、尘土和污水对周围环境的影响。施工时，现场要保持干净，遗留路面砖块及水泥及时清扫干净；完成建设后需做好场地保护，保持工地周边环境卫生洁净。</w:t>
      </w:r>
    </w:p>
    <w:p w14:paraId="71F65C56">
      <w:pPr>
        <w:numPr>
          <w:ilvl w:val="0"/>
          <w:numId w:val="5"/>
        </w:numPr>
        <w:ind w:left="420" w:firstLine="0"/>
        <w:rPr>
          <w:rFonts w:hint="eastAsia" w:ascii="华文仿宋" w:hAnsi="华文仿宋" w:eastAsia="华文仿宋" w:cs="华文仿宋"/>
          <w:b w:val="0"/>
          <w:bCs w:val="0"/>
          <w:sz w:val="28"/>
          <w:szCs w:val="28"/>
        </w:rPr>
      </w:pPr>
      <w:r>
        <w:rPr>
          <w:rFonts w:hint="eastAsia" w:ascii="华文仿宋" w:hAnsi="华文仿宋" w:eastAsia="华文仿宋" w:cs="华文仿宋"/>
          <w:b w:val="0"/>
          <w:bCs w:val="0"/>
          <w:sz w:val="28"/>
          <w:szCs w:val="28"/>
        </w:rPr>
        <w:t>施工安全要求</w:t>
      </w:r>
    </w:p>
    <w:p w14:paraId="2B070536">
      <w:pPr>
        <w:pStyle w:val="7"/>
        <w:shd w:val="clear" w:color="auto" w:fill="FFFFFF"/>
        <w:spacing w:before="0" w:beforeAutospacing="0" w:after="0" w:afterAutospacing="0" w:line="560" w:lineRule="exact"/>
        <w:ind w:firstLine="560" w:firstLineChars="200"/>
        <w:jc w:val="both"/>
        <w:rPr>
          <w:rFonts w:hint="eastAsia" w:ascii="华文仿宋" w:hAnsi="华文仿宋" w:eastAsia="华文仿宋" w:cs="华文仿宋"/>
          <w:kern w:val="2"/>
          <w:sz w:val="28"/>
          <w:szCs w:val="28"/>
        </w:rPr>
      </w:pPr>
      <w:r>
        <w:rPr>
          <w:rFonts w:hint="eastAsia" w:ascii="华文仿宋" w:hAnsi="华文仿宋" w:eastAsia="华文仿宋" w:cs="华文仿宋"/>
          <w:kern w:val="2"/>
          <w:sz w:val="28"/>
          <w:szCs w:val="28"/>
          <w:lang w:val="en-US" w:eastAsia="zh-CN"/>
        </w:rPr>
        <w:t>施工</w:t>
      </w:r>
      <w:r>
        <w:rPr>
          <w:rFonts w:hint="eastAsia" w:ascii="华文仿宋" w:hAnsi="华文仿宋" w:eastAsia="华文仿宋" w:cs="华文仿宋"/>
          <w:kern w:val="2"/>
          <w:sz w:val="28"/>
          <w:szCs w:val="28"/>
        </w:rPr>
        <w:t>方现场管理及作业人员必须按属地社保部门相关标准权益足额参保购买工伤保险，参保人员名单与实际进场人员需完全一致，同时需为全体人员单独购买商业保险（意外伤害保险、安全生产责任险、雇主责任险）保额不得低于1</w:t>
      </w:r>
      <w:r>
        <w:rPr>
          <w:rFonts w:hint="eastAsia" w:ascii="华文仿宋" w:hAnsi="华文仿宋" w:eastAsia="华文仿宋" w:cs="华文仿宋"/>
          <w:kern w:val="2"/>
          <w:sz w:val="28"/>
          <w:szCs w:val="28"/>
          <w:lang w:val="en-US" w:eastAsia="zh-CN"/>
        </w:rPr>
        <w:t>0</w:t>
      </w:r>
      <w:r>
        <w:rPr>
          <w:rFonts w:hint="eastAsia" w:ascii="华文仿宋" w:hAnsi="华文仿宋" w:eastAsia="华文仿宋" w:cs="华文仿宋"/>
          <w:kern w:val="2"/>
          <w:sz w:val="28"/>
          <w:szCs w:val="28"/>
        </w:rPr>
        <w:t>0万，并提供真实证明材料。在该购买的人身意外伤害保险项下，被保险人因意外伤害死亡时的赔偿金额应不低于人民币1</w:t>
      </w:r>
      <w:r>
        <w:rPr>
          <w:rFonts w:hint="eastAsia" w:ascii="华文仿宋" w:hAnsi="华文仿宋" w:eastAsia="华文仿宋" w:cs="华文仿宋"/>
          <w:kern w:val="2"/>
          <w:sz w:val="28"/>
          <w:szCs w:val="28"/>
          <w:lang w:val="en-US" w:eastAsia="zh-CN"/>
        </w:rPr>
        <w:t>0</w:t>
      </w:r>
      <w:r>
        <w:rPr>
          <w:rFonts w:hint="eastAsia" w:ascii="华文仿宋" w:hAnsi="华文仿宋" w:eastAsia="华文仿宋" w:cs="华文仿宋"/>
          <w:kern w:val="2"/>
          <w:sz w:val="28"/>
          <w:szCs w:val="28"/>
        </w:rPr>
        <w:t>0万/人，且保险期限不短于本合同有效期间及本工程工期。乙方因此发生的上述保险费均已包含在本次服务费中。</w:t>
      </w:r>
    </w:p>
    <w:p w14:paraId="09D009AB">
      <w:pPr>
        <w:numPr>
          <w:ilvl w:val="-1"/>
          <w:numId w:val="0"/>
        </w:numPr>
        <w:ind w:left="0" w:firstLine="560" w:firstLineChars="200"/>
        <w:rPr>
          <w:rFonts w:hint="eastAsia" w:ascii="华文仿宋" w:hAnsi="华文仿宋" w:eastAsia="华文仿宋" w:cs="华文仿宋"/>
          <w:b/>
          <w:bCs/>
          <w:color w:val="auto"/>
          <w:sz w:val="28"/>
          <w:szCs w:val="28"/>
        </w:rPr>
      </w:pPr>
      <w:r>
        <w:rPr>
          <w:rFonts w:hint="eastAsia" w:ascii="华文仿宋" w:hAnsi="华文仿宋" w:eastAsia="华文仿宋" w:cs="华文仿宋"/>
          <w:sz w:val="28"/>
          <w:szCs w:val="28"/>
        </w:rPr>
        <w:t>工程施工方应遵守工程建设安全生产有关管理规定，严格按安全标准组织施工，并随时接受甲方的监督检查，负责保证安全保障义务设施，制止非施工人员进入施工范围，消除事故隐患，如发生事故一切责任和因此发生的费用，由施工方承担。</w:t>
      </w:r>
    </w:p>
    <w:p w14:paraId="0D0F9108">
      <w:pPr>
        <w:pStyle w:val="4"/>
        <w:ind w:firstLine="840" w:firstLineChars="300"/>
        <w:rPr>
          <w:rFonts w:hint="eastAsia" w:ascii="华文仿宋" w:hAnsi="华文仿宋" w:eastAsia="华文仿宋" w:cs="华文仿宋"/>
          <w:b w:val="0"/>
          <w:bCs w:val="0"/>
          <w:sz w:val="28"/>
          <w:szCs w:val="28"/>
        </w:rPr>
      </w:pPr>
      <w:r>
        <w:rPr>
          <w:rFonts w:hint="eastAsia" w:ascii="华文仿宋" w:hAnsi="华文仿宋" w:eastAsia="华文仿宋" w:cs="华文仿宋"/>
          <w:b w:val="0"/>
          <w:bCs w:val="0"/>
          <w:sz w:val="28"/>
          <w:szCs w:val="28"/>
          <w:lang w:val="en-US" w:eastAsia="zh-CN"/>
        </w:rPr>
        <w:t>6</w:t>
      </w:r>
      <w:r>
        <w:rPr>
          <w:rFonts w:hint="eastAsia" w:ascii="华文仿宋" w:hAnsi="华文仿宋" w:eastAsia="华文仿宋" w:cs="华文仿宋"/>
          <w:b w:val="0"/>
          <w:bCs w:val="0"/>
          <w:sz w:val="28"/>
          <w:szCs w:val="28"/>
        </w:rPr>
        <w:t>、其他要求</w:t>
      </w:r>
    </w:p>
    <w:p w14:paraId="293BA451">
      <w:pPr>
        <w:ind w:left="0" w:leftChars="0"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1）工程单位需勘查现场，根据</w:t>
      </w:r>
      <w:r>
        <w:rPr>
          <w:rFonts w:hint="eastAsia" w:ascii="华文仿宋" w:hAnsi="华文仿宋" w:eastAsia="华文仿宋" w:cs="华文仿宋"/>
          <w:sz w:val="28"/>
          <w:szCs w:val="28"/>
          <w:lang w:val="en-US" w:eastAsia="zh-CN"/>
        </w:rPr>
        <w:t>施工图纸确认施工范围及技术参数</w:t>
      </w:r>
      <w:r>
        <w:rPr>
          <w:rFonts w:hint="eastAsia" w:ascii="华文仿宋" w:hAnsi="华文仿宋" w:eastAsia="华文仿宋" w:cs="华文仿宋"/>
          <w:sz w:val="28"/>
          <w:szCs w:val="28"/>
        </w:rPr>
        <w:t>。</w:t>
      </w:r>
    </w:p>
    <w:p w14:paraId="701B8B0B">
      <w:pPr>
        <w:ind w:left="0" w:leftChars="0"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2）施工前应对施工现场进行详细的勘查，确定施工条件和材料的存放场所。应对材料进行检查和试验，材料应符合国家相关标准。施工完成后需共同验收。</w:t>
      </w:r>
    </w:p>
    <w:p w14:paraId="035A8F5B">
      <w:pPr>
        <w:numPr>
          <w:ilvl w:val="0"/>
          <w:numId w:val="1"/>
        </w:numPr>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lang w:val="en-US" w:eastAsia="zh-CN"/>
        </w:rPr>
        <w:t>其他</w:t>
      </w:r>
      <w:r>
        <w:rPr>
          <w:rFonts w:hint="eastAsia" w:ascii="华文仿宋" w:hAnsi="华文仿宋" w:eastAsia="华文仿宋" w:cs="华文仿宋"/>
          <w:b/>
          <w:bCs/>
          <w:sz w:val="28"/>
          <w:szCs w:val="28"/>
        </w:rPr>
        <w:t>要求</w:t>
      </w:r>
    </w:p>
    <w:p w14:paraId="2F227A0F">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施工地点：</w:t>
      </w:r>
      <w:r>
        <w:rPr>
          <w:rFonts w:hint="eastAsia" w:ascii="华文仿宋" w:hAnsi="华文仿宋" w:eastAsia="华文仿宋" w:cs="华文仿宋"/>
          <w:b w:val="0"/>
          <w:bCs w:val="0"/>
          <w:sz w:val="28"/>
          <w:szCs w:val="28"/>
        </w:rPr>
        <w:t>广东省东莞市麻涌镇大步村海心沙岛</w:t>
      </w:r>
      <w:r>
        <w:rPr>
          <w:rFonts w:hint="eastAsia" w:ascii="华文仿宋" w:hAnsi="华文仿宋" w:eastAsia="华文仿宋" w:cs="华文仿宋"/>
          <w:b w:val="0"/>
          <w:bCs w:val="0"/>
          <w:sz w:val="28"/>
          <w:szCs w:val="28"/>
          <w:lang w:val="en-US" w:eastAsia="zh-CN"/>
        </w:rPr>
        <w:t>新东元环保投资有限公司</w:t>
      </w:r>
      <w:r>
        <w:rPr>
          <w:rFonts w:hint="eastAsia" w:ascii="华文仿宋" w:hAnsi="华文仿宋" w:eastAsia="华文仿宋" w:cs="华文仿宋"/>
          <w:b w:val="0"/>
          <w:bCs w:val="0"/>
          <w:sz w:val="28"/>
          <w:szCs w:val="28"/>
        </w:rPr>
        <w:t>。</w:t>
      </w:r>
    </w:p>
    <w:p w14:paraId="543AA22B">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验收标准</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《建筑工程施工质量验收统一标准》GB50300</w:t>
      </w:r>
    </w:p>
    <w:p w14:paraId="71196C97">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竣工日期要求：施工工期</w:t>
      </w:r>
      <w:r>
        <w:rPr>
          <w:rFonts w:hint="eastAsia" w:ascii="华文仿宋" w:hAnsi="华文仿宋" w:eastAsia="华文仿宋" w:cs="华文仿宋"/>
          <w:sz w:val="28"/>
          <w:szCs w:val="28"/>
          <w:lang w:val="en-US" w:eastAsia="zh-CN"/>
        </w:rPr>
        <w:t>30</w:t>
      </w:r>
      <w:r>
        <w:rPr>
          <w:rFonts w:hint="eastAsia" w:ascii="华文仿宋" w:hAnsi="华文仿宋" w:eastAsia="华文仿宋" w:cs="华文仿宋"/>
          <w:sz w:val="28"/>
          <w:szCs w:val="28"/>
        </w:rPr>
        <w:t>日历日</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开工时间以</w:t>
      </w:r>
      <w:r>
        <w:rPr>
          <w:rFonts w:hint="eastAsia" w:ascii="华文仿宋" w:hAnsi="华文仿宋" w:eastAsia="华文仿宋" w:cs="华文仿宋"/>
          <w:sz w:val="28"/>
          <w:szCs w:val="28"/>
          <w:lang w:val="en-US" w:eastAsia="zh-CN"/>
        </w:rPr>
        <w:t>采购人生产技术部</w:t>
      </w:r>
      <w:r>
        <w:rPr>
          <w:rFonts w:hint="eastAsia" w:ascii="华文仿宋" w:hAnsi="华文仿宋" w:eastAsia="华文仿宋" w:cs="华文仿宋"/>
          <w:sz w:val="28"/>
          <w:szCs w:val="28"/>
        </w:rPr>
        <w:t>发出</w:t>
      </w:r>
      <w:r>
        <w:rPr>
          <w:rFonts w:hint="eastAsia" w:ascii="华文仿宋" w:hAnsi="华文仿宋" w:eastAsia="华文仿宋" w:cs="华文仿宋"/>
          <w:sz w:val="28"/>
          <w:szCs w:val="28"/>
          <w:lang w:val="en-US" w:eastAsia="zh-CN"/>
        </w:rPr>
        <w:t>开工令</w:t>
      </w:r>
      <w:r>
        <w:rPr>
          <w:rFonts w:hint="eastAsia" w:ascii="华文仿宋" w:hAnsi="华文仿宋" w:eastAsia="华文仿宋" w:cs="华文仿宋"/>
          <w:sz w:val="28"/>
          <w:szCs w:val="28"/>
        </w:rPr>
        <w:t>文件为准。</w:t>
      </w:r>
    </w:p>
    <w:p w14:paraId="39BB277B">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质保期要求：自工程验收合格之日起质保</w:t>
      </w:r>
      <w:r>
        <w:rPr>
          <w:rFonts w:hint="eastAsia" w:ascii="华文仿宋" w:hAnsi="华文仿宋" w:eastAsia="华文仿宋" w:cs="华文仿宋"/>
          <w:sz w:val="28"/>
          <w:szCs w:val="28"/>
          <w:lang w:val="en-US" w:eastAsia="zh-CN"/>
        </w:rPr>
        <w:t>2</w:t>
      </w:r>
      <w:r>
        <w:rPr>
          <w:rFonts w:hint="eastAsia" w:ascii="华文仿宋" w:hAnsi="华文仿宋" w:eastAsia="华文仿宋" w:cs="华文仿宋"/>
          <w:sz w:val="28"/>
          <w:szCs w:val="28"/>
        </w:rPr>
        <w:t>年。</w:t>
      </w:r>
    </w:p>
    <w:p w14:paraId="5BE7539D">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培训要求</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lang w:val="en-US" w:eastAsia="zh-CN"/>
        </w:rPr>
        <w:t>无</w:t>
      </w:r>
    </w:p>
    <w:p w14:paraId="647FCF8F">
      <w:pPr>
        <w:numPr>
          <w:ilvl w:val="0"/>
          <w:numId w:val="6"/>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竣工资料要求（图纸等</w:t>
      </w:r>
      <w:r>
        <w:rPr>
          <w:rFonts w:hint="eastAsia" w:ascii="华文仿宋" w:hAnsi="华文仿宋" w:eastAsia="华文仿宋" w:cs="华文仿宋"/>
          <w:sz w:val="28"/>
          <w:szCs w:val="28"/>
          <w:lang w:val="en-US" w:eastAsia="zh-CN"/>
        </w:rPr>
        <w:t>竣工</w:t>
      </w:r>
      <w:r>
        <w:rPr>
          <w:rFonts w:hint="eastAsia" w:ascii="华文仿宋" w:hAnsi="华文仿宋" w:eastAsia="华文仿宋" w:cs="华文仿宋"/>
          <w:sz w:val="28"/>
          <w:szCs w:val="28"/>
        </w:rPr>
        <w:t>资料</w:t>
      </w:r>
      <w:r>
        <w:rPr>
          <w:rFonts w:hint="eastAsia" w:ascii="华文仿宋" w:hAnsi="华文仿宋" w:eastAsia="华文仿宋" w:cs="华文仿宋"/>
          <w:sz w:val="28"/>
          <w:szCs w:val="28"/>
          <w:lang w:val="en-US" w:eastAsia="zh-CN"/>
        </w:rPr>
        <w:t>提供四份</w:t>
      </w:r>
      <w:r>
        <w:rPr>
          <w:rFonts w:hint="eastAsia" w:ascii="华文仿宋" w:hAnsi="华文仿宋" w:eastAsia="华文仿宋" w:cs="华文仿宋"/>
          <w:sz w:val="28"/>
          <w:szCs w:val="28"/>
        </w:rPr>
        <w:t>）。</w:t>
      </w:r>
    </w:p>
    <w:p w14:paraId="69A49065">
      <w:pPr>
        <w:numPr>
          <w:ilvl w:val="0"/>
          <w:numId w:val="6"/>
        </w:numPr>
        <w:ind w:left="0" w:firstLine="0"/>
        <w:rPr>
          <w:rFonts w:hint="eastAsia" w:ascii="华文仿宋" w:hAnsi="华文仿宋" w:eastAsia="华文仿宋" w:cs="华文仿宋"/>
          <w:sz w:val="28"/>
          <w:szCs w:val="28"/>
        </w:rPr>
      </w:pPr>
      <w:r>
        <w:rPr>
          <w:rFonts w:hint="eastAsia" w:ascii="华文仿宋" w:hAnsi="华文仿宋" w:eastAsia="华文仿宋" w:cs="华文仿宋"/>
          <w:sz w:val="28"/>
          <w:szCs w:val="28"/>
        </w:rPr>
        <w:t>付款方式</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1、合同签订后，报价人提交付款申请及合同总金额20%的增值税专用发票，采购人收到上述有效资料之日起，20个工作日内支付合同总金额20%的定金；2、成交人完成工程施工、经采购人验收合格并办理完结算后，成交人向采购人提交至合同结算金额100%的增值税专用发票及请款资料，采购人在收到上述有效资料的15个工作日内向成交人支付至合同结算金额的97%；</w:t>
      </w:r>
      <w:r>
        <w:rPr>
          <w:rFonts w:hint="eastAsia" w:ascii="华文仿宋" w:hAnsi="华文仿宋" w:eastAsia="华文仿宋" w:cs="华文仿宋"/>
          <w:sz w:val="28"/>
          <w:szCs w:val="28"/>
          <w:lang w:val="en-US" w:eastAsia="zh-CN"/>
        </w:rPr>
        <w:t>3</w:t>
      </w:r>
      <w:r>
        <w:rPr>
          <w:rFonts w:hint="eastAsia" w:ascii="华文仿宋" w:hAnsi="华文仿宋" w:eastAsia="华文仿宋" w:cs="华文仿宋"/>
          <w:sz w:val="28"/>
          <w:szCs w:val="28"/>
        </w:rPr>
        <w:t>、剩余合同结算金额的3%作为质保金，在本项目</w:t>
      </w:r>
      <w:r>
        <w:rPr>
          <w:rFonts w:hint="eastAsia" w:ascii="华文仿宋" w:hAnsi="华文仿宋" w:eastAsia="华文仿宋" w:cs="华文仿宋"/>
          <w:sz w:val="28"/>
          <w:szCs w:val="28"/>
          <w:lang w:val="en-US" w:eastAsia="zh-CN"/>
        </w:rPr>
        <w:t>质保期满</w:t>
      </w:r>
      <w:r>
        <w:rPr>
          <w:rFonts w:hint="eastAsia" w:ascii="华文仿宋" w:hAnsi="华文仿宋" w:eastAsia="华文仿宋" w:cs="华文仿宋"/>
          <w:sz w:val="28"/>
          <w:szCs w:val="28"/>
        </w:rPr>
        <w:t>且</w:t>
      </w:r>
      <w:r>
        <w:rPr>
          <w:rFonts w:hint="eastAsia" w:ascii="华文仿宋" w:hAnsi="华文仿宋" w:eastAsia="华文仿宋" w:cs="华文仿宋"/>
          <w:sz w:val="28"/>
          <w:szCs w:val="28"/>
          <w:lang w:val="en-US" w:eastAsia="zh-CN"/>
        </w:rPr>
        <w:t>成交人完成全部质保服务</w:t>
      </w:r>
      <w:r>
        <w:rPr>
          <w:rFonts w:hint="eastAsia" w:ascii="华文仿宋" w:hAnsi="华文仿宋" w:eastAsia="华文仿宋" w:cs="华文仿宋"/>
          <w:sz w:val="28"/>
          <w:szCs w:val="28"/>
        </w:rPr>
        <w:t>后，采购人在收到成交人有效请款资料后15个工作日内无息支付。</w:t>
      </w:r>
    </w:p>
    <w:p w14:paraId="20AB3914">
      <w:pPr>
        <w:numPr>
          <w:ilvl w:val="0"/>
          <w:numId w:val="1"/>
        </w:numPr>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附件</w:t>
      </w:r>
    </w:p>
    <w:p w14:paraId="51DE39F9">
      <w:pPr>
        <w:numPr>
          <w:ilvl w:val="0"/>
          <w:numId w:val="7"/>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施工图纸</w:t>
      </w:r>
    </w:p>
    <w:p w14:paraId="36316EA9">
      <w:pPr>
        <w:numPr>
          <w:ilvl w:val="0"/>
          <w:numId w:val="7"/>
        </w:numPr>
        <w:rPr>
          <w:rFonts w:hint="eastAsia" w:ascii="华文仿宋" w:hAnsi="华文仿宋" w:eastAsia="华文仿宋" w:cs="华文仿宋"/>
          <w:sz w:val="28"/>
          <w:szCs w:val="28"/>
        </w:rPr>
      </w:pPr>
      <w:r>
        <w:rPr>
          <w:rFonts w:hint="eastAsia" w:ascii="华文仿宋" w:hAnsi="华文仿宋" w:eastAsia="华文仿宋" w:cs="华文仿宋"/>
          <w:sz w:val="28"/>
          <w:szCs w:val="28"/>
        </w:rPr>
        <w:t>其他相关文件</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华文仿宋">
    <w:altName w:val="仿宋-简"/>
    <w:panose1 w:val="02010600040101010101"/>
    <w:charset w:val="86"/>
    <w:family w:val="auto"/>
    <w:pitch w:val="default"/>
    <w:sig w:usb0="00000000" w:usb1="00000000" w:usb2="00000000" w:usb3="00000000" w:csb0="0004009F" w:csb1="DFD7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4FEB6">
    <w:pPr>
      <w:pStyle w:val="6"/>
    </w:pPr>
    <w:r>
      <w:rPr>
        <w:rFonts w:hint="eastAsia"/>
        <w:sz w:val="21"/>
        <w:szCs w:val="21"/>
      </w:rPr>
      <w:t xml:space="preserve">东莞市海心沙资源综合利用中心环保热电厂 </w:t>
    </w:r>
    <w:r>
      <w:rPr>
        <w:sz w:val="21"/>
        <w:szCs w:val="21"/>
      </w:rPr>
      <w:t xml:space="preserve">    </w:t>
    </w:r>
    <w:r>
      <w:rPr>
        <w:rFonts w:hint="eastAsia"/>
        <w:sz w:val="21"/>
        <w:szCs w:val="21"/>
        <w:lang w:val="en-US" w:eastAsia="zh-CN"/>
      </w:rPr>
      <w:t>飞灰暂存库地面修复工程</w:t>
    </w:r>
    <w:r>
      <w:rPr>
        <w:rFonts w:hint="eastAsia"/>
        <w:sz w:val="21"/>
        <w:szCs w:val="21"/>
      </w:rPr>
      <w:t>技术需求书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2368A"/>
    <w:multiLevelType w:val="singleLevel"/>
    <w:tmpl w:val="D7B2368A"/>
    <w:lvl w:ilvl="0" w:tentative="0">
      <w:start w:val="1"/>
      <w:numFmt w:val="chineseCounting"/>
      <w:suff w:val="nothing"/>
      <w:lvlText w:val="%1、"/>
      <w:lvlJc w:val="left"/>
      <w:rPr>
        <w:rFonts w:hint="eastAsia"/>
      </w:rPr>
    </w:lvl>
  </w:abstractNum>
  <w:abstractNum w:abstractNumId="1">
    <w:nsid w:val="302CBF39"/>
    <w:multiLevelType w:val="singleLevel"/>
    <w:tmpl w:val="302CBF39"/>
    <w:lvl w:ilvl="0" w:tentative="0">
      <w:start w:val="1"/>
      <w:numFmt w:val="chineseCounting"/>
      <w:suff w:val="nothing"/>
      <w:lvlText w:val="（%1）"/>
      <w:lvlJc w:val="left"/>
      <w:pPr>
        <w:ind w:left="0" w:firstLine="420"/>
      </w:pPr>
      <w:rPr>
        <w:rFonts w:hint="eastAsia"/>
      </w:rPr>
    </w:lvl>
  </w:abstractNum>
  <w:abstractNum w:abstractNumId="2">
    <w:nsid w:val="3C7C1113"/>
    <w:multiLevelType w:val="singleLevel"/>
    <w:tmpl w:val="3C7C1113"/>
    <w:lvl w:ilvl="0" w:tentative="0">
      <w:start w:val="1"/>
      <w:numFmt w:val="decimal"/>
      <w:lvlText w:val="%1."/>
      <w:lvlJc w:val="left"/>
      <w:pPr>
        <w:ind w:left="840" w:hanging="420"/>
      </w:pPr>
      <w:rPr>
        <w:rFonts w:hint="eastAsia"/>
      </w:rPr>
    </w:lvl>
  </w:abstractNum>
  <w:abstractNum w:abstractNumId="3">
    <w:nsid w:val="4C651A7C"/>
    <w:multiLevelType w:val="singleLevel"/>
    <w:tmpl w:val="4C651A7C"/>
    <w:lvl w:ilvl="0" w:tentative="0">
      <w:start w:val="1"/>
      <w:numFmt w:val="decimal"/>
      <w:lvlText w:val="%1."/>
      <w:lvlJc w:val="left"/>
      <w:pPr>
        <w:ind w:left="425" w:hanging="425"/>
      </w:pPr>
      <w:rPr>
        <w:rFonts w:hint="default"/>
      </w:rPr>
    </w:lvl>
  </w:abstractNum>
  <w:abstractNum w:abstractNumId="4">
    <w:nsid w:val="5A0D74DE"/>
    <w:multiLevelType w:val="multilevel"/>
    <w:tmpl w:val="5A0D74DE"/>
    <w:lvl w:ilvl="0" w:tentative="0">
      <w:start w:val="1"/>
      <w:numFmt w:val="decimal"/>
      <w:lvlText w:val="%1、"/>
      <w:lvlJc w:val="left"/>
      <w:pPr>
        <w:ind w:left="1959" w:hanging="720"/>
      </w:pPr>
      <w:rPr>
        <w:rFonts w:hint="default"/>
      </w:rPr>
    </w:lvl>
    <w:lvl w:ilvl="1" w:tentative="0">
      <w:start w:val="1"/>
      <w:numFmt w:val="lowerLetter"/>
      <w:lvlText w:val="%2)"/>
      <w:lvlJc w:val="left"/>
      <w:pPr>
        <w:ind w:left="2368" w:hanging="420"/>
      </w:pPr>
    </w:lvl>
    <w:lvl w:ilvl="2" w:tentative="0">
      <w:start w:val="1"/>
      <w:numFmt w:val="lowerRoman"/>
      <w:lvlText w:val="%3."/>
      <w:lvlJc w:val="right"/>
      <w:pPr>
        <w:ind w:left="2788" w:hanging="420"/>
      </w:pPr>
    </w:lvl>
    <w:lvl w:ilvl="3" w:tentative="0">
      <w:start w:val="1"/>
      <w:numFmt w:val="decimal"/>
      <w:lvlText w:val="%4."/>
      <w:lvlJc w:val="left"/>
      <w:pPr>
        <w:ind w:left="3208" w:hanging="420"/>
      </w:pPr>
    </w:lvl>
    <w:lvl w:ilvl="4" w:tentative="0">
      <w:start w:val="1"/>
      <w:numFmt w:val="lowerLetter"/>
      <w:lvlText w:val="%5)"/>
      <w:lvlJc w:val="left"/>
      <w:pPr>
        <w:ind w:left="3628" w:hanging="420"/>
      </w:pPr>
    </w:lvl>
    <w:lvl w:ilvl="5" w:tentative="0">
      <w:start w:val="1"/>
      <w:numFmt w:val="lowerRoman"/>
      <w:lvlText w:val="%6."/>
      <w:lvlJc w:val="right"/>
      <w:pPr>
        <w:ind w:left="4048" w:hanging="420"/>
      </w:pPr>
    </w:lvl>
    <w:lvl w:ilvl="6" w:tentative="0">
      <w:start w:val="1"/>
      <w:numFmt w:val="decimal"/>
      <w:lvlText w:val="%7."/>
      <w:lvlJc w:val="left"/>
      <w:pPr>
        <w:ind w:left="4468" w:hanging="420"/>
      </w:pPr>
    </w:lvl>
    <w:lvl w:ilvl="7" w:tentative="0">
      <w:start w:val="1"/>
      <w:numFmt w:val="lowerLetter"/>
      <w:lvlText w:val="%8)"/>
      <w:lvlJc w:val="left"/>
      <w:pPr>
        <w:ind w:left="4888" w:hanging="420"/>
      </w:pPr>
    </w:lvl>
    <w:lvl w:ilvl="8" w:tentative="0">
      <w:start w:val="1"/>
      <w:numFmt w:val="lowerRoman"/>
      <w:lvlText w:val="%9."/>
      <w:lvlJc w:val="right"/>
      <w:pPr>
        <w:ind w:left="5308" w:hanging="420"/>
      </w:pPr>
    </w:lvl>
  </w:abstractNum>
  <w:abstractNum w:abstractNumId="5">
    <w:nsid w:val="7B6A62E6"/>
    <w:multiLevelType w:val="singleLevel"/>
    <w:tmpl w:val="7B6A62E6"/>
    <w:lvl w:ilvl="0" w:tentative="0">
      <w:start w:val="1"/>
      <w:numFmt w:val="chineseCounting"/>
      <w:suff w:val="nothing"/>
      <w:lvlText w:val="（%1）"/>
      <w:lvlJc w:val="left"/>
      <w:pPr>
        <w:ind w:left="0" w:firstLine="420"/>
      </w:pPr>
      <w:rPr>
        <w:rFonts w:hint="eastAsia"/>
      </w:rPr>
    </w:lvl>
  </w:abstractNum>
  <w:abstractNum w:abstractNumId="6">
    <w:nsid w:val="7F6DC2ED"/>
    <w:multiLevelType w:val="singleLevel"/>
    <w:tmpl w:val="7F6DC2ED"/>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yMzRkNTgwZmM1ZWY1ODczOGJhZmMxMzM3MmE5OGMifQ=="/>
  </w:docVars>
  <w:rsids>
    <w:rsidRoot w:val="00AF5358"/>
    <w:rsid w:val="001654DC"/>
    <w:rsid w:val="001E4A8C"/>
    <w:rsid w:val="0022616B"/>
    <w:rsid w:val="00363996"/>
    <w:rsid w:val="003E6BF5"/>
    <w:rsid w:val="004372DB"/>
    <w:rsid w:val="004B4F2C"/>
    <w:rsid w:val="005B235B"/>
    <w:rsid w:val="005C173F"/>
    <w:rsid w:val="00696CB1"/>
    <w:rsid w:val="00772E15"/>
    <w:rsid w:val="007C3540"/>
    <w:rsid w:val="008B291E"/>
    <w:rsid w:val="00AF4C04"/>
    <w:rsid w:val="00AF5358"/>
    <w:rsid w:val="00B51BD8"/>
    <w:rsid w:val="00B6497B"/>
    <w:rsid w:val="00CA0FD3"/>
    <w:rsid w:val="00D17BCE"/>
    <w:rsid w:val="00F303AD"/>
    <w:rsid w:val="00F42029"/>
    <w:rsid w:val="00FD5DC6"/>
    <w:rsid w:val="011938E2"/>
    <w:rsid w:val="01B712A8"/>
    <w:rsid w:val="0A5940D1"/>
    <w:rsid w:val="0AE15823"/>
    <w:rsid w:val="0B332B30"/>
    <w:rsid w:val="0CEE795A"/>
    <w:rsid w:val="0E9D6850"/>
    <w:rsid w:val="10B244F7"/>
    <w:rsid w:val="11B912E1"/>
    <w:rsid w:val="128279B0"/>
    <w:rsid w:val="12F04EA1"/>
    <w:rsid w:val="1312473E"/>
    <w:rsid w:val="13DA5944"/>
    <w:rsid w:val="15011602"/>
    <w:rsid w:val="166A6D2B"/>
    <w:rsid w:val="17D31922"/>
    <w:rsid w:val="18323402"/>
    <w:rsid w:val="18DA050F"/>
    <w:rsid w:val="19992E65"/>
    <w:rsid w:val="1C7B4B3F"/>
    <w:rsid w:val="1CC82D92"/>
    <w:rsid w:val="1D350989"/>
    <w:rsid w:val="1E312EFF"/>
    <w:rsid w:val="1E9D0560"/>
    <w:rsid w:val="1EB7390D"/>
    <w:rsid w:val="1ECC0E79"/>
    <w:rsid w:val="1F864A0C"/>
    <w:rsid w:val="1FB17476"/>
    <w:rsid w:val="1FBF1BCB"/>
    <w:rsid w:val="20700DEF"/>
    <w:rsid w:val="226018E3"/>
    <w:rsid w:val="227C61A2"/>
    <w:rsid w:val="234A4B84"/>
    <w:rsid w:val="24213A15"/>
    <w:rsid w:val="29BA4F2D"/>
    <w:rsid w:val="29F067C4"/>
    <w:rsid w:val="2B550922"/>
    <w:rsid w:val="2CBD0D5A"/>
    <w:rsid w:val="2CBE5488"/>
    <w:rsid w:val="2D4D5E6B"/>
    <w:rsid w:val="2E302684"/>
    <w:rsid w:val="2EC774C0"/>
    <w:rsid w:val="302206A4"/>
    <w:rsid w:val="3058373F"/>
    <w:rsid w:val="306D56AD"/>
    <w:rsid w:val="309D4424"/>
    <w:rsid w:val="30A14036"/>
    <w:rsid w:val="31950C56"/>
    <w:rsid w:val="32010232"/>
    <w:rsid w:val="321F6B3E"/>
    <w:rsid w:val="33884C07"/>
    <w:rsid w:val="3595042C"/>
    <w:rsid w:val="37EE08C8"/>
    <w:rsid w:val="3CF2662B"/>
    <w:rsid w:val="3CFB31F9"/>
    <w:rsid w:val="3E272FD3"/>
    <w:rsid w:val="3EAB5415"/>
    <w:rsid w:val="3F0702B7"/>
    <w:rsid w:val="3F121D0F"/>
    <w:rsid w:val="41144C62"/>
    <w:rsid w:val="412C67E3"/>
    <w:rsid w:val="419D7D56"/>
    <w:rsid w:val="43316E61"/>
    <w:rsid w:val="43CA332A"/>
    <w:rsid w:val="45015A62"/>
    <w:rsid w:val="47211290"/>
    <w:rsid w:val="48BF5427"/>
    <w:rsid w:val="48F3538E"/>
    <w:rsid w:val="49935F6C"/>
    <w:rsid w:val="49B72178"/>
    <w:rsid w:val="49D2267D"/>
    <w:rsid w:val="4AD3383C"/>
    <w:rsid w:val="4BF2341E"/>
    <w:rsid w:val="4C345585"/>
    <w:rsid w:val="4CAF05CB"/>
    <w:rsid w:val="4E487390"/>
    <w:rsid w:val="4EC310A1"/>
    <w:rsid w:val="4EE374E8"/>
    <w:rsid w:val="4F1711AD"/>
    <w:rsid w:val="4F432AAD"/>
    <w:rsid w:val="50E33C7D"/>
    <w:rsid w:val="5245463F"/>
    <w:rsid w:val="53B71A5F"/>
    <w:rsid w:val="547F7ABD"/>
    <w:rsid w:val="59F172EB"/>
    <w:rsid w:val="5C166009"/>
    <w:rsid w:val="5EE935BD"/>
    <w:rsid w:val="5EF1532D"/>
    <w:rsid w:val="5F6F7DF2"/>
    <w:rsid w:val="5F8605F5"/>
    <w:rsid w:val="5F9C218D"/>
    <w:rsid w:val="613D2F35"/>
    <w:rsid w:val="61A25A22"/>
    <w:rsid w:val="632C5010"/>
    <w:rsid w:val="63496C94"/>
    <w:rsid w:val="63D1343E"/>
    <w:rsid w:val="63E3367B"/>
    <w:rsid w:val="643D1322"/>
    <w:rsid w:val="647B64F1"/>
    <w:rsid w:val="66541F5E"/>
    <w:rsid w:val="67412983"/>
    <w:rsid w:val="68027C03"/>
    <w:rsid w:val="6838366E"/>
    <w:rsid w:val="68974831"/>
    <w:rsid w:val="68BC416A"/>
    <w:rsid w:val="69FC338E"/>
    <w:rsid w:val="6B216018"/>
    <w:rsid w:val="6C946BC0"/>
    <w:rsid w:val="6D0B038C"/>
    <w:rsid w:val="6F2C74A8"/>
    <w:rsid w:val="6F7660A5"/>
    <w:rsid w:val="6F865AA7"/>
    <w:rsid w:val="6F8C57F4"/>
    <w:rsid w:val="70A71CF7"/>
    <w:rsid w:val="70FB26C7"/>
    <w:rsid w:val="71A41272"/>
    <w:rsid w:val="71C674D2"/>
    <w:rsid w:val="727B38BE"/>
    <w:rsid w:val="73D07446"/>
    <w:rsid w:val="75680DEF"/>
    <w:rsid w:val="76BB24DB"/>
    <w:rsid w:val="76DC304B"/>
    <w:rsid w:val="7737222A"/>
    <w:rsid w:val="79684292"/>
    <w:rsid w:val="7A0704A0"/>
    <w:rsid w:val="7A4B32AC"/>
    <w:rsid w:val="7A890316"/>
    <w:rsid w:val="7B260A61"/>
    <w:rsid w:val="7B8632CC"/>
    <w:rsid w:val="7C02727E"/>
    <w:rsid w:val="7D381DC3"/>
    <w:rsid w:val="7E273669"/>
    <w:rsid w:val="7EEFD1E7"/>
    <w:rsid w:val="7F1400C2"/>
    <w:rsid w:val="7F1E0411"/>
    <w:rsid w:val="7FD555DE"/>
    <w:rsid w:val="B7DF8145"/>
    <w:rsid w:val="FFDF4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outlineLvl w:val="0"/>
    </w:p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tabs>
        <w:tab w:val="left" w:pos="930"/>
      </w:tabs>
      <w:ind w:firstLine="420"/>
    </w:pPr>
    <w:rPr>
      <w:kern w:val="0"/>
      <w:sz w:val="20"/>
    </w:rPr>
  </w:style>
  <w:style w:type="paragraph" w:styleId="3">
    <w:name w:val="Body Text Indent"/>
    <w:basedOn w:val="1"/>
    <w:unhideWhenUsed/>
    <w:qFormat/>
    <w:uiPriority w:val="99"/>
    <w:pPr>
      <w:spacing w:after="120"/>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Emphasis"/>
    <w:basedOn w:val="10"/>
    <w:qFormat/>
    <w:uiPriority w:val="0"/>
    <w:rPr>
      <w:i/>
    </w:rPr>
  </w:style>
  <w:style w:type="character" w:customStyle="1" w:styleId="12">
    <w:name w:val="页眉 Char"/>
    <w:basedOn w:val="10"/>
    <w:link w:val="6"/>
    <w:qFormat/>
    <w:uiPriority w:val="0"/>
    <w:rPr>
      <w:rFonts w:asciiTheme="minorHAnsi" w:hAnsiTheme="minorHAnsi" w:eastAsiaTheme="minorEastAsia" w:cstheme="minorBidi"/>
      <w:kern w:val="2"/>
      <w:sz w:val="18"/>
      <w:szCs w:val="18"/>
    </w:rPr>
  </w:style>
  <w:style w:type="character" w:customStyle="1" w:styleId="13">
    <w:name w:val="页脚 Char"/>
    <w:basedOn w:val="10"/>
    <w:link w:val="5"/>
    <w:qFormat/>
    <w:uiPriority w:val="0"/>
    <w:rPr>
      <w:rFonts w:asciiTheme="minorHAnsi" w:hAnsiTheme="minorHAnsi" w:eastAsiaTheme="minorEastAsia" w:cstheme="minorBidi"/>
      <w:kern w:val="2"/>
      <w:sz w:val="18"/>
      <w:szCs w:val="18"/>
    </w:rPr>
  </w:style>
  <w:style w:type="paragraph" w:styleId="14">
    <w:name w:val="List Paragraph"/>
    <w:basedOn w:val="1"/>
    <w:qFormat/>
    <w:uiPriority w:val="34"/>
    <w:pPr>
      <w:ind w:firstLine="420" w:firstLineChars="200"/>
    </w:pPr>
    <w:rPr>
      <w:rFonts w:ascii="Calibri" w:hAnsi="Calibri"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CB89323-83F7-4ACF-BC84-AE065670E45D}">
  <ds:schemaRefs/>
</ds:datastoreItem>
</file>

<file path=docProps/app.xml><?xml version="1.0" encoding="utf-8"?>
<Properties xmlns="http://schemas.openxmlformats.org/officeDocument/2006/extended-properties" xmlns:vt="http://schemas.openxmlformats.org/officeDocument/2006/docPropsVTypes">
  <Template>Normal</Template>
  <Pages>5</Pages>
  <Words>1947</Words>
  <Characters>2048</Characters>
  <Lines>2</Lines>
  <Paragraphs>5</Paragraphs>
  <TotalTime>83</TotalTime>
  <ScaleCrop>false</ScaleCrop>
  <LinksUpToDate>false</LinksUpToDate>
  <CharactersWithSpaces>2056</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2023-03-28T10:19:00Z</dcterms:created>
  <dc:creator>532932199804011749</dc:creator>
  <cp:lastModifiedBy>梁金柱</cp:lastModifiedBy>
  <dcterms:modified xsi:type="dcterms:W3CDTF">2026-09-21T16:10:36Z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BB4AB44E25CB4E65A53912D59265A058_13</vt:lpwstr>
  </property>
  <property fmtid="{D5CDD505-2E9C-101B-9397-08002B2CF9AE}" pid="4" name="KSOTemplateDocerSaveRecord">
    <vt:lpwstr>eyJoZGlkIjoiNDUwMTFkMDI3ZjBmZjczM2Q3M2EwOGI5M2VjYzUzMDkiLCJ1c2VySWQiOiIxNTk4MjA3NTk5In0=</vt:lpwstr>
  </property>
</Properties>
</file>