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notes.xml" ContentType="application/vnd.openxmlformats-officedocument.wordprocessingml.footnotes+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1F3045F">
      <w:pPr>
        <w:jc w:val="center"/>
        <w:rPr>
          <w:rFonts w:ascii="宋体" w:hAnsi="宋体" w:cs="宋体"/>
          <w:sz w:val="24"/>
          <w:szCs w:val="24"/>
        </w:rPr>
      </w:pPr>
    </w:p>
    <w:p w14:paraId="2480DE85">
      <w:pPr>
        <w:pStyle w:val="3"/>
        <w:ind w:left="0" w:leftChars="0"/>
        <w:jc w:val="center"/>
        <w:rPr>
          <w:rFonts w:hint="eastAsia" w:ascii="宋体" w:hAnsi="宋体" w:cs="宋体"/>
          <w:b/>
          <w:bCs/>
          <w:sz w:val="44"/>
          <w:szCs w:val="44"/>
        </w:rPr>
      </w:pPr>
    </w:p>
    <w:p w14:paraId="2BE84265">
      <w:pPr>
        <w:pStyle w:val="3"/>
        <w:ind w:left="0" w:leftChars="0"/>
        <w:jc w:val="center"/>
        <w:rPr>
          <w:rFonts w:hint="eastAsia" w:ascii="宋体" w:hAnsi="宋体" w:cs="宋体"/>
          <w:b/>
          <w:bCs/>
          <w:sz w:val="44"/>
          <w:szCs w:val="44"/>
        </w:rPr>
      </w:pPr>
    </w:p>
    <w:p w14:paraId="30A5150F">
      <w:pPr>
        <w:pStyle w:val="3"/>
        <w:ind w:left="1325" w:leftChars="0" w:hanging="1325" w:hangingChars="300"/>
        <w:jc w:val="both"/>
        <w:rPr>
          <w:rFonts w:ascii="宋体" w:hAnsi="宋体" w:cs="宋体"/>
          <w:b/>
          <w:bCs/>
          <w:sz w:val="44"/>
          <w:szCs w:val="44"/>
        </w:rPr>
      </w:pPr>
      <w:r>
        <w:rPr>
          <w:rFonts w:hint="eastAsia" w:ascii="宋体" w:hAnsi="宋体" w:cs="宋体"/>
          <w:b/>
          <w:bCs/>
          <w:sz w:val="44"/>
          <w:szCs w:val="44"/>
        </w:rPr>
        <w:t>新东粤公司办公楼卫生间及全域设施维修与安全隐患整治项目合同</w:t>
      </w:r>
    </w:p>
    <w:p w14:paraId="6C2C895D">
      <w:pPr>
        <w:rPr>
          <w:rFonts w:ascii="宋体" w:hAnsi="宋体" w:cs="宋体"/>
          <w:sz w:val="24"/>
          <w:szCs w:val="24"/>
        </w:rPr>
      </w:pPr>
    </w:p>
    <w:p w14:paraId="0F78363E">
      <w:pPr>
        <w:rPr>
          <w:rFonts w:ascii="宋体" w:hAnsi="宋体" w:cs="宋体"/>
          <w:sz w:val="24"/>
          <w:szCs w:val="24"/>
        </w:rPr>
      </w:pPr>
    </w:p>
    <w:p w14:paraId="5C755EAC">
      <w:pPr>
        <w:rPr>
          <w:rFonts w:ascii="宋体" w:hAnsi="宋体" w:cs="宋体"/>
          <w:sz w:val="24"/>
          <w:szCs w:val="24"/>
        </w:rPr>
      </w:pPr>
    </w:p>
    <w:p w14:paraId="2A6A7388">
      <w:pPr>
        <w:ind w:firstLine="1606" w:firstLineChars="500"/>
        <w:jc w:val="both"/>
        <w:rPr>
          <w:rFonts w:ascii="宋体" w:hAnsi="宋体" w:cs="宋体"/>
          <w:b/>
          <w:bCs/>
          <w:sz w:val="32"/>
          <w:szCs w:val="32"/>
          <w:u w:val="single"/>
        </w:rPr>
      </w:pPr>
      <w:r>
        <w:rPr>
          <w:rFonts w:hint="eastAsia" w:ascii="宋体" w:hAnsi="宋体" w:cs="宋体"/>
          <w:b/>
          <w:bCs/>
          <w:sz w:val="32"/>
          <w:szCs w:val="32"/>
        </w:rPr>
        <w:t>甲方：</w:t>
      </w:r>
    </w:p>
    <w:p w14:paraId="7C497B22">
      <w:pPr>
        <w:ind w:firstLine="1606" w:firstLineChars="500"/>
        <w:jc w:val="both"/>
        <w:rPr>
          <w:rFonts w:ascii="宋体" w:hAnsi="宋体" w:cs="宋体"/>
          <w:b/>
          <w:bCs/>
          <w:sz w:val="24"/>
          <w:szCs w:val="24"/>
          <w:u w:val="single"/>
        </w:rPr>
      </w:pPr>
      <w:r>
        <w:rPr>
          <w:rFonts w:hint="eastAsia" w:ascii="宋体" w:hAnsi="宋体" w:cs="宋体"/>
          <w:b/>
          <w:bCs/>
          <w:sz w:val="32"/>
          <w:szCs w:val="32"/>
        </w:rPr>
        <w:t>乙方</w:t>
      </w:r>
      <w:r>
        <w:rPr>
          <w:rFonts w:hint="eastAsia" w:ascii="宋体" w:hAnsi="宋体" w:cs="宋体"/>
          <w:b/>
          <w:bCs/>
          <w:sz w:val="24"/>
          <w:szCs w:val="24"/>
        </w:rPr>
        <w:t>：</w:t>
      </w:r>
    </w:p>
    <w:p w14:paraId="05BE0A77">
      <w:pPr>
        <w:pStyle w:val="2"/>
        <w:rPr>
          <w:szCs w:val="24"/>
          <w:lang w:val="en-US"/>
        </w:rPr>
      </w:pPr>
    </w:p>
    <w:p w14:paraId="5943637C">
      <w:pPr>
        <w:pStyle w:val="2"/>
        <w:rPr>
          <w:szCs w:val="24"/>
          <w:lang w:val="en-US"/>
        </w:rPr>
      </w:pPr>
    </w:p>
    <w:p w14:paraId="2C89F8F1">
      <w:pPr>
        <w:pStyle w:val="2"/>
        <w:rPr>
          <w:szCs w:val="24"/>
          <w:lang w:val="en-US"/>
        </w:rPr>
      </w:pPr>
    </w:p>
    <w:p w14:paraId="2102A016">
      <w:pPr>
        <w:pStyle w:val="2"/>
        <w:jc w:val="center"/>
        <w:outlineLvl w:val="1"/>
        <w:rPr>
          <w:szCs w:val="24"/>
          <w:lang w:val="en-US"/>
        </w:rPr>
      </w:pPr>
      <w:bookmarkStart w:id="0" w:name="_Toc22020"/>
      <w:bookmarkStart w:id="1" w:name="_Toc121395307"/>
      <w:bookmarkStart w:id="2" w:name="_Toc18093"/>
      <w:bookmarkStart w:id="3" w:name="_Toc17724"/>
      <w:r>
        <w:rPr>
          <w:rFonts w:hint="eastAsia"/>
          <w:szCs w:val="24"/>
        </w:rPr>
        <w:t>年</w:t>
      </w:r>
      <w:r>
        <w:rPr>
          <w:rFonts w:hint="eastAsia"/>
          <w:szCs w:val="24"/>
          <w:lang w:val="en-US"/>
        </w:rPr>
        <w:t xml:space="preserve">    </w:t>
      </w:r>
      <w:r>
        <w:rPr>
          <w:rFonts w:hint="eastAsia"/>
          <w:szCs w:val="24"/>
        </w:rPr>
        <w:t>月</w:t>
      </w:r>
      <w:r>
        <w:rPr>
          <w:rFonts w:hint="eastAsia"/>
          <w:szCs w:val="24"/>
          <w:lang w:val="en-US"/>
        </w:rPr>
        <w:t xml:space="preserve">    </w:t>
      </w:r>
      <w:r>
        <w:rPr>
          <w:rFonts w:hint="eastAsia"/>
          <w:szCs w:val="24"/>
        </w:rPr>
        <w:t>日</w:t>
      </w:r>
      <w:bookmarkEnd w:id="0"/>
      <w:bookmarkEnd w:id="1"/>
      <w:bookmarkEnd w:id="2"/>
      <w:bookmarkEnd w:id="3"/>
    </w:p>
    <w:p w14:paraId="33059976">
      <w:pPr>
        <w:pStyle w:val="2"/>
        <w:rPr>
          <w:szCs w:val="24"/>
          <w:lang w:val="en-US"/>
        </w:rPr>
      </w:pPr>
    </w:p>
    <w:p w14:paraId="5788232D">
      <w:pPr>
        <w:pStyle w:val="2"/>
        <w:rPr>
          <w:szCs w:val="24"/>
          <w:lang w:val="en-US"/>
        </w:rPr>
      </w:pPr>
      <w:bookmarkStart w:id="53" w:name="_GoBack"/>
      <w:bookmarkEnd w:id="53"/>
    </w:p>
    <w:p w14:paraId="3644CE7D">
      <w:pPr>
        <w:pStyle w:val="2"/>
        <w:rPr>
          <w:szCs w:val="24"/>
          <w:lang w:val="en-US"/>
        </w:rPr>
      </w:pPr>
    </w:p>
    <w:p w14:paraId="74B5DAC2">
      <w:pPr>
        <w:rPr>
          <w:rFonts w:cs="仿宋" w:asciiTheme="minorEastAsia" w:hAnsiTheme="minorEastAsia" w:eastAsiaTheme="minorEastAsia"/>
          <w:szCs w:val="21"/>
        </w:rPr>
      </w:pPr>
      <w:r>
        <w:rPr>
          <w:lang w:bidi="zh-CN"/>
        </w:rPr>
        <w:br w:type="page"/>
      </w:r>
      <w:r>
        <w:rPr>
          <w:rFonts w:hint="eastAsia" w:cs="仿宋" w:asciiTheme="minorEastAsia" w:hAnsiTheme="minorEastAsia" w:eastAsiaTheme="minorEastAsia"/>
          <w:szCs w:val="21"/>
        </w:rPr>
        <w:t>甲方：</w:t>
      </w:r>
      <w:r>
        <w:rPr>
          <w:rFonts w:hint="eastAsia" w:cs="仿宋" w:asciiTheme="minorEastAsia" w:hAnsiTheme="minorEastAsia" w:eastAsiaTheme="minorEastAsia"/>
          <w:szCs w:val="21"/>
          <w:u w:val="single"/>
        </w:rPr>
        <w:t xml:space="preserve">            </w:t>
      </w:r>
    </w:p>
    <w:p w14:paraId="06F9A7ED">
      <w:pPr>
        <w:rPr>
          <w:rFonts w:cs="仿宋" w:asciiTheme="minorEastAsia" w:hAnsiTheme="minorEastAsia" w:eastAsiaTheme="minorEastAsia"/>
          <w:szCs w:val="21"/>
          <w:u w:val="single"/>
        </w:rPr>
      </w:pPr>
      <w:r>
        <w:rPr>
          <w:rFonts w:hint="eastAsia" w:cs="仿宋" w:asciiTheme="minorEastAsia" w:hAnsiTheme="minorEastAsia" w:eastAsiaTheme="minorEastAsia"/>
          <w:szCs w:val="21"/>
        </w:rPr>
        <w:t>乙方：</w:t>
      </w:r>
      <w:r>
        <w:rPr>
          <w:rFonts w:hint="eastAsia" w:cs="仿宋" w:asciiTheme="minorEastAsia" w:hAnsiTheme="minorEastAsia" w:eastAsiaTheme="minorEastAsia"/>
          <w:szCs w:val="21"/>
          <w:u w:val="single"/>
        </w:rPr>
        <w:t xml:space="preserve">            </w:t>
      </w:r>
    </w:p>
    <w:p w14:paraId="0C9024C0">
      <w:pPr>
        <w:ind w:firstLine="420" w:firstLineChars="200"/>
        <w:rPr>
          <w:rFonts w:cs="仿宋" w:asciiTheme="minorEastAsia" w:hAnsiTheme="minorEastAsia" w:eastAsiaTheme="minorEastAsia"/>
          <w:szCs w:val="21"/>
        </w:rPr>
      </w:pPr>
      <w:r>
        <w:rPr>
          <w:rFonts w:hint="eastAsia" w:cs="Times New Roman" w:asciiTheme="minorEastAsia" w:hAnsiTheme="minorEastAsia" w:eastAsiaTheme="minorEastAsia"/>
          <w:szCs w:val="21"/>
        </w:rPr>
        <w:t>为了保护甲乙双方合法权益，根据《中华人民共和国民法典》，在平等自愿的基础上，按照下面的条款和条件，签署本合同。</w:t>
      </w:r>
    </w:p>
    <w:p w14:paraId="170BD80D">
      <w:pPr>
        <w:ind w:firstLine="422" w:firstLineChars="200"/>
        <w:rPr>
          <w:rFonts w:cs="仿宋_GB2312" w:asciiTheme="minorEastAsia" w:hAnsiTheme="minorEastAsia" w:eastAsiaTheme="minorEastAsia"/>
          <w:b/>
          <w:bCs/>
          <w:szCs w:val="21"/>
        </w:rPr>
      </w:pPr>
      <w:r>
        <w:rPr>
          <w:rFonts w:hint="eastAsia" w:cs="仿宋_GB2312" w:asciiTheme="minorEastAsia" w:hAnsiTheme="minorEastAsia" w:eastAsiaTheme="minorEastAsia"/>
          <w:b/>
          <w:bCs/>
          <w:kern w:val="2"/>
          <w:szCs w:val="21"/>
        </w:rPr>
        <w:t xml:space="preserve">第一条　合同项目 </w:t>
      </w:r>
    </w:p>
    <w:p w14:paraId="3A791506">
      <w:pPr>
        <w:ind w:firstLine="420" w:firstLineChars="200"/>
        <w:rPr>
          <w:rFonts w:cs="仿宋_GB2312" w:asciiTheme="minorEastAsia" w:hAnsiTheme="minorEastAsia" w:eastAsiaTheme="minorEastAsia"/>
          <w:szCs w:val="21"/>
        </w:rPr>
      </w:pPr>
      <w:r>
        <w:rPr>
          <w:rFonts w:hint="eastAsia" w:cs="仿宋_GB2312" w:asciiTheme="minorEastAsia" w:hAnsiTheme="minorEastAsia" w:eastAsiaTheme="minorEastAsia"/>
          <w:kern w:val="2"/>
          <w:szCs w:val="21"/>
        </w:rPr>
        <w:t>1.工程名称：</w:t>
      </w:r>
      <w:r>
        <w:rPr>
          <w:rFonts w:cs="仿宋_GB2312" w:asciiTheme="minorEastAsia" w:hAnsiTheme="minorEastAsia" w:eastAsiaTheme="minorEastAsia"/>
          <w:kern w:val="2"/>
          <w:szCs w:val="21"/>
          <w:u w:val="single"/>
        </w:rPr>
        <w:t xml:space="preserve"> </w:t>
      </w:r>
      <w:r>
        <w:rPr>
          <w:rFonts w:hint="eastAsia" w:cs="仿宋_GB2312" w:asciiTheme="minorEastAsia" w:hAnsiTheme="minorEastAsia" w:eastAsiaTheme="minorEastAsia"/>
          <w:kern w:val="2"/>
          <w:szCs w:val="21"/>
          <w:u w:val="single"/>
        </w:rPr>
        <w:t xml:space="preserve">         </w:t>
      </w:r>
      <w:r>
        <w:rPr>
          <w:rFonts w:cs="仿宋_GB2312" w:asciiTheme="minorEastAsia" w:hAnsiTheme="minorEastAsia" w:eastAsiaTheme="minorEastAsia"/>
          <w:kern w:val="2"/>
          <w:szCs w:val="21"/>
          <w:u w:val="single"/>
        </w:rPr>
        <w:t xml:space="preserve">  </w:t>
      </w:r>
      <w:r>
        <w:rPr>
          <w:rFonts w:hint="eastAsia" w:cs="仿宋_GB2312" w:asciiTheme="minorEastAsia" w:hAnsiTheme="minorEastAsia" w:eastAsiaTheme="minorEastAsia"/>
          <w:kern w:val="2"/>
          <w:szCs w:val="21"/>
        </w:rPr>
        <w:t>。</w:t>
      </w:r>
    </w:p>
    <w:p w14:paraId="7728E128">
      <w:pPr>
        <w:ind w:firstLine="420" w:firstLineChars="200"/>
        <w:rPr>
          <w:rFonts w:cs="仿宋_GB2312" w:asciiTheme="minorEastAsia" w:hAnsiTheme="minorEastAsia" w:eastAsiaTheme="minorEastAsia"/>
          <w:szCs w:val="21"/>
        </w:rPr>
      </w:pPr>
      <w:r>
        <w:rPr>
          <w:rFonts w:hint="eastAsia" w:cs="仿宋_GB2312" w:asciiTheme="minorEastAsia" w:hAnsiTheme="minorEastAsia" w:eastAsiaTheme="minorEastAsia"/>
          <w:kern w:val="2"/>
          <w:szCs w:val="21"/>
        </w:rPr>
        <w:t>2.工程地点：</w:t>
      </w:r>
      <w:r>
        <w:rPr>
          <w:rFonts w:cs="仿宋_GB2312" w:asciiTheme="minorEastAsia" w:hAnsiTheme="minorEastAsia" w:eastAsiaTheme="minorEastAsia"/>
          <w:kern w:val="2"/>
          <w:szCs w:val="21"/>
          <w:u w:val="single"/>
        </w:rPr>
        <w:t xml:space="preserve"> </w:t>
      </w:r>
      <w:r>
        <w:rPr>
          <w:rFonts w:hint="eastAsia" w:cs="仿宋_GB2312" w:asciiTheme="minorEastAsia" w:hAnsiTheme="minorEastAsia" w:eastAsiaTheme="minorEastAsia"/>
          <w:kern w:val="2"/>
          <w:szCs w:val="21"/>
          <w:u w:val="single"/>
        </w:rPr>
        <w:t xml:space="preserve">          </w:t>
      </w:r>
      <w:r>
        <w:rPr>
          <w:rFonts w:cs="仿宋_GB2312" w:asciiTheme="minorEastAsia" w:hAnsiTheme="minorEastAsia" w:eastAsiaTheme="minorEastAsia"/>
          <w:kern w:val="2"/>
          <w:szCs w:val="21"/>
          <w:u w:val="single"/>
        </w:rPr>
        <w:t xml:space="preserve"> </w:t>
      </w:r>
      <w:r>
        <w:rPr>
          <w:rFonts w:hint="eastAsia" w:cs="仿宋_GB2312" w:asciiTheme="minorEastAsia" w:hAnsiTheme="minorEastAsia" w:eastAsiaTheme="minorEastAsia"/>
          <w:kern w:val="2"/>
          <w:szCs w:val="21"/>
        </w:rPr>
        <w:t>。</w:t>
      </w:r>
    </w:p>
    <w:p w14:paraId="69F6110E">
      <w:pPr>
        <w:ind w:firstLine="420" w:firstLineChars="200"/>
        <w:rPr>
          <w:rFonts w:cs="仿宋_GB2312" w:asciiTheme="minorEastAsia" w:hAnsiTheme="minorEastAsia" w:eastAsiaTheme="minorEastAsia"/>
          <w:szCs w:val="21"/>
          <w:u w:val="single"/>
        </w:rPr>
      </w:pPr>
      <w:r>
        <w:rPr>
          <w:rFonts w:hint="eastAsia" w:cs="仿宋_GB2312" w:asciiTheme="minorEastAsia" w:hAnsiTheme="minorEastAsia" w:eastAsiaTheme="minorEastAsia"/>
          <w:kern w:val="2"/>
          <w:szCs w:val="21"/>
        </w:rPr>
        <w:t>3.项目概述：</w:t>
      </w:r>
      <w:r>
        <w:rPr>
          <w:rFonts w:cs="仿宋_GB2312" w:asciiTheme="minorEastAsia" w:hAnsiTheme="minorEastAsia" w:eastAsiaTheme="minorEastAsia"/>
          <w:kern w:val="2"/>
          <w:szCs w:val="21"/>
          <w:u w:val="single"/>
        </w:rPr>
        <w:t xml:space="preserve"> </w:t>
      </w:r>
      <w:r>
        <w:rPr>
          <w:rFonts w:hint="eastAsia" w:cs="仿宋_GB2312" w:asciiTheme="minorEastAsia" w:hAnsiTheme="minorEastAsia" w:eastAsiaTheme="minorEastAsia"/>
          <w:kern w:val="2"/>
          <w:szCs w:val="21"/>
          <w:u w:val="single"/>
        </w:rPr>
        <w:t xml:space="preserve">         。</w:t>
      </w:r>
    </w:p>
    <w:p w14:paraId="7A0FCAC7">
      <w:pPr>
        <w:ind w:firstLine="422" w:firstLineChars="200"/>
        <w:rPr>
          <w:rFonts w:cs="仿宋_GB2312" w:asciiTheme="minorEastAsia" w:hAnsiTheme="minorEastAsia" w:eastAsiaTheme="minorEastAsia"/>
          <w:b/>
          <w:bCs/>
          <w:szCs w:val="21"/>
        </w:rPr>
      </w:pPr>
      <w:r>
        <w:rPr>
          <w:rFonts w:hint="eastAsia" w:cs="仿宋_GB2312" w:asciiTheme="minorEastAsia" w:hAnsiTheme="minorEastAsia" w:eastAsiaTheme="minorEastAsia"/>
          <w:b/>
          <w:bCs/>
          <w:kern w:val="2"/>
          <w:szCs w:val="21"/>
        </w:rPr>
        <w:t>第二条　工程期限</w:t>
      </w:r>
    </w:p>
    <w:p w14:paraId="6E852B5F">
      <w:pPr>
        <w:ind w:firstLine="420" w:firstLineChars="200"/>
        <w:rPr>
          <w:rFonts w:hint="eastAsia" w:cs="仿宋_GB2312" w:asciiTheme="minorEastAsia" w:hAnsiTheme="minorEastAsia" w:eastAsiaTheme="minorEastAsia"/>
          <w:color w:val="auto"/>
          <w:kern w:val="2"/>
          <w:szCs w:val="21"/>
          <w:u w:val="single"/>
        </w:rPr>
      </w:pPr>
      <w:r>
        <w:rPr>
          <w:rFonts w:cs="仿宋_GB2312" w:asciiTheme="minorEastAsia" w:hAnsiTheme="minorEastAsia" w:eastAsiaTheme="minorEastAsia"/>
          <w:kern w:val="2"/>
          <w:szCs w:val="21"/>
          <w:u w:val="single"/>
        </w:rPr>
        <w:t xml:space="preserve"> </w:t>
      </w:r>
      <w:r>
        <w:rPr>
          <w:rFonts w:hint="eastAsia" w:cs="仿宋_GB2312" w:asciiTheme="minorEastAsia" w:hAnsiTheme="minorEastAsia" w:eastAsiaTheme="minorEastAsia"/>
          <w:kern w:val="2"/>
          <w:szCs w:val="21"/>
          <w:u w:val="single"/>
        </w:rPr>
        <w:t>乙方自合同签订后收到甲方进场通知之日起</w:t>
      </w:r>
      <w:r>
        <w:rPr>
          <w:rFonts w:hint="eastAsia" w:cs="仿宋_GB2312" w:asciiTheme="minorEastAsia" w:hAnsiTheme="minorEastAsia" w:eastAsiaTheme="minorEastAsia"/>
          <w:kern w:val="2"/>
          <w:szCs w:val="21"/>
          <w:u w:val="single"/>
          <w:lang w:val="en-US" w:eastAsia="zh-CN"/>
        </w:rPr>
        <w:t xml:space="preserve">     </w:t>
      </w:r>
      <w:r>
        <w:rPr>
          <w:rFonts w:hint="eastAsia" w:cs="仿宋_GB2312" w:asciiTheme="minorEastAsia" w:hAnsiTheme="minorEastAsia" w:eastAsiaTheme="minorEastAsia"/>
          <w:kern w:val="2"/>
          <w:szCs w:val="21"/>
          <w:u w:val="single"/>
          <w:lang w:eastAsia="zh-CN"/>
        </w:rPr>
        <w:t>个日历天</w:t>
      </w:r>
      <w:r>
        <w:rPr>
          <w:rFonts w:hint="eastAsia" w:cs="仿宋_GB2312" w:asciiTheme="minorEastAsia" w:hAnsiTheme="minorEastAsia" w:eastAsiaTheme="minorEastAsia"/>
          <w:kern w:val="2"/>
          <w:szCs w:val="21"/>
          <w:u w:val="single"/>
        </w:rPr>
        <w:t>内完成施工，并经乙方验收合</w:t>
      </w:r>
      <w:r>
        <w:rPr>
          <w:rFonts w:hint="eastAsia" w:cs="仿宋_GB2312" w:asciiTheme="minorEastAsia" w:hAnsiTheme="minorEastAsia" w:eastAsiaTheme="minorEastAsia"/>
          <w:color w:val="auto"/>
          <w:kern w:val="2"/>
          <w:szCs w:val="21"/>
          <w:u w:val="single"/>
        </w:rPr>
        <w:t>格。</w:t>
      </w:r>
    </w:p>
    <w:p w14:paraId="03531D2B">
      <w:pPr>
        <w:ind w:firstLine="420" w:firstLineChars="200"/>
        <w:rPr>
          <w:rFonts w:hint="eastAsia" w:ascii="宋体" w:hAnsi="宋体" w:eastAsia="宋体"/>
          <w:bCs/>
          <w:color w:val="auto"/>
          <w:szCs w:val="21"/>
        </w:rPr>
      </w:pPr>
      <w:r>
        <w:rPr>
          <w:rFonts w:hint="eastAsia" w:ascii="宋体" w:hAnsi="宋体" w:eastAsia="宋体"/>
          <w:bCs/>
          <w:color w:val="auto"/>
          <w:szCs w:val="21"/>
        </w:rPr>
        <w:t>上述总工期指日历天数，包括所有法定假期、休息日、暴风雨、高温天气、各专业工程工序配合所需时间、现场临时停电时间在内。计划开工日期</w:t>
      </w:r>
      <w:r>
        <w:rPr>
          <w:rFonts w:hint="eastAsia" w:ascii="宋体" w:hAnsi="宋体"/>
          <w:bCs/>
          <w:color w:val="auto"/>
          <w:szCs w:val="21"/>
          <w:lang w:val="en-US" w:eastAsia="zh-CN"/>
        </w:rPr>
        <w:t xml:space="preserve"> </w:t>
      </w:r>
      <w:r>
        <w:rPr>
          <w:rFonts w:hint="eastAsia" w:ascii="宋体" w:hAnsi="宋体" w:eastAsia="宋体"/>
          <w:bCs/>
          <w:color w:val="auto"/>
          <w:szCs w:val="21"/>
          <w:lang w:val="en-US" w:eastAsia="zh-CN"/>
        </w:rPr>
        <w:t xml:space="preserve">  年   月   日，计划完工时间</w:t>
      </w:r>
      <w:r>
        <w:rPr>
          <w:rFonts w:hint="eastAsia" w:ascii="宋体" w:hAnsi="宋体"/>
          <w:bCs/>
          <w:color w:val="auto"/>
          <w:szCs w:val="21"/>
          <w:lang w:val="en-US" w:eastAsia="zh-CN"/>
        </w:rPr>
        <w:t xml:space="preserve">  </w:t>
      </w:r>
      <w:r>
        <w:rPr>
          <w:rFonts w:hint="eastAsia" w:ascii="宋体" w:hAnsi="宋体" w:eastAsia="宋体"/>
          <w:bCs/>
          <w:color w:val="auto"/>
          <w:szCs w:val="21"/>
          <w:lang w:val="en-US" w:eastAsia="zh-CN"/>
        </w:rPr>
        <w:t xml:space="preserve"> 年   月   日</w:t>
      </w:r>
      <w:r>
        <w:rPr>
          <w:rFonts w:hint="eastAsia" w:ascii="宋体" w:hAnsi="宋体" w:eastAsia="宋体"/>
          <w:bCs/>
          <w:color w:val="auto"/>
          <w:szCs w:val="21"/>
          <w:lang w:eastAsia="zh-CN"/>
        </w:rPr>
        <w:t>，</w:t>
      </w:r>
      <w:r>
        <w:rPr>
          <w:rFonts w:hint="eastAsia" w:ascii="宋体" w:hAnsi="宋体" w:eastAsia="宋体"/>
          <w:bCs/>
          <w:color w:val="auto"/>
          <w:szCs w:val="21"/>
        </w:rPr>
        <w:t>具体开工日期以甲方项目部书面通知为准</w:t>
      </w:r>
      <w:r>
        <w:rPr>
          <w:rFonts w:hint="eastAsia" w:ascii="宋体" w:hAnsi="宋体" w:eastAsia="宋体"/>
          <w:bCs/>
          <w:color w:val="auto"/>
          <w:szCs w:val="21"/>
          <w:lang w:eastAsia="zh-CN"/>
        </w:rPr>
        <w:t>（</w:t>
      </w:r>
      <w:r>
        <w:rPr>
          <w:rFonts w:hint="eastAsia" w:ascii="宋体" w:hAnsi="宋体" w:eastAsia="宋体"/>
          <w:bCs/>
          <w:color w:val="auto"/>
          <w:szCs w:val="21"/>
          <w:lang w:val="en-US" w:eastAsia="zh-CN"/>
        </w:rPr>
        <w:t>乙方确认，在此之前乙方会做好开工前的准备工作，但若甲方未按计划开工日期开工的、也不会据此向甲方主张任何延期开工的损失索赔）</w:t>
      </w:r>
      <w:r>
        <w:rPr>
          <w:rFonts w:hint="eastAsia" w:ascii="宋体" w:hAnsi="宋体" w:eastAsia="宋体"/>
          <w:bCs/>
          <w:color w:val="auto"/>
          <w:szCs w:val="21"/>
        </w:rPr>
        <w:t>。</w:t>
      </w:r>
    </w:p>
    <w:p w14:paraId="62DF7F9B">
      <w:pPr>
        <w:ind w:firstLine="420" w:firstLineChars="200"/>
        <w:rPr>
          <w:rFonts w:hint="eastAsia" w:ascii="宋体" w:hAnsi="宋体" w:eastAsia="宋体"/>
          <w:bCs/>
          <w:color w:val="auto"/>
          <w:szCs w:val="21"/>
        </w:rPr>
      </w:pPr>
      <w:r>
        <w:rPr>
          <w:rFonts w:hint="eastAsia" w:ascii="宋体" w:hAnsi="宋体" w:eastAsia="宋体"/>
          <w:bCs/>
          <w:color w:val="auto"/>
          <w:szCs w:val="21"/>
        </w:rPr>
        <w:t>乙方保证在上述工期要求前竣工验收合格并具备交付使用条件。本工期春节、五一、十一等法定节假日及工程所在地所属政府规定的不能施工的时间已包含在内，乙方所提交进度计划视为已包含上述节假日及工程所在地所属政府规定的不能施工的时间，乙方不得因此提出赶工费用</w:t>
      </w:r>
      <w:r>
        <w:rPr>
          <w:rFonts w:hint="eastAsia" w:ascii="宋体" w:hAnsi="宋体" w:eastAsia="宋体"/>
          <w:bCs/>
          <w:color w:val="auto"/>
          <w:szCs w:val="21"/>
          <w:lang w:eastAsia="zh-CN"/>
        </w:rPr>
        <w:t>（</w:t>
      </w:r>
      <w:r>
        <w:rPr>
          <w:rFonts w:hint="eastAsia" w:ascii="宋体" w:hAnsi="宋体" w:eastAsia="宋体"/>
          <w:bCs/>
          <w:color w:val="auto"/>
          <w:szCs w:val="21"/>
          <w:lang w:val="en-US" w:eastAsia="zh-CN"/>
        </w:rPr>
        <w:t>因乙方未合理安排好施工导致无法满足节点工期，全部责任由乙方承担）</w:t>
      </w:r>
      <w:r>
        <w:rPr>
          <w:rFonts w:hint="eastAsia" w:ascii="宋体" w:hAnsi="宋体" w:eastAsia="宋体"/>
          <w:bCs/>
          <w:color w:val="auto"/>
          <w:szCs w:val="21"/>
        </w:rPr>
        <w:t>。</w:t>
      </w:r>
    </w:p>
    <w:p w14:paraId="4134F185">
      <w:pPr>
        <w:ind w:firstLine="422" w:firstLineChars="200"/>
        <w:rPr>
          <w:rFonts w:cs="仿宋_GB2312" w:asciiTheme="minorEastAsia" w:hAnsiTheme="minorEastAsia" w:eastAsiaTheme="minorEastAsia"/>
          <w:b/>
          <w:bCs/>
          <w:color w:val="auto"/>
          <w:szCs w:val="21"/>
        </w:rPr>
      </w:pPr>
      <w:r>
        <w:rPr>
          <w:rFonts w:hint="eastAsia" w:cs="仿宋_GB2312" w:asciiTheme="minorEastAsia" w:hAnsiTheme="minorEastAsia" w:eastAsiaTheme="minorEastAsia"/>
          <w:b/>
          <w:bCs/>
          <w:color w:val="auto"/>
          <w:kern w:val="2"/>
          <w:szCs w:val="21"/>
        </w:rPr>
        <w:t>第三条　工程价款、结算及付款方式</w:t>
      </w:r>
    </w:p>
    <w:p w14:paraId="461CD0AB">
      <w:pPr>
        <w:ind w:firstLine="420" w:firstLineChars="200"/>
        <w:rPr>
          <w:rFonts w:cs="仿宋_GB2312" w:asciiTheme="minorEastAsia" w:hAnsiTheme="minorEastAsia" w:eastAsiaTheme="minorEastAsia"/>
          <w:color w:val="auto"/>
          <w:szCs w:val="21"/>
        </w:rPr>
      </w:pPr>
      <w:r>
        <w:rPr>
          <w:rFonts w:hint="eastAsia" w:cs="仿宋_GB2312" w:asciiTheme="minorEastAsia" w:hAnsiTheme="minorEastAsia" w:eastAsiaTheme="minorEastAsia"/>
          <w:color w:val="auto"/>
          <w:kern w:val="2"/>
          <w:szCs w:val="21"/>
        </w:rPr>
        <w:t>1</w:t>
      </w:r>
      <w:r>
        <w:rPr>
          <w:rFonts w:cs="仿宋_GB2312" w:asciiTheme="minorEastAsia" w:hAnsiTheme="minorEastAsia" w:eastAsiaTheme="minorEastAsia"/>
          <w:color w:val="auto"/>
          <w:kern w:val="2"/>
          <w:szCs w:val="21"/>
        </w:rPr>
        <w:t>.本</w:t>
      </w:r>
      <w:r>
        <w:rPr>
          <w:rFonts w:hint="eastAsia" w:cs="仿宋_GB2312" w:asciiTheme="minorEastAsia" w:hAnsiTheme="minorEastAsia" w:eastAsiaTheme="minorEastAsia"/>
          <w:color w:val="auto"/>
          <w:kern w:val="2"/>
          <w:szCs w:val="21"/>
        </w:rPr>
        <w:t>合同含税总价为</w:t>
      </w:r>
      <w:r>
        <w:rPr>
          <w:rFonts w:hint="eastAsia" w:ascii="宋体" w:hAnsi="宋体"/>
          <w:bCs/>
          <w:color w:val="auto"/>
          <w:szCs w:val="21"/>
        </w:rPr>
        <w:t>¥</w:t>
      </w:r>
      <w:r>
        <w:rPr>
          <w:rFonts w:cs="仿宋_GB2312" w:asciiTheme="minorEastAsia" w:hAnsiTheme="minorEastAsia" w:eastAsiaTheme="minorEastAsia"/>
          <w:color w:val="auto"/>
          <w:kern w:val="2"/>
          <w:szCs w:val="21"/>
          <w:u w:val="single"/>
        </w:rPr>
        <w:t xml:space="preserve"> </w:t>
      </w:r>
      <w:r>
        <w:rPr>
          <w:rFonts w:hint="eastAsia" w:cs="仿宋_GB2312" w:asciiTheme="minorEastAsia" w:hAnsiTheme="minorEastAsia" w:eastAsiaTheme="minorEastAsia"/>
          <w:color w:val="auto"/>
          <w:kern w:val="2"/>
          <w:szCs w:val="21"/>
          <w:u w:val="single"/>
        </w:rPr>
        <w:t xml:space="preserve">   </w:t>
      </w:r>
      <w:r>
        <w:rPr>
          <w:rFonts w:cs="仿宋_GB2312" w:asciiTheme="minorEastAsia" w:hAnsiTheme="minorEastAsia" w:eastAsiaTheme="minorEastAsia"/>
          <w:color w:val="auto"/>
          <w:kern w:val="2"/>
          <w:szCs w:val="21"/>
          <w:u w:val="single"/>
        </w:rPr>
        <w:t xml:space="preserve"> </w:t>
      </w:r>
      <w:r>
        <w:rPr>
          <w:rFonts w:hint="eastAsia" w:cs="仿宋_GB2312" w:asciiTheme="minorEastAsia" w:hAnsiTheme="minorEastAsia" w:eastAsiaTheme="minorEastAsia"/>
          <w:color w:val="auto"/>
          <w:kern w:val="2"/>
          <w:szCs w:val="21"/>
          <w:u w:val="single"/>
        </w:rPr>
        <w:t xml:space="preserve">   </w:t>
      </w:r>
      <w:r>
        <w:rPr>
          <w:rFonts w:hint="eastAsia" w:cs="仿宋_GB2312" w:asciiTheme="minorEastAsia" w:hAnsiTheme="minorEastAsia" w:eastAsiaTheme="minorEastAsia"/>
          <w:color w:val="auto"/>
          <w:kern w:val="2"/>
          <w:szCs w:val="21"/>
        </w:rPr>
        <w:t>元</w:t>
      </w:r>
      <w:r>
        <w:rPr>
          <w:rFonts w:hint="eastAsia" w:ascii="宋体" w:hAnsi="宋体"/>
          <w:bCs/>
          <w:color w:val="auto"/>
          <w:szCs w:val="21"/>
        </w:rPr>
        <w:t>（大写人民币</w:t>
      </w:r>
      <w:r>
        <w:rPr>
          <w:rFonts w:hint="eastAsia" w:ascii="宋体" w:hAnsi="宋体"/>
          <w:bCs/>
          <w:color w:val="auto"/>
          <w:szCs w:val="21"/>
          <w:u w:val="single"/>
        </w:rPr>
        <w:t xml:space="preserve">         </w:t>
      </w:r>
      <w:r>
        <w:rPr>
          <w:rFonts w:hint="eastAsia" w:ascii="宋体" w:hAnsi="宋体"/>
          <w:bCs/>
          <w:color w:val="auto"/>
          <w:szCs w:val="21"/>
        </w:rPr>
        <w:t>元）</w:t>
      </w:r>
      <w:r>
        <w:rPr>
          <w:rFonts w:hint="eastAsia" w:cs="仿宋_GB2312" w:asciiTheme="minorEastAsia" w:hAnsiTheme="minorEastAsia" w:eastAsiaTheme="minorEastAsia"/>
          <w:color w:val="auto"/>
          <w:kern w:val="2"/>
          <w:szCs w:val="21"/>
        </w:rPr>
        <w:t>，增值税税率</w:t>
      </w:r>
      <w:r>
        <w:rPr>
          <w:rFonts w:cs="仿宋_GB2312" w:asciiTheme="minorEastAsia" w:hAnsiTheme="minorEastAsia" w:eastAsiaTheme="minorEastAsia"/>
          <w:color w:val="auto"/>
          <w:kern w:val="2"/>
          <w:szCs w:val="21"/>
          <w:u w:val="single"/>
        </w:rPr>
        <w:t xml:space="preserve"> </w:t>
      </w:r>
      <w:r>
        <w:rPr>
          <w:rFonts w:hint="eastAsia" w:cs="仿宋_GB2312" w:asciiTheme="minorEastAsia" w:hAnsiTheme="minorEastAsia" w:eastAsiaTheme="minorEastAsia"/>
          <w:color w:val="auto"/>
          <w:kern w:val="2"/>
          <w:szCs w:val="21"/>
          <w:u w:val="single"/>
          <w:lang w:val="en-US" w:eastAsia="zh-CN"/>
        </w:rPr>
        <w:t xml:space="preserve"> </w:t>
      </w:r>
      <w:r>
        <w:rPr>
          <w:rFonts w:cs="仿宋_GB2312" w:asciiTheme="minorEastAsia" w:hAnsiTheme="minorEastAsia" w:eastAsiaTheme="minorEastAsia"/>
          <w:color w:val="auto"/>
          <w:kern w:val="2"/>
          <w:szCs w:val="21"/>
          <w:u w:val="single"/>
        </w:rPr>
        <w:t xml:space="preserve"> </w:t>
      </w:r>
      <w:r>
        <w:rPr>
          <w:rFonts w:hint="eastAsia" w:cs="仿宋_GB2312" w:asciiTheme="minorEastAsia" w:hAnsiTheme="minorEastAsia" w:eastAsiaTheme="minorEastAsia"/>
          <w:color w:val="auto"/>
          <w:kern w:val="2"/>
          <w:szCs w:val="21"/>
        </w:rPr>
        <w:t>%，</w:t>
      </w:r>
      <w:r>
        <w:rPr>
          <w:rFonts w:hint="eastAsia" w:ascii="宋体" w:hAnsi="宋体"/>
          <w:bCs/>
          <w:color w:val="auto"/>
          <w:szCs w:val="21"/>
        </w:rPr>
        <w:t>税金金额 ¥</w:t>
      </w:r>
      <w:r>
        <w:rPr>
          <w:rFonts w:hint="eastAsia" w:ascii="宋体" w:hAnsi="宋体"/>
          <w:bCs/>
          <w:color w:val="auto"/>
          <w:szCs w:val="21"/>
          <w:u w:val="single"/>
        </w:rPr>
        <w:t xml:space="preserve">         </w:t>
      </w:r>
      <w:r>
        <w:rPr>
          <w:rFonts w:hint="eastAsia" w:ascii="宋体" w:hAnsi="宋体"/>
          <w:bCs/>
          <w:color w:val="auto"/>
          <w:szCs w:val="21"/>
        </w:rPr>
        <w:t>元，不含税合同总价款为 ¥</w:t>
      </w:r>
      <w:r>
        <w:rPr>
          <w:rFonts w:hint="eastAsia" w:ascii="宋体" w:hAnsi="宋体"/>
          <w:bCs/>
          <w:color w:val="auto"/>
          <w:szCs w:val="21"/>
          <w:u w:val="single"/>
        </w:rPr>
        <w:t xml:space="preserve">         </w:t>
      </w:r>
      <w:r>
        <w:rPr>
          <w:rFonts w:hint="eastAsia" w:ascii="宋体" w:hAnsi="宋体"/>
          <w:bCs/>
          <w:color w:val="auto"/>
          <w:szCs w:val="21"/>
        </w:rPr>
        <w:t>元</w:t>
      </w:r>
      <w:r>
        <w:rPr>
          <w:rFonts w:hint="eastAsia" w:ascii="宋体" w:hAnsi="宋体"/>
          <w:bCs/>
          <w:color w:val="FF0000"/>
          <w:szCs w:val="21"/>
          <w:lang w:eastAsia="zh-CN"/>
        </w:rPr>
        <w:t>。</w:t>
      </w:r>
      <w:r>
        <w:rPr>
          <w:rFonts w:hint="eastAsia" w:cs="仿宋_GB2312" w:asciiTheme="minorEastAsia" w:hAnsiTheme="minorEastAsia" w:eastAsiaTheme="minorEastAsia"/>
          <w:color w:val="auto"/>
          <w:kern w:val="2"/>
          <w:szCs w:val="21"/>
        </w:rPr>
        <w:t>若因国家政策税率调整，税率随着国家政策变动而变动，该</w:t>
      </w:r>
      <w:r>
        <w:rPr>
          <w:rFonts w:hint="eastAsia" w:cs="仿宋_GB2312" w:asciiTheme="minorEastAsia" w:hAnsiTheme="minorEastAsia" w:eastAsiaTheme="minorEastAsia"/>
          <w:color w:val="auto"/>
          <w:kern w:val="2"/>
          <w:szCs w:val="21"/>
          <w:lang w:val="en-US" w:eastAsia="zh-CN"/>
        </w:rPr>
        <w:t>不含税</w:t>
      </w:r>
      <w:r>
        <w:rPr>
          <w:rFonts w:hint="eastAsia" w:cs="仿宋_GB2312" w:asciiTheme="minorEastAsia" w:hAnsiTheme="minorEastAsia" w:eastAsiaTheme="minorEastAsia"/>
          <w:color w:val="auto"/>
          <w:kern w:val="2"/>
          <w:szCs w:val="21"/>
        </w:rPr>
        <w:t>价款为固定包干总价，已包含材料、工具、人工、管理费、利润、税金、施工费、风险等所有费用，不因人工或材料或物价的升降而调整，结算时除甲方原因引起的设计变更</w:t>
      </w:r>
      <w:r>
        <w:rPr>
          <w:rFonts w:hint="eastAsia" w:cs="仿宋_GB2312" w:asciiTheme="minorEastAsia" w:hAnsiTheme="minorEastAsia" w:eastAsiaTheme="minorEastAsia"/>
          <w:color w:val="FF0000"/>
          <w:kern w:val="2"/>
          <w:szCs w:val="21"/>
          <w:lang w:eastAsia="zh-CN"/>
        </w:rPr>
        <w:t>、</w:t>
      </w:r>
      <w:r>
        <w:rPr>
          <w:rFonts w:hint="eastAsia" w:cs="仿宋_GB2312" w:asciiTheme="minorEastAsia" w:hAnsiTheme="minorEastAsia" w:eastAsiaTheme="minorEastAsia"/>
          <w:color w:val="auto"/>
          <w:kern w:val="2"/>
          <w:szCs w:val="21"/>
        </w:rPr>
        <w:t>签证外，不因任何原因作任何调整。乙方应在变更工作完成后3个工作日内按甲方要求提交完整的变更确认文件，经甲方书面确认同意后方予以结算，否则甲方不予以结算费用。</w:t>
      </w:r>
    </w:p>
    <w:p w14:paraId="492E1BA6">
      <w:pPr>
        <w:ind w:firstLine="420" w:firstLineChars="200"/>
        <w:rPr>
          <w:rFonts w:cs="仿宋_GB2312" w:asciiTheme="minorEastAsia" w:hAnsiTheme="minorEastAsia" w:eastAsiaTheme="minorEastAsia"/>
          <w:color w:val="auto"/>
          <w:szCs w:val="21"/>
        </w:rPr>
      </w:pPr>
      <w:r>
        <w:rPr>
          <w:rFonts w:hint="eastAsia" w:cs="仿宋_GB2312" w:asciiTheme="minorEastAsia" w:hAnsiTheme="minorEastAsia" w:eastAsiaTheme="minorEastAsia"/>
          <w:color w:val="auto"/>
          <w:kern w:val="2"/>
          <w:szCs w:val="21"/>
        </w:rPr>
        <w:t>２.支付方式</w:t>
      </w:r>
    </w:p>
    <w:p w14:paraId="1638E0E7">
      <w:pPr>
        <w:ind w:firstLine="420" w:firstLineChars="200"/>
        <w:rPr>
          <w:rFonts w:cs="仿宋_GB2312" w:asciiTheme="minorEastAsia" w:hAnsiTheme="minorEastAsia" w:eastAsiaTheme="minorEastAsia"/>
          <w:color w:val="auto"/>
          <w:szCs w:val="21"/>
        </w:rPr>
      </w:pPr>
      <w:r>
        <w:rPr>
          <w:rFonts w:hint="eastAsia" w:cs="仿宋_GB2312" w:asciiTheme="minorEastAsia" w:hAnsiTheme="minorEastAsia" w:eastAsiaTheme="minorEastAsia"/>
          <w:color w:val="auto"/>
          <w:kern w:val="2"/>
          <w:szCs w:val="21"/>
        </w:rPr>
        <w:t>（1）在合同签订前乙方向甲方支付</w:t>
      </w:r>
      <w:r>
        <w:rPr>
          <w:rFonts w:cs="仿宋_GB2312" w:asciiTheme="minorEastAsia" w:hAnsiTheme="minorEastAsia" w:eastAsiaTheme="minorEastAsia"/>
          <w:color w:val="auto"/>
          <w:kern w:val="2"/>
          <w:szCs w:val="21"/>
          <w:u w:val="single"/>
        </w:rPr>
        <w:t xml:space="preserve"> </w:t>
      </w:r>
      <w:r>
        <w:rPr>
          <w:rFonts w:hint="eastAsia" w:cs="仿宋_GB2312" w:asciiTheme="minorEastAsia" w:hAnsiTheme="minorEastAsia" w:eastAsiaTheme="minorEastAsia"/>
          <w:color w:val="auto"/>
          <w:kern w:val="2"/>
          <w:szCs w:val="21"/>
          <w:u w:val="single"/>
        </w:rPr>
        <w:t xml:space="preserve">    元</w:t>
      </w:r>
      <w:r>
        <w:rPr>
          <w:rFonts w:cs="仿宋_GB2312" w:asciiTheme="minorEastAsia" w:hAnsiTheme="minorEastAsia" w:eastAsiaTheme="minorEastAsia"/>
          <w:color w:val="auto"/>
          <w:kern w:val="2"/>
          <w:szCs w:val="21"/>
          <w:u w:val="single"/>
        </w:rPr>
        <w:t xml:space="preserve"> </w:t>
      </w:r>
      <w:r>
        <w:rPr>
          <w:rFonts w:hint="eastAsia" w:cs="仿宋_GB2312" w:asciiTheme="minorEastAsia" w:hAnsiTheme="minorEastAsia" w:eastAsiaTheme="minorEastAsia"/>
          <w:color w:val="auto"/>
          <w:kern w:val="2"/>
          <w:szCs w:val="21"/>
        </w:rPr>
        <w:t>的履约保证金。</w:t>
      </w:r>
      <w:r>
        <w:rPr>
          <w:rFonts w:hint="eastAsia" w:cs="仿宋_GB2312" w:asciiTheme="minorEastAsia" w:hAnsiTheme="minorEastAsia" w:eastAsiaTheme="minorEastAsia"/>
          <w:color w:val="auto"/>
          <w:szCs w:val="21"/>
        </w:rPr>
        <w:t>本工程项目全部竣工通过甲方书面确认验收合格后甲方一次性无息向乙方退还剩余的履约保证金（如有）。</w:t>
      </w:r>
    </w:p>
    <w:p w14:paraId="336D5A99">
      <w:pPr>
        <w:ind w:firstLine="420" w:firstLineChars="200"/>
        <w:rPr>
          <w:rFonts w:hint="eastAsia" w:cs="仿宋_GB2312" w:asciiTheme="minorEastAsia" w:hAnsiTheme="minorEastAsia" w:eastAsiaTheme="minorEastAsia"/>
          <w:color w:val="auto"/>
          <w:kern w:val="2"/>
          <w:szCs w:val="21"/>
        </w:rPr>
      </w:pPr>
      <w:r>
        <w:rPr>
          <w:rFonts w:hint="eastAsia" w:asciiTheme="minorEastAsia" w:hAnsiTheme="minorEastAsia" w:eastAsiaTheme="minorEastAsia"/>
          <w:color w:val="auto"/>
        </w:rPr>
        <w:t>（2）</w:t>
      </w:r>
      <w:r>
        <w:rPr>
          <w:rFonts w:hint="eastAsia" w:cs="仿宋_GB2312" w:asciiTheme="minorEastAsia" w:hAnsiTheme="minorEastAsia" w:eastAsiaTheme="minorEastAsia"/>
          <w:color w:val="auto"/>
          <w:kern w:val="2"/>
          <w:szCs w:val="21"/>
        </w:rPr>
        <w:t>项目竣工验收合格</w:t>
      </w:r>
      <w:r>
        <w:rPr>
          <w:rFonts w:hint="eastAsia" w:cs="仿宋_GB2312" w:asciiTheme="minorEastAsia" w:hAnsiTheme="minorEastAsia" w:eastAsiaTheme="minorEastAsia"/>
          <w:color w:val="auto"/>
          <w:kern w:val="2"/>
          <w:szCs w:val="21"/>
          <w:lang w:val="en-US" w:eastAsia="zh-CN"/>
        </w:rPr>
        <w:t>且乙方提供合法有效的发票向甲方请款</w:t>
      </w:r>
      <w:r>
        <w:rPr>
          <w:rFonts w:hint="eastAsia" w:cs="仿宋_GB2312" w:asciiTheme="minorEastAsia" w:hAnsiTheme="minorEastAsia" w:eastAsiaTheme="minorEastAsia"/>
          <w:color w:val="auto"/>
          <w:kern w:val="2"/>
          <w:szCs w:val="21"/>
        </w:rPr>
        <w:t>后10个工作日内，甲方向乙方支付合同总价的80%；结算审核完成</w:t>
      </w:r>
      <w:r>
        <w:rPr>
          <w:rFonts w:hint="eastAsia" w:cs="仿宋_GB2312" w:asciiTheme="minorEastAsia" w:hAnsiTheme="minorEastAsia" w:eastAsiaTheme="minorEastAsia"/>
          <w:color w:val="auto"/>
          <w:kern w:val="2"/>
          <w:szCs w:val="21"/>
          <w:lang w:val="en-US" w:eastAsia="zh-CN"/>
        </w:rPr>
        <w:t>且乙方提供合法有效的发票向甲方请款</w:t>
      </w:r>
      <w:r>
        <w:rPr>
          <w:rFonts w:hint="eastAsia" w:cs="仿宋_GB2312" w:asciiTheme="minorEastAsia" w:hAnsiTheme="minorEastAsia" w:eastAsiaTheme="minorEastAsia"/>
          <w:color w:val="auto"/>
          <w:kern w:val="2"/>
          <w:szCs w:val="21"/>
        </w:rPr>
        <w:t>后10个工作日内甲方向乙方支付至合同结算价的97%；质保期届满</w:t>
      </w:r>
      <w:r>
        <w:rPr>
          <w:rFonts w:hint="eastAsia" w:cs="仿宋_GB2312" w:asciiTheme="minorEastAsia" w:hAnsiTheme="minorEastAsia" w:eastAsiaTheme="minorEastAsia"/>
          <w:color w:val="auto"/>
          <w:kern w:val="2"/>
          <w:szCs w:val="21"/>
          <w:lang w:eastAsia="zh-CN"/>
        </w:rPr>
        <w:t>、</w:t>
      </w:r>
      <w:r>
        <w:rPr>
          <w:rFonts w:hint="eastAsia" w:cs="仿宋_GB2312" w:asciiTheme="minorEastAsia" w:hAnsiTheme="minorEastAsia" w:eastAsiaTheme="minorEastAsia"/>
          <w:color w:val="auto"/>
          <w:kern w:val="2"/>
          <w:szCs w:val="21"/>
        </w:rPr>
        <w:t>乙方无违反本合同事项甲方向乙方支付结算金额的3%</w:t>
      </w:r>
      <w:r>
        <w:rPr>
          <w:rFonts w:hint="eastAsia" w:cs="仿宋_GB2312" w:asciiTheme="minorEastAsia" w:hAnsiTheme="minorEastAsia" w:eastAsiaTheme="minorEastAsia"/>
          <w:color w:val="auto"/>
          <w:kern w:val="2"/>
          <w:szCs w:val="21"/>
          <w:lang w:eastAsia="zh-CN"/>
        </w:rPr>
        <w:t>（</w:t>
      </w:r>
      <w:r>
        <w:rPr>
          <w:rFonts w:hint="eastAsia" w:cs="仿宋_GB2312" w:asciiTheme="minorEastAsia" w:hAnsiTheme="minorEastAsia" w:eastAsiaTheme="minorEastAsia"/>
          <w:color w:val="auto"/>
          <w:kern w:val="2"/>
          <w:szCs w:val="21"/>
          <w:lang w:val="en-US" w:eastAsia="zh-CN"/>
        </w:rPr>
        <w:t>无息）</w:t>
      </w:r>
      <w:r>
        <w:rPr>
          <w:rFonts w:hint="eastAsia" w:cs="仿宋_GB2312" w:asciiTheme="minorEastAsia" w:hAnsiTheme="minorEastAsia" w:eastAsiaTheme="minorEastAsia"/>
          <w:color w:val="auto"/>
          <w:kern w:val="2"/>
          <w:szCs w:val="21"/>
        </w:rPr>
        <w:t>。</w:t>
      </w:r>
    </w:p>
    <w:p w14:paraId="1E150092">
      <w:pPr>
        <w:ind w:firstLine="420" w:firstLineChars="200"/>
        <w:rPr>
          <w:rFonts w:hint="eastAsia" w:cs="仿宋_GB2312" w:asciiTheme="minorEastAsia" w:hAnsiTheme="minorEastAsia" w:eastAsiaTheme="minorEastAsia"/>
          <w:color w:val="auto"/>
          <w:kern w:val="2"/>
          <w:szCs w:val="21"/>
          <w:lang w:val="en-US" w:eastAsia="zh-CN"/>
        </w:rPr>
      </w:pPr>
      <w:r>
        <w:rPr>
          <w:rFonts w:hint="eastAsia" w:cs="仿宋_GB2312" w:asciiTheme="minorEastAsia" w:hAnsiTheme="minorEastAsia" w:eastAsiaTheme="minorEastAsia"/>
          <w:color w:val="auto"/>
          <w:kern w:val="2"/>
          <w:szCs w:val="21"/>
          <w:lang w:val="en-US" w:eastAsia="zh-CN"/>
        </w:rPr>
        <w:t>双方办理最终结算手续，乙方在申领工程结算款时，须同时提供包括保修金在内的增值税工程发票给甲方。</w:t>
      </w:r>
    </w:p>
    <w:p w14:paraId="2674DB0A">
      <w:pPr>
        <w:ind w:firstLine="420" w:firstLineChars="200"/>
        <w:rPr>
          <w:rFonts w:cs="仿宋_GB2312" w:asciiTheme="minorEastAsia" w:hAnsiTheme="minorEastAsia" w:eastAsiaTheme="minorEastAsia"/>
          <w:szCs w:val="21"/>
        </w:rPr>
      </w:pPr>
      <w:r>
        <w:rPr>
          <w:rFonts w:hint="eastAsia" w:cs="仿宋_GB2312" w:asciiTheme="minorEastAsia" w:hAnsiTheme="minorEastAsia" w:eastAsiaTheme="minorEastAsia"/>
          <w:kern w:val="2"/>
          <w:szCs w:val="21"/>
        </w:rPr>
        <w:t>3</w:t>
      </w:r>
      <w:r>
        <w:rPr>
          <w:rFonts w:cs="仿宋_GB2312" w:asciiTheme="minorEastAsia" w:hAnsiTheme="minorEastAsia" w:eastAsiaTheme="minorEastAsia"/>
          <w:kern w:val="2"/>
          <w:szCs w:val="21"/>
        </w:rPr>
        <w:t>.</w:t>
      </w:r>
      <w:r>
        <w:rPr>
          <w:rFonts w:hint="eastAsia" w:cs="仿宋_GB2312" w:asciiTheme="minorEastAsia" w:hAnsiTheme="minorEastAsia" w:eastAsiaTheme="minorEastAsia"/>
          <w:kern w:val="2"/>
          <w:szCs w:val="21"/>
        </w:rPr>
        <w:t xml:space="preserve"> 乙方确认本合同记载银行账户是其收款账户。每次付款前，乙方应当先提供相应的增值税专用发票及请款资料等，经甲方审核无误后按合同约定付款，否则甲方有权延期付款且无需承担逾期付款责任，乙方不得以此为由拒绝履行本合同项下的全部义务。由于乙方提供的发票不符合税法规定，给甲方造成损失的，由乙方承担赔偿责任。</w:t>
      </w:r>
    </w:p>
    <w:p w14:paraId="4E1C2E92">
      <w:pPr>
        <w:ind w:firstLine="422" w:firstLineChars="200"/>
        <w:rPr>
          <w:rFonts w:cs="仿宋_GB2312" w:asciiTheme="minorEastAsia" w:hAnsiTheme="minorEastAsia" w:eastAsiaTheme="minorEastAsia"/>
          <w:b/>
          <w:bCs/>
          <w:szCs w:val="21"/>
        </w:rPr>
      </w:pPr>
      <w:r>
        <w:rPr>
          <w:rFonts w:hint="eastAsia" w:cs="仿宋_GB2312" w:asciiTheme="minorEastAsia" w:hAnsiTheme="minorEastAsia" w:eastAsiaTheme="minorEastAsia"/>
          <w:b/>
          <w:bCs/>
          <w:kern w:val="2"/>
          <w:szCs w:val="21"/>
        </w:rPr>
        <w:t>第四条 施工要求</w:t>
      </w:r>
    </w:p>
    <w:p w14:paraId="31D9E07A">
      <w:pPr>
        <w:ind w:firstLine="422" w:firstLineChars="200"/>
        <w:rPr>
          <w:rFonts w:cs="仿宋_GB2312" w:asciiTheme="minorEastAsia" w:hAnsiTheme="minorEastAsia" w:eastAsiaTheme="minorEastAsia"/>
          <w:szCs w:val="21"/>
        </w:rPr>
      </w:pPr>
      <w:r>
        <w:rPr>
          <w:rFonts w:hint="eastAsia" w:cs="仿宋_GB2312" w:asciiTheme="minorEastAsia" w:hAnsiTheme="minorEastAsia" w:eastAsiaTheme="minorEastAsia"/>
          <w:b/>
          <w:bCs/>
          <w:kern w:val="2"/>
          <w:szCs w:val="21"/>
        </w:rPr>
        <w:t>1、工程范围及内容</w:t>
      </w:r>
    </w:p>
    <w:p w14:paraId="3A3D3D6E">
      <w:pPr>
        <w:ind w:firstLine="420" w:firstLineChars="200"/>
        <w:rPr>
          <w:rFonts w:hint="eastAsia" w:cs="仿宋_GB2312" w:asciiTheme="minorEastAsia" w:hAnsiTheme="minorEastAsia" w:eastAsiaTheme="minorEastAsia"/>
          <w:kern w:val="2"/>
          <w:szCs w:val="21"/>
          <w:lang w:val="en-US" w:eastAsia="zh-CN"/>
        </w:rPr>
      </w:pPr>
      <w:r>
        <w:rPr>
          <w:rFonts w:hint="eastAsia" w:cs="仿宋_GB2312" w:asciiTheme="minorEastAsia" w:hAnsiTheme="minorEastAsia" w:eastAsiaTheme="minorEastAsia"/>
          <w:kern w:val="2"/>
          <w:szCs w:val="21"/>
        </w:rPr>
        <w:t xml:space="preserve">   </w:t>
      </w:r>
      <w:r>
        <w:rPr>
          <w:rFonts w:hint="eastAsia" w:cs="仿宋_GB2312" w:asciiTheme="minorEastAsia" w:hAnsiTheme="minorEastAsia" w:eastAsiaTheme="minorEastAsia"/>
          <w:kern w:val="2"/>
          <w:szCs w:val="21"/>
          <w:lang w:val="en-US" w:eastAsia="zh-CN"/>
        </w:rPr>
        <w:t>维修工程量见下表，具体工程量以实际为准：</w:t>
      </w:r>
    </w:p>
    <w:tbl>
      <w:tblPr>
        <w:tblStyle w:val="7"/>
        <w:tblW w:w="9647" w:type="dxa"/>
        <w:tblInd w:w="0" w:type="dxa"/>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
      <w:tblGrid>
        <w:gridCol w:w="846"/>
        <w:gridCol w:w="1319"/>
        <w:gridCol w:w="2463"/>
        <w:gridCol w:w="2867"/>
        <w:gridCol w:w="933"/>
        <w:gridCol w:w="1219"/>
      </w:tblGrid>
      <w:tr w14:paraId="71068371">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746" w:hRule="atLeast"/>
        </w:trPr>
        <w:tc>
          <w:tcPr>
            <w:tcW w:w="846" w:type="dxa"/>
            <w:tcBorders>
              <w:tl2br w:val="nil"/>
              <w:tr2bl w:val="nil"/>
            </w:tcBorders>
            <w:vAlign w:val="center"/>
          </w:tcPr>
          <w:p w14:paraId="2E040BCF">
            <w:pPr>
              <w:ind w:firstLine="420" w:firstLineChars="200"/>
              <w:rPr>
                <w:rFonts w:hint="eastAsia" w:cs="仿宋_GB2312" w:asciiTheme="minorEastAsia" w:hAnsiTheme="minorEastAsia" w:eastAsiaTheme="minorEastAsia"/>
                <w:kern w:val="2"/>
                <w:szCs w:val="21"/>
                <w:lang w:val="en-US" w:eastAsia="zh-CN"/>
              </w:rPr>
            </w:pPr>
            <w:r>
              <w:rPr>
                <w:rFonts w:hint="eastAsia" w:cs="仿宋_GB2312" w:asciiTheme="minorEastAsia" w:hAnsiTheme="minorEastAsia" w:eastAsiaTheme="minorEastAsia"/>
                <w:kern w:val="2"/>
                <w:szCs w:val="21"/>
                <w:lang w:val="en-US" w:eastAsia="zh-CN"/>
              </w:rPr>
              <w:t>序号</w:t>
            </w:r>
          </w:p>
        </w:tc>
        <w:tc>
          <w:tcPr>
            <w:tcW w:w="1319" w:type="dxa"/>
            <w:tcBorders>
              <w:tl2br w:val="nil"/>
              <w:tr2bl w:val="nil"/>
            </w:tcBorders>
            <w:vAlign w:val="center"/>
          </w:tcPr>
          <w:p w14:paraId="463D7567">
            <w:pPr>
              <w:ind w:firstLine="420" w:firstLineChars="200"/>
              <w:rPr>
                <w:rFonts w:hint="eastAsia" w:cs="仿宋_GB2312" w:asciiTheme="minorEastAsia" w:hAnsiTheme="minorEastAsia" w:eastAsiaTheme="minorEastAsia"/>
                <w:kern w:val="2"/>
                <w:szCs w:val="21"/>
                <w:lang w:val="en-US" w:eastAsia="zh-CN"/>
              </w:rPr>
            </w:pPr>
            <w:r>
              <w:rPr>
                <w:rFonts w:hint="eastAsia" w:cs="仿宋_GB2312" w:asciiTheme="minorEastAsia" w:hAnsiTheme="minorEastAsia" w:eastAsiaTheme="minorEastAsia"/>
                <w:kern w:val="2"/>
                <w:szCs w:val="21"/>
                <w:lang w:val="en-US" w:eastAsia="zh-CN"/>
              </w:rPr>
              <w:t>项目名称</w:t>
            </w:r>
          </w:p>
        </w:tc>
        <w:tc>
          <w:tcPr>
            <w:tcW w:w="2463" w:type="dxa"/>
            <w:tcBorders>
              <w:tl2br w:val="nil"/>
              <w:tr2bl w:val="nil"/>
            </w:tcBorders>
            <w:vAlign w:val="center"/>
          </w:tcPr>
          <w:p w14:paraId="509D7BE6">
            <w:pPr>
              <w:ind w:firstLine="420" w:firstLineChars="200"/>
              <w:rPr>
                <w:rFonts w:hint="eastAsia" w:cs="仿宋_GB2312" w:asciiTheme="minorEastAsia" w:hAnsiTheme="minorEastAsia" w:eastAsiaTheme="minorEastAsia"/>
                <w:kern w:val="2"/>
                <w:szCs w:val="21"/>
                <w:lang w:val="en-US" w:eastAsia="zh-CN"/>
              </w:rPr>
            </w:pPr>
            <w:r>
              <w:rPr>
                <w:rFonts w:hint="eastAsia" w:cs="仿宋_GB2312" w:asciiTheme="minorEastAsia" w:hAnsiTheme="minorEastAsia" w:eastAsiaTheme="minorEastAsia"/>
                <w:kern w:val="2"/>
                <w:szCs w:val="21"/>
                <w:lang w:val="en-US" w:eastAsia="zh-CN"/>
              </w:rPr>
              <w:t>主要特征</w:t>
            </w:r>
          </w:p>
        </w:tc>
        <w:tc>
          <w:tcPr>
            <w:tcW w:w="2867" w:type="dxa"/>
            <w:tcBorders>
              <w:tl2br w:val="nil"/>
              <w:tr2bl w:val="nil"/>
            </w:tcBorders>
            <w:vAlign w:val="center"/>
          </w:tcPr>
          <w:p w14:paraId="1B1BA2A5">
            <w:pPr>
              <w:ind w:firstLine="420" w:firstLineChars="200"/>
              <w:rPr>
                <w:rFonts w:hint="eastAsia" w:cs="仿宋_GB2312" w:asciiTheme="minorEastAsia" w:hAnsiTheme="minorEastAsia" w:eastAsiaTheme="minorEastAsia"/>
                <w:kern w:val="2"/>
                <w:szCs w:val="21"/>
                <w:lang w:val="en-US" w:eastAsia="zh-CN"/>
              </w:rPr>
            </w:pPr>
            <w:r>
              <w:rPr>
                <w:rFonts w:hint="eastAsia" w:cs="仿宋_GB2312" w:asciiTheme="minorEastAsia" w:hAnsiTheme="minorEastAsia" w:eastAsiaTheme="minorEastAsia"/>
                <w:kern w:val="2"/>
                <w:szCs w:val="21"/>
                <w:lang w:val="en-US" w:eastAsia="zh-CN"/>
              </w:rPr>
              <w:t>主要施工方法</w:t>
            </w:r>
          </w:p>
        </w:tc>
        <w:tc>
          <w:tcPr>
            <w:tcW w:w="933" w:type="dxa"/>
            <w:tcBorders>
              <w:tl2br w:val="nil"/>
              <w:tr2bl w:val="nil"/>
            </w:tcBorders>
            <w:vAlign w:val="center"/>
          </w:tcPr>
          <w:p w14:paraId="696A37C9">
            <w:pPr>
              <w:ind w:firstLine="210" w:firstLineChars="100"/>
              <w:rPr>
                <w:rFonts w:hint="eastAsia" w:cs="仿宋_GB2312" w:asciiTheme="minorEastAsia" w:hAnsiTheme="minorEastAsia" w:eastAsiaTheme="minorEastAsia"/>
                <w:kern w:val="2"/>
                <w:szCs w:val="21"/>
                <w:lang w:val="en-US" w:eastAsia="zh-CN"/>
              </w:rPr>
            </w:pPr>
            <w:r>
              <w:rPr>
                <w:rFonts w:hint="eastAsia" w:cs="仿宋_GB2312" w:asciiTheme="minorEastAsia" w:hAnsiTheme="minorEastAsia" w:eastAsiaTheme="minorEastAsia"/>
                <w:kern w:val="2"/>
                <w:szCs w:val="21"/>
                <w:lang w:val="en-US" w:eastAsia="zh-CN"/>
              </w:rPr>
              <w:t>单位</w:t>
            </w:r>
          </w:p>
        </w:tc>
        <w:tc>
          <w:tcPr>
            <w:tcW w:w="1219" w:type="dxa"/>
            <w:tcBorders>
              <w:tl2br w:val="nil"/>
              <w:tr2bl w:val="nil"/>
            </w:tcBorders>
            <w:vAlign w:val="center"/>
          </w:tcPr>
          <w:p w14:paraId="373543D4">
            <w:pPr>
              <w:ind w:firstLine="210" w:firstLineChars="100"/>
              <w:rPr>
                <w:rFonts w:hint="eastAsia" w:cs="仿宋_GB2312" w:asciiTheme="minorEastAsia" w:hAnsiTheme="minorEastAsia" w:eastAsiaTheme="minorEastAsia"/>
                <w:kern w:val="2"/>
                <w:szCs w:val="21"/>
                <w:lang w:val="en-US" w:eastAsia="zh-CN"/>
              </w:rPr>
            </w:pPr>
            <w:r>
              <w:rPr>
                <w:rFonts w:hint="eastAsia" w:cs="仿宋_GB2312" w:asciiTheme="minorEastAsia" w:hAnsiTheme="minorEastAsia" w:eastAsiaTheme="minorEastAsia"/>
                <w:kern w:val="2"/>
                <w:szCs w:val="21"/>
                <w:lang w:val="en-US" w:eastAsia="zh-CN"/>
              </w:rPr>
              <w:t>工程量</w:t>
            </w:r>
          </w:p>
          <w:p w14:paraId="562E4B5A">
            <w:pPr>
              <w:rPr>
                <w:rFonts w:hint="eastAsia" w:cs="仿宋_GB2312" w:asciiTheme="minorEastAsia" w:hAnsiTheme="minorEastAsia" w:eastAsiaTheme="minorEastAsia"/>
                <w:kern w:val="2"/>
                <w:szCs w:val="21"/>
                <w:lang w:val="en-US" w:eastAsia="zh-CN"/>
              </w:rPr>
            </w:pPr>
            <w:r>
              <w:rPr>
                <w:rFonts w:hint="eastAsia" w:cs="仿宋_GB2312" w:asciiTheme="minorEastAsia" w:hAnsiTheme="minorEastAsia" w:eastAsiaTheme="minorEastAsia"/>
                <w:kern w:val="2"/>
                <w:szCs w:val="21"/>
                <w:lang w:val="en-US" w:eastAsia="zh-CN"/>
              </w:rPr>
              <w:t>（暂估数）</w:t>
            </w:r>
          </w:p>
        </w:tc>
      </w:tr>
      <w:tr w14:paraId="729FDDAF">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35" w:hRule="atLeast"/>
        </w:trPr>
        <w:tc>
          <w:tcPr>
            <w:tcW w:w="9647" w:type="dxa"/>
            <w:gridSpan w:val="6"/>
            <w:tcBorders>
              <w:tl2br w:val="nil"/>
              <w:tr2bl w:val="nil"/>
            </w:tcBorders>
            <w:shd w:val="clear" w:color="auto" w:fill="auto"/>
            <w:vAlign w:val="center"/>
          </w:tcPr>
          <w:p w14:paraId="3416E898">
            <w:pPr>
              <w:ind w:firstLine="420" w:firstLineChars="200"/>
              <w:rPr>
                <w:rFonts w:hint="eastAsia" w:cs="仿宋_GB2312" w:asciiTheme="minorEastAsia" w:hAnsiTheme="minorEastAsia" w:eastAsiaTheme="minorEastAsia"/>
                <w:kern w:val="2"/>
                <w:szCs w:val="21"/>
                <w:lang w:val="en-US" w:eastAsia="zh-CN"/>
              </w:rPr>
            </w:pPr>
            <w:r>
              <w:rPr>
                <w:rFonts w:hint="eastAsia" w:cs="仿宋_GB2312" w:asciiTheme="minorEastAsia" w:hAnsiTheme="minorEastAsia" w:eastAsiaTheme="minorEastAsia"/>
                <w:kern w:val="2"/>
                <w:szCs w:val="21"/>
                <w:lang w:val="en-US" w:eastAsia="zh-CN"/>
              </w:rPr>
              <w:t>卫生间渗水维修</w:t>
            </w:r>
          </w:p>
        </w:tc>
      </w:tr>
      <w:tr w14:paraId="6D702109">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c>
          <w:tcPr>
            <w:tcW w:w="846" w:type="dxa"/>
            <w:tcBorders>
              <w:tl2br w:val="nil"/>
              <w:tr2bl w:val="nil"/>
            </w:tcBorders>
            <w:shd w:val="clear" w:color="auto" w:fill="auto"/>
            <w:vAlign w:val="center"/>
          </w:tcPr>
          <w:p w14:paraId="0961D7F3">
            <w:pPr>
              <w:ind w:firstLine="420" w:firstLineChars="200"/>
              <w:rPr>
                <w:rFonts w:hint="eastAsia" w:cs="仿宋_GB2312" w:asciiTheme="minorEastAsia" w:hAnsiTheme="minorEastAsia" w:eastAsiaTheme="minorEastAsia"/>
                <w:kern w:val="2"/>
                <w:szCs w:val="21"/>
              </w:rPr>
            </w:pPr>
            <w:r>
              <w:rPr>
                <w:rFonts w:hint="eastAsia" w:cs="仿宋_GB2312" w:asciiTheme="minorEastAsia" w:hAnsiTheme="minorEastAsia" w:eastAsiaTheme="minorEastAsia"/>
                <w:kern w:val="2"/>
                <w:szCs w:val="21"/>
                <w:lang w:val="en-US" w:eastAsia="zh-CN"/>
              </w:rPr>
              <w:t>1</w:t>
            </w:r>
          </w:p>
        </w:tc>
        <w:tc>
          <w:tcPr>
            <w:tcW w:w="1319" w:type="dxa"/>
            <w:tcBorders>
              <w:tl2br w:val="nil"/>
              <w:tr2bl w:val="nil"/>
            </w:tcBorders>
            <w:vAlign w:val="center"/>
          </w:tcPr>
          <w:p w14:paraId="2C167598">
            <w:pPr>
              <w:rPr>
                <w:rFonts w:hint="eastAsia" w:cs="仿宋_GB2312" w:asciiTheme="minorEastAsia" w:hAnsiTheme="minorEastAsia" w:eastAsiaTheme="minorEastAsia"/>
                <w:kern w:val="2"/>
                <w:szCs w:val="21"/>
                <w:lang w:val="en-US" w:eastAsia="zh-CN"/>
              </w:rPr>
            </w:pPr>
            <w:r>
              <w:rPr>
                <w:rFonts w:hint="eastAsia" w:cs="仿宋_GB2312" w:asciiTheme="minorEastAsia" w:hAnsiTheme="minorEastAsia" w:eastAsiaTheme="minorEastAsia"/>
                <w:kern w:val="2"/>
                <w:szCs w:val="21"/>
                <w:lang w:val="en-US" w:eastAsia="zh-CN"/>
              </w:rPr>
              <w:t>卫生间防水拆除重做</w:t>
            </w:r>
          </w:p>
        </w:tc>
        <w:tc>
          <w:tcPr>
            <w:tcW w:w="2463" w:type="dxa"/>
            <w:tcBorders>
              <w:tl2br w:val="nil"/>
              <w:tr2bl w:val="nil"/>
            </w:tcBorders>
            <w:vAlign w:val="center"/>
          </w:tcPr>
          <w:p w14:paraId="14C39493">
            <w:pPr>
              <w:rPr>
                <w:rFonts w:hint="eastAsia" w:cs="仿宋_GB2312" w:asciiTheme="minorEastAsia" w:hAnsiTheme="minorEastAsia" w:eastAsiaTheme="minorEastAsia"/>
                <w:kern w:val="2"/>
                <w:szCs w:val="21"/>
                <w:lang w:val="en-US" w:eastAsia="zh-CN"/>
              </w:rPr>
            </w:pPr>
            <w:r>
              <w:rPr>
                <w:rFonts w:hint="eastAsia" w:cs="仿宋_GB2312" w:asciiTheme="minorEastAsia" w:hAnsiTheme="minorEastAsia" w:eastAsiaTheme="minorEastAsia"/>
                <w:kern w:val="2"/>
                <w:szCs w:val="21"/>
                <w:lang w:val="en-US" w:eastAsia="zh-CN"/>
              </w:rPr>
              <w:t>501、502、516、519、（预留1间）卫生间及洗衣机阳台区渗水严重，导致下层滴水。</w:t>
            </w:r>
          </w:p>
        </w:tc>
        <w:tc>
          <w:tcPr>
            <w:tcW w:w="2867" w:type="dxa"/>
            <w:tcBorders>
              <w:tl2br w:val="nil"/>
              <w:tr2bl w:val="nil"/>
            </w:tcBorders>
            <w:vAlign w:val="center"/>
          </w:tcPr>
          <w:p w14:paraId="6ACEC614">
            <w:pPr>
              <w:rPr>
                <w:rFonts w:hint="eastAsia" w:cs="仿宋_GB2312" w:asciiTheme="minorEastAsia" w:hAnsiTheme="minorEastAsia" w:eastAsiaTheme="minorEastAsia"/>
                <w:kern w:val="2"/>
                <w:szCs w:val="21"/>
                <w:lang w:val="en-US" w:eastAsia="zh-CN"/>
              </w:rPr>
            </w:pPr>
            <w:r>
              <w:rPr>
                <w:rFonts w:hint="eastAsia" w:cs="仿宋_GB2312" w:asciiTheme="minorEastAsia" w:hAnsiTheme="minorEastAsia" w:eastAsiaTheme="minorEastAsia"/>
                <w:kern w:val="2"/>
                <w:szCs w:val="21"/>
                <w:lang w:val="en-US" w:eastAsia="zh-CN"/>
              </w:rPr>
              <w:t>将房间的卫生间的沉井及防渗结构拆除至混凝土结构层，重新做沉井及防渗（面积约3.6m2）。将宿舍洗衣机阳台区拆除重做（面积约4m2）。</w:t>
            </w:r>
          </w:p>
        </w:tc>
        <w:tc>
          <w:tcPr>
            <w:tcW w:w="933" w:type="dxa"/>
            <w:tcBorders>
              <w:tl2br w:val="nil"/>
              <w:tr2bl w:val="nil"/>
            </w:tcBorders>
            <w:vAlign w:val="center"/>
          </w:tcPr>
          <w:p w14:paraId="24BF8C80">
            <w:pPr>
              <w:ind w:firstLine="210" w:firstLineChars="100"/>
              <w:rPr>
                <w:rFonts w:hint="eastAsia" w:cs="仿宋_GB2312" w:asciiTheme="minorEastAsia" w:hAnsiTheme="minorEastAsia" w:eastAsiaTheme="minorEastAsia"/>
                <w:kern w:val="2"/>
                <w:szCs w:val="21"/>
                <w:lang w:val="en-US" w:eastAsia="zh-CN"/>
              </w:rPr>
            </w:pPr>
            <w:r>
              <w:rPr>
                <w:rFonts w:hint="eastAsia" w:cs="仿宋_GB2312" w:asciiTheme="minorEastAsia" w:hAnsiTheme="minorEastAsia" w:eastAsiaTheme="minorEastAsia"/>
                <w:kern w:val="2"/>
                <w:szCs w:val="21"/>
                <w:lang w:val="en-US" w:eastAsia="zh-CN"/>
              </w:rPr>
              <w:t>间</w:t>
            </w:r>
          </w:p>
        </w:tc>
        <w:tc>
          <w:tcPr>
            <w:tcW w:w="1219" w:type="dxa"/>
            <w:tcBorders>
              <w:tl2br w:val="nil"/>
              <w:tr2bl w:val="nil"/>
            </w:tcBorders>
            <w:vAlign w:val="center"/>
          </w:tcPr>
          <w:p w14:paraId="55F97B69">
            <w:pPr>
              <w:ind w:firstLine="420" w:firstLineChars="200"/>
              <w:rPr>
                <w:rFonts w:hint="eastAsia" w:cs="仿宋_GB2312" w:asciiTheme="minorEastAsia" w:hAnsiTheme="minorEastAsia" w:eastAsiaTheme="minorEastAsia"/>
                <w:kern w:val="2"/>
                <w:szCs w:val="21"/>
                <w:lang w:val="en-US" w:eastAsia="zh-CN"/>
              </w:rPr>
            </w:pPr>
            <w:r>
              <w:rPr>
                <w:rFonts w:hint="eastAsia" w:cs="仿宋_GB2312" w:asciiTheme="minorEastAsia" w:hAnsiTheme="minorEastAsia" w:eastAsiaTheme="minorEastAsia"/>
                <w:kern w:val="2"/>
                <w:szCs w:val="21"/>
                <w:lang w:val="en-US" w:eastAsia="zh-CN"/>
              </w:rPr>
              <w:t>5</w:t>
            </w:r>
          </w:p>
        </w:tc>
      </w:tr>
      <w:tr w14:paraId="2821D39E">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c>
          <w:tcPr>
            <w:tcW w:w="846" w:type="dxa"/>
            <w:tcBorders>
              <w:tl2br w:val="nil"/>
              <w:tr2bl w:val="nil"/>
            </w:tcBorders>
            <w:shd w:val="clear" w:color="auto" w:fill="auto"/>
            <w:vAlign w:val="center"/>
          </w:tcPr>
          <w:p w14:paraId="517BDAD2">
            <w:pPr>
              <w:ind w:firstLine="420" w:firstLineChars="200"/>
              <w:rPr>
                <w:rFonts w:hint="eastAsia" w:cs="仿宋_GB2312" w:asciiTheme="minorEastAsia" w:hAnsiTheme="minorEastAsia" w:eastAsiaTheme="minorEastAsia"/>
                <w:kern w:val="2"/>
                <w:szCs w:val="21"/>
              </w:rPr>
            </w:pPr>
            <w:r>
              <w:rPr>
                <w:rFonts w:hint="eastAsia" w:cs="仿宋_GB2312" w:asciiTheme="minorEastAsia" w:hAnsiTheme="minorEastAsia" w:eastAsiaTheme="minorEastAsia"/>
                <w:kern w:val="2"/>
                <w:szCs w:val="21"/>
                <w:lang w:val="en-US" w:eastAsia="zh-CN"/>
              </w:rPr>
              <w:t>2</w:t>
            </w:r>
          </w:p>
        </w:tc>
        <w:tc>
          <w:tcPr>
            <w:tcW w:w="1319" w:type="dxa"/>
            <w:tcBorders>
              <w:tl2br w:val="nil"/>
              <w:tr2bl w:val="nil"/>
            </w:tcBorders>
            <w:vAlign w:val="center"/>
          </w:tcPr>
          <w:p w14:paraId="0022D48F">
            <w:pPr>
              <w:rPr>
                <w:rFonts w:hint="eastAsia" w:cs="仿宋_GB2312" w:asciiTheme="minorEastAsia" w:hAnsiTheme="minorEastAsia" w:eastAsiaTheme="minorEastAsia"/>
                <w:kern w:val="2"/>
                <w:szCs w:val="21"/>
                <w:lang w:val="en-US" w:eastAsia="zh-CN"/>
              </w:rPr>
            </w:pPr>
            <w:r>
              <w:rPr>
                <w:rFonts w:hint="eastAsia" w:cs="仿宋_GB2312" w:asciiTheme="minorEastAsia" w:hAnsiTheme="minorEastAsia" w:eastAsiaTheme="minorEastAsia"/>
                <w:kern w:val="2"/>
                <w:szCs w:val="21"/>
                <w:lang w:val="en-US" w:eastAsia="zh-CN"/>
              </w:rPr>
              <w:t>卫生间注浆堵漏</w:t>
            </w:r>
          </w:p>
        </w:tc>
        <w:tc>
          <w:tcPr>
            <w:tcW w:w="2463" w:type="dxa"/>
            <w:tcBorders>
              <w:tl2br w:val="nil"/>
              <w:tr2bl w:val="nil"/>
            </w:tcBorders>
            <w:vAlign w:val="center"/>
          </w:tcPr>
          <w:p w14:paraId="265ADD8E">
            <w:pPr>
              <w:rPr>
                <w:rFonts w:hint="eastAsia" w:cs="仿宋_GB2312" w:asciiTheme="minorEastAsia" w:hAnsiTheme="minorEastAsia" w:eastAsiaTheme="minorEastAsia"/>
                <w:kern w:val="2"/>
                <w:szCs w:val="21"/>
                <w:lang w:val="en-US" w:eastAsia="zh-CN"/>
              </w:rPr>
            </w:pPr>
            <w:r>
              <w:rPr>
                <w:rFonts w:hint="eastAsia" w:cs="仿宋_GB2312" w:asciiTheme="minorEastAsia" w:hAnsiTheme="minorEastAsia" w:eastAsiaTheme="minorEastAsia"/>
                <w:kern w:val="2"/>
                <w:szCs w:val="21"/>
                <w:lang w:val="en-US" w:eastAsia="zh-CN"/>
              </w:rPr>
              <w:t>卫生间渗水，导致下层天花存在水印霉斑。</w:t>
            </w:r>
          </w:p>
        </w:tc>
        <w:tc>
          <w:tcPr>
            <w:tcW w:w="2867" w:type="dxa"/>
            <w:tcBorders>
              <w:tl2br w:val="nil"/>
              <w:tr2bl w:val="nil"/>
            </w:tcBorders>
            <w:vAlign w:val="center"/>
          </w:tcPr>
          <w:p w14:paraId="7BDB6082">
            <w:pPr>
              <w:rPr>
                <w:rFonts w:hint="eastAsia" w:cs="仿宋_GB2312" w:asciiTheme="minorEastAsia" w:hAnsiTheme="minorEastAsia" w:eastAsiaTheme="minorEastAsia"/>
                <w:kern w:val="2"/>
                <w:szCs w:val="21"/>
                <w:lang w:val="en-US" w:eastAsia="zh-CN"/>
              </w:rPr>
            </w:pPr>
            <w:r>
              <w:rPr>
                <w:rFonts w:hint="eastAsia" w:cs="仿宋_GB2312" w:asciiTheme="minorEastAsia" w:hAnsiTheme="minorEastAsia" w:eastAsiaTheme="minorEastAsia"/>
                <w:kern w:val="2"/>
                <w:szCs w:val="21"/>
                <w:lang w:val="en-US" w:eastAsia="zh-CN"/>
              </w:rPr>
              <w:t>对卫生间渗水区域，从板底进行注浆堵漏（卫生间面积约3.6m2）。</w:t>
            </w:r>
          </w:p>
        </w:tc>
        <w:tc>
          <w:tcPr>
            <w:tcW w:w="933" w:type="dxa"/>
            <w:tcBorders>
              <w:tl2br w:val="nil"/>
              <w:tr2bl w:val="nil"/>
            </w:tcBorders>
            <w:vAlign w:val="center"/>
          </w:tcPr>
          <w:p w14:paraId="31525CBE">
            <w:pPr>
              <w:ind w:firstLine="210" w:firstLineChars="100"/>
              <w:rPr>
                <w:rFonts w:hint="eastAsia" w:cs="仿宋_GB2312" w:asciiTheme="minorEastAsia" w:hAnsiTheme="minorEastAsia" w:eastAsiaTheme="minorEastAsia"/>
                <w:kern w:val="2"/>
                <w:szCs w:val="21"/>
                <w:lang w:val="en-US" w:eastAsia="zh-CN"/>
              </w:rPr>
            </w:pPr>
            <w:r>
              <w:rPr>
                <w:rFonts w:hint="eastAsia" w:cs="仿宋_GB2312" w:asciiTheme="minorEastAsia" w:hAnsiTheme="minorEastAsia" w:eastAsiaTheme="minorEastAsia"/>
                <w:kern w:val="2"/>
                <w:szCs w:val="21"/>
                <w:lang w:val="en-US" w:eastAsia="zh-CN"/>
              </w:rPr>
              <w:t>间</w:t>
            </w:r>
          </w:p>
        </w:tc>
        <w:tc>
          <w:tcPr>
            <w:tcW w:w="1219" w:type="dxa"/>
            <w:tcBorders>
              <w:tl2br w:val="nil"/>
              <w:tr2bl w:val="nil"/>
            </w:tcBorders>
            <w:vAlign w:val="center"/>
          </w:tcPr>
          <w:p w14:paraId="1228E3E0">
            <w:pPr>
              <w:ind w:firstLine="420" w:firstLineChars="200"/>
              <w:rPr>
                <w:rFonts w:hint="eastAsia" w:cs="仿宋_GB2312" w:asciiTheme="minorEastAsia" w:hAnsiTheme="minorEastAsia" w:eastAsiaTheme="minorEastAsia"/>
                <w:kern w:val="2"/>
                <w:szCs w:val="21"/>
                <w:lang w:val="en-US" w:eastAsia="zh-CN"/>
              </w:rPr>
            </w:pPr>
            <w:r>
              <w:rPr>
                <w:rFonts w:hint="eastAsia" w:cs="仿宋_GB2312" w:asciiTheme="minorEastAsia" w:hAnsiTheme="minorEastAsia" w:eastAsiaTheme="minorEastAsia"/>
                <w:kern w:val="2"/>
                <w:szCs w:val="21"/>
                <w:lang w:val="en-US" w:eastAsia="zh-CN"/>
              </w:rPr>
              <w:t>12</w:t>
            </w:r>
          </w:p>
        </w:tc>
      </w:tr>
      <w:tr w14:paraId="45F705C5">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c>
          <w:tcPr>
            <w:tcW w:w="846" w:type="dxa"/>
            <w:tcBorders>
              <w:tl2br w:val="nil"/>
              <w:tr2bl w:val="nil"/>
            </w:tcBorders>
            <w:shd w:val="clear" w:color="auto" w:fill="auto"/>
            <w:vAlign w:val="center"/>
          </w:tcPr>
          <w:p w14:paraId="35C81F32">
            <w:pPr>
              <w:ind w:firstLine="420" w:firstLineChars="200"/>
              <w:rPr>
                <w:rFonts w:hint="eastAsia" w:cs="仿宋_GB2312" w:asciiTheme="minorEastAsia" w:hAnsiTheme="minorEastAsia" w:eastAsiaTheme="minorEastAsia"/>
                <w:kern w:val="2"/>
                <w:szCs w:val="21"/>
              </w:rPr>
            </w:pPr>
            <w:r>
              <w:rPr>
                <w:rFonts w:hint="eastAsia" w:cs="仿宋_GB2312" w:asciiTheme="minorEastAsia" w:hAnsiTheme="minorEastAsia" w:eastAsiaTheme="minorEastAsia"/>
                <w:kern w:val="2"/>
                <w:szCs w:val="21"/>
                <w:lang w:val="en-US" w:eastAsia="zh-CN"/>
              </w:rPr>
              <w:t>3</w:t>
            </w:r>
          </w:p>
        </w:tc>
        <w:tc>
          <w:tcPr>
            <w:tcW w:w="1319" w:type="dxa"/>
            <w:tcBorders>
              <w:tl2br w:val="nil"/>
              <w:tr2bl w:val="nil"/>
            </w:tcBorders>
            <w:vAlign w:val="center"/>
          </w:tcPr>
          <w:p w14:paraId="6166BCAE">
            <w:pPr>
              <w:rPr>
                <w:rFonts w:hint="eastAsia" w:cs="仿宋_GB2312" w:asciiTheme="minorEastAsia" w:hAnsiTheme="minorEastAsia" w:eastAsiaTheme="minorEastAsia"/>
                <w:kern w:val="2"/>
                <w:szCs w:val="21"/>
                <w:lang w:val="en-US" w:eastAsia="zh-CN"/>
              </w:rPr>
            </w:pPr>
            <w:r>
              <w:rPr>
                <w:rFonts w:hint="eastAsia" w:cs="仿宋_GB2312" w:asciiTheme="minorEastAsia" w:hAnsiTheme="minorEastAsia" w:eastAsiaTheme="minorEastAsia"/>
                <w:kern w:val="2"/>
                <w:szCs w:val="21"/>
                <w:lang w:val="en-US" w:eastAsia="zh-CN"/>
              </w:rPr>
              <w:t>房间天花霉斑修复</w:t>
            </w:r>
          </w:p>
        </w:tc>
        <w:tc>
          <w:tcPr>
            <w:tcW w:w="2463" w:type="dxa"/>
            <w:tcBorders>
              <w:tl2br w:val="nil"/>
              <w:tr2bl w:val="nil"/>
            </w:tcBorders>
            <w:vAlign w:val="center"/>
          </w:tcPr>
          <w:p w14:paraId="3C6272CC">
            <w:pPr>
              <w:rPr>
                <w:rFonts w:hint="eastAsia" w:cs="仿宋_GB2312" w:asciiTheme="minorEastAsia" w:hAnsiTheme="minorEastAsia" w:eastAsiaTheme="minorEastAsia"/>
                <w:kern w:val="2"/>
                <w:szCs w:val="21"/>
                <w:lang w:val="en-US" w:eastAsia="zh-CN"/>
              </w:rPr>
            </w:pPr>
            <w:r>
              <w:rPr>
                <w:rFonts w:hint="eastAsia" w:cs="仿宋_GB2312" w:asciiTheme="minorEastAsia" w:hAnsiTheme="minorEastAsia" w:eastAsiaTheme="minorEastAsia"/>
                <w:kern w:val="2"/>
                <w:szCs w:val="21"/>
                <w:lang w:val="en-US" w:eastAsia="zh-CN"/>
              </w:rPr>
              <w:t>因渗水，导致楼顶出现大面积的水印及霉斑</w:t>
            </w:r>
          </w:p>
        </w:tc>
        <w:tc>
          <w:tcPr>
            <w:tcW w:w="2867" w:type="dxa"/>
            <w:tcBorders>
              <w:tl2br w:val="nil"/>
              <w:tr2bl w:val="nil"/>
            </w:tcBorders>
            <w:vAlign w:val="center"/>
          </w:tcPr>
          <w:p w14:paraId="0E44CC76">
            <w:pPr>
              <w:rPr>
                <w:rFonts w:hint="eastAsia" w:cs="仿宋_GB2312" w:asciiTheme="minorEastAsia" w:hAnsiTheme="minorEastAsia" w:eastAsiaTheme="minorEastAsia"/>
                <w:kern w:val="2"/>
                <w:szCs w:val="21"/>
                <w:lang w:val="en-US" w:eastAsia="zh-CN"/>
              </w:rPr>
            </w:pPr>
            <w:r>
              <w:rPr>
                <w:rFonts w:hint="eastAsia" w:cs="仿宋_GB2312" w:asciiTheme="minorEastAsia" w:hAnsiTheme="minorEastAsia" w:eastAsiaTheme="minorEastAsia"/>
                <w:kern w:val="2"/>
                <w:szCs w:val="21"/>
                <w:lang w:val="en-US" w:eastAsia="zh-CN"/>
              </w:rPr>
              <w:t>将存在水印及霉斑的楼顶抹灰层铲除，重新抹灰油漆。</w:t>
            </w:r>
          </w:p>
        </w:tc>
        <w:tc>
          <w:tcPr>
            <w:tcW w:w="933" w:type="dxa"/>
            <w:tcBorders>
              <w:tl2br w:val="nil"/>
              <w:tr2bl w:val="nil"/>
            </w:tcBorders>
            <w:vAlign w:val="center"/>
          </w:tcPr>
          <w:p w14:paraId="6AECD0FC">
            <w:pPr>
              <w:ind w:firstLine="210" w:firstLineChars="100"/>
              <w:rPr>
                <w:rFonts w:hint="eastAsia" w:cs="仿宋_GB2312" w:asciiTheme="minorEastAsia" w:hAnsiTheme="minorEastAsia" w:eastAsiaTheme="minorEastAsia"/>
                <w:kern w:val="2"/>
                <w:szCs w:val="21"/>
                <w:lang w:val="en-US" w:eastAsia="zh-CN"/>
              </w:rPr>
            </w:pPr>
            <w:r>
              <w:rPr>
                <w:rFonts w:hint="eastAsia" w:cs="仿宋_GB2312" w:asciiTheme="minorEastAsia" w:hAnsiTheme="minorEastAsia" w:eastAsiaTheme="minorEastAsia"/>
                <w:kern w:val="2"/>
                <w:szCs w:val="21"/>
                <w:lang w:val="en-US" w:eastAsia="zh-CN"/>
              </w:rPr>
              <w:t>㎡</w:t>
            </w:r>
          </w:p>
        </w:tc>
        <w:tc>
          <w:tcPr>
            <w:tcW w:w="1219" w:type="dxa"/>
            <w:tcBorders>
              <w:tl2br w:val="nil"/>
              <w:tr2bl w:val="nil"/>
            </w:tcBorders>
            <w:vAlign w:val="center"/>
          </w:tcPr>
          <w:p w14:paraId="18FBD029">
            <w:pPr>
              <w:ind w:firstLine="420" w:firstLineChars="200"/>
              <w:rPr>
                <w:rFonts w:hint="eastAsia" w:cs="仿宋_GB2312" w:asciiTheme="minorEastAsia" w:hAnsiTheme="minorEastAsia" w:eastAsiaTheme="minorEastAsia"/>
                <w:kern w:val="2"/>
                <w:szCs w:val="21"/>
                <w:lang w:val="en-US" w:eastAsia="zh-CN"/>
              </w:rPr>
            </w:pPr>
            <w:r>
              <w:rPr>
                <w:rFonts w:hint="eastAsia" w:cs="仿宋_GB2312" w:asciiTheme="minorEastAsia" w:hAnsiTheme="minorEastAsia" w:eastAsiaTheme="minorEastAsia"/>
                <w:kern w:val="2"/>
                <w:szCs w:val="21"/>
                <w:lang w:val="en-US" w:eastAsia="zh-CN"/>
              </w:rPr>
              <w:t>约30</w:t>
            </w:r>
          </w:p>
        </w:tc>
      </w:tr>
      <w:tr w14:paraId="30810AE3">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c>
          <w:tcPr>
            <w:tcW w:w="846" w:type="dxa"/>
            <w:tcBorders>
              <w:tl2br w:val="nil"/>
              <w:tr2bl w:val="nil"/>
            </w:tcBorders>
            <w:shd w:val="clear" w:color="auto" w:fill="auto"/>
            <w:vAlign w:val="center"/>
          </w:tcPr>
          <w:p w14:paraId="18425764">
            <w:pPr>
              <w:ind w:firstLine="420" w:firstLineChars="200"/>
              <w:rPr>
                <w:rFonts w:hint="eastAsia" w:cs="仿宋_GB2312" w:asciiTheme="minorEastAsia" w:hAnsiTheme="minorEastAsia" w:eastAsiaTheme="minorEastAsia"/>
                <w:kern w:val="2"/>
                <w:szCs w:val="21"/>
              </w:rPr>
            </w:pPr>
            <w:r>
              <w:rPr>
                <w:rFonts w:hint="eastAsia" w:cs="仿宋_GB2312" w:asciiTheme="minorEastAsia" w:hAnsiTheme="minorEastAsia" w:eastAsiaTheme="minorEastAsia"/>
                <w:kern w:val="2"/>
                <w:szCs w:val="21"/>
                <w:lang w:val="en-US" w:eastAsia="zh-CN"/>
              </w:rPr>
              <w:t>4</w:t>
            </w:r>
          </w:p>
        </w:tc>
        <w:tc>
          <w:tcPr>
            <w:tcW w:w="1319" w:type="dxa"/>
            <w:tcBorders>
              <w:tl2br w:val="nil"/>
              <w:tr2bl w:val="nil"/>
            </w:tcBorders>
            <w:vAlign w:val="center"/>
          </w:tcPr>
          <w:p w14:paraId="72627B9C">
            <w:pPr>
              <w:rPr>
                <w:rFonts w:hint="eastAsia" w:cs="仿宋_GB2312" w:asciiTheme="minorEastAsia" w:hAnsiTheme="minorEastAsia" w:eastAsiaTheme="minorEastAsia"/>
                <w:kern w:val="2"/>
                <w:szCs w:val="21"/>
                <w:lang w:val="en-US" w:eastAsia="zh-CN"/>
              </w:rPr>
            </w:pPr>
            <w:r>
              <w:rPr>
                <w:rFonts w:hint="eastAsia" w:cs="仿宋_GB2312" w:asciiTheme="minorEastAsia" w:hAnsiTheme="minorEastAsia" w:eastAsiaTheme="minorEastAsia"/>
                <w:kern w:val="2"/>
                <w:szCs w:val="21"/>
                <w:lang w:val="en-US" w:eastAsia="zh-CN"/>
              </w:rPr>
              <w:t>一楼女厕包管墙体瓷片开裂</w:t>
            </w:r>
          </w:p>
        </w:tc>
        <w:tc>
          <w:tcPr>
            <w:tcW w:w="2463" w:type="dxa"/>
            <w:tcBorders>
              <w:tl2br w:val="nil"/>
              <w:tr2bl w:val="nil"/>
            </w:tcBorders>
            <w:vAlign w:val="center"/>
          </w:tcPr>
          <w:p w14:paraId="4DC6A6D3">
            <w:pPr>
              <w:rPr>
                <w:rFonts w:hint="eastAsia" w:cs="仿宋_GB2312" w:asciiTheme="minorEastAsia" w:hAnsiTheme="minorEastAsia" w:eastAsiaTheme="minorEastAsia"/>
                <w:kern w:val="2"/>
                <w:szCs w:val="21"/>
                <w:lang w:val="en-US" w:eastAsia="zh-CN"/>
              </w:rPr>
            </w:pPr>
            <w:r>
              <w:rPr>
                <w:rFonts w:hint="eastAsia" w:cs="仿宋_GB2312" w:asciiTheme="minorEastAsia" w:hAnsiTheme="minorEastAsia" w:eastAsiaTheme="minorEastAsia"/>
                <w:kern w:val="2"/>
                <w:szCs w:val="21"/>
                <w:lang w:val="en-US" w:eastAsia="zh-CN"/>
              </w:rPr>
              <w:t>墙角包管瓷片开裂严重</w:t>
            </w:r>
          </w:p>
        </w:tc>
        <w:tc>
          <w:tcPr>
            <w:tcW w:w="2867" w:type="dxa"/>
            <w:tcBorders>
              <w:tl2br w:val="nil"/>
              <w:tr2bl w:val="nil"/>
            </w:tcBorders>
            <w:vAlign w:val="center"/>
          </w:tcPr>
          <w:p w14:paraId="7182DC83">
            <w:pPr>
              <w:rPr>
                <w:rFonts w:hint="eastAsia" w:cs="仿宋_GB2312" w:asciiTheme="minorEastAsia" w:hAnsiTheme="minorEastAsia" w:eastAsiaTheme="minorEastAsia"/>
                <w:kern w:val="2"/>
                <w:szCs w:val="21"/>
                <w:lang w:val="en-US" w:eastAsia="zh-CN"/>
              </w:rPr>
            </w:pPr>
            <w:r>
              <w:rPr>
                <w:rFonts w:hint="eastAsia" w:cs="仿宋_GB2312" w:asciiTheme="minorEastAsia" w:hAnsiTheme="minorEastAsia" w:eastAsiaTheme="minorEastAsia"/>
                <w:kern w:val="2"/>
                <w:szCs w:val="21"/>
                <w:lang w:val="en-US" w:eastAsia="zh-CN"/>
              </w:rPr>
              <w:t>拆除开裂墙体及瓷片重做(面积约5m2)</w:t>
            </w:r>
          </w:p>
        </w:tc>
        <w:tc>
          <w:tcPr>
            <w:tcW w:w="933" w:type="dxa"/>
            <w:tcBorders>
              <w:tl2br w:val="nil"/>
              <w:tr2bl w:val="nil"/>
            </w:tcBorders>
            <w:vAlign w:val="center"/>
          </w:tcPr>
          <w:p w14:paraId="350FDA1B">
            <w:pPr>
              <w:ind w:firstLine="210" w:firstLineChars="100"/>
              <w:rPr>
                <w:rFonts w:hint="eastAsia" w:cs="仿宋_GB2312" w:asciiTheme="minorEastAsia" w:hAnsiTheme="minorEastAsia" w:eastAsiaTheme="minorEastAsia"/>
                <w:kern w:val="2"/>
                <w:szCs w:val="21"/>
                <w:lang w:val="en-US" w:eastAsia="zh-CN"/>
              </w:rPr>
            </w:pPr>
            <w:r>
              <w:rPr>
                <w:rFonts w:hint="eastAsia" w:cs="仿宋_GB2312" w:asciiTheme="minorEastAsia" w:hAnsiTheme="minorEastAsia" w:eastAsiaTheme="minorEastAsia"/>
                <w:kern w:val="2"/>
                <w:szCs w:val="21"/>
                <w:lang w:val="en-US" w:eastAsia="zh-CN"/>
              </w:rPr>
              <w:t>处</w:t>
            </w:r>
          </w:p>
        </w:tc>
        <w:tc>
          <w:tcPr>
            <w:tcW w:w="1219" w:type="dxa"/>
            <w:tcBorders>
              <w:tl2br w:val="nil"/>
              <w:tr2bl w:val="nil"/>
            </w:tcBorders>
            <w:vAlign w:val="center"/>
          </w:tcPr>
          <w:p w14:paraId="6BDF234E">
            <w:pPr>
              <w:ind w:firstLine="420" w:firstLineChars="200"/>
              <w:rPr>
                <w:rFonts w:hint="eastAsia" w:cs="仿宋_GB2312" w:asciiTheme="minorEastAsia" w:hAnsiTheme="minorEastAsia" w:eastAsiaTheme="minorEastAsia"/>
                <w:kern w:val="2"/>
                <w:szCs w:val="21"/>
                <w:lang w:val="en-US" w:eastAsia="zh-CN"/>
              </w:rPr>
            </w:pPr>
            <w:r>
              <w:rPr>
                <w:rFonts w:hint="eastAsia" w:cs="仿宋_GB2312" w:asciiTheme="minorEastAsia" w:hAnsiTheme="minorEastAsia" w:eastAsiaTheme="minorEastAsia"/>
                <w:kern w:val="2"/>
                <w:szCs w:val="21"/>
                <w:lang w:val="en-US" w:eastAsia="zh-CN"/>
              </w:rPr>
              <w:t>1</w:t>
            </w:r>
          </w:p>
        </w:tc>
      </w:tr>
      <w:tr w14:paraId="3129A533">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c>
          <w:tcPr>
            <w:tcW w:w="846" w:type="dxa"/>
            <w:tcBorders>
              <w:tl2br w:val="nil"/>
              <w:tr2bl w:val="nil"/>
            </w:tcBorders>
            <w:shd w:val="clear" w:color="auto" w:fill="auto"/>
            <w:vAlign w:val="center"/>
          </w:tcPr>
          <w:p w14:paraId="611350AE">
            <w:pPr>
              <w:ind w:firstLine="420" w:firstLineChars="200"/>
              <w:rPr>
                <w:rFonts w:hint="eastAsia" w:cs="仿宋_GB2312" w:asciiTheme="minorEastAsia" w:hAnsiTheme="minorEastAsia" w:eastAsiaTheme="minorEastAsia"/>
                <w:kern w:val="2"/>
                <w:szCs w:val="21"/>
              </w:rPr>
            </w:pPr>
            <w:r>
              <w:rPr>
                <w:rFonts w:hint="eastAsia" w:cs="仿宋_GB2312" w:asciiTheme="minorEastAsia" w:hAnsiTheme="minorEastAsia" w:eastAsiaTheme="minorEastAsia"/>
                <w:kern w:val="2"/>
                <w:szCs w:val="21"/>
                <w:lang w:val="en-US" w:eastAsia="zh-CN"/>
              </w:rPr>
              <w:t>5</w:t>
            </w:r>
          </w:p>
        </w:tc>
        <w:tc>
          <w:tcPr>
            <w:tcW w:w="1319" w:type="dxa"/>
            <w:tcBorders>
              <w:tl2br w:val="nil"/>
              <w:tr2bl w:val="nil"/>
            </w:tcBorders>
            <w:vAlign w:val="center"/>
          </w:tcPr>
          <w:p w14:paraId="4012AF37">
            <w:pPr>
              <w:rPr>
                <w:rFonts w:hint="eastAsia" w:cs="仿宋_GB2312" w:asciiTheme="minorEastAsia" w:hAnsiTheme="minorEastAsia" w:eastAsiaTheme="minorEastAsia"/>
                <w:kern w:val="2"/>
                <w:szCs w:val="21"/>
                <w:lang w:val="en-US" w:eastAsia="zh-CN"/>
              </w:rPr>
            </w:pPr>
            <w:r>
              <w:rPr>
                <w:rFonts w:hint="eastAsia" w:cs="仿宋_GB2312" w:asciiTheme="minorEastAsia" w:hAnsiTheme="minorEastAsia" w:eastAsiaTheme="minorEastAsia"/>
                <w:kern w:val="2"/>
                <w:szCs w:val="21"/>
                <w:lang w:val="en-US" w:eastAsia="zh-CN"/>
              </w:rPr>
              <w:t>厕所沉水弯头漏水</w:t>
            </w:r>
          </w:p>
        </w:tc>
        <w:tc>
          <w:tcPr>
            <w:tcW w:w="2463" w:type="dxa"/>
            <w:tcBorders>
              <w:tl2br w:val="nil"/>
              <w:tr2bl w:val="nil"/>
            </w:tcBorders>
            <w:vAlign w:val="center"/>
          </w:tcPr>
          <w:p w14:paraId="7BE4AF29">
            <w:pPr>
              <w:ind w:firstLine="420" w:firstLineChars="200"/>
              <w:rPr>
                <w:rFonts w:hint="eastAsia" w:cs="仿宋_GB2312" w:asciiTheme="minorEastAsia" w:hAnsiTheme="minorEastAsia" w:eastAsiaTheme="minorEastAsia"/>
                <w:kern w:val="2"/>
                <w:szCs w:val="21"/>
                <w:lang w:val="en-US" w:eastAsia="zh-CN"/>
              </w:rPr>
            </w:pPr>
            <w:r>
              <w:rPr>
                <w:rFonts w:hint="eastAsia" w:cs="仿宋_GB2312" w:asciiTheme="minorEastAsia" w:hAnsiTheme="minorEastAsia" w:eastAsiaTheme="minorEastAsia"/>
                <w:kern w:val="2"/>
                <w:szCs w:val="21"/>
                <w:lang w:val="en-US" w:eastAsia="zh-CN"/>
              </w:rPr>
              <w:t>沉水弯头渗水</w:t>
            </w:r>
          </w:p>
        </w:tc>
        <w:tc>
          <w:tcPr>
            <w:tcW w:w="2867" w:type="dxa"/>
            <w:tcBorders>
              <w:tl2br w:val="nil"/>
              <w:tr2bl w:val="nil"/>
            </w:tcBorders>
            <w:vAlign w:val="center"/>
          </w:tcPr>
          <w:p w14:paraId="500D4FAC">
            <w:pPr>
              <w:rPr>
                <w:rFonts w:hint="eastAsia" w:cs="仿宋_GB2312" w:asciiTheme="minorEastAsia" w:hAnsiTheme="minorEastAsia" w:eastAsiaTheme="minorEastAsia"/>
                <w:kern w:val="2"/>
                <w:szCs w:val="21"/>
                <w:lang w:val="en-US" w:eastAsia="zh-CN"/>
              </w:rPr>
            </w:pPr>
            <w:r>
              <w:rPr>
                <w:rFonts w:hint="eastAsia" w:cs="仿宋_GB2312" w:asciiTheme="minorEastAsia" w:hAnsiTheme="minorEastAsia" w:eastAsiaTheme="minorEastAsia"/>
                <w:kern w:val="2"/>
                <w:szCs w:val="21"/>
                <w:lang w:val="en-US" w:eastAsia="zh-CN"/>
              </w:rPr>
              <w:t>加接DN50，更换沉水弯头DN75。</w:t>
            </w:r>
          </w:p>
        </w:tc>
        <w:tc>
          <w:tcPr>
            <w:tcW w:w="933" w:type="dxa"/>
            <w:tcBorders>
              <w:tl2br w:val="nil"/>
              <w:tr2bl w:val="nil"/>
            </w:tcBorders>
            <w:vAlign w:val="center"/>
          </w:tcPr>
          <w:p w14:paraId="7626DEB5">
            <w:pPr>
              <w:ind w:firstLine="210" w:firstLineChars="100"/>
              <w:rPr>
                <w:rFonts w:hint="eastAsia" w:cs="仿宋_GB2312" w:asciiTheme="minorEastAsia" w:hAnsiTheme="minorEastAsia" w:eastAsiaTheme="minorEastAsia"/>
                <w:kern w:val="2"/>
                <w:szCs w:val="21"/>
                <w:lang w:val="en-US" w:eastAsia="zh-CN"/>
              </w:rPr>
            </w:pPr>
            <w:r>
              <w:rPr>
                <w:rFonts w:hint="eastAsia" w:cs="仿宋_GB2312" w:asciiTheme="minorEastAsia" w:hAnsiTheme="minorEastAsia" w:eastAsiaTheme="minorEastAsia"/>
                <w:kern w:val="2"/>
                <w:szCs w:val="21"/>
                <w:lang w:val="en-US" w:eastAsia="zh-CN"/>
              </w:rPr>
              <w:t>个</w:t>
            </w:r>
          </w:p>
        </w:tc>
        <w:tc>
          <w:tcPr>
            <w:tcW w:w="1219" w:type="dxa"/>
            <w:tcBorders>
              <w:tl2br w:val="nil"/>
              <w:tr2bl w:val="nil"/>
            </w:tcBorders>
            <w:vAlign w:val="center"/>
          </w:tcPr>
          <w:p w14:paraId="05AAA544">
            <w:pPr>
              <w:ind w:firstLine="420" w:firstLineChars="200"/>
              <w:rPr>
                <w:rFonts w:hint="eastAsia" w:cs="仿宋_GB2312" w:asciiTheme="minorEastAsia" w:hAnsiTheme="minorEastAsia" w:eastAsiaTheme="minorEastAsia"/>
                <w:kern w:val="2"/>
                <w:szCs w:val="21"/>
                <w:lang w:val="en-US" w:eastAsia="zh-CN"/>
              </w:rPr>
            </w:pPr>
            <w:r>
              <w:rPr>
                <w:rFonts w:hint="eastAsia" w:cs="仿宋_GB2312" w:asciiTheme="minorEastAsia" w:hAnsiTheme="minorEastAsia" w:eastAsiaTheme="minorEastAsia"/>
                <w:kern w:val="2"/>
                <w:szCs w:val="21"/>
                <w:lang w:val="en-US" w:eastAsia="zh-CN"/>
              </w:rPr>
              <w:t>5</w:t>
            </w:r>
          </w:p>
        </w:tc>
      </w:tr>
      <w:tr w14:paraId="286DA618">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608" w:hRule="atLeast"/>
        </w:trPr>
        <w:tc>
          <w:tcPr>
            <w:tcW w:w="9647" w:type="dxa"/>
            <w:gridSpan w:val="6"/>
            <w:tcBorders>
              <w:tl2br w:val="nil"/>
              <w:tr2bl w:val="nil"/>
            </w:tcBorders>
            <w:shd w:val="clear" w:color="auto" w:fill="auto"/>
            <w:vAlign w:val="center"/>
          </w:tcPr>
          <w:p w14:paraId="5F96A2C8">
            <w:pPr>
              <w:ind w:firstLine="420" w:firstLineChars="200"/>
              <w:rPr>
                <w:rFonts w:hint="eastAsia" w:cs="仿宋_GB2312" w:asciiTheme="minorEastAsia" w:hAnsiTheme="minorEastAsia" w:eastAsiaTheme="minorEastAsia"/>
                <w:kern w:val="2"/>
                <w:szCs w:val="21"/>
                <w:lang w:val="en-US" w:eastAsia="zh-CN"/>
              </w:rPr>
            </w:pPr>
            <w:r>
              <w:rPr>
                <w:rFonts w:hint="eastAsia" w:cs="仿宋_GB2312" w:asciiTheme="minorEastAsia" w:hAnsiTheme="minorEastAsia" w:eastAsiaTheme="minorEastAsia"/>
                <w:kern w:val="2"/>
                <w:szCs w:val="21"/>
                <w:lang w:val="en-US" w:eastAsia="zh-CN"/>
              </w:rPr>
              <w:t>外墙瓷片脱落安全隐患整治</w:t>
            </w:r>
          </w:p>
        </w:tc>
      </w:tr>
      <w:tr w14:paraId="429B5A88">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c>
          <w:tcPr>
            <w:tcW w:w="846" w:type="dxa"/>
            <w:tcBorders>
              <w:tl2br w:val="nil"/>
              <w:tr2bl w:val="nil"/>
            </w:tcBorders>
            <w:shd w:val="clear" w:color="auto" w:fill="auto"/>
            <w:vAlign w:val="center"/>
          </w:tcPr>
          <w:p w14:paraId="14033D4F">
            <w:pPr>
              <w:ind w:firstLine="420" w:firstLineChars="200"/>
              <w:rPr>
                <w:rFonts w:hint="eastAsia" w:cs="仿宋_GB2312" w:asciiTheme="minorEastAsia" w:hAnsiTheme="minorEastAsia" w:eastAsiaTheme="minorEastAsia"/>
                <w:kern w:val="2"/>
                <w:szCs w:val="21"/>
                <w:lang w:val="en-US" w:eastAsia="zh-CN"/>
              </w:rPr>
            </w:pPr>
            <w:r>
              <w:rPr>
                <w:rFonts w:hint="eastAsia" w:cs="仿宋_GB2312" w:asciiTheme="minorEastAsia" w:hAnsiTheme="minorEastAsia" w:eastAsiaTheme="minorEastAsia"/>
                <w:kern w:val="2"/>
                <w:szCs w:val="21"/>
                <w:lang w:val="en-US" w:eastAsia="zh-CN"/>
              </w:rPr>
              <w:t>6</w:t>
            </w:r>
          </w:p>
        </w:tc>
        <w:tc>
          <w:tcPr>
            <w:tcW w:w="1319" w:type="dxa"/>
            <w:tcBorders>
              <w:tl2br w:val="nil"/>
              <w:tr2bl w:val="nil"/>
            </w:tcBorders>
            <w:vAlign w:val="center"/>
          </w:tcPr>
          <w:p w14:paraId="323614EB">
            <w:pPr>
              <w:ind w:firstLine="420" w:firstLineChars="200"/>
              <w:rPr>
                <w:rFonts w:hint="eastAsia" w:cs="仿宋_GB2312" w:asciiTheme="minorEastAsia" w:hAnsiTheme="minorEastAsia" w:eastAsiaTheme="minorEastAsia"/>
                <w:kern w:val="2"/>
                <w:szCs w:val="21"/>
                <w:lang w:val="en-US" w:eastAsia="zh-CN"/>
              </w:rPr>
            </w:pPr>
            <w:r>
              <w:rPr>
                <w:rFonts w:hint="eastAsia" w:cs="仿宋_GB2312" w:asciiTheme="minorEastAsia" w:hAnsiTheme="minorEastAsia" w:eastAsiaTheme="minorEastAsia"/>
                <w:kern w:val="2"/>
                <w:szCs w:val="21"/>
                <w:lang w:val="en-US" w:eastAsia="zh-CN"/>
              </w:rPr>
              <w:t>5楼窗外檐口平台</w:t>
            </w:r>
          </w:p>
        </w:tc>
        <w:tc>
          <w:tcPr>
            <w:tcW w:w="2463" w:type="dxa"/>
            <w:tcBorders>
              <w:tl2br w:val="nil"/>
              <w:tr2bl w:val="nil"/>
            </w:tcBorders>
            <w:vAlign w:val="center"/>
          </w:tcPr>
          <w:p w14:paraId="112B69DE">
            <w:pPr>
              <w:rPr>
                <w:rFonts w:hint="eastAsia" w:cs="仿宋_GB2312" w:asciiTheme="minorEastAsia" w:hAnsiTheme="minorEastAsia" w:eastAsiaTheme="minorEastAsia"/>
                <w:kern w:val="2"/>
                <w:szCs w:val="21"/>
                <w:lang w:val="en-US" w:eastAsia="zh-CN"/>
              </w:rPr>
            </w:pPr>
            <w:r>
              <w:rPr>
                <w:rFonts w:hint="eastAsia" w:cs="仿宋_GB2312" w:asciiTheme="minorEastAsia" w:hAnsiTheme="minorEastAsia" w:eastAsiaTheme="minorEastAsia"/>
                <w:kern w:val="2"/>
                <w:szCs w:val="21"/>
                <w:lang w:val="en-US" w:eastAsia="zh-CN"/>
              </w:rPr>
              <w:t>瓷片多处大面积起拱脱落</w:t>
            </w:r>
          </w:p>
        </w:tc>
        <w:tc>
          <w:tcPr>
            <w:tcW w:w="2867" w:type="dxa"/>
            <w:tcBorders>
              <w:tl2br w:val="nil"/>
              <w:tr2bl w:val="nil"/>
            </w:tcBorders>
            <w:vAlign w:val="center"/>
          </w:tcPr>
          <w:p w14:paraId="51F8E6F0">
            <w:pPr>
              <w:ind w:firstLine="420" w:firstLineChars="200"/>
              <w:rPr>
                <w:rFonts w:hint="eastAsia" w:cs="仿宋_GB2312" w:asciiTheme="minorEastAsia" w:hAnsiTheme="minorEastAsia" w:eastAsiaTheme="minorEastAsia"/>
                <w:kern w:val="2"/>
                <w:szCs w:val="21"/>
                <w:lang w:val="en-US" w:eastAsia="zh-CN"/>
              </w:rPr>
            </w:pPr>
            <w:r>
              <w:rPr>
                <w:rFonts w:hint="eastAsia" w:cs="仿宋_GB2312" w:asciiTheme="minorEastAsia" w:hAnsiTheme="minorEastAsia" w:eastAsiaTheme="minorEastAsia"/>
                <w:kern w:val="2"/>
                <w:szCs w:val="21"/>
                <w:lang w:val="en-US" w:eastAsia="zh-CN"/>
              </w:rPr>
              <w:t>5楼全部整体拆除+基层处理+防水涂装</w:t>
            </w:r>
          </w:p>
        </w:tc>
        <w:tc>
          <w:tcPr>
            <w:tcW w:w="933" w:type="dxa"/>
            <w:tcBorders>
              <w:tl2br w:val="nil"/>
              <w:tr2bl w:val="nil"/>
            </w:tcBorders>
            <w:vAlign w:val="center"/>
          </w:tcPr>
          <w:p w14:paraId="2B4BDA0E">
            <w:pPr>
              <w:ind w:firstLine="210" w:firstLineChars="100"/>
              <w:rPr>
                <w:rFonts w:hint="eastAsia" w:cs="仿宋_GB2312" w:asciiTheme="minorEastAsia" w:hAnsiTheme="minorEastAsia" w:eastAsiaTheme="minorEastAsia"/>
                <w:kern w:val="2"/>
                <w:szCs w:val="21"/>
                <w:lang w:val="en-US" w:eastAsia="zh-CN"/>
              </w:rPr>
            </w:pPr>
            <w:r>
              <w:rPr>
                <w:rFonts w:hint="eastAsia" w:cs="仿宋_GB2312" w:asciiTheme="minorEastAsia" w:hAnsiTheme="minorEastAsia" w:eastAsiaTheme="minorEastAsia"/>
                <w:kern w:val="2"/>
                <w:szCs w:val="21"/>
                <w:lang w:val="en-US" w:eastAsia="zh-CN"/>
              </w:rPr>
              <w:t>m2</w:t>
            </w:r>
          </w:p>
        </w:tc>
        <w:tc>
          <w:tcPr>
            <w:tcW w:w="1219" w:type="dxa"/>
            <w:tcBorders>
              <w:tl2br w:val="nil"/>
              <w:tr2bl w:val="nil"/>
            </w:tcBorders>
            <w:vAlign w:val="center"/>
          </w:tcPr>
          <w:p w14:paraId="52D38028">
            <w:pPr>
              <w:ind w:firstLine="420" w:firstLineChars="200"/>
              <w:rPr>
                <w:rFonts w:hint="eastAsia" w:cs="仿宋_GB2312" w:asciiTheme="minorEastAsia" w:hAnsiTheme="minorEastAsia" w:eastAsiaTheme="minorEastAsia"/>
                <w:kern w:val="2"/>
                <w:szCs w:val="21"/>
                <w:lang w:val="en-US" w:eastAsia="zh-CN"/>
              </w:rPr>
            </w:pPr>
            <w:r>
              <w:rPr>
                <w:rFonts w:hint="eastAsia" w:cs="仿宋_GB2312" w:asciiTheme="minorEastAsia" w:hAnsiTheme="minorEastAsia" w:eastAsiaTheme="minorEastAsia"/>
                <w:kern w:val="2"/>
                <w:szCs w:val="21"/>
                <w:lang w:val="en-US" w:eastAsia="zh-CN"/>
              </w:rPr>
              <w:t>约140</w:t>
            </w:r>
          </w:p>
        </w:tc>
      </w:tr>
      <w:tr w14:paraId="302EB9DF">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c>
          <w:tcPr>
            <w:tcW w:w="846" w:type="dxa"/>
            <w:tcBorders>
              <w:tl2br w:val="nil"/>
              <w:tr2bl w:val="nil"/>
            </w:tcBorders>
            <w:shd w:val="clear" w:color="auto" w:fill="auto"/>
            <w:vAlign w:val="center"/>
          </w:tcPr>
          <w:p w14:paraId="0340A927">
            <w:pPr>
              <w:ind w:firstLine="420" w:firstLineChars="200"/>
              <w:rPr>
                <w:rFonts w:hint="eastAsia" w:cs="仿宋_GB2312" w:asciiTheme="minorEastAsia" w:hAnsiTheme="minorEastAsia" w:eastAsiaTheme="minorEastAsia"/>
                <w:kern w:val="2"/>
                <w:szCs w:val="21"/>
                <w:lang w:val="en-US" w:eastAsia="zh-CN"/>
              </w:rPr>
            </w:pPr>
            <w:r>
              <w:rPr>
                <w:rFonts w:hint="eastAsia" w:cs="仿宋_GB2312" w:asciiTheme="minorEastAsia" w:hAnsiTheme="minorEastAsia" w:eastAsiaTheme="minorEastAsia"/>
                <w:kern w:val="2"/>
                <w:szCs w:val="21"/>
                <w:lang w:val="en-US" w:eastAsia="zh-CN"/>
              </w:rPr>
              <w:t>7</w:t>
            </w:r>
          </w:p>
        </w:tc>
        <w:tc>
          <w:tcPr>
            <w:tcW w:w="1319" w:type="dxa"/>
            <w:tcBorders>
              <w:tl2br w:val="nil"/>
              <w:tr2bl w:val="nil"/>
            </w:tcBorders>
            <w:vAlign w:val="center"/>
          </w:tcPr>
          <w:p w14:paraId="08149367">
            <w:pPr>
              <w:ind w:firstLine="420" w:firstLineChars="200"/>
              <w:rPr>
                <w:rFonts w:hint="eastAsia" w:cs="仿宋_GB2312" w:asciiTheme="minorEastAsia" w:hAnsiTheme="minorEastAsia" w:eastAsiaTheme="minorEastAsia"/>
                <w:kern w:val="2"/>
                <w:szCs w:val="21"/>
                <w:lang w:val="en-US" w:eastAsia="zh-CN"/>
              </w:rPr>
            </w:pPr>
            <w:r>
              <w:rPr>
                <w:rFonts w:hint="eastAsia" w:cs="仿宋_GB2312" w:asciiTheme="minorEastAsia" w:hAnsiTheme="minorEastAsia" w:eastAsiaTheme="minorEastAsia"/>
                <w:kern w:val="2"/>
                <w:szCs w:val="21"/>
                <w:lang w:val="en-US" w:eastAsia="zh-CN"/>
              </w:rPr>
              <w:t>其他楼层窗外檐口平台</w:t>
            </w:r>
          </w:p>
        </w:tc>
        <w:tc>
          <w:tcPr>
            <w:tcW w:w="2463" w:type="dxa"/>
            <w:tcBorders>
              <w:tl2br w:val="nil"/>
              <w:tr2bl w:val="nil"/>
            </w:tcBorders>
            <w:vAlign w:val="center"/>
          </w:tcPr>
          <w:p w14:paraId="6B84B8B0">
            <w:pPr>
              <w:rPr>
                <w:rFonts w:hint="eastAsia" w:cs="仿宋_GB2312" w:asciiTheme="minorEastAsia" w:hAnsiTheme="minorEastAsia" w:eastAsiaTheme="minorEastAsia"/>
                <w:kern w:val="2"/>
                <w:szCs w:val="21"/>
                <w:lang w:val="en-US" w:eastAsia="zh-CN"/>
              </w:rPr>
            </w:pPr>
            <w:r>
              <w:rPr>
                <w:rFonts w:hint="eastAsia" w:cs="仿宋_GB2312" w:asciiTheme="minorEastAsia" w:hAnsiTheme="minorEastAsia" w:eastAsiaTheme="minorEastAsia"/>
                <w:kern w:val="2"/>
                <w:szCs w:val="21"/>
                <w:lang w:val="en-US" w:eastAsia="zh-CN"/>
              </w:rPr>
              <w:t>瓷片局部起拱脱落</w:t>
            </w:r>
          </w:p>
        </w:tc>
        <w:tc>
          <w:tcPr>
            <w:tcW w:w="2867" w:type="dxa"/>
            <w:tcBorders>
              <w:tl2br w:val="nil"/>
              <w:tr2bl w:val="nil"/>
            </w:tcBorders>
            <w:vAlign w:val="center"/>
          </w:tcPr>
          <w:p w14:paraId="2B2B76D7">
            <w:pPr>
              <w:ind w:firstLine="420" w:firstLineChars="200"/>
              <w:rPr>
                <w:rFonts w:hint="eastAsia" w:cs="仿宋_GB2312" w:asciiTheme="minorEastAsia" w:hAnsiTheme="minorEastAsia" w:eastAsiaTheme="minorEastAsia"/>
                <w:kern w:val="2"/>
                <w:szCs w:val="21"/>
                <w:lang w:val="en-US" w:eastAsia="zh-CN"/>
              </w:rPr>
            </w:pPr>
            <w:r>
              <w:rPr>
                <w:rFonts w:hint="eastAsia" w:cs="仿宋_GB2312" w:asciiTheme="minorEastAsia" w:hAnsiTheme="minorEastAsia" w:eastAsiaTheme="minorEastAsia"/>
                <w:kern w:val="2"/>
                <w:szCs w:val="21"/>
                <w:lang w:val="en-US" w:eastAsia="zh-CN"/>
              </w:rPr>
              <w:t>整体拆除+基层处理+防水涂装，只针对存在问题的窗外平台（约20个，每个平台约2.6m2）</w:t>
            </w:r>
          </w:p>
        </w:tc>
        <w:tc>
          <w:tcPr>
            <w:tcW w:w="933" w:type="dxa"/>
            <w:tcBorders>
              <w:tl2br w:val="nil"/>
              <w:tr2bl w:val="nil"/>
            </w:tcBorders>
            <w:vAlign w:val="center"/>
          </w:tcPr>
          <w:p w14:paraId="6A595E96">
            <w:pPr>
              <w:ind w:firstLine="210" w:firstLineChars="100"/>
              <w:rPr>
                <w:rFonts w:hint="eastAsia" w:cs="仿宋_GB2312" w:asciiTheme="minorEastAsia" w:hAnsiTheme="minorEastAsia" w:eastAsiaTheme="minorEastAsia"/>
                <w:kern w:val="2"/>
                <w:szCs w:val="21"/>
                <w:lang w:val="en-US" w:eastAsia="zh-CN"/>
              </w:rPr>
            </w:pPr>
            <w:r>
              <w:rPr>
                <w:rFonts w:hint="eastAsia" w:cs="仿宋_GB2312" w:asciiTheme="minorEastAsia" w:hAnsiTheme="minorEastAsia" w:eastAsiaTheme="minorEastAsia"/>
                <w:kern w:val="2"/>
                <w:szCs w:val="21"/>
                <w:lang w:val="en-US" w:eastAsia="zh-CN"/>
              </w:rPr>
              <w:t>m2</w:t>
            </w:r>
          </w:p>
        </w:tc>
        <w:tc>
          <w:tcPr>
            <w:tcW w:w="1219" w:type="dxa"/>
            <w:tcBorders>
              <w:tl2br w:val="nil"/>
              <w:tr2bl w:val="nil"/>
            </w:tcBorders>
            <w:vAlign w:val="center"/>
          </w:tcPr>
          <w:p w14:paraId="48418360">
            <w:pPr>
              <w:ind w:firstLine="420" w:firstLineChars="200"/>
              <w:rPr>
                <w:rFonts w:hint="eastAsia" w:cs="仿宋_GB2312" w:asciiTheme="minorEastAsia" w:hAnsiTheme="minorEastAsia" w:eastAsiaTheme="minorEastAsia"/>
                <w:kern w:val="2"/>
                <w:szCs w:val="21"/>
                <w:lang w:val="en-US" w:eastAsia="zh-CN"/>
              </w:rPr>
            </w:pPr>
            <w:r>
              <w:rPr>
                <w:rFonts w:hint="eastAsia" w:cs="仿宋_GB2312" w:asciiTheme="minorEastAsia" w:hAnsiTheme="minorEastAsia" w:eastAsiaTheme="minorEastAsia"/>
                <w:kern w:val="2"/>
                <w:szCs w:val="21"/>
                <w:lang w:val="en-US" w:eastAsia="zh-CN"/>
              </w:rPr>
              <w:t>约52</w:t>
            </w:r>
          </w:p>
        </w:tc>
      </w:tr>
      <w:tr w14:paraId="4E75DBFA">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c>
          <w:tcPr>
            <w:tcW w:w="846" w:type="dxa"/>
            <w:tcBorders>
              <w:tl2br w:val="nil"/>
              <w:tr2bl w:val="nil"/>
            </w:tcBorders>
            <w:shd w:val="clear" w:color="auto" w:fill="auto"/>
            <w:vAlign w:val="center"/>
          </w:tcPr>
          <w:p w14:paraId="3B61B9F9">
            <w:pPr>
              <w:ind w:firstLine="420" w:firstLineChars="200"/>
              <w:rPr>
                <w:rFonts w:hint="eastAsia" w:cs="仿宋_GB2312" w:asciiTheme="minorEastAsia" w:hAnsiTheme="minorEastAsia" w:eastAsiaTheme="minorEastAsia"/>
                <w:kern w:val="2"/>
                <w:szCs w:val="21"/>
                <w:lang w:val="en-US" w:eastAsia="zh-CN"/>
              </w:rPr>
            </w:pPr>
            <w:r>
              <w:rPr>
                <w:rFonts w:hint="eastAsia" w:cs="仿宋_GB2312" w:asciiTheme="minorEastAsia" w:hAnsiTheme="minorEastAsia" w:eastAsiaTheme="minorEastAsia"/>
                <w:kern w:val="2"/>
                <w:szCs w:val="21"/>
                <w:lang w:val="en-US" w:eastAsia="zh-CN"/>
              </w:rPr>
              <w:t>8</w:t>
            </w:r>
          </w:p>
        </w:tc>
        <w:tc>
          <w:tcPr>
            <w:tcW w:w="1319" w:type="dxa"/>
            <w:tcBorders>
              <w:tl2br w:val="nil"/>
              <w:tr2bl w:val="nil"/>
            </w:tcBorders>
            <w:vAlign w:val="center"/>
          </w:tcPr>
          <w:p w14:paraId="382B7AD9">
            <w:pPr>
              <w:ind w:firstLine="420" w:firstLineChars="200"/>
              <w:rPr>
                <w:rFonts w:hint="eastAsia" w:cs="仿宋_GB2312" w:asciiTheme="minorEastAsia" w:hAnsiTheme="minorEastAsia" w:eastAsiaTheme="minorEastAsia"/>
                <w:kern w:val="2"/>
                <w:szCs w:val="21"/>
                <w:lang w:val="en-US" w:eastAsia="zh-CN"/>
              </w:rPr>
            </w:pPr>
            <w:r>
              <w:rPr>
                <w:rFonts w:hint="eastAsia" w:cs="仿宋_GB2312" w:asciiTheme="minorEastAsia" w:hAnsiTheme="minorEastAsia" w:eastAsiaTheme="minorEastAsia"/>
                <w:kern w:val="2"/>
                <w:szCs w:val="21"/>
                <w:lang w:val="en-US" w:eastAsia="zh-CN"/>
              </w:rPr>
              <w:t>办公楼外墙立面</w:t>
            </w:r>
          </w:p>
        </w:tc>
        <w:tc>
          <w:tcPr>
            <w:tcW w:w="2463" w:type="dxa"/>
            <w:tcBorders>
              <w:tl2br w:val="nil"/>
              <w:tr2bl w:val="nil"/>
            </w:tcBorders>
            <w:vAlign w:val="center"/>
          </w:tcPr>
          <w:p w14:paraId="31A61E2B">
            <w:pPr>
              <w:rPr>
                <w:rFonts w:hint="eastAsia" w:cs="仿宋_GB2312" w:asciiTheme="minorEastAsia" w:hAnsiTheme="minorEastAsia" w:eastAsiaTheme="minorEastAsia"/>
                <w:kern w:val="2"/>
                <w:szCs w:val="21"/>
                <w:lang w:val="en-US" w:eastAsia="zh-CN"/>
              </w:rPr>
            </w:pPr>
            <w:r>
              <w:rPr>
                <w:rFonts w:hint="eastAsia" w:cs="仿宋_GB2312" w:asciiTheme="minorEastAsia" w:hAnsiTheme="minorEastAsia" w:eastAsiaTheme="minorEastAsia"/>
                <w:kern w:val="2"/>
                <w:szCs w:val="21"/>
                <w:lang w:val="en-US" w:eastAsia="zh-CN"/>
              </w:rPr>
              <w:t>有30处存在瓷片起拱、脱落情况</w:t>
            </w:r>
          </w:p>
        </w:tc>
        <w:tc>
          <w:tcPr>
            <w:tcW w:w="2867" w:type="dxa"/>
            <w:tcBorders>
              <w:tl2br w:val="nil"/>
              <w:tr2bl w:val="nil"/>
            </w:tcBorders>
            <w:vAlign w:val="center"/>
          </w:tcPr>
          <w:p w14:paraId="5D1604B6">
            <w:pPr>
              <w:rPr>
                <w:rFonts w:hint="eastAsia" w:cs="仿宋_GB2312" w:asciiTheme="minorEastAsia" w:hAnsiTheme="minorEastAsia" w:eastAsiaTheme="minorEastAsia"/>
                <w:kern w:val="2"/>
                <w:szCs w:val="21"/>
                <w:lang w:val="en-US" w:eastAsia="zh-CN"/>
              </w:rPr>
            </w:pPr>
            <w:r>
              <w:rPr>
                <w:rFonts w:hint="eastAsia" w:cs="仿宋_GB2312" w:asciiTheme="minorEastAsia" w:hAnsiTheme="minorEastAsia" w:eastAsiaTheme="minorEastAsia"/>
                <w:kern w:val="2"/>
                <w:szCs w:val="21"/>
                <w:lang w:val="en-US" w:eastAsia="zh-CN"/>
              </w:rPr>
              <w:t>拆除起拱、松动的瓷片，重新贴砖</w:t>
            </w:r>
          </w:p>
        </w:tc>
        <w:tc>
          <w:tcPr>
            <w:tcW w:w="933" w:type="dxa"/>
            <w:tcBorders>
              <w:tl2br w:val="nil"/>
              <w:tr2bl w:val="nil"/>
            </w:tcBorders>
            <w:vAlign w:val="center"/>
          </w:tcPr>
          <w:p w14:paraId="44CF8440">
            <w:pPr>
              <w:ind w:firstLine="210" w:firstLineChars="100"/>
              <w:rPr>
                <w:rFonts w:hint="eastAsia" w:cs="仿宋_GB2312" w:asciiTheme="minorEastAsia" w:hAnsiTheme="minorEastAsia" w:eastAsiaTheme="minorEastAsia"/>
                <w:kern w:val="2"/>
                <w:szCs w:val="21"/>
                <w:lang w:val="en-US" w:eastAsia="zh-CN"/>
              </w:rPr>
            </w:pPr>
            <w:r>
              <w:rPr>
                <w:rFonts w:hint="eastAsia" w:cs="仿宋_GB2312" w:asciiTheme="minorEastAsia" w:hAnsiTheme="minorEastAsia" w:eastAsiaTheme="minorEastAsia"/>
                <w:kern w:val="2"/>
                <w:szCs w:val="21"/>
                <w:lang w:val="en-US" w:eastAsia="zh-CN"/>
              </w:rPr>
              <w:t>m2</w:t>
            </w:r>
          </w:p>
        </w:tc>
        <w:tc>
          <w:tcPr>
            <w:tcW w:w="1219" w:type="dxa"/>
            <w:tcBorders>
              <w:tl2br w:val="nil"/>
              <w:tr2bl w:val="nil"/>
            </w:tcBorders>
            <w:vAlign w:val="center"/>
          </w:tcPr>
          <w:p w14:paraId="460D3888">
            <w:pPr>
              <w:ind w:firstLine="420" w:firstLineChars="200"/>
              <w:rPr>
                <w:rFonts w:hint="eastAsia" w:cs="仿宋_GB2312" w:asciiTheme="minorEastAsia" w:hAnsiTheme="minorEastAsia" w:eastAsiaTheme="minorEastAsia"/>
                <w:kern w:val="2"/>
                <w:szCs w:val="21"/>
                <w:lang w:val="en-US" w:eastAsia="zh-CN"/>
              </w:rPr>
            </w:pPr>
            <w:r>
              <w:rPr>
                <w:rFonts w:hint="eastAsia" w:cs="仿宋_GB2312" w:asciiTheme="minorEastAsia" w:hAnsiTheme="minorEastAsia" w:eastAsiaTheme="minorEastAsia"/>
                <w:kern w:val="2"/>
                <w:szCs w:val="21"/>
                <w:lang w:val="en-US" w:eastAsia="zh-CN"/>
              </w:rPr>
              <w:t>约10</w:t>
            </w:r>
          </w:p>
        </w:tc>
      </w:tr>
      <w:tr w14:paraId="29A889DD">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c>
          <w:tcPr>
            <w:tcW w:w="846" w:type="dxa"/>
            <w:tcBorders>
              <w:tl2br w:val="nil"/>
              <w:tr2bl w:val="nil"/>
            </w:tcBorders>
            <w:shd w:val="clear" w:color="auto" w:fill="auto"/>
            <w:vAlign w:val="center"/>
          </w:tcPr>
          <w:p w14:paraId="3A4B21A9">
            <w:pPr>
              <w:ind w:firstLine="420" w:firstLineChars="200"/>
              <w:rPr>
                <w:rFonts w:hint="eastAsia" w:cs="仿宋_GB2312" w:asciiTheme="minorEastAsia" w:hAnsiTheme="minorEastAsia" w:eastAsiaTheme="minorEastAsia"/>
                <w:kern w:val="2"/>
                <w:szCs w:val="21"/>
                <w:lang w:val="en-US" w:eastAsia="zh-CN"/>
              </w:rPr>
            </w:pPr>
            <w:r>
              <w:rPr>
                <w:rFonts w:hint="eastAsia" w:cs="仿宋_GB2312" w:asciiTheme="minorEastAsia" w:hAnsiTheme="minorEastAsia" w:eastAsiaTheme="minorEastAsia"/>
                <w:kern w:val="2"/>
                <w:szCs w:val="21"/>
                <w:lang w:val="en-US" w:eastAsia="zh-CN"/>
              </w:rPr>
              <w:t>9</w:t>
            </w:r>
          </w:p>
        </w:tc>
        <w:tc>
          <w:tcPr>
            <w:tcW w:w="1319" w:type="dxa"/>
            <w:tcBorders>
              <w:tl2br w:val="nil"/>
              <w:tr2bl w:val="nil"/>
            </w:tcBorders>
            <w:vAlign w:val="center"/>
          </w:tcPr>
          <w:p w14:paraId="350A5D4A">
            <w:pPr>
              <w:ind w:firstLine="420" w:firstLineChars="200"/>
              <w:rPr>
                <w:rFonts w:hint="eastAsia" w:cs="仿宋_GB2312" w:asciiTheme="minorEastAsia" w:hAnsiTheme="minorEastAsia" w:eastAsiaTheme="minorEastAsia"/>
                <w:kern w:val="2"/>
                <w:szCs w:val="21"/>
                <w:lang w:val="en-US" w:eastAsia="zh-CN"/>
              </w:rPr>
            </w:pPr>
            <w:r>
              <w:rPr>
                <w:rFonts w:hint="eastAsia" w:cs="仿宋_GB2312" w:asciiTheme="minorEastAsia" w:hAnsiTheme="minorEastAsia" w:eastAsiaTheme="minorEastAsia"/>
                <w:kern w:val="2"/>
                <w:szCs w:val="21"/>
                <w:lang w:val="en-US" w:eastAsia="zh-CN"/>
              </w:rPr>
              <w:t>综合车间外墙立面</w:t>
            </w:r>
          </w:p>
        </w:tc>
        <w:tc>
          <w:tcPr>
            <w:tcW w:w="2463" w:type="dxa"/>
            <w:tcBorders>
              <w:tl2br w:val="nil"/>
              <w:tr2bl w:val="nil"/>
            </w:tcBorders>
            <w:vAlign w:val="center"/>
          </w:tcPr>
          <w:p w14:paraId="11CEC373">
            <w:pPr>
              <w:rPr>
                <w:rFonts w:hint="eastAsia" w:cs="仿宋_GB2312" w:asciiTheme="minorEastAsia" w:hAnsiTheme="minorEastAsia" w:eastAsiaTheme="minorEastAsia"/>
                <w:kern w:val="2"/>
                <w:szCs w:val="21"/>
                <w:lang w:val="en-US" w:eastAsia="zh-CN"/>
              </w:rPr>
            </w:pPr>
            <w:r>
              <w:rPr>
                <w:rFonts w:hint="eastAsia" w:cs="仿宋_GB2312" w:asciiTheme="minorEastAsia" w:hAnsiTheme="minorEastAsia" w:eastAsiaTheme="minorEastAsia"/>
                <w:kern w:val="2"/>
                <w:szCs w:val="21"/>
                <w:lang w:val="en-US" w:eastAsia="zh-CN"/>
              </w:rPr>
              <w:t>有10处存在瓷片起拱、脱落情况</w:t>
            </w:r>
          </w:p>
        </w:tc>
        <w:tc>
          <w:tcPr>
            <w:tcW w:w="2867" w:type="dxa"/>
            <w:tcBorders>
              <w:tl2br w:val="nil"/>
              <w:tr2bl w:val="nil"/>
            </w:tcBorders>
            <w:vAlign w:val="center"/>
          </w:tcPr>
          <w:p w14:paraId="71C4CB10">
            <w:pPr>
              <w:rPr>
                <w:rFonts w:hint="eastAsia" w:cs="仿宋_GB2312" w:asciiTheme="minorEastAsia" w:hAnsiTheme="minorEastAsia" w:eastAsiaTheme="minorEastAsia"/>
                <w:kern w:val="2"/>
                <w:szCs w:val="21"/>
                <w:lang w:val="en-US" w:eastAsia="zh-CN"/>
              </w:rPr>
            </w:pPr>
            <w:r>
              <w:rPr>
                <w:rFonts w:hint="eastAsia" w:cs="仿宋_GB2312" w:asciiTheme="minorEastAsia" w:hAnsiTheme="minorEastAsia" w:eastAsiaTheme="minorEastAsia"/>
                <w:kern w:val="2"/>
                <w:szCs w:val="21"/>
                <w:lang w:val="en-US" w:eastAsia="zh-CN"/>
              </w:rPr>
              <w:t>拆除起拱、松动的瓷片，重新贴砖</w:t>
            </w:r>
          </w:p>
        </w:tc>
        <w:tc>
          <w:tcPr>
            <w:tcW w:w="933" w:type="dxa"/>
            <w:tcBorders>
              <w:tl2br w:val="nil"/>
              <w:tr2bl w:val="nil"/>
            </w:tcBorders>
            <w:vAlign w:val="center"/>
          </w:tcPr>
          <w:p w14:paraId="3FB70C8D">
            <w:pPr>
              <w:ind w:firstLine="210" w:firstLineChars="100"/>
              <w:rPr>
                <w:rFonts w:hint="eastAsia" w:cs="仿宋_GB2312" w:asciiTheme="minorEastAsia" w:hAnsiTheme="minorEastAsia" w:eastAsiaTheme="minorEastAsia"/>
                <w:kern w:val="2"/>
                <w:szCs w:val="21"/>
                <w:lang w:val="en-US" w:eastAsia="zh-CN"/>
              </w:rPr>
            </w:pPr>
            <w:r>
              <w:rPr>
                <w:rFonts w:hint="eastAsia" w:cs="仿宋_GB2312" w:asciiTheme="minorEastAsia" w:hAnsiTheme="minorEastAsia" w:eastAsiaTheme="minorEastAsia"/>
                <w:kern w:val="2"/>
                <w:szCs w:val="21"/>
                <w:lang w:val="en-US" w:eastAsia="zh-CN"/>
              </w:rPr>
              <w:t>m2</w:t>
            </w:r>
          </w:p>
        </w:tc>
        <w:tc>
          <w:tcPr>
            <w:tcW w:w="1219" w:type="dxa"/>
            <w:tcBorders>
              <w:tl2br w:val="nil"/>
              <w:tr2bl w:val="nil"/>
            </w:tcBorders>
            <w:vAlign w:val="center"/>
          </w:tcPr>
          <w:p w14:paraId="45DF9F85">
            <w:pPr>
              <w:ind w:firstLine="420" w:firstLineChars="200"/>
              <w:rPr>
                <w:rFonts w:hint="eastAsia" w:cs="仿宋_GB2312" w:asciiTheme="minorEastAsia" w:hAnsiTheme="minorEastAsia" w:eastAsiaTheme="minorEastAsia"/>
                <w:kern w:val="2"/>
                <w:szCs w:val="21"/>
                <w:lang w:val="en-US" w:eastAsia="zh-CN"/>
              </w:rPr>
            </w:pPr>
            <w:r>
              <w:rPr>
                <w:rFonts w:hint="eastAsia" w:cs="仿宋_GB2312" w:asciiTheme="minorEastAsia" w:hAnsiTheme="minorEastAsia" w:eastAsiaTheme="minorEastAsia"/>
                <w:kern w:val="2"/>
                <w:szCs w:val="21"/>
                <w:lang w:val="en-US" w:eastAsia="zh-CN"/>
              </w:rPr>
              <w:t>约3</w:t>
            </w:r>
          </w:p>
        </w:tc>
      </w:tr>
      <w:tr w14:paraId="25E4A945">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c>
          <w:tcPr>
            <w:tcW w:w="9647" w:type="dxa"/>
            <w:gridSpan w:val="6"/>
            <w:tcBorders>
              <w:tl2br w:val="nil"/>
              <w:tr2bl w:val="nil"/>
            </w:tcBorders>
            <w:shd w:val="clear" w:color="auto" w:fill="auto"/>
            <w:vAlign w:val="center"/>
          </w:tcPr>
          <w:p w14:paraId="438E8BDC">
            <w:pPr>
              <w:ind w:firstLine="420" w:firstLineChars="200"/>
              <w:rPr>
                <w:rFonts w:hint="eastAsia" w:cs="仿宋_GB2312" w:asciiTheme="minorEastAsia" w:hAnsiTheme="minorEastAsia" w:eastAsiaTheme="minorEastAsia"/>
                <w:kern w:val="2"/>
                <w:szCs w:val="21"/>
                <w:lang w:val="en-US" w:eastAsia="zh-CN"/>
              </w:rPr>
            </w:pPr>
            <w:r>
              <w:rPr>
                <w:rFonts w:hint="eastAsia" w:cs="仿宋_GB2312" w:asciiTheme="minorEastAsia" w:hAnsiTheme="minorEastAsia" w:eastAsiaTheme="minorEastAsia"/>
                <w:kern w:val="2"/>
                <w:szCs w:val="21"/>
                <w:lang w:val="en-US" w:eastAsia="zh-CN"/>
              </w:rPr>
              <w:t>其他零星维修</w:t>
            </w:r>
          </w:p>
        </w:tc>
      </w:tr>
      <w:tr w14:paraId="1CFD21A9">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c>
          <w:tcPr>
            <w:tcW w:w="846" w:type="dxa"/>
            <w:tcBorders>
              <w:tl2br w:val="nil"/>
              <w:tr2bl w:val="nil"/>
            </w:tcBorders>
            <w:shd w:val="clear" w:color="auto" w:fill="auto"/>
            <w:vAlign w:val="center"/>
          </w:tcPr>
          <w:p w14:paraId="0333472F">
            <w:pPr>
              <w:ind w:firstLine="420" w:firstLineChars="200"/>
              <w:rPr>
                <w:rFonts w:hint="eastAsia" w:cs="仿宋_GB2312" w:asciiTheme="minorEastAsia" w:hAnsiTheme="minorEastAsia" w:eastAsiaTheme="minorEastAsia"/>
                <w:kern w:val="2"/>
                <w:szCs w:val="21"/>
                <w:lang w:val="en-US" w:eastAsia="zh-CN"/>
              </w:rPr>
            </w:pPr>
            <w:r>
              <w:rPr>
                <w:rFonts w:hint="eastAsia" w:cs="仿宋_GB2312" w:asciiTheme="minorEastAsia" w:hAnsiTheme="minorEastAsia" w:eastAsiaTheme="minorEastAsia"/>
                <w:kern w:val="2"/>
                <w:szCs w:val="21"/>
                <w:lang w:val="en-US" w:eastAsia="zh-CN"/>
              </w:rPr>
              <w:t>10</w:t>
            </w:r>
          </w:p>
        </w:tc>
        <w:tc>
          <w:tcPr>
            <w:tcW w:w="1319" w:type="dxa"/>
            <w:tcBorders>
              <w:tl2br w:val="nil"/>
              <w:tr2bl w:val="nil"/>
            </w:tcBorders>
            <w:vAlign w:val="center"/>
          </w:tcPr>
          <w:p w14:paraId="7F51930C">
            <w:pPr>
              <w:rPr>
                <w:rFonts w:hint="eastAsia" w:cs="仿宋_GB2312" w:asciiTheme="minorEastAsia" w:hAnsiTheme="minorEastAsia" w:eastAsiaTheme="minorEastAsia"/>
                <w:kern w:val="2"/>
                <w:szCs w:val="21"/>
                <w:lang w:val="en-US" w:eastAsia="zh-CN"/>
              </w:rPr>
            </w:pPr>
            <w:r>
              <w:rPr>
                <w:rFonts w:hint="eastAsia" w:cs="仿宋_GB2312" w:asciiTheme="minorEastAsia" w:hAnsiTheme="minorEastAsia" w:eastAsiaTheme="minorEastAsia"/>
                <w:kern w:val="2"/>
                <w:szCs w:val="21"/>
                <w:lang w:val="en-US" w:eastAsia="zh-CN"/>
              </w:rPr>
              <w:t>前台上方logo牌</w:t>
            </w:r>
          </w:p>
        </w:tc>
        <w:tc>
          <w:tcPr>
            <w:tcW w:w="2463" w:type="dxa"/>
            <w:tcBorders>
              <w:tl2br w:val="nil"/>
              <w:tr2bl w:val="nil"/>
            </w:tcBorders>
            <w:vAlign w:val="center"/>
          </w:tcPr>
          <w:p w14:paraId="3A2FEB09">
            <w:pPr>
              <w:ind w:firstLine="420" w:firstLineChars="200"/>
              <w:rPr>
                <w:rFonts w:hint="eastAsia" w:cs="仿宋_GB2312" w:asciiTheme="minorEastAsia" w:hAnsiTheme="minorEastAsia" w:eastAsiaTheme="minorEastAsia"/>
                <w:kern w:val="2"/>
                <w:szCs w:val="21"/>
                <w:lang w:val="en-US" w:eastAsia="zh-CN"/>
              </w:rPr>
            </w:pPr>
            <w:r>
              <w:rPr>
                <w:rFonts w:hint="eastAsia" w:cs="仿宋_GB2312" w:asciiTheme="minorEastAsia" w:hAnsiTheme="minorEastAsia" w:eastAsiaTheme="minorEastAsia"/>
                <w:kern w:val="2"/>
                <w:szCs w:val="21"/>
                <w:lang w:val="en-US" w:eastAsia="zh-CN"/>
              </w:rPr>
              <w:t>logo牌变形脱胶</w:t>
            </w:r>
          </w:p>
        </w:tc>
        <w:tc>
          <w:tcPr>
            <w:tcW w:w="2867" w:type="dxa"/>
            <w:tcBorders>
              <w:tl2br w:val="nil"/>
              <w:tr2bl w:val="nil"/>
            </w:tcBorders>
            <w:vAlign w:val="center"/>
          </w:tcPr>
          <w:p w14:paraId="44122FDD">
            <w:pPr>
              <w:ind w:firstLine="420" w:firstLineChars="200"/>
              <w:rPr>
                <w:rFonts w:hint="eastAsia" w:cs="仿宋_GB2312" w:asciiTheme="minorEastAsia" w:hAnsiTheme="minorEastAsia" w:eastAsiaTheme="minorEastAsia"/>
                <w:kern w:val="2"/>
                <w:szCs w:val="21"/>
                <w:lang w:val="en-US" w:eastAsia="zh-CN"/>
              </w:rPr>
            </w:pPr>
            <w:r>
              <w:rPr>
                <w:rFonts w:hint="eastAsia" w:cs="仿宋_GB2312" w:asciiTheme="minorEastAsia" w:hAnsiTheme="minorEastAsia" w:eastAsiaTheme="minorEastAsia"/>
                <w:kern w:val="2"/>
                <w:szCs w:val="21"/>
                <w:lang w:val="en-US" w:eastAsia="zh-CN"/>
              </w:rPr>
              <w:t>按原造型定制logo牌*1（尺寸约600*600）</w:t>
            </w:r>
          </w:p>
        </w:tc>
        <w:tc>
          <w:tcPr>
            <w:tcW w:w="933" w:type="dxa"/>
            <w:tcBorders>
              <w:tl2br w:val="nil"/>
              <w:tr2bl w:val="nil"/>
            </w:tcBorders>
            <w:vAlign w:val="center"/>
          </w:tcPr>
          <w:p w14:paraId="69C4FABF">
            <w:pPr>
              <w:ind w:firstLine="210" w:firstLineChars="100"/>
              <w:rPr>
                <w:rFonts w:hint="eastAsia" w:cs="仿宋_GB2312" w:asciiTheme="minorEastAsia" w:hAnsiTheme="minorEastAsia" w:eastAsiaTheme="minorEastAsia"/>
                <w:kern w:val="2"/>
                <w:szCs w:val="21"/>
                <w:lang w:val="en-US" w:eastAsia="zh-CN"/>
              </w:rPr>
            </w:pPr>
            <w:r>
              <w:rPr>
                <w:rFonts w:hint="eastAsia" w:cs="仿宋_GB2312" w:asciiTheme="minorEastAsia" w:hAnsiTheme="minorEastAsia" w:eastAsiaTheme="minorEastAsia"/>
                <w:kern w:val="2"/>
                <w:szCs w:val="21"/>
                <w:lang w:val="en-US" w:eastAsia="zh-CN"/>
              </w:rPr>
              <w:t>个</w:t>
            </w:r>
          </w:p>
        </w:tc>
        <w:tc>
          <w:tcPr>
            <w:tcW w:w="1219" w:type="dxa"/>
            <w:tcBorders>
              <w:tl2br w:val="nil"/>
              <w:tr2bl w:val="nil"/>
            </w:tcBorders>
            <w:vAlign w:val="center"/>
          </w:tcPr>
          <w:p w14:paraId="31DDA06A">
            <w:pPr>
              <w:ind w:firstLine="420" w:firstLineChars="200"/>
              <w:rPr>
                <w:rFonts w:hint="eastAsia" w:cs="仿宋_GB2312" w:asciiTheme="minorEastAsia" w:hAnsiTheme="minorEastAsia" w:eastAsiaTheme="minorEastAsia"/>
                <w:kern w:val="2"/>
                <w:szCs w:val="21"/>
                <w:lang w:val="en-US" w:eastAsia="zh-CN"/>
              </w:rPr>
            </w:pPr>
            <w:r>
              <w:rPr>
                <w:rFonts w:hint="eastAsia" w:cs="仿宋_GB2312" w:asciiTheme="minorEastAsia" w:hAnsiTheme="minorEastAsia" w:eastAsiaTheme="minorEastAsia"/>
                <w:kern w:val="2"/>
                <w:szCs w:val="21"/>
                <w:lang w:val="en-US" w:eastAsia="zh-CN"/>
              </w:rPr>
              <w:t>1</w:t>
            </w:r>
          </w:p>
        </w:tc>
      </w:tr>
      <w:tr w14:paraId="3D1CF81C">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858" w:hRule="atLeast"/>
        </w:trPr>
        <w:tc>
          <w:tcPr>
            <w:tcW w:w="846" w:type="dxa"/>
            <w:tcBorders>
              <w:tl2br w:val="nil"/>
              <w:tr2bl w:val="nil"/>
            </w:tcBorders>
            <w:shd w:val="clear" w:color="auto" w:fill="auto"/>
            <w:vAlign w:val="center"/>
          </w:tcPr>
          <w:p w14:paraId="51096A34">
            <w:pPr>
              <w:ind w:firstLine="420" w:firstLineChars="200"/>
              <w:rPr>
                <w:rFonts w:hint="eastAsia" w:cs="仿宋_GB2312" w:asciiTheme="minorEastAsia" w:hAnsiTheme="minorEastAsia" w:eastAsiaTheme="minorEastAsia"/>
                <w:kern w:val="2"/>
                <w:szCs w:val="21"/>
                <w:lang w:val="en-US" w:eastAsia="zh-CN"/>
              </w:rPr>
            </w:pPr>
            <w:r>
              <w:rPr>
                <w:rFonts w:hint="eastAsia" w:cs="仿宋_GB2312" w:asciiTheme="minorEastAsia" w:hAnsiTheme="minorEastAsia" w:eastAsiaTheme="minorEastAsia"/>
                <w:kern w:val="2"/>
                <w:szCs w:val="21"/>
                <w:lang w:val="en-US" w:eastAsia="zh-CN"/>
              </w:rPr>
              <w:t>11</w:t>
            </w:r>
          </w:p>
        </w:tc>
        <w:tc>
          <w:tcPr>
            <w:tcW w:w="1319" w:type="dxa"/>
            <w:tcBorders>
              <w:tl2br w:val="nil"/>
              <w:tr2bl w:val="nil"/>
            </w:tcBorders>
            <w:vAlign w:val="center"/>
          </w:tcPr>
          <w:p w14:paraId="6CBA48D0">
            <w:pPr>
              <w:rPr>
                <w:rFonts w:hint="eastAsia" w:cs="仿宋_GB2312" w:asciiTheme="minorEastAsia" w:hAnsiTheme="minorEastAsia" w:eastAsiaTheme="minorEastAsia"/>
                <w:kern w:val="2"/>
                <w:szCs w:val="21"/>
                <w:lang w:val="en-US" w:eastAsia="zh-CN"/>
              </w:rPr>
            </w:pPr>
            <w:r>
              <w:rPr>
                <w:rFonts w:hint="eastAsia" w:cs="仿宋_GB2312" w:asciiTheme="minorEastAsia" w:hAnsiTheme="minorEastAsia" w:eastAsiaTheme="minorEastAsia"/>
                <w:kern w:val="2"/>
                <w:szCs w:val="21"/>
                <w:lang w:val="en-US" w:eastAsia="zh-CN"/>
              </w:rPr>
              <w:t>前厅台阶</w:t>
            </w:r>
          </w:p>
        </w:tc>
        <w:tc>
          <w:tcPr>
            <w:tcW w:w="2463" w:type="dxa"/>
            <w:tcBorders>
              <w:tl2br w:val="nil"/>
              <w:tr2bl w:val="nil"/>
            </w:tcBorders>
            <w:vAlign w:val="center"/>
          </w:tcPr>
          <w:p w14:paraId="69E09175">
            <w:pPr>
              <w:ind w:firstLine="420" w:firstLineChars="200"/>
              <w:rPr>
                <w:rFonts w:hint="eastAsia" w:cs="仿宋_GB2312" w:asciiTheme="minorEastAsia" w:hAnsiTheme="minorEastAsia" w:eastAsiaTheme="minorEastAsia"/>
                <w:kern w:val="2"/>
                <w:szCs w:val="21"/>
                <w:lang w:val="en-US" w:eastAsia="zh-CN"/>
              </w:rPr>
            </w:pPr>
            <w:r>
              <w:rPr>
                <w:rFonts w:hint="eastAsia" w:cs="仿宋_GB2312" w:asciiTheme="minorEastAsia" w:hAnsiTheme="minorEastAsia" w:eastAsiaTheme="minorEastAsia"/>
                <w:kern w:val="2"/>
                <w:szCs w:val="21"/>
                <w:lang w:val="en-US" w:eastAsia="zh-CN"/>
              </w:rPr>
              <w:t>台阶石材1块损坏、5块松动</w:t>
            </w:r>
          </w:p>
        </w:tc>
        <w:tc>
          <w:tcPr>
            <w:tcW w:w="2867" w:type="dxa"/>
            <w:tcBorders>
              <w:tl2br w:val="nil"/>
              <w:tr2bl w:val="nil"/>
            </w:tcBorders>
            <w:vAlign w:val="center"/>
          </w:tcPr>
          <w:p w14:paraId="3B6C7B48">
            <w:pPr>
              <w:ind w:firstLine="420" w:firstLineChars="200"/>
              <w:rPr>
                <w:rFonts w:hint="eastAsia" w:cs="仿宋_GB2312" w:asciiTheme="minorEastAsia" w:hAnsiTheme="minorEastAsia" w:eastAsiaTheme="minorEastAsia"/>
                <w:kern w:val="2"/>
                <w:szCs w:val="21"/>
                <w:lang w:val="en-US" w:eastAsia="zh-CN"/>
              </w:rPr>
            </w:pPr>
            <w:r>
              <w:rPr>
                <w:rFonts w:hint="eastAsia" w:cs="仿宋_GB2312" w:asciiTheme="minorEastAsia" w:hAnsiTheme="minorEastAsia" w:eastAsiaTheme="minorEastAsia"/>
                <w:kern w:val="2"/>
                <w:szCs w:val="21"/>
                <w:lang w:val="en-US" w:eastAsia="zh-CN"/>
              </w:rPr>
              <w:t>更换或注浆修复</w:t>
            </w:r>
          </w:p>
        </w:tc>
        <w:tc>
          <w:tcPr>
            <w:tcW w:w="933" w:type="dxa"/>
            <w:tcBorders>
              <w:tl2br w:val="nil"/>
              <w:tr2bl w:val="nil"/>
            </w:tcBorders>
            <w:vAlign w:val="center"/>
          </w:tcPr>
          <w:p w14:paraId="617AD0E7">
            <w:pPr>
              <w:ind w:firstLine="210" w:firstLineChars="100"/>
              <w:rPr>
                <w:rFonts w:hint="eastAsia" w:cs="仿宋_GB2312" w:asciiTheme="minorEastAsia" w:hAnsiTheme="minorEastAsia" w:eastAsiaTheme="minorEastAsia"/>
                <w:kern w:val="2"/>
                <w:szCs w:val="21"/>
                <w:lang w:val="en-US" w:eastAsia="zh-CN"/>
              </w:rPr>
            </w:pPr>
            <w:r>
              <w:rPr>
                <w:rFonts w:hint="eastAsia" w:cs="仿宋_GB2312" w:asciiTheme="minorEastAsia" w:hAnsiTheme="minorEastAsia" w:eastAsiaTheme="minorEastAsia"/>
                <w:kern w:val="2"/>
                <w:szCs w:val="21"/>
                <w:lang w:val="en-US" w:eastAsia="zh-CN"/>
              </w:rPr>
              <w:t>m2</w:t>
            </w:r>
          </w:p>
        </w:tc>
        <w:tc>
          <w:tcPr>
            <w:tcW w:w="1219" w:type="dxa"/>
            <w:tcBorders>
              <w:tl2br w:val="nil"/>
              <w:tr2bl w:val="nil"/>
            </w:tcBorders>
            <w:vAlign w:val="center"/>
          </w:tcPr>
          <w:p w14:paraId="12B90E06">
            <w:pPr>
              <w:ind w:firstLine="420" w:firstLineChars="200"/>
              <w:rPr>
                <w:rFonts w:hint="eastAsia" w:cs="仿宋_GB2312" w:asciiTheme="minorEastAsia" w:hAnsiTheme="minorEastAsia" w:eastAsiaTheme="minorEastAsia"/>
                <w:kern w:val="2"/>
                <w:szCs w:val="21"/>
                <w:lang w:val="en-US" w:eastAsia="zh-CN"/>
              </w:rPr>
            </w:pPr>
            <w:r>
              <w:rPr>
                <w:rFonts w:hint="eastAsia" w:cs="仿宋_GB2312" w:asciiTheme="minorEastAsia" w:hAnsiTheme="minorEastAsia" w:eastAsiaTheme="minorEastAsia"/>
                <w:kern w:val="2"/>
                <w:szCs w:val="21"/>
                <w:lang w:val="en-US" w:eastAsia="zh-CN"/>
              </w:rPr>
              <w:t>约2</w:t>
            </w:r>
          </w:p>
        </w:tc>
      </w:tr>
      <w:tr w14:paraId="5675E41B">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c>
          <w:tcPr>
            <w:tcW w:w="846" w:type="dxa"/>
            <w:tcBorders>
              <w:tl2br w:val="nil"/>
              <w:tr2bl w:val="nil"/>
            </w:tcBorders>
            <w:shd w:val="clear" w:color="auto" w:fill="auto"/>
            <w:vAlign w:val="center"/>
          </w:tcPr>
          <w:p w14:paraId="38D45577">
            <w:pPr>
              <w:ind w:firstLine="420" w:firstLineChars="200"/>
              <w:rPr>
                <w:rFonts w:hint="eastAsia" w:cs="仿宋_GB2312" w:asciiTheme="minorEastAsia" w:hAnsiTheme="minorEastAsia" w:eastAsiaTheme="minorEastAsia"/>
                <w:kern w:val="2"/>
                <w:szCs w:val="21"/>
                <w:lang w:val="en-US" w:eastAsia="zh-CN"/>
              </w:rPr>
            </w:pPr>
            <w:r>
              <w:rPr>
                <w:rFonts w:hint="eastAsia" w:cs="仿宋_GB2312" w:asciiTheme="minorEastAsia" w:hAnsiTheme="minorEastAsia" w:eastAsiaTheme="minorEastAsia"/>
                <w:kern w:val="2"/>
                <w:szCs w:val="21"/>
                <w:lang w:val="en-US" w:eastAsia="zh-CN"/>
              </w:rPr>
              <w:t>12</w:t>
            </w:r>
          </w:p>
        </w:tc>
        <w:tc>
          <w:tcPr>
            <w:tcW w:w="1319" w:type="dxa"/>
            <w:tcBorders>
              <w:tl2br w:val="nil"/>
              <w:tr2bl w:val="nil"/>
            </w:tcBorders>
            <w:vAlign w:val="center"/>
          </w:tcPr>
          <w:p w14:paraId="0A5B55F3">
            <w:pPr>
              <w:rPr>
                <w:rFonts w:hint="eastAsia" w:cs="仿宋_GB2312" w:asciiTheme="minorEastAsia" w:hAnsiTheme="minorEastAsia" w:eastAsiaTheme="minorEastAsia"/>
                <w:kern w:val="2"/>
                <w:szCs w:val="21"/>
                <w:lang w:val="en-US" w:eastAsia="zh-CN"/>
              </w:rPr>
            </w:pPr>
            <w:r>
              <w:rPr>
                <w:rFonts w:hint="eastAsia" w:cs="仿宋_GB2312" w:asciiTheme="minorEastAsia" w:hAnsiTheme="minorEastAsia" w:eastAsiaTheme="minorEastAsia"/>
                <w:kern w:val="2"/>
                <w:szCs w:val="21"/>
                <w:lang w:val="en-US" w:eastAsia="zh-CN"/>
              </w:rPr>
              <w:t>墙面起皮、开裂</w:t>
            </w:r>
          </w:p>
        </w:tc>
        <w:tc>
          <w:tcPr>
            <w:tcW w:w="2463" w:type="dxa"/>
            <w:tcBorders>
              <w:tl2br w:val="nil"/>
              <w:tr2bl w:val="nil"/>
            </w:tcBorders>
            <w:vAlign w:val="center"/>
          </w:tcPr>
          <w:p w14:paraId="27F750AF">
            <w:pPr>
              <w:ind w:firstLine="420" w:firstLineChars="200"/>
              <w:rPr>
                <w:rFonts w:hint="eastAsia" w:cs="仿宋_GB2312" w:asciiTheme="minorEastAsia" w:hAnsiTheme="minorEastAsia" w:eastAsiaTheme="minorEastAsia"/>
                <w:kern w:val="2"/>
                <w:szCs w:val="21"/>
                <w:lang w:val="en-US" w:eastAsia="zh-CN"/>
              </w:rPr>
            </w:pPr>
            <w:r>
              <w:rPr>
                <w:rFonts w:hint="eastAsia" w:cs="仿宋_GB2312" w:asciiTheme="minorEastAsia" w:hAnsiTheme="minorEastAsia" w:eastAsiaTheme="minorEastAsia"/>
                <w:kern w:val="2"/>
                <w:szCs w:val="21"/>
                <w:lang w:val="en-US" w:eastAsia="zh-CN"/>
              </w:rPr>
              <w:t>墙面面层腻子起皮、开裂、脱落等</w:t>
            </w:r>
          </w:p>
        </w:tc>
        <w:tc>
          <w:tcPr>
            <w:tcW w:w="2867" w:type="dxa"/>
            <w:tcBorders>
              <w:tl2br w:val="nil"/>
              <w:tr2bl w:val="nil"/>
            </w:tcBorders>
            <w:vAlign w:val="center"/>
          </w:tcPr>
          <w:p w14:paraId="7AC1BD8B">
            <w:pPr>
              <w:rPr>
                <w:rFonts w:hint="eastAsia" w:cs="仿宋_GB2312" w:asciiTheme="minorEastAsia" w:hAnsiTheme="minorEastAsia" w:eastAsiaTheme="minorEastAsia"/>
                <w:kern w:val="2"/>
                <w:szCs w:val="21"/>
                <w:lang w:val="en-US" w:eastAsia="zh-CN"/>
              </w:rPr>
            </w:pPr>
            <w:r>
              <w:rPr>
                <w:rFonts w:hint="eastAsia" w:cs="仿宋_GB2312" w:asciiTheme="minorEastAsia" w:hAnsiTheme="minorEastAsia" w:eastAsiaTheme="minorEastAsia"/>
                <w:kern w:val="2"/>
                <w:szCs w:val="21"/>
                <w:lang w:val="en-US" w:eastAsia="zh-CN"/>
              </w:rPr>
              <w:t>清理开裂墙面，重新抹灰。</w:t>
            </w:r>
          </w:p>
        </w:tc>
        <w:tc>
          <w:tcPr>
            <w:tcW w:w="933" w:type="dxa"/>
            <w:tcBorders>
              <w:tl2br w:val="nil"/>
              <w:tr2bl w:val="nil"/>
            </w:tcBorders>
            <w:vAlign w:val="center"/>
          </w:tcPr>
          <w:p w14:paraId="5352DBF1">
            <w:pPr>
              <w:ind w:firstLine="210" w:firstLineChars="100"/>
              <w:rPr>
                <w:rFonts w:hint="eastAsia" w:cs="仿宋_GB2312" w:asciiTheme="minorEastAsia" w:hAnsiTheme="minorEastAsia" w:eastAsiaTheme="minorEastAsia"/>
                <w:kern w:val="2"/>
                <w:szCs w:val="21"/>
                <w:lang w:val="en-US" w:eastAsia="zh-CN"/>
              </w:rPr>
            </w:pPr>
            <w:r>
              <w:rPr>
                <w:rFonts w:hint="eastAsia" w:cs="仿宋_GB2312" w:asciiTheme="minorEastAsia" w:hAnsiTheme="minorEastAsia" w:eastAsiaTheme="minorEastAsia"/>
                <w:kern w:val="2"/>
                <w:szCs w:val="21"/>
                <w:lang w:val="en-US" w:eastAsia="zh-CN"/>
              </w:rPr>
              <w:t>m2</w:t>
            </w:r>
          </w:p>
        </w:tc>
        <w:tc>
          <w:tcPr>
            <w:tcW w:w="1219" w:type="dxa"/>
            <w:tcBorders>
              <w:tl2br w:val="nil"/>
              <w:tr2bl w:val="nil"/>
            </w:tcBorders>
            <w:vAlign w:val="center"/>
          </w:tcPr>
          <w:p w14:paraId="09590220">
            <w:pPr>
              <w:ind w:firstLine="420" w:firstLineChars="200"/>
              <w:rPr>
                <w:rFonts w:hint="eastAsia" w:cs="仿宋_GB2312" w:asciiTheme="minorEastAsia" w:hAnsiTheme="minorEastAsia" w:eastAsiaTheme="minorEastAsia"/>
                <w:kern w:val="2"/>
                <w:szCs w:val="21"/>
                <w:lang w:val="en-US" w:eastAsia="zh-CN"/>
              </w:rPr>
            </w:pPr>
            <w:r>
              <w:rPr>
                <w:rFonts w:hint="eastAsia" w:cs="仿宋_GB2312" w:asciiTheme="minorEastAsia" w:hAnsiTheme="minorEastAsia" w:eastAsiaTheme="minorEastAsia"/>
                <w:kern w:val="2"/>
                <w:szCs w:val="21"/>
                <w:lang w:val="en-US" w:eastAsia="zh-CN"/>
              </w:rPr>
              <w:t>约11</w:t>
            </w:r>
          </w:p>
        </w:tc>
      </w:tr>
      <w:tr w14:paraId="1CBF2A7D">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c>
          <w:tcPr>
            <w:tcW w:w="846" w:type="dxa"/>
            <w:tcBorders>
              <w:tl2br w:val="nil"/>
              <w:tr2bl w:val="nil"/>
            </w:tcBorders>
            <w:shd w:val="clear" w:color="auto" w:fill="auto"/>
            <w:vAlign w:val="center"/>
          </w:tcPr>
          <w:p w14:paraId="2A47D898">
            <w:pPr>
              <w:ind w:firstLine="420" w:firstLineChars="200"/>
              <w:rPr>
                <w:rFonts w:hint="eastAsia" w:cs="仿宋_GB2312" w:asciiTheme="minorEastAsia" w:hAnsiTheme="minorEastAsia" w:eastAsiaTheme="minorEastAsia"/>
                <w:kern w:val="2"/>
                <w:szCs w:val="21"/>
                <w:lang w:val="en-US" w:eastAsia="zh-CN"/>
              </w:rPr>
            </w:pPr>
            <w:r>
              <w:rPr>
                <w:rFonts w:hint="eastAsia" w:cs="仿宋_GB2312" w:asciiTheme="minorEastAsia" w:hAnsiTheme="minorEastAsia" w:eastAsiaTheme="minorEastAsia"/>
                <w:kern w:val="2"/>
                <w:szCs w:val="21"/>
                <w:lang w:val="en-US" w:eastAsia="zh-CN"/>
              </w:rPr>
              <w:t>13</w:t>
            </w:r>
          </w:p>
        </w:tc>
        <w:tc>
          <w:tcPr>
            <w:tcW w:w="1319" w:type="dxa"/>
            <w:tcBorders>
              <w:tl2br w:val="nil"/>
              <w:tr2bl w:val="nil"/>
            </w:tcBorders>
            <w:vAlign w:val="center"/>
          </w:tcPr>
          <w:p w14:paraId="0302D7C5">
            <w:pPr>
              <w:rPr>
                <w:rFonts w:hint="eastAsia" w:cs="仿宋_GB2312" w:asciiTheme="minorEastAsia" w:hAnsiTheme="minorEastAsia" w:eastAsiaTheme="minorEastAsia"/>
                <w:kern w:val="2"/>
                <w:szCs w:val="21"/>
                <w:lang w:val="en-US" w:eastAsia="zh-CN"/>
              </w:rPr>
            </w:pPr>
            <w:r>
              <w:rPr>
                <w:rFonts w:hint="eastAsia" w:cs="仿宋_GB2312" w:asciiTheme="minorEastAsia" w:hAnsiTheme="minorEastAsia" w:eastAsiaTheme="minorEastAsia"/>
                <w:kern w:val="2"/>
                <w:szCs w:val="21"/>
                <w:lang w:val="en-US" w:eastAsia="zh-CN"/>
              </w:rPr>
              <w:t>渗水墙面</w:t>
            </w:r>
          </w:p>
        </w:tc>
        <w:tc>
          <w:tcPr>
            <w:tcW w:w="2463" w:type="dxa"/>
            <w:tcBorders>
              <w:tl2br w:val="nil"/>
              <w:tr2bl w:val="nil"/>
            </w:tcBorders>
            <w:vAlign w:val="center"/>
          </w:tcPr>
          <w:p w14:paraId="61D7A980">
            <w:pPr>
              <w:rPr>
                <w:rFonts w:hint="eastAsia" w:cs="仿宋_GB2312" w:asciiTheme="minorEastAsia" w:hAnsiTheme="minorEastAsia" w:eastAsiaTheme="minorEastAsia"/>
                <w:kern w:val="2"/>
                <w:szCs w:val="21"/>
                <w:lang w:val="en-US" w:eastAsia="zh-CN"/>
              </w:rPr>
            </w:pPr>
            <w:r>
              <w:rPr>
                <w:rFonts w:hint="eastAsia" w:cs="仿宋_GB2312" w:asciiTheme="minorEastAsia" w:hAnsiTheme="minorEastAsia" w:eastAsiaTheme="minorEastAsia"/>
                <w:kern w:val="2"/>
                <w:szCs w:val="21"/>
                <w:lang w:val="en-US" w:eastAsia="zh-CN"/>
              </w:rPr>
              <w:t>因墙体渗水，导致墙面起皮、脱落等</w:t>
            </w:r>
          </w:p>
        </w:tc>
        <w:tc>
          <w:tcPr>
            <w:tcW w:w="2867" w:type="dxa"/>
            <w:tcBorders>
              <w:tl2br w:val="nil"/>
              <w:tr2bl w:val="nil"/>
            </w:tcBorders>
            <w:vAlign w:val="center"/>
          </w:tcPr>
          <w:p w14:paraId="5EFB906E">
            <w:pPr>
              <w:ind w:firstLine="420" w:firstLineChars="200"/>
              <w:rPr>
                <w:rFonts w:hint="eastAsia" w:cs="仿宋_GB2312" w:asciiTheme="minorEastAsia" w:hAnsiTheme="minorEastAsia" w:eastAsiaTheme="minorEastAsia"/>
                <w:kern w:val="2"/>
                <w:szCs w:val="21"/>
                <w:lang w:val="en-US" w:eastAsia="zh-CN"/>
              </w:rPr>
            </w:pPr>
            <w:r>
              <w:rPr>
                <w:rFonts w:hint="eastAsia" w:cs="仿宋_GB2312" w:asciiTheme="minorEastAsia" w:hAnsiTheme="minorEastAsia" w:eastAsiaTheme="minorEastAsia"/>
                <w:kern w:val="2"/>
                <w:szCs w:val="21"/>
                <w:lang w:val="en-US" w:eastAsia="zh-CN"/>
              </w:rPr>
              <w:t>清理渗水墙面，做防水及墙面</w:t>
            </w:r>
          </w:p>
        </w:tc>
        <w:tc>
          <w:tcPr>
            <w:tcW w:w="933" w:type="dxa"/>
            <w:tcBorders>
              <w:tl2br w:val="nil"/>
              <w:tr2bl w:val="nil"/>
            </w:tcBorders>
            <w:vAlign w:val="center"/>
          </w:tcPr>
          <w:p w14:paraId="67E953D5">
            <w:pPr>
              <w:ind w:firstLine="210" w:firstLineChars="100"/>
              <w:rPr>
                <w:rFonts w:hint="eastAsia" w:cs="仿宋_GB2312" w:asciiTheme="minorEastAsia" w:hAnsiTheme="minorEastAsia" w:eastAsiaTheme="minorEastAsia"/>
                <w:kern w:val="2"/>
                <w:szCs w:val="21"/>
                <w:lang w:val="en-US" w:eastAsia="zh-CN"/>
              </w:rPr>
            </w:pPr>
            <w:r>
              <w:rPr>
                <w:rFonts w:hint="eastAsia" w:cs="仿宋_GB2312" w:asciiTheme="minorEastAsia" w:hAnsiTheme="minorEastAsia" w:eastAsiaTheme="minorEastAsia"/>
                <w:kern w:val="2"/>
                <w:szCs w:val="21"/>
                <w:lang w:val="en-US" w:eastAsia="zh-CN"/>
              </w:rPr>
              <w:t>m2</w:t>
            </w:r>
          </w:p>
        </w:tc>
        <w:tc>
          <w:tcPr>
            <w:tcW w:w="1219" w:type="dxa"/>
            <w:tcBorders>
              <w:tl2br w:val="nil"/>
              <w:tr2bl w:val="nil"/>
            </w:tcBorders>
            <w:vAlign w:val="center"/>
          </w:tcPr>
          <w:p w14:paraId="4920EEAA">
            <w:pPr>
              <w:ind w:firstLine="420" w:firstLineChars="200"/>
              <w:rPr>
                <w:rFonts w:hint="eastAsia" w:cs="仿宋_GB2312" w:asciiTheme="minorEastAsia" w:hAnsiTheme="minorEastAsia" w:eastAsiaTheme="minorEastAsia"/>
                <w:kern w:val="2"/>
                <w:szCs w:val="21"/>
                <w:lang w:val="en-US" w:eastAsia="zh-CN"/>
              </w:rPr>
            </w:pPr>
            <w:r>
              <w:rPr>
                <w:rFonts w:hint="eastAsia" w:cs="仿宋_GB2312" w:asciiTheme="minorEastAsia" w:hAnsiTheme="minorEastAsia" w:eastAsiaTheme="minorEastAsia"/>
                <w:kern w:val="2"/>
                <w:szCs w:val="21"/>
                <w:lang w:val="en-US" w:eastAsia="zh-CN"/>
              </w:rPr>
              <w:t>约18</w:t>
            </w:r>
          </w:p>
        </w:tc>
      </w:tr>
      <w:tr w14:paraId="76B431A7">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c>
          <w:tcPr>
            <w:tcW w:w="846" w:type="dxa"/>
            <w:tcBorders>
              <w:tl2br w:val="nil"/>
              <w:tr2bl w:val="nil"/>
            </w:tcBorders>
            <w:shd w:val="clear" w:color="auto" w:fill="auto"/>
            <w:vAlign w:val="center"/>
          </w:tcPr>
          <w:p w14:paraId="36501608">
            <w:pPr>
              <w:ind w:firstLine="420" w:firstLineChars="200"/>
              <w:rPr>
                <w:rFonts w:hint="eastAsia" w:cs="仿宋_GB2312" w:asciiTheme="minorEastAsia" w:hAnsiTheme="minorEastAsia" w:eastAsiaTheme="minorEastAsia"/>
                <w:kern w:val="2"/>
                <w:szCs w:val="21"/>
                <w:lang w:val="en-US" w:eastAsia="zh-CN"/>
              </w:rPr>
            </w:pPr>
            <w:r>
              <w:rPr>
                <w:rFonts w:hint="eastAsia" w:cs="仿宋_GB2312" w:asciiTheme="minorEastAsia" w:hAnsiTheme="minorEastAsia" w:eastAsiaTheme="minorEastAsia"/>
                <w:kern w:val="2"/>
                <w:szCs w:val="21"/>
                <w:lang w:val="en-US" w:eastAsia="zh-CN"/>
              </w:rPr>
              <w:t>14</w:t>
            </w:r>
          </w:p>
        </w:tc>
        <w:tc>
          <w:tcPr>
            <w:tcW w:w="1319" w:type="dxa"/>
            <w:tcBorders>
              <w:tl2br w:val="nil"/>
              <w:tr2bl w:val="nil"/>
            </w:tcBorders>
            <w:vAlign w:val="center"/>
          </w:tcPr>
          <w:p w14:paraId="74148199">
            <w:pPr>
              <w:rPr>
                <w:rFonts w:hint="eastAsia" w:cs="仿宋_GB2312" w:asciiTheme="minorEastAsia" w:hAnsiTheme="minorEastAsia" w:eastAsiaTheme="minorEastAsia"/>
                <w:kern w:val="2"/>
                <w:szCs w:val="21"/>
                <w:lang w:val="en-US" w:eastAsia="zh-CN"/>
              </w:rPr>
            </w:pPr>
            <w:r>
              <w:rPr>
                <w:rFonts w:hint="eastAsia" w:cs="仿宋_GB2312" w:asciiTheme="minorEastAsia" w:hAnsiTheme="minorEastAsia" w:eastAsiaTheme="minorEastAsia"/>
                <w:kern w:val="2"/>
                <w:szCs w:val="21"/>
                <w:lang w:val="en-US" w:eastAsia="zh-CN"/>
              </w:rPr>
              <w:t>1至3楼男/女卫生间</w:t>
            </w:r>
          </w:p>
        </w:tc>
        <w:tc>
          <w:tcPr>
            <w:tcW w:w="2463" w:type="dxa"/>
            <w:tcBorders>
              <w:tl2br w:val="nil"/>
              <w:tr2bl w:val="nil"/>
            </w:tcBorders>
            <w:vAlign w:val="center"/>
          </w:tcPr>
          <w:p w14:paraId="08207F8D">
            <w:pPr>
              <w:rPr>
                <w:rFonts w:hint="eastAsia" w:cs="仿宋_GB2312" w:asciiTheme="minorEastAsia" w:hAnsiTheme="minorEastAsia" w:eastAsiaTheme="minorEastAsia"/>
                <w:kern w:val="2"/>
                <w:szCs w:val="21"/>
                <w:lang w:val="en-US" w:eastAsia="zh-CN"/>
              </w:rPr>
            </w:pPr>
            <w:r>
              <w:rPr>
                <w:rFonts w:hint="eastAsia" w:cs="仿宋_GB2312" w:asciiTheme="minorEastAsia" w:hAnsiTheme="minorEastAsia" w:eastAsiaTheme="minorEastAsia"/>
                <w:kern w:val="2"/>
                <w:szCs w:val="21"/>
                <w:lang w:val="en-US" w:eastAsia="zh-CN"/>
              </w:rPr>
              <w:t>卫生间无排风换气扇</w:t>
            </w:r>
          </w:p>
        </w:tc>
        <w:tc>
          <w:tcPr>
            <w:tcW w:w="2867" w:type="dxa"/>
            <w:tcBorders>
              <w:tl2br w:val="nil"/>
              <w:tr2bl w:val="nil"/>
            </w:tcBorders>
            <w:vAlign w:val="center"/>
          </w:tcPr>
          <w:p w14:paraId="0641874F">
            <w:pPr>
              <w:ind w:firstLine="420" w:firstLineChars="200"/>
              <w:rPr>
                <w:rFonts w:hint="eastAsia" w:cs="仿宋_GB2312" w:asciiTheme="minorEastAsia" w:hAnsiTheme="minorEastAsia" w:eastAsiaTheme="minorEastAsia"/>
                <w:kern w:val="2"/>
                <w:szCs w:val="21"/>
                <w:lang w:val="en-US" w:eastAsia="zh-CN"/>
              </w:rPr>
            </w:pPr>
            <w:r>
              <w:rPr>
                <w:rFonts w:hint="eastAsia" w:cs="仿宋_GB2312" w:asciiTheme="minorEastAsia" w:hAnsiTheme="minorEastAsia" w:eastAsiaTheme="minorEastAsia"/>
                <w:kern w:val="2"/>
                <w:szCs w:val="21"/>
                <w:lang w:val="en-US" w:eastAsia="zh-CN"/>
              </w:rPr>
              <w:t>更换开孔玻璃*12，玻璃尺寸约1.31m*0.44m</w:t>
            </w:r>
          </w:p>
          <w:p w14:paraId="78E7A5F2">
            <w:pPr>
              <w:ind w:firstLine="420" w:firstLineChars="200"/>
              <w:rPr>
                <w:rFonts w:hint="eastAsia" w:cs="仿宋_GB2312" w:asciiTheme="minorEastAsia" w:hAnsiTheme="minorEastAsia" w:eastAsiaTheme="minorEastAsia"/>
                <w:kern w:val="2"/>
                <w:szCs w:val="21"/>
                <w:lang w:val="en-US" w:eastAsia="zh-CN"/>
              </w:rPr>
            </w:pPr>
            <w:r>
              <w:rPr>
                <w:rFonts w:hint="eastAsia" w:cs="仿宋_GB2312" w:asciiTheme="minorEastAsia" w:hAnsiTheme="minorEastAsia" w:eastAsiaTheme="minorEastAsia"/>
                <w:kern w:val="2"/>
                <w:szCs w:val="21"/>
                <w:lang w:val="en-US" w:eastAsia="zh-CN"/>
              </w:rPr>
              <w:t>设置排气扇*12及配套</w:t>
            </w:r>
          </w:p>
          <w:p w14:paraId="1468B66B">
            <w:pPr>
              <w:ind w:firstLine="420" w:firstLineChars="200"/>
              <w:rPr>
                <w:rFonts w:hint="eastAsia" w:cs="仿宋_GB2312" w:asciiTheme="minorEastAsia" w:hAnsiTheme="minorEastAsia" w:eastAsiaTheme="minorEastAsia"/>
                <w:kern w:val="2"/>
                <w:szCs w:val="21"/>
                <w:lang w:val="en-US" w:eastAsia="zh-CN"/>
              </w:rPr>
            </w:pPr>
            <w:r>
              <w:rPr>
                <w:rFonts w:hint="eastAsia" w:cs="仿宋_GB2312" w:asciiTheme="minorEastAsia" w:hAnsiTheme="minorEastAsia" w:eastAsiaTheme="minorEastAsia"/>
                <w:kern w:val="2"/>
                <w:szCs w:val="21"/>
                <w:lang w:val="en-US" w:eastAsia="zh-CN"/>
              </w:rPr>
              <w:t>开关、线路等</w:t>
            </w:r>
          </w:p>
        </w:tc>
        <w:tc>
          <w:tcPr>
            <w:tcW w:w="933" w:type="dxa"/>
            <w:tcBorders>
              <w:tl2br w:val="nil"/>
              <w:tr2bl w:val="nil"/>
            </w:tcBorders>
            <w:vAlign w:val="center"/>
          </w:tcPr>
          <w:p w14:paraId="1E6B56E2">
            <w:pPr>
              <w:ind w:firstLine="210" w:firstLineChars="100"/>
              <w:rPr>
                <w:rFonts w:hint="eastAsia" w:cs="仿宋_GB2312" w:asciiTheme="minorEastAsia" w:hAnsiTheme="minorEastAsia" w:eastAsiaTheme="minorEastAsia"/>
                <w:kern w:val="2"/>
                <w:szCs w:val="21"/>
                <w:lang w:val="en-US" w:eastAsia="zh-CN"/>
              </w:rPr>
            </w:pPr>
            <w:r>
              <w:rPr>
                <w:rFonts w:hint="eastAsia" w:cs="仿宋_GB2312" w:asciiTheme="minorEastAsia" w:hAnsiTheme="minorEastAsia" w:eastAsiaTheme="minorEastAsia"/>
                <w:kern w:val="2"/>
                <w:szCs w:val="21"/>
                <w:lang w:val="en-US" w:eastAsia="zh-CN"/>
              </w:rPr>
              <w:t>套</w:t>
            </w:r>
          </w:p>
        </w:tc>
        <w:tc>
          <w:tcPr>
            <w:tcW w:w="1219" w:type="dxa"/>
            <w:tcBorders>
              <w:tl2br w:val="nil"/>
              <w:tr2bl w:val="nil"/>
            </w:tcBorders>
            <w:vAlign w:val="center"/>
          </w:tcPr>
          <w:p w14:paraId="6FA281BA">
            <w:pPr>
              <w:ind w:firstLine="420" w:firstLineChars="200"/>
              <w:rPr>
                <w:rFonts w:hint="eastAsia" w:cs="仿宋_GB2312" w:asciiTheme="minorEastAsia" w:hAnsiTheme="minorEastAsia" w:eastAsiaTheme="minorEastAsia"/>
                <w:kern w:val="2"/>
                <w:szCs w:val="21"/>
                <w:lang w:val="en-US" w:eastAsia="zh-CN"/>
              </w:rPr>
            </w:pPr>
            <w:r>
              <w:rPr>
                <w:rFonts w:hint="eastAsia" w:cs="仿宋_GB2312" w:asciiTheme="minorEastAsia" w:hAnsiTheme="minorEastAsia" w:eastAsiaTheme="minorEastAsia"/>
                <w:kern w:val="2"/>
                <w:szCs w:val="21"/>
                <w:lang w:val="en-US" w:eastAsia="zh-CN"/>
              </w:rPr>
              <w:t>12</w:t>
            </w:r>
          </w:p>
        </w:tc>
      </w:tr>
      <w:tr w14:paraId="01761BF2">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c>
          <w:tcPr>
            <w:tcW w:w="846" w:type="dxa"/>
            <w:tcBorders>
              <w:tl2br w:val="nil"/>
              <w:tr2bl w:val="nil"/>
            </w:tcBorders>
            <w:shd w:val="clear" w:color="auto" w:fill="auto"/>
            <w:vAlign w:val="center"/>
          </w:tcPr>
          <w:p w14:paraId="737B637F">
            <w:pPr>
              <w:ind w:firstLine="420" w:firstLineChars="200"/>
              <w:rPr>
                <w:rFonts w:hint="eastAsia" w:cs="仿宋_GB2312" w:asciiTheme="minorEastAsia" w:hAnsiTheme="minorEastAsia" w:eastAsiaTheme="minorEastAsia"/>
                <w:kern w:val="2"/>
                <w:szCs w:val="21"/>
                <w:lang w:val="en-US" w:eastAsia="zh-CN"/>
              </w:rPr>
            </w:pPr>
            <w:r>
              <w:rPr>
                <w:rFonts w:hint="eastAsia" w:cs="仿宋_GB2312" w:asciiTheme="minorEastAsia" w:hAnsiTheme="minorEastAsia" w:eastAsiaTheme="minorEastAsia"/>
                <w:kern w:val="2"/>
                <w:szCs w:val="21"/>
                <w:lang w:val="en-US" w:eastAsia="zh-CN"/>
              </w:rPr>
              <w:t>15</w:t>
            </w:r>
          </w:p>
        </w:tc>
        <w:tc>
          <w:tcPr>
            <w:tcW w:w="1319" w:type="dxa"/>
            <w:tcBorders>
              <w:tl2br w:val="nil"/>
              <w:tr2bl w:val="nil"/>
            </w:tcBorders>
            <w:vAlign w:val="center"/>
          </w:tcPr>
          <w:p w14:paraId="5E460B6A">
            <w:pPr>
              <w:ind w:firstLine="420" w:firstLineChars="200"/>
              <w:rPr>
                <w:rFonts w:hint="eastAsia" w:cs="仿宋_GB2312" w:asciiTheme="minorEastAsia" w:hAnsiTheme="minorEastAsia" w:eastAsiaTheme="minorEastAsia"/>
                <w:kern w:val="2"/>
                <w:szCs w:val="21"/>
                <w:lang w:val="en-US" w:eastAsia="zh-CN"/>
              </w:rPr>
            </w:pPr>
            <w:r>
              <w:rPr>
                <w:rFonts w:hint="eastAsia" w:cs="仿宋_GB2312" w:asciiTheme="minorEastAsia" w:hAnsiTheme="minorEastAsia" w:eastAsiaTheme="minorEastAsia"/>
                <w:kern w:val="2"/>
                <w:szCs w:val="21"/>
                <w:lang w:val="en-US" w:eastAsia="zh-CN"/>
              </w:rPr>
              <w:t>踢脚线</w:t>
            </w:r>
          </w:p>
        </w:tc>
        <w:tc>
          <w:tcPr>
            <w:tcW w:w="2463" w:type="dxa"/>
            <w:tcBorders>
              <w:tl2br w:val="nil"/>
              <w:tr2bl w:val="nil"/>
            </w:tcBorders>
            <w:vAlign w:val="center"/>
          </w:tcPr>
          <w:p w14:paraId="19DE5825">
            <w:pPr>
              <w:ind w:firstLine="420" w:firstLineChars="200"/>
              <w:rPr>
                <w:rFonts w:hint="eastAsia" w:cs="仿宋_GB2312" w:asciiTheme="minorEastAsia" w:hAnsiTheme="minorEastAsia" w:eastAsiaTheme="minorEastAsia"/>
                <w:kern w:val="2"/>
                <w:szCs w:val="21"/>
                <w:lang w:val="en-US" w:eastAsia="zh-CN"/>
              </w:rPr>
            </w:pPr>
            <w:r>
              <w:rPr>
                <w:rFonts w:hint="eastAsia" w:cs="仿宋_GB2312" w:asciiTheme="minorEastAsia" w:hAnsiTheme="minorEastAsia" w:eastAsiaTheme="minorEastAsia"/>
                <w:kern w:val="2"/>
                <w:szCs w:val="21"/>
                <w:lang w:val="en-US" w:eastAsia="zh-CN"/>
              </w:rPr>
              <w:t>踢脚线松脱</w:t>
            </w:r>
          </w:p>
        </w:tc>
        <w:tc>
          <w:tcPr>
            <w:tcW w:w="2867" w:type="dxa"/>
            <w:tcBorders>
              <w:tl2br w:val="nil"/>
              <w:tr2bl w:val="nil"/>
            </w:tcBorders>
            <w:vAlign w:val="center"/>
          </w:tcPr>
          <w:p w14:paraId="20392902">
            <w:pPr>
              <w:rPr>
                <w:rFonts w:hint="eastAsia" w:cs="仿宋_GB2312" w:asciiTheme="minorEastAsia" w:hAnsiTheme="minorEastAsia" w:eastAsiaTheme="minorEastAsia"/>
                <w:kern w:val="2"/>
                <w:szCs w:val="21"/>
                <w:lang w:val="en-US" w:eastAsia="zh-CN"/>
              </w:rPr>
            </w:pPr>
            <w:r>
              <w:rPr>
                <w:rFonts w:hint="eastAsia" w:cs="仿宋_GB2312" w:asciiTheme="minorEastAsia" w:hAnsiTheme="minorEastAsia" w:eastAsiaTheme="minorEastAsia"/>
                <w:kern w:val="2"/>
                <w:szCs w:val="21"/>
                <w:lang w:val="en-US" w:eastAsia="zh-CN"/>
              </w:rPr>
              <w:t>拆除松脱踢脚线，重新安装</w:t>
            </w:r>
          </w:p>
        </w:tc>
        <w:tc>
          <w:tcPr>
            <w:tcW w:w="933" w:type="dxa"/>
            <w:tcBorders>
              <w:tl2br w:val="nil"/>
              <w:tr2bl w:val="nil"/>
            </w:tcBorders>
            <w:vAlign w:val="center"/>
          </w:tcPr>
          <w:p w14:paraId="40BD61D0">
            <w:pPr>
              <w:ind w:firstLine="210" w:firstLineChars="100"/>
              <w:rPr>
                <w:rFonts w:hint="eastAsia" w:cs="仿宋_GB2312" w:asciiTheme="minorEastAsia" w:hAnsiTheme="minorEastAsia" w:eastAsiaTheme="minorEastAsia"/>
                <w:kern w:val="2"/>
                <w:szCs w:val="21"/>
                <w:lang w:val="en-US" w:eastAsia="zh-CN"/>
              </w:rPr>
            </w:pPr>
            <w:r>
              <w:rPr>
                <w:rFonts w:hint="eastAsia" w:cs="仿宋_GB2312" w:asciiTheme="minorEastAsia" w:hAnsiTheme="minorEastAsia" w:eastAsiaTheme="minorEastAsia"/>
                <w:kern w:val="2"/>
                <w:szCs w:val="21"/>
                <w:lang w:val="en-US" w:eastAsia="zh-CN"/>
              </w:rPr>
              <w:t>m2</w:t>
            </w:r>
          </w:p>
        </w:tc>
        <w:tc>
          <w:tcPr>
            <w:tcW w:w="1219" w:type="dxa"/>
            <w:tcBorders>
              <w:tl2br w:val="nil"/>
              <w:tr2bl w:val="nil"/>
            </w:tcBorders>
            <w:vAlign w:val="center"/>
          </w:tcPr>
          <w:p w14:paraId="63146D7E">
            <w:pPr>
              <w:ind w:firstLine="420" w:firstLineChars="200"/>
              <w:rPr>
                <w:rFonts w:hint="eastAsia" w:cs="仿宋_GB2312" w:asciiTheme="minorEastAsia" w:hAnsiTheme="minorEastAsia" w:eastAsiaTheme="minorEastAsia"/>
                <w:kern w:val="2"/>
                <w:szCs w:val="21"/>
                <w:lang w:val="en-US" w:eastAsia="zh-CN"/>
              </w:rPr>
            </w:pPr>
            <w:r>
              <w:rPr>
                <w:rFonts w:hint="eastAsia" w:cs="仿宋_GB2312" w:asciiTheme="minorEastAsia" w:hAnsiTheme="minorEastAsia" w:eastAsiaTheme="minorEastAsia"/>
                <w:kern w:val="2"/>
                <w:szCs w:val="21"/>
                <w:lang w:val="en-US" w:eastAsia="zh-CN"/>
              </w:rPr>
              <w:t>约5.5</w:t>
            </w:r>
          </w:p>
        </w:tc>
      </w:tr>
      <w:tr w14:paraId="6BF55FDA">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c>
          <w:tcPr>
            <w:tcW w:w="846" w:type="dxa"/>
            <w:tcBorders>
              <w:tl2br w:val="nil"/>
              <w:tr2bl w:val="nil"/>
            </w:tcBorders>
            <w:shd w:val="clear" w:color="auto" w:fill="auto"/>
            <w:vAlign w:val="center"/>
          </w:tcPr>
          <w:p w14:paraId="42A5617B">
            <w:pPr>
              <w:ind w:firstLine="420" w:firstLineChars="200"/>
              <w:rPr>
                <w:rFonts w:hint="eastAsia" w:cs="仿宋_GB2312" w:asciiTheme="minorEastAsia" w:hAnsiTheme="minorEastAsia" w:eastAsiaTheme="minorEastAsia"/>
                <w:kern w:val="2"/>
                <w:szCs w:val="21"/>
                <w:lang w:val="en-US" w:eastAsia="zh-CN"/>
              </w:rPr>
            </w:pPr>
            <w:r>
              <w:rPr>
                <w:rFonts w:hint="eastAsia" w:cs="仿宋_GB2312" w:asciiTheme="minorEastAsia" w:hAnsiTheme="minorEastAsia" w:eastAsiaTheme="minorEastAsia"/>
                <w:kern w:val="2"/>
                <w:szCs w:val="21"/>
                <w:lang w:val="en-US" w:eastAsia="zh-CN"/>
              </w:rPr>
              <w:t>16</w:t>
            </w:r>
          </w:p>
        </w:tc>
        <w:tc>
          <w:tcPr>
            <w:tcW w:w="1319" w:type="dxa"/>
            <w:tcBorders>
              <w:tl2br w:val="nil"/>
              <w:tr2bl w:val="nil"/>
            </w:tcBorders>
            <w:vAlign w:val="center"/>
          </w:tcPr>
          <w:p w14:paraId="565479E9">
            <w:pPr>
              <w:ind w:firstLine="420" w:firstLineChars="200"/>
              <w:rPr>
                <w:rFonts w:hint="eastAsia" w:cs="仿宋_GB2312" w:asciiTheme="minorEastAsia" w:hAnsiTheme="minorEastAsia" w:eastAsiaTheme="minorEastAsia"/>
                <w:kern w:val="2"/>
                <w:szCs w:val="21"/>
                <w:lang w:val="en-US" w:eastAsia="zh-CN"/>
              </w:rPr>
            </w:pPr>
            <w:r>
              <w:rPr>
                <w:rFonts w:hint="eastAsia" w:cs="仿宋_GB2312" w:asciiTheme="minorEastAsia" w:hAnsiTheme="minorEastAsia" w:eastAsiaTheme="minorEastAsia"/>
                <w:kern w:val="2"/>
                <w:szCs w:val="21"/>
                <w:lang w:val="en-US" w:eastAsia="zh-CN"/>
              </w:rPr>
              <w:t>地砖</w:t>
            </w:r>
          </w:p>
        </w:tc>
        <w:tc>
          <w:tcPr>
            <w:tcW w:w="2463" w:type="dxa"/>
            <w:tcBorders>
              <w:tl2br w:val="nil"/>
              <w:tr2bl w:val="nil"/>
            </w:tcBorders>
            <w:vAlign w:val="center"/>
          </w:tcPr>
          <w:p w14:paraId="1CB78CD2">
            <w:pPr>
              <w:ind w:firstLine="420" w:firstLineChars="200"/>
              <w:rPr>
                <w:rFonts w:hint="eastAsia" w:cs="仿宋_GB2312" w:asciiTheme="minorEastAsia" w:hAnsiTheme="minorEastAsia" w:eastAsiaTheme="minorEastAsia"/>
                <w:kern w:val="2"/>
                <w:szCs w:val="21"/>
                <w:lang w:val="en-US" w:eastAsia="zh-CN"/>
              </w:rPr>
            </w:pPr>
            <w:r>
              <w:rPr>
                <w:rFonts w:hint="eastAsia" w:cs="仿宋_GB2312" w:asciiTheme="minorEastAsia" w:hAnsiTheme="minorEastAsia" w:eastAsiaTheme="minorEastAsia"/>
                <w:kern w:val="2"/>
                <w:szCs w:val="21"/>
                <w:lang w:val="en-US" w:eastAsia="zh-CN"/>
              </w:rPr>
              <w:t>多处地砖松动、空鼓</w:t>
            </w:r>
          </w:p>
        </w:tc>
        <w:tc>
          <w:tcPr>
            <w:tcW w:w="2867" w:type="dxa"/>
            <w:tcBorders>
              <w:tl2br w:val="nil"/>
              <w:tr2bl w:val="nil"/>
            </w:tcBorders>
            <w:vAlign w:val="center"/>
          </w:tcPr>
          <w:p w14:paraId="4B22014F">
            <w:pPr>
              <w:ind w:firstLine="420" w:firstLineChars="200"/>
              <w:rPr>
                <w:rFonts w:hint="eastAsia" w:cs="仿宋_GB2312" w:asciiTheme="minorEastAsia" w:hAnsiTheme="minorEastAsia" w:eastAsiaTheme="minorEastAsia"/>
                <w:kern w:val="2"/>
                <w:szCs w:val="21"/>
                <w:lang w:val="en-US" w:eastAsia="zh-CN"/>
              </w:rPr>
            </w:pPr>
            <w:r>
              <w:rPr>
                <w:rFonts w:hint="eastAsia" w:cs="仿宋_GB2312" w:asciiTheme="minorEastAsia" w:hAnsiTheme="minorEastAsia" w:eastAsiaTheme="minorEastAsia"/>
                <w:kern w:val="2"/>
                <w:szCs w:val="21"/>
                <w:lang w:val="en-US" w:eastAsia="zh-CN"/>
              </w:rPr>
              <w:t>注浆修复</w:t>
            </w:r>
          </w:p>
        </w:tc>
        <w:tc>
          <w:tcPr>
            <w:tcW w:w="933" w:type="dxa"/>
            <w:tcBorders>
              <w:tl2br w:val="nil"/>
              <w:tr2bl w:val="nil"/>
            </w:tcBorders>
            <w:vAlign w:val="center"/>
          </w:tcPr>
          <w:p w14:paraId="21275888">
            <w:pPr>
              <w:ind w:firstLine="210" w:firstLineChars="100"/>
              <w:rPr>
                <w:rFonts w:hint="eastAsia" w:cs="仿宋_GB2312" w:asciiTheme="minorEastAsia" w:hAnsiTheme="minorEastAsia" w:eastAsiaTheme="minorEastAsia"/>
                <w:kern w:val="2"/>
                <w:szCs w:val="21"/>
                <w:lang w:val="en-US" w:eastAsia="zh-CN"/>
              </w:rPr>
            </w:pPr>
            <w:r>
              <w:rPr>
                <w:rFonts w:hint="eastAsia" w:cs="仿宋_GB2312" w:asciiTheme="minorEastAsia" w:hAnsiTheme="minorEastAsia" w:eastAsiaTheme="minorEastAsia"/>
                <w:kern w:val="2"/>
                <w:szCs w:val="21"/>
                <w:lang w:val="en-US" w:eastAsia="zh-CN"/>
              </w:rPr>
              <w:t>m2</w:t>
            </w:r>
          </w:p>
        </w:tc>
        <w:tc>
          <w:tcPr>
            <w:tcW w:w="1219" w:type="dxa"/>
            <w:tcBorders>
              <w:tl2br w:val="nil"/>
              <w:tr2bl w:val="nil"/>
            </w:tcBorders>
            <w:vAlign w:val="center"/>
          </w:tcPr>
          <w:p w14:paraId="57B9711F">
            <w:pPr>
              <w:ind w:firstLine="420" w:firstLineChars="200"/>
              <w:rPr>
                <w:rFonts w:hint="eastAsia" w:cs="仿宋_GB2312" w:asciiTheme="minorEastAsia" w:hAnsiTheme="minorEastAsia" w:eastAsiaTheme="minorEastAsia"/>
                <w:kern w:val="2"/>
                <w:szCs w:val="21"/>
                <w:lang w:val="en-US" w:eastAsia="zh-CN"/>
              </w:rPr>
            </w:pPr>
            <w:r>
              <w:rPr>
                <w:rFonts w:hint="eastAsia" w:cs="仿宋_GB2312" w:asciiTheme="minorEastAsia" w:hAnsiTheme="minorEastAsia" w:eastAsiaTheme="minorEastAsia"/>
                <w:kern w:val="2"/>
                <w:szCs w:val="21"/>
                <w:lang w:val="en-US" w:eastAsia="zh-CN"/>
              </w:rPr>
              <w:t>约50</w:t>
            </w:r>
          </w:p>
        </w:tc>
      </w:tr>
    </w:tbl>
    <w:p w14:paraId="06093F2A">
      <w:pPr>
        <w:ind w:firstLine="420" w:firstLineChars="200"/>
        <w:rPr>
          <w:rFonts w:hint="eastAsia" w:cs="仿宋_GB2312" w:asciiTheme="minorEastAsia" w:hAnsiTheme="minorEastAsia" w:eastAsiaTheme="minorEastAsia"/>
          <w:kern w:val="2"/>
          <w:szCs w:val="21"/>
          <w:lang w:val="en-US" w:eastAsia="zh-CN"/>
        </w:rPr>
      </w:pPr>
      <w:r>
        <w:rPr>
          <w:rFonts w:hint="eastAsia" w:cs="仿宋_GB2312" w:asciiTheme="minorEastAsia" w:hAnsiTheme="minorEastAsia" w:eastAsiaTheme="minorEastAsia"/>
          <w:kern w:val="2"/>
          <w:szCs w:val="21"/>
          <w:lang w:val="en-US" w:eastAsia="zh-CN"/>
        </w:rPr>
        <w:t>注：因考虑楼顶将设置光伏屋顶兼做屋面防水，5楼屋面防水未包含在本项目内。</w:t>
      </w:r>
    </w:p>
    <w:p w14:paraId="0C01926E">
      <w:pPr>
        <w:ind w:firstLine="420" w:firstLineChars="200"/>
        <w:rPr>
          <w:rFonts w:hint="eastAsia" w:cs="仿宋_GB2312" w:asciiTheme="minorEastAsia" w:hAnsiTheme="minorEastAsia" w:eastAsiaTheme="minorEastAsia"/>
          <w:kern w:val="2"/>
          <w:szCs w:val="21"/>
          <w:lang w:val="en-US" w:eastAsia="zh-CN"/>
        </w:rPr>
      </w:pPr>
      <w:r>
        <w:rPr>
          <w:rFonts w:hint="eastAsia" w:cs="仿宋_GB2312" w:asciiTheme="minorEastAsia" w:hAnsiTheme="minorEastAsia" w:eastAsiaTheme="minorEastAsia"/>
          <w:kern w:val="2"/>
          <w:szCs w:val="21"/>
          <w:lang w:val="en-US" w:eastAsia="zh-CN"/>
        </w:rPr>
        <w:t>（二）具体施工要求</w:t>
      </w:r>
    </w:p>
    <w:p w14:paraId="3E6D6AAC">
      <w:pPr>
        <w:ind w:firstLine="420" w:firstLineChars="200"/>
        <w:rPr>
          <w:rFonts w:hint="eastAsia" w:cs="仿宋_GB2312" w:asciiTheme="minorEastAsia" w:hAnsiTheme="minorEastAsia" w:eastAsiaTheme="minorEastAsia"/>
          <w:kern w:val="2"/>
          <w:szCs w:val="21"/>
          <w:lang w:val="en-US" w:eastAsia="zh-CN"/>
        </w:rPr>
      </w:pPr>
      <w:r>
        <w:rPr>
          <w:rFonts w:hint="eastAsia" w:cs="仿宋_GB2312" w:asciiTheme="minorEastAsia" w:hAnsiTheme="minorEastAsia" w:eastAsiaTheme="minorEastAsia"/>
          <w:kern w:val="2"/>
          <w:szCs w:val="21"/>
          <w:lang w:val="en-US" w:eastAsia="zh-CN"/>
        </w:rPr>
        <w:t>1.卫生间渗水维修</w:t>
      </w:r>
    </w:p>
    <w:p w14:paraId="2A1D3859">
      <w:pPr>
        <w:ind w:firstLine="420" w:firstLineChars="200"/>
        <w:rPr>
          <w:rFonts w:hint="eastAsia" w:cs="仿宋_GB2312" w:asciiTheme="minorEastAsia" w:hAnsiTheme="minorEastAsia" w:eastAsiaTheme="minorEastAsia"/>
          <w:kern w:val="2"/>
          <w:szCs w:val="21"/>
          <w:lang w:val="en-US" w:eastAsia="zh-CN"/>
        </w:rPr>
      </w:pPr>
      <w:r>
        <w:rPr>
          <w:rFonts w:hint="eastAsia" w:cs="仿宋_GB2312" w:asciiTheme="minorEastAsia" w:hAnsiTheme="minorEastAsia" w:eastAsiaTheme="minorEastAsia"/>
          <w:kern w:val="2"/>
          <w:szCs w:val="21"/>
          <w:lang w:val="en-US" w:eastAsia="zh-CN"/>
        </w:rPr>
        <w:t>1.1、卫生间防水拆除、重做</w:t>
      </w:r>
    </w:p>
    <w:p w14:paraId="6FA50344">
      <w:pPr>
        <w:ind w:firstLine="420" w:firstLineChars="200"/>
        <w:rPr>
          <w:rFonts w:hint="eastAsia" w:cs="仿宋_GB2312" w:asciiTheme="minorEastAsia" w:hAnsiTheme="minorEastAsia" w:eastAsiaTheme="minorEastAsia"/>
          <w:kern w:val="2"/>
          <w:szCs w:val="21"/>
          <w:lang w:val="en-US" w:eastAsia="zh-CN"/>
        </w:rPr>
      </w:pPr>
      <w:r>
        <w:rPr>
          <w:rFonts w:hint="eastAsia" w:cs="仿宋_GB2312" w:asciiTheme="minorEastAsia" w:hAnsiTheme="minorEastAsia" w:eastAsiaTheme="minorEastAsia"/>
          <w:kern w:val="2"/>
          <w:szCs w:val="21"/>
          <w:lang w:val="en-US" w:eastAsia="zh-CN"/>
        </w:rPr>
        <w:t>1.1.1、拆除卫生间地砖、沉井及防水结构层至钢筋混凝土沉井底板，并做好基层的清理，对于因拆除导致不平整或凹凸情况需采用水泥砂浆找平。</w:t>
      </w:r>
    </w:p>
    <w:p w14:paraId="3BEB5C54">
      <w:pPr>
        <w:ind w:firstLine="420" w:firstLineChars="200"/>
        <w:rPr>
          <w:rFonts w:hint="eastAsia" w:cs="仿宋_GB2312" w:asciiTheme="minorEastAsia" w:hAnsiTheme="minorEastAsia" w:eastAsiaTheme="minorEastAsia"/>
          <w:kern w:val="2"/>
          <w:szCs w:val="21"/>
          <w:lang w:val="en-US" w:eastAsia="zh-CN"/>
        </w:rPr>
      </w:pPr>
      <w:r>
        <w:rPr>
          <w:rFonts w:hint="eastAsia" w:cs="仿宋_GB2312" w:asciiTheme="minorEastAsia" w:hAnsiTheme="minorEastAsia" w:eastAsiaTheme="minorEastAsia"/>
          <w:kern w:val="2"/>
          <w:szCs w:val="21"/>
          <w:lang w:val="en-US" w:eastAsia="zh-CN"/>
        </w:rPr>
        <w:t>1.1.2、底部第一道防水层丙烯酸防水涂料（沉井底板防渗）</w:t>
      </w:r>
    </w:p>
    <w:p w14:paraId="17271D69">
      <w:pPr>
        <w:ind w:firstLine="420" w:firstLineChars="200"/>
        <w:rPr>
          <w:rFonts w:hint="eastAsia" w:cs="仿宋_GB2312" w:asciiTheme="minorEastAsia" w:hAnsiTheme="minorEastAsia" w:eastAsiaTheme="minorEastAsia"/>
          <w:kern w:val="2"/>
          <w:szCs w:val="21"/>
          <w:lang w:val="en-US" w:eastAsia="zh-CN"/>
        </w:rPr>
      </w:pPr>
      <w:r>
        <w:rPr>
          <w:rFonts w:hint="eastAsia" w:cs="仿宋_GB2312" w:asciiTheme="minorEastAsia" w:hAnsiTheme="minorEastAsia" w:eastAsiaTheme="minorEastAsia"/>
          <w:kern w:val="2"/>
          <w:szCs w:val="21"/>
          <w:lang w:val="en-US" w:eastAsia="zh-CN"/>
        </w:rPr>
        <w:t>1.1.3、底部保护层，C20细石混凝土，厚度40mm（内配 Φ6@200 双向钢筋网，防开裂）（保护第一道防水层），需做二次排水措施。</w:t>
      </w:r>
    </w:p>
    <w:p w14:paraId="722C43FB">
      <w:pPr>
        <w:ind w:firstLine="420" w:firstLineChars="200"/>
        <w:rPr>
          <w:rFonts w:hint="eastAsia" w:cs="仿宋_GB2312" w:asciiTheme="minorEastAsia" w:hAnsiTheme="minorEastAsia" w:eastAsiaTheme="minorEastAsia"/>
          <w:kern w:val="2"/>
          <w:szCs w:val="21"/>
          <w:lang w:val="en-US" w:eastAsia="zh-CN"/>
        </w:rPr>
      </w:pPr>
      <w:r>
        <w:rPr>
          <w:rFonts w:hint="eastAsia" w:cs="仿宋_GB2312" w:asciiTheme="minorEastAsia" w:hAnsiTheme="minorEastAsia" w:eastAsiaTheme="minorEastAsia"/>
          <w:kern w:val="2"/>
          <w:szCs w:val="21"/>
          <w:lang w:val="en-US" w:eastAsia="zh-CN"/>
        </w:rPr>
        <w:t>1.1.4、沉井回填层，采用陶粒分层回填</w:t>
      </w:r>
    </w:p>
    <w:p w14:paraId="6C087E80">
      <w:pPr>
        <w:ind w:firstLine="420" w:firstLineChars="200"/>
        <w:rPr>
          <w:rFonts w:hint="eastAsia" w:cs="仿宋_GB2312" w:asciiTheme="minorEastAsia" w:hAnsiTheme="minorEastAsia" w:eastAsiaTheme="minorEastAsia"/>
          <w:kern w:val="2"/>
          <w:szCs w:val="21"/>
          <w:lang w:val="en-US" w:eastAsia="zh-CN"/>
        </w:rPr>
      </w:pPr>
      <w:r>
        <w:rPr>
          <w:rFonts w:hint="eastAsia" w:cs="仿宋_GB2312" w:asciiTheme="minorEastAsia" w:hAnsiTheme="minorEastAsia" w:eastAsiaTheme="minorEastAsia"/>
          <w:kern w:val="2"/>
          <w:szCs w:val="21"/>
          <w:lang w:val="en-US" w:eastAsia="zh-CN"/>
        </w:rPr>
        <w:t>1.1.5、回填层顶部找平层，1:2.5 聚合物水泥找平砂浆，厚度 25~30mm。</w:t>
      </w:r>
    </w:p>
    <w:p w14:paraId="676EF353">
      <w:pPr>
        <w:ind w:firstLine="420" w:firstLineChars="200"/>
        <w:rPr>
          <w:rFonts w:hint="eastAsia" w:cs="仿宋_GB2312" w:asciiTheme="minorEastAsia" w:hAnsiTheme="minorEastAsia" w:eastAsiaTheme="minorEastAsia"/>
          <w:kern w:val="2"/>
          <w:szCs w:val="21"/>
          <w:lang w:val="en-US" w:eastAsia="zh-CN"/>
        </w:rPr>
      </w:pPr>
      <w:r>
        <w:rPr>
          <w:rFonts w:hint="eastAsia" w:cs="仿宋_GB2312" w:asciiTheme="minorEastAsia" w:hAnsiTheme="minorEastAsia" w:eastAsiaTheme="minorEastAsia"/>
          <w:kern w:val="2"/>
          <w:szCs w:val="21"/>
          <w:lang w:val="en-US" w:eastAsia="zh-CN"/>
        </w:rPr>
        <w:t>1.1.6、基层处理剂层，丙烯酸专用处理剂</w:t>
      </w:r>
    </w:p>
    <w:p w14:paraId="0A62125F">
      <w:pPr>
        <w:ind w:firstLine="420" w:firstLineChars="200"/>
        <w:rPr>
          <w:rFonts w:hint="eastAsia" w:cs="仿宋_GB2312" w:asciiTheme="minorEastAsia" w:hAnsiTheme="minorEastAsia" w:eastAsiaTheme="minorEastAsia"/>
          <w:kern w:val="2"/>
          <w:szCs w:val="21"/>
          <w:lang w:val="en-US" w:eastAsia="zh-CN"/>
        </w:rPr>
      </w:pPr>
      <w:r>
        <w:rPr>
          <w:rFonts w:hint="eastAsia" w:cs="仿宋_GB2312" w:asciiTheme="minorEastAsia" w:hAnsiTheme="minorEastAsia" w:eastAsiaTheme="minorEastAsia"/>
          <w:kern w:val="2"/>
          <w:szCs w:val="21"/>
          <w:lang w:val="en-US" w:eastAsia="zh-CN"/>
        </w:rPr>
        <w:t>1.1.7、主防水层</w:t>
      </w:r>
    </w:p>
    <w:p w14:paraId="60EFC25A">
      <w:pPr>
        <w:ind w:firstLine="420" w:firstLineChars="200"/>
        <w:rPr>
          <w:rFonts w:hint="eastAsia" w:cs="仿宋_GB2312" w:asciiTheme="minorEastAsia" w:hAnsiTheme="minorEastAsia" w:eastAsiaTheme="minorEastAsia"/>
          <w:kern w:val="2"/>
          <w:szCs w:val="21"/>
          <w:lang w:val="en-US" w:eastAsia="zh-CN"/>
        </w:rPr>
      </w:pPr>
      <w:r>
        <w:rPr>
          <w:rFonts w:hint="eastAsia" w:cs="仿宋_GB2312" w:asciiTheme="minorEastAsia" w:hAnsiTheme="minorEastAsia" w:eastAsiaTheme="minorEastAsia"/>
          <w:kern w:val="2"/>
          <w:szCs w:val="21"/>
          <w:lang w:val="en-US" w:eastAsia="zh-CN"/>
        </w:rPr>
        <w:t>第一道：丙烯酸防水涂料，厚度≥1.2mm，分2 遍涂刷。</w:t>
      </w:r>
    </w:p>
    <w:p w14:paraId="1277612F">
      <w:pPr>
        <w:ind w:firstLine="420" w:firstLineChars="200"/>
        <w:rPr>
          <w:rFonts w:hint="eastAsia" w:cs="仿宋_GB2312" w:asciiTheme="minorEastAsia" w:hAnsiTheme="minorEastAsia" w:eastAsiaTheme="minorEastAsia"/>
          <w:kern w:val="2"/>
          <w:szCs w:val="21"/>
          <w:lang w:val="en-US" w:eastAsia="zh-CN"/>
        </w:rPr>
      </w:pPr>
      <w:r>
        <w:rPr>
          <w:rFonts w:hint="eastAsia" w:cs="仿宋_GB2312" w:asciiTheme="minorEastAsia" w:hAnsiTheme="minorEastAsia" w:eastAsiaTheme="minorEastAsia"/>
          <w:kern w:val="2"/>
          <w:szCs w:val="21"/>
          <w:lang w:val="en-US" w:eastAsia="zh-CN"/>
        </w:rPr>
        <w:t>第二道：厚质JS防水涂料（II 型），厚度≥1.5mm，待第一道固化后交叉涂刷。</w:t>
      </w:r>
    </w:p>
    <w:p w14:paraId="073B164D">
      <w:pPr>
        <w:ind w:firstLine="420" w:firstLineChars="200"/>
        <w:rPr>
          <w:rFonts w:hint="eastAsia" w:cs="仿宋_GB2312" w:asciiTheme="minorEastAsia" w:hAnsiTheme="minorEastAsia" w:eastAsiaTheme="minorEastAsia"/>
          <w:kern w:val="2"/>
          <w:szCs w:val="21"/>
          <w:lang w:val="en-US" w:eastAsia="zh-CN"/>
        </w:rPr>
      </w:pPr>
      <w:r>
        <w:rPr>
          <w:rFonts w:hint="eastAsia" w:cs="仿宋_GB2312" w:asciiTheme="minorEastAsia" w:hAnsiTheme="minorEastAsia" w:eastAsiaTheme="minorEastAsia"/>
          <w:kern w:val="2"/>
          <w:szCs w:val="21"/>
          <w:lang w:val="en-US" w:eastAsia="zh-CN"/>
        </w:rPr>
        <w:t>1.1.8、顶部保护层，1:2.5 水泥砂浆（添加细砂增强耐磨性），厚度 20mm。</w:t>
      </w:r>
    </w:p>
    <w:p w14:paraId="493562C0">
      <w:pPr>
        <w:ind w:firstLine="420" w:firstLineChars="200"/>
        <w:rPr>
          <w:rFonts w:hint="eastAsia" w:cs="仿宋_GB2312" w:asciiTheme="minorEastAsia" w:hAnsiTheme="minorEastAsia" w:eastAsiaTheme="minorEastAsia"/>
          <w:kern w:val="2"/>
          <w:szCs w:val="21"/>
          <w:lang w:val="en-US" w:eastAsia="zh-CN"/>
        </w:rPr>
      </w:pPr>
      <w:r>
        <w:rPr>
          <w:rFonts w:hint="eastAsia" w:cs="仿宋_GB2312" w:asciiTheme="minorEastAsia" w:hAnsiTheme="minorEastAsia" w:eastAsiaTheme="minorEastAsia"/>
          <w:kern w:val="2"/>
          <w:szCs w:val="21"/>
          <w:lang w:val="en-US" w:eastAsia="zh-CN"/>
        </w:rPr>
        <w:t>1.1.9、装饰面层，涂刷瓷片胶铺贴防滑瓷片（与卫生间原瓷片（600*600防水砖）保持一致），砖缝用防水填缝剂嵌实。</w:t>
      </w:r>
    </w:p>
    <w:p w14:paraId="479BA6C8">
      <w:pPr>
        <w:ind w:firstLine="420" w:firstLineChars="200"/>
        <w:rPr>
          <w:rFonts w:hint="eastAsia" w:cs="仿宋_GB2312" w:asciiTheme="minorEastAsia" w:hAnsiTheme="minorEastAsia" w:eastAsiaTheme="minorEastAsia"/>
          <w:kern w:val="2"/>
          <w:szCs w:val="21"/>
          <w:lang w:val="en-US" w:eastAsia="zh-CN"/>
        </w:rPr>
      </w:pPr>
      <w:r>
        <w:rPr>
          <w:rFonts w:hint="eastAsia" w:cs="仿宋_GB2312" w:asciiTheme="minorEastAsia" w:hAnsiTheme="minorEastAsia" w:eastAsiaTheme="minorEastAsia"/>
          <w:kern w:val="2"/>
          <w:szCs w:val="21"/>
          <w:lang w:val="en-US" w:eastAsia="zh-CN"/>
        </w:rPr>
        <w:t>1.1.10、材料要求</w:t>
      </w:r>
    </w:p>
    <w:p w14:paraId="2A4CD1A3">
      <w:pPr>
        <w:ind w:firstLine="420" w:firstLineChars="200"/>
        <w:rPr>
          <w:rFonts w:hint="eastAsia" w:cs="仿宋_GB2312" w:asciiTheme="minorEastAsia" w:hAnsiTheme="minorEastAsia" w:eastAsiaTheme="minorEastAsia"/>
          <w:kern w:val="2"/>
          <w:szCs w:val="21"/>
          <w:lang w:val="en-US" w:eastAsia="zh-CN"/>
        </w:rPr>
      </w:pPr>
      <w:r>
        <w:rPr>
          <w:rFonts w:hint="eastAsia" w:cs="仿宋_GB2312" w:asciiTheme="minorEastAsia" w:hAnsiTheme="minorEastAsia" w:eastAsiaTheme="minorEastAsia"/>
          <w:kern w:val="2"/>
          <w:szCs w:val="21"/>
          <w:lang w:val="en-US" w:eastAsia="zh-CN"/>
        </w:rPr>
        <w:t>防水涂料必须环保性能达标，无异味无毒，防水涂料品质等级需达到I 型（弹性体），品牌需选用东方雨虹、星月旺、立邦或同等品牌。陶粒必须环保性能达标，无异味无毒，陶粒品质等级需达到优等品，品牌需选用孔氏陶粒、德宏陶粒、凯得亚或同等品牌。</w:t>
      </w:r>
    </w:p>
    <w:p w14:paraId="3E281399">
      <w:pPr>
        <w:ind w:firstLine="420" w:firstLineChars="200"/>
        <w:rPr>
          <w:rFonts w:hint="eastAsia" w:cs="仿宋_GB2312" w:asciiTheme="minorEastAsia" w:hAnsiTheme="minorEastAsia" w:eastAsiaTheme="minorEastAsia"/>
          <w:kern w:val="2"/>
          <w:szCs w:val="21"/>
          <w:lang w:val="en-US" w:eastAsia="zh-CN"/>
        </w:rPr>
      </w:pPr>
      <w:r>
        <w:rPr>
          <w:rFonts w:hint="eastAsia" w:cs="仿宋_GB2312" w:asciiTheme="minorEastAsia" w:hAnsiTheme="minorEastAsia" w:eastAsiaTheme="minorEastAsia"/>
          <w:kern w:val="2"/>
          <w:szCs w:val="21"/>
          <w:lang w:val="en-US" w:eastAsia="zh-CN"/>
        </w:rPr>
        <w:t>1.2、卫生间防水板底注浆。</w:t>
      </w:r>
    </w:p>
    <w:p w14:paraId="1DBDDA75">
      <w:pPr>
        <w:ind w:firstLine="420" w:firstLineChars="200"/>
        <w:rPr>
          <w:rFonts w:hint="eastAsia" w:cs="仿宋_GB2312" w:asciiTheme="minorEastAsia" w:hAnsiTheme="minorEastAsia" w:eastAsiaTheme="minorEastAsia"/>
          <w:kern w:val="2"/>
          <w:szCs w:val="21"/>
          <w:lang w:val="en-US" w:eastAsia="zh-CN"/>
        </w:rPr>
      </w:pPr>
      <w:r>
        <w:rPr>
          <w:rFonts w:hint="eastAsia" w:cs="仿宋_GB2312" w:asciiTheme="minorEastAsia" w:hAnsiTheme="minorEastAsia" w:eastAsiaTheme="minorEastAsia"/>
          <w:kern w:val="2"/>
          <w:szCs w:val="21"/>
          <w:lang w:val="en-US" w:eastAsia="zh-CN"/>
        </w:rPr>
        <w:t>1.2.1、定位漏点（板底排查）</w:t>
      </w:r>
    </w:p>
    <w:p w14:paraId="6BC7B31B">
      <w:pPr>
        <w:ind w:firstLine="420" w:firstLineChars="200"/>
        <w:rPr>
          <w:rFonts w:hint="eastAsia" w:cs="仿宋_GB2312" w:asciiTheme="minorEastAsia" w:hAnsiTheme="minorEastAsia" w:eastAsiaTheme="minorEastAsia"/>
          <w:kern w:val="2"/>
          <w:szCs w:val="21"/>
          <w:lang w:val="en-US" w:eastAsia="zh-CN"/>
        </w:rPr>
      </w:pPr>
      <w:r>
        <w:rPr>
          <w:rFonts w:hint="eastAsia" w:cs="仿宋_GB2312" w:asciiTheme="minorEastAsia" w:hAnsiTheme="minorEastAsia" w:eastAsiaTheme="minorEastAsia"/>
          <w:kern w:val="2"/>
          <w:szCs w:val="21"/>
          <w:lang w:val="en-US" w:eastAsia="zh-CN"/>
        </w:rPr>
        <w:t>在卫生间楼下顶板板面进行全面排查，观察板底渗水流水痕迹、顶板返潮潮湿区域、裂缝位置及管根周边湿渍，做好点位标记。</w:t>
      </w:r>
    </w:p>
    <w:p w14:paraId="68D6F79A">
      <w:pPr>
        <w:ind w:firstLine="420" w:firstLineChars="200"/>
        <w:rPr>
          <w:rFonts w:hint="eastAsia" w:cs="仿宋_GB2312" w:asciiTheme="minorEastAsia" w:hAnsiTheme="minorEastAsia" w:eastAsiaTheme="minorEastAsia"/>
          <w:kern w:val="2"/>
          <w:szCs w:val="21"/>
          <w:lang w:val="en-US" w:eastAsia="zh-CN"/>
        </w:rPr>
      </w:pPr>
      <w:r>
        <w:rPr>
          <w:rFonts w:hint="eastAsia" w:cs="仿宋_GB2312" w:asciiTheme="minorEastAsia" w:hAnsiTheme="minorEastAsia" w:eastAsiaTheme="minorEastAsia"/>
          <w:kern w:val="2"/>
          <w:szCs w:val="21"/>
          <w:lang w:val="en-US" w:eastAsia="zh-CN"/>
        </w:rPr>
        <w:t>1.2.2、布孔与钻孔（板底钻孔）</w:t>
      </w:r>
    </w:p>
    <w:p w14:paraId="6E769702">
      <w:pPr>
        <w:ind w:firstLine="420" w:firstLineChars="200"/>
        <w:rPr>
          <w:rFonts w:hint="eastAsia" w:cs="仿宋_GB2312" w:asciiTheme="minorEastAsia" w:hAnsiTheme="minorEastAsia" w:eastAsiaTheme="minorEastAsia"/>
          <w:kern w:val="2"/>
          <w:szCs w:val="21"/>
          <w:lang w:val="en-US" w:eastAsia="zh-CN"/>
        </w:rPr>
      </w:pPr>
      <w:r>
        <w:rPr>
          <w:rFonts w:hint="eastAsia" w:cs="仿宋_GB2312" w:asciiTheme="minorEastAsia" w:hAnsiTheme="minorEastAsia" w:eastAsiaTheme="minorEastAsia"/>
          <w:kern w:val="2"/>
          <w:szCs w:val="21"/>
          <w:lang w:val="en-US" w:eastAsia="zh-CN"/>
        </w:rPr>
        <w:t>在板底裂缝及渗漏范围周边采用梅花形交错布孔，孔间距保持20–30cm，孔径8–12mm；钻孔由下往上垂直钻入楼板结构，深度穿透板底抹灰层、保护层，深入混凝土结构层5–8cm。管道管根周边全部采用斜向钻孔施工，全程避开楼板内部钢筋与预埋水电管线，防止打坏管线。</w:t>
      </w:r>
    </w:p>
    <w:p w14:paraId="2ED812F7">
      <w:pPr>
        <w:ind w:firstLine="420" w:firstLineChars="200"/>
        <w:rPr>
          <w:rFonts w:hint="eastAsia" w:cs="仿宋_GB2312" w:asciiTheme="minorEastAsia" w:hAnsiTheme="minorEastAsia" w:eastAsiaTheme="minorEastAsia"/>
          <w:kern w:val="2"/>
          <w:szCs w:val="21"/>
          <w:lang w:val="en-US" w:eastAsia="zh-CN"/>
        </w:rPr>
      </w:pPr>
      <w:r>
        <w:rPr>
          <w:rFonts w:hint="eastAsia" w:cs="仿宋_GB2312" w:asciiTheme="minorEastAsia" w:hAnsiTheme="minorEastAsia" w:eastAsiaTheme="minorEastAsia"/>
          <w:kern w:val="2"/>
          <w:szCs w:val="21"/>
          <w:lang w:val="en-US" w:eastAsia="zh-CN"/>
        </w:rPr>
        <w:t>1.2.3、安装止水针头</w:t>
      </w:r>
    </w:p>
    <w:p w14:paraId="7D13EE6E">
      <w:pPr>
        <w:ind w:firstLine="420" w:firstLineChars="200"/>
        <w:rPr>
          <w:rFonts w:hint="eastAsia" w:cs="仿宋_GB2312" w:asciiTheme="minorEastAsia" w:hAnsiTheme="minorEastAsia" w:eastAsiaTheme="minorEastAsia"/>
          <w:kern w:val="2"/>
          <w:szCs w:val="21"/>
          <w:lang w:val="en-US" w:eastAsia="zh-CN"/>
        </w:rPr>
      </w:pPr>
      <w:r>
        <w:rPr>
          <w:rFonts w:hint="eastAsia" w:cs="仿宋_GB2312" w:asciiTheme="minorEastAsia" w:hAnsiTheme="minorEastAsia" w:eastAsiaTheme="minorEastAsia"/>
          <w:kern w:val="2"/>
          <w:szCs w:val="21"/>
          <w:lang w:val="en-US" w:eastAsia="zh-CN"/>
        </w:rPr>
        <w:t>钻孔完成后清理孔内灰尘、积水、松散渣料，孔内干净干燥后将止水针头旋入孔内，拧紧加固直到橡胶密封圈受压膨胀、孔口完全密封不跑浆；针头外露板底2–3cm，方便后续对接高压注浆机接头施工。</w:t>
      </w:r>
    </w:p>
    <w:p w14:paraId="2F411470">
      <w:pPr>
        <w:ind w:firstLine="420" w:firstLineChars="200"/>
        <w:rPr>
          <w:rFonts w:hint="eastAsia" w:cs="仿宋_GB2312" w:asciiTheme="minorEastAsia" w:hAnsiTheme="minorEastAsia" w:eastAsiaTheme="minorEastAsia"/>
          <w:kern w:val="2"/>
          <w:szCs w:val="21"/>
          <w:lang w:val="en-US" w:eastAsia="zh-CN"/>
        </w:rPr>
      </w:pPr>
      <w:r>
        <w:rPr>
          <w:rFonts w:hint="eastAsia" w:cs="仿宋_GB2312" w:asciiTheme="minorEastAsia" w:hAnsiTheme="minorEastAsia" w:eastAsiaTheme="minorEastAsia"/>
          <w:kern w:val="2"/>
          <w:szCs w:val="21"/>
          <w:lang w:val="en-US" w:eastAsia="zh-CN"/>
        </w:rPr>
        <w:t>1.2.4、配浆与板底注浆</w:t>
      </w:r>
    </w:p>
    <w:p w14:paraId="4A9FC2E9">
      <w:pPr>
        <w:ind w:firstLine="420" w:firstLineChars="200"/>
        <w:rPr>
          <w:rFonts w:hint="eastAsia" w:cs="仿宋_GB2312" w:asciiTheme="minorEastAsia" w:hAnsiTheme="minorEastAsia" w:eastAsiaTheme="minorEastAsia"/>
          <w:kern w:val="2"/>
          <w:szCs w:val="21"/>
          <w:lang w:val="en-US" w:eastAsia="zh-CN"/>
        </w:rPr>
      </w:pPr>
      <w:r>
        <w:rPr>
          <w:rFonts w:hint="eastAsia" w:cs="仿宋_GB2312" w:asciiTheme="minorEastAsia" w:hAnsiTheme="minorEastAsia" w:eastAsiaTheme="minorEastAsia"/>
          <w:kern w:val="2"/>
          <w:szCs w:val="21"/>
          <w:lang w:val="en-US" w:eastAsia="zh-CN"/>
        </w:rPr>
        <w:t>按照堵漏浆料厂家配比要求统一配料、充分搅拌均匀。注浆顺序从板底最低洼、最远的孔位开始，由下往上、由远到近逐孔注浆。注浆压力控制0.3–0.8MPa：表层抹灰层低压0.3–0.5MPa，混凝土结构深层高压0.6–0.8MPa。注浆直至相邻孔均匀出浆、无清水渗出，保持稳压保压3–5分钟，再移位更换下一个注浆孔。</w:t>
      </w:r>
    </w:p>
    <w:p w14:paraId="2107D830">
      <w:pPr>
        <w:ind w:firstLine="420" w:firstLineChars="200"/>
        <w:rPr>
          <w:rFonts w:hint="eastAsia" w:cs="仿宋_GB2312" w:asciiTheme="minorEastAsia" w:hAnsiTheme="minorEastAsia" w:eastAsiaTheme="minorEastAsia"/>
          <w:kern w:val="2"/>
          <w:szCs w:val="21"/>
          <w:lang w:val="en-US" w:eastAsia="zh-CN"/>
        </w:rPr>
      </w:pPr>
      <w:r>
        <w:rPr>
          <w:rFonts w:hint="eastAsia" w:cs="仿宋_GB2312" w:asciiTheme="minorEastAsia" w:hAnsiTheme="minorEastAsia" w:eastAsiaTheme="minorEastAsia"/>
          <w:kern w:val="2"/>
          <w:szCs w:val="21"/>
          <w:lang w:val="en-US" w:eastAsia="zh-CN"/>
        </w:rPr>
        <w:t>1.2.5、封孔与板面清理</w:t>
      </w:r>
    </w:p>
    <w:p w14:paraId="05B1D7E9">
      <w:pPr>
        <w:ind w:firstLine="420" w:firstLineChars="200"/>
        <w:rPr>
          <w:rFonts w:hint="eastAsia" w:cs="仿宋_GB2312" w:asciiTheme="minorEastAsia" w:hAnsiTheme="minorEastAsia" w:eastAsiaTheme="minorEastAsia"/>
          <w:kern w:val="2"/>
          <w:szCs w:val="21"/>
          <w:lang w:val="en-US" w:eastAsia="zh-CN"/>
        </w:rPr>
      </w:pPr>
      <w:r>
        <w:rPr>
          <w:rFonts w:hint="eastAsia" w:cs="仿宋_GB2312" w:asciiTheme="minorEastAsia" w:hAnsiTheme="minorEastAsia" w:eastAsiaTheme="minorEastAsia"/>
          <w:kern w:val="2"/>
          <w:szCs w:val="21"/>
          <w:lang w:val="en-US" w:eastAsia="zh-CN"/>
        </w:rPr>
        <w:t>注浆完成后静置养护固化24小时，确认不再渗水后拆除所有止水针头。使用快干水泥或环氧砂浆对板底钻孔位置逐一封堵、压实抹平，修补平整板面；最后清理板底多余溢浆、污渍及施工杂物，保持顶板外观整洁完好。</w:t>
      </w:r>
    </w:p>
    <w:p w14:paraId="55CAB794">
      <w:pPr>
        <w:ind w:firstLine="420" w:firstLineChars="200"/>
        <w:rPr>
          <w:rFonts w:hint="eastAsia" w:cs="仿宋_GB2312" w:asciiTheme="minorEastAsia" w:hAnsiTheme="minorEastAsia" w:eastAsiaTheme="minorEastAsia"/>
          <w:kern w:val="2"/>
          <w:szCs w:val="21"/>
          <w:lang w:val="en-US" w:eastAsia="zh-CN"/>
        </w:rPr>
      </w:pPr>
      <w:r>
        <w:rPr>
          <w:rFonts w:hint="eastAsia" w:cs="仿宋_GB2312" w:asciiTheme="minorEastAsia" w:hAnsiTheme="minorEastAsia" w:eastAsiaTheme="minorEastAsia"/>
          <w:kern w:val="2"/>
          <w:szCs w:val="21"/>
          <w:lang w:val="en-US" w:eastAsia="zh-CN"/>
        </w:rPr>
        <w:t>1.2.6、材料要求</w:t>
      </w:r>
    </w:p>
    <w:p w14:paraId="4DB7E524">
      <w:pPr>
        <w:ind w:firstLine="420" w:firstLineChars="200"/>
        <w:rPr>
          <w:rFonts w:hint="eastAsia" w:cs="仿宋_GB2312" w:asciiTheme="minorEastAsia" w:hAnsiTheme="minorEastAsia" w:eastAsiaTheme="minorEastAsia"/>
          <w:kern w:val="2"/>
          <w:szCs w:val="21"/>
          <w:lang w:val="en-US" w:eastAsia="zh-CN"/>
        </w:rPr>
      </w:pPr>
      <w:r>
        <w:rPr>
          <w:rFonts w:hint="eastAsia" w:cs="仿宋_GB2312" w:asciiTheme="minorEastAsia" w:hAnsiTheme="minorEastAsia" w:eastAsiaTheme="minorEastAsia"/>
          <w:kern w:val="2"/>
          <w:szCs w:val="21"/>
          <w:lang w:val="en-US" w:eastAsia="zh-CN"/>
        </w:rPr>
        <w:t>注浆补漏材料采用丙烯酸盐注浆液，搭配水泥基渗透结晶型防水涂料，要求兼顾环保、无毒、无异味，品牌需选用东方雨虹、科顺、西卡或同等品牌。</w:t>
      </w:r>
    </w:p>
    <w:p w14:paraId="1D4BE6FB">
      <w:pPr>
        <w:ind w:firstLine="420" w:firstLineChars="200"/>
        <w:rPr>
          <w:rFonts w:hint="eastAsia" w:cs="仿宋_GB2312" w:asciiTheme="minorEastAsia" w:hAnsiTheme="minorEastAsia" w:eastAsiaTheme="minorEastAsia"/>
          <w:kern w:val="2"/>
          <w:szCs w:val="21"/>
          <w:lang w:val="en-US" w:eastAsia="zh-CN"/>
        </w:rPr>
      </w:pPr>
      <w:r>
        <w:rPr>
          <w:rFonts w:hint="eastAsia" w:cs="仿宋_GB2312" w:asciiTheme="minorEastAsia" w:hAnsiTheme="minorEastAsia" w:eastAsiaTheme="minorEastAsia"/>
          <w:kern w:val="2"/>
          <w:szCs w:val="21"/>
          <w:lang w:val="en-US" w:eastAsia="zh-CN"/>
        </w:rPr>
        <w:t>1.3、天花（顶棚）水印及霉斑的翻新</w:t>
      </w:r>
    </w:p>
    <w:p w14:paraId="11A432E7">
      <w:pPr>
        <w:ind w:firstLine="420" w:firstLineChars="200"/>
        <w:rPr>
          <w:rFonts w:hint="eastAsia" w:cs="仿宋_GB2312" w:asciiTheme="minorEastAsia" w:hAnsiTheme="minorEastAsia" w:eastAsiaTheme="minorEastAsia"/>
          <w:kern w:val="2"/>
          <w:szCs w:val="21"/>
          <w:lang w:val="en-US" w:eastAsia="zh-CN"/>
        </w:rPr>
      </w:pPr>
      <w:r>
        <w:rPr>
          <w:rFonts w:hint="eastAsia" w:cs="仿宋_GB2312" w:asciiTheme="minorEastAsia" w:hAnsiTheme="minorEastAsia" w:eastAsiaTheme="minorEastAsia"/>
          <w:kern w:val="2"/>
          <w:szCs w:val="21"/>
          <w:lang w:val="en-US" w:eastAsia="zh-CN"/>
        </w:rPr>
        <w:t>1.3.1、铲除起鼓、脱落的腻子层，直至露出坚实基层，清理干净灰尘。</w:t>
      </w:r>
    </w:p>
    <w:p w14:paraId="224ABE7A">
      <w:pPr>
        <w:ind w:firstLine="420" w:firstLineChars="200"/>
        <w:rPr>
          <w:rFonts w:hint="eastAsia" w:cs="仿宋_GB2312" w:asciiTheme="minorEastAsia" w:hAnsiTheme="minorEastAsia" w:eastAsiaTheme="minorEastAsia"/>
          <w:kern w:val="2"/>
          <w:szCs w:val="21"/>
          <w:lang w:val="en-US" w:eastAsia="zh-CN"/>
        </w:rPr>
      </w:pPr>
      <w:r>
        <w:rPr>
          <w:rFonts w:hint="eastAsia" w:cs="仿宋_GB2312" w:asciiTheme="minorEastAsia" w:hAnsiTheme="minorEastAsia" w:eastAsiaTheme="minorEastAsia"/>
          <w:kern w:val="2"/>
          <w:szCs w:val="21"/>
          <w:lang w:val="en-US" w:eastAsia="zh-CN"/>
        </w:rPr>
        <w:t>1.3.2、涂刷防潮底漆，干透后分2遍批刮耐水腻子，打磨平整，再涂刷面漆，面漆需保持与原面漆色泽一致。</w:t>
      </w:r>
    </w:p>
    <w:p w14:paraId="1073C038">
      <w:pPr>
        <w:ind w:firstLine="420" w:firstLineChars="200"/>
        <w:rPr>
          <w:rFonts w:hint="eastAsia" w:cs="仿宋_GB2312" w:asciiTheme="minorEastAsia" w:hAnsiTheme="minorEastAsia" w:eastAsiaTheme="minorEastAsia"/>
          <w:kern w:val="2"/>
          <w:szCs w:val="21"/>
          <w:lang w:val="en-US" w:eastAsia="zh-CN"/>
        </w:rPr>
      </w:pPr>
      <w:r>
        <w:rPr>
          <w:rFonts w:hint="eastAsia" w:cs="仿宋_GB2312" w:asciiTheme="minorEastAsia" w:hAnsiTheme="minorEastAsia" w:eastAsiaTheme="minorEastAsia"/>
          <w:kern w:val="2"/>
          <w:szCs w:val="21"/>
          <w:lang w:val="en-US" w:eastAsia="zh-CN"/>
        </w:rPr>
        <w:t>2.瓷片脱落安全隐患整治</w:t>
      </w:r>
    </w:p>
    <w:p w14:paraId="3476843D">
      <w:pPr>
        <w:ind w:firstLine="420" w:firstLineChars="200"/>
        <w:rPr>
          <w:rFonts w:hint="eastAsia" w:cs="仿宋_GB2312" w:asciiTheme="minorEastAsia" w:hAnsiTheme="minorEastAsia" w:eastAsiaTheme="minorEastAsia"/>
          <w:kern w:val="2"/>
          <w:szCs w:val="21"/>
          <w:lang w:val="en-US" w:eastAsia="zh-CN"/>
        </w:rPr>
      </w:pPr>
      <w:r>
        <w:rPr>
          <w:rFonts w:hint="eastAsia" w:cs="仿宋_GB2312" w:asciiTheme="minorEastAsia" w:hAnsiTheme="minorEastAsia" w:eastAsiaTheme="minorEastAsia"/>
          <w:kern w:val="2"/>
          <w:szCs w:val="21"/>
          <w:lang w:val="en-US" w:eastAsia="zh-CN"/>
        </w:rPr>
        <w:t>2.1、檐口、平台：采用高空作业车施工作业。</w:t>
      </w:r>
    </w:p>
    <w:p w14:paraId="0D4D0591">
      <w:pPr>
        <w:ind w:firstLine="420" w:firstLineChars="200"/>
        <w:rPr>
          <w:rFonts w:hint="eastAsia" w:cs="仿宋_GB2312" w:asciiTheme="minorEastAsia" w:hAnsiTheme="minorEastAsia" w:eastAsiaTheme="minorEastAsia"/>
          <w:kern w:val="2"/>
          <w:szCs w:val="21"/>
          <w:lang w:val="en-US" w:eastAsia="zh-CN"/>
        </w:rPr>
      </w:pPr>
      <w:r>
        <w:rPr>
          <w:rFonts w:hint="eastAsia" w:cs="仿宋_GB2312" w:asciiTheme="minorEastAsia" w:hAnsiTheme="minorEastAsia" w:eastAsiaTheme="minorEastAsia"/>
          <w:kern w:val="2"/>
          <w:szCs w:val="21"/>
          <w:lang w:val="en-US" w:eastAsia="zh-CN"/>
        </w:rPr>
        <w:t>2.1.1、整体拆除：对檐口平台瓷片及原有基层进行整体凿除至混凝土结构板，不保留任何松动、起拱部位，拆除过程轻凿慢敲，避免破坏原有建筑结构；</w:t>
      </w:r>
    </w:p>
    <w:p w14:paraId="2D5A8D7B">
      <w:pPr>
        <w:ind w:firstLine="420" w:firstLineChars="200"/>
        <w:rPr>
          <w:rFonts w:hint="eastAsia" w:cs="仿宋_GB2312" w:asciiTheme="minorEastAsia" w:hAnsiTheme="minorEastAsia" w:eastAsiaTheme="minorEastAsia"/>
          <w:kern w:val="2"/>
          <w:szCs w:val="21"/>
          <w:lang w:val="en-US" w:eastAsia="zh-CN"/>
        </w:rPr>
      </w:pPr>
      <w:r>
        <w:rPr>
          <w:rFonts w:hint="eastAsia" w:cs="仿宋_GB2312" w:asciiTheme="minorEastAsia" w:hAnsiTheme="minorEastAsia" w:eastAsiaTheme="minorEastAsia"/>
          <w:kern w:val="2"/>
          <w:szCs w:val="21"/>
          <w:lang w:val="en-US" w:eastAsia="zh-CN"/>
        </w:rPr>
        <w:t>2.1.2、基层找平：拆除完成后清理基层浮灰、残留砂浆，对裂缝、空鼓部位采用抗裂砂浆修补，确保基层坚实平整；</w:t>
      </w:r>
    </w:p>
    <w:p w14:paraId="19CD9DDF">
      <w:pPr>
        <w:ind w:firstLine="420" w:firstLineChars="200"/>
        <w:rPr>
          <w:rFonts w:hint="eastAsia" w:cs="仿宋_GB2312" w:asciiTheme="minorEastAsia" w:hAnsiTheme="minorEastAsia" w:eastAsiaTheme="minorEastAsia"/>
          <w:kern w:val="2"/>
          <w:szCs w:val="21"/>
          <w:lang w:val="en-US" w:eastAsia="zh-CN"/>
        </w:rPr>
      </w:pPr>
      <w:r>
        <w:rPr>
          <w:rFonts w:hint="eastAsia" w:cs="仿宋_GB2312" w:asciiTheme="minorEastAsia" w:hAnsiTheme="minorEastAsia" w:eastAsiaTheme="minorEastAsia"/>
          <w:kern w:val="2"/>
          <w:szCs w:val="21"/>
          <w:lang w:val="en-US" w:eastAsia="zh-CN"/>
        </w:rPr>
        <w:t>2.1.3、界面加固：基层干燥后均匀涂刷新型环保基层界面剂，提升防水漆附着力；</w:t>
      </w:r>
    </w:p>
    <w:p w14:paraId="08E2B52E">
      <w:pPr>
        <w:ind w:firstLine="420" w:firstLineChars="200"/>
        <w:rPr>
          <w:rFonts w:hint="eastAsia" w:cs="仿宋_GB2312" w:asciiTheme="minorEastAsia" w:hAnsiTheme="minorEastAsia" w:eastAsiaTheme="minorEastAsia"/>
          <w:kern w:val="2"/>
          <w:szCs w:val="21"/>
          <w:lang w:val="en-US" w:eastAsia="zh-CN"/>
        </w:rPr>
      </w:pPr>
      <w:r>
        <w:rPr>
          <w:rFonts w:hint="eastAsia" w:cs="仿宋_GB2312" w:asciiTheme="minorEastAsia" w:hAnsiTheme="minorEastAsia" w:eastAsiaTheme="minorEastAsia"/>
          <w:kern w:val="2"/>
          <w:szCs w:val="21"/>
          <w:lang w:val="en-US" w:eastAsia="zh-CN"/>
        </w:rPr>
        <w:t>2.1.4、防水涂料涂刷：新型环保底、面漆均匀涂刷无漏刷，干燥后分两遍涂刷面漆，确保涂层均匀、无流挂、无气泡，阴阳角部位做加强处理；</w:t>
      </w:r>
    </w:p>
    <w:p w14:paraId="3BB22D28">
      <w:pPr>
        <w:ind w:firstLine="420" w:firstLineChars="200"/>
        <w:rPr>
          <w:rFonts w:hint="eastAsia" w:cs="仿宋_GB2312" w:asciiTheme="minorEastAsia" w:hAnsiTheme="minorEastAsia" w:eastAsiaTheme="minorEastAsia"/>
          <w:kern w:val="2"/>
          <w:szCs w:val="21"/>
          <w:lang w:val="en-US" w:eastAsia="zh-CN"/>
        </w:rPr>
      </w:pPr>
      <w:r>
        <w:rPr>
          <w:rFonts w:hint="eastAsia" w:cs="仿宋_GB2312" w:asciiTheme="minorEastAsia" w:hAnsiTheme="minorEastAsia" w:eastAsiaTheme="minorEastAsia"/>
          <w:kern w:val="2"/>
          <w:szCs w:val="21"/>
          <w:lang w:val="en-US" w:eastAsia="zh-CN"/>
        </w:rPr>
        <w:t>2.2、外墙瓷片修复：采用高空作业车或吊篮施工作业。</w:t>
      </w:r>
    </w:p>
    <w:p w14:paraId="7307F06C">
      <w:pPr>
        <w:ind w:firstLine="420" w:firstLineChars="200"/>
        <w:rPr>
          <w:rFonts w:hint="eastAsia" w:cs="仿宋_GB2312" w:asciiTheme="minorEastAsia" w:hAnsiTheme="minorEastAsia" w:eastAsiaTheme="minorEastAsia"/>
          <w:kern w:val="2"/>
          <w:szCs w:val="21"/>
          <w:lang w:val="en-US" w:eastAsia="zh-CN"/>
        </w:rPr>
      </w:pPr>
      <w:r>
        <w:rPr>
          <w:rFonts w:hint="eastAsia" w:cs="仿宋_GB2312" w:asciiTheme="minorEastAsia" w:hAnsiTheme="minorEastAsia" w:eastAsiaTheme="minorEastAsia"/>
          <w:kern w:val="2"/>
          <w:szCs w:val="21"/>
          <w:lang w:val="en-US" w:eastAsia="zh-CN"/>
        </w:rPr>
        <w:t>2.2.1、拆除破损瓷片：人工小心剔除松动、破损瓷片及空鼓砂浆，避免扰动周边完好饰面，剔除尖锐残块，保证作业面规整。拆除废料装入专用袋密闭清运，严禁高空抛洒。</w:t>
      </w:r>
    </w:p>
    <w:p w14:paraId="650BBAEC">
      <w:pPr>
        <w:ind w:firstLine="420" w:firstLineChars="200"/>
        <w:rPr>
          <w:rFonts w:hint="eastAsia" w:cs="仿宋_GB2312" w:asciiTheme="minorEastAsia" w:hAnsiTheme="minorEastAsia" w:eastAsiaTheme="minorEastAsia"/>
          <w:kern w:val="2"/>
          <w:szCs w:val="21"/>
          <w:lang w:val="en-US" w:eastAsia="zh-CN"/>
        </w:rPr>
      </w:pPr>
      <w:r>
        <w:rPr>
          <w:rFonts w:hint="eastAsia" w:cs="仿宋_GB2312" w:asciiTheme="minorEastAsia" w:hAnsiTheme="minorEastAsia" w:eastAsiaTheme="minorEastAsia"/>
          <w:kern w:val="2"/>
          <w:szCs w:val="21"/>
          <w:lang w:val="en-US" w:eastAsia="zh-CN"/>
        </w:rPr>
        <w:t>2.2.2、基层清理修补：铲除墙面残留灰层、浮渣，充分润湿基层；孔洞、裂缝及凹凸部位用修补砂浆分层找平压实，干燥养护至坚实牢固。</w:t>
      </w:r>
    </w:p>
    <w:p w14:paraId="697DAB22">
      <w:pPr>
        <w:ind w:firstLine="420" w:firstLineChars="200"/>
        <w:rPr>
          <w:rFonts w:hint="eastAsia" w:cs="仿宋_GB2312" w:asciiTheme="minorEastAsia" w:hAnsiTheme="minorEastAsia" w:eastAsiaTheme="minorEastAsia"/>
          <w:kern w:val="2"/>
          <w:szCs w:val="21"/>
          <w:lang w:val="en-US" w:eastAsia="zh-CN"/>
        </w:rPr>
      </w:pPr>
      <w:r>
        <w:rPr>
          <w:rFonts w:hint="eastAsia" w:cs="仿宋_GB2312" w:asciiTheme="minorEastAsia" w:hAnsiTheme="minorEastAsia" w:eastAsiaTheme="minorEastAsia"/>
          <w:kern w:val="2"/>
          <w:szCs w:val="21"/>
          <w:lang w:val="en-US" w:eastAsia="zh-CN"/>
        </w:rPr>
        <w:t>2.2.3、瓷片粘贴：墙面及瓷片背面均匀涂刷专用高强瓷片胶，薄贴法压实对齐，控制砖缝均匀，临时固定防止滑移，确保粘贴饱满无空鼓。</w:t>
      </w:r>
    </w:p>
    <w:p w14:paraId="003818EA">
      <w:pPr>
        <w:ind w:firstLine="420" w:firstLineChars="200"/>
        <w:rPr>
          <w:rFonts w:hint="eastAsia" w:cs="仿宋_GB2312" w:asciiTheme="minorEastAsia" w:hAnsiTheme="minorEastAsia" w:eastAsiaTheme="minorEastAsia"/>
          <w:kern w:val="2"/>
          <w:szCs w:val="21"/>
          <w:lang w:val="en-US" w:eastAsia="zh-CN"/>
        </w:rPr>
      </w:pPr>
      <w:r>
        <w:rPr>
          <w:rFonts w:hint="eastAsia" w:cs="仿宋_GB2312" w:asciiTheme="minorEastAsia" w:hAnsiTheme="minorEastAsia" w:eastAsiaTheme="minorEastAsia"/>
          <w:kern w:val="2"/>
          <w:szCs w:val="21"/>
          <w:lang w:val="en-US" w:eastAsia="zh-CN"/>
        </w:rPr>
        <w:t>2.2.4、勾缝密封：待粘结层完全固化后，清理砖缝杂物，填入专用勾缝剂，压实收光；边角位置做好密封处理，养护清洁，提升防渗耐用性。</w:t>
      </w:r>
    </w:p>
    <w:p w14:paraId="531CB4F9">
      <w:pPr>
        <w:ind w:firstLine="420" w:firstLineChars="200"/>
        <w:rPr>
          <w:rFonts w:hint="eastAsia" w:cs="仿宋_GB2312" w:asciiTheme="minorEastAsia" w:hAnsiTheme="minorEastAsia" w:eastAsiaTheme="minorEastAsia"/>
          <w:kern w:val="2"/>
          <w:szCs w:val="21"/>
          <w:lang w:val="en-US" w:eastAsia="zh-CN"/>
        </w:rPr>
      </w:pPr>
      <w:r>
        <w:rPr>
          <w:rFonts w:hint="eastAsia" w:cs="仿宋_GB2312" w:asciiTheme="minorEastAsia" w:hAnsiTheme="minorEastAsia" w:eastAsiaTheme="minorEastAsia"/>
          <w:kern w:val="2"/>
          <w:szCs w:val="21"/>
          <w:lang w:val="en-US" w:eastAsia="zh-CN"/>
        </w:rPr>
        <w:t>2.2.5、材料要求：外墙弹性丙烯酸防水面漆，符合优等品标准，防水涂料必须环保性能达标，无异味无毒，品牌需选用东方雨虹、立邦、三棵树或同等品牌。瓷片匹配原墙瓷片规格、颜色、尺寸，无明显色差。</w:t>
      </w:r>
    </w:p>
    <w:p w14:paraId="7172E10E">
      <w:pPr>
        <w:ind w:firstLine="420" w:firstLineChars="200"/>
        <w:rPr>
          <w:rFonts w:hint="eastAsia" w:cs="仿宋_GB2312" w:asciiTheme="minorEastAsia" w:hAnsiTheme="minorEastAsia" w:eastAsiaTheme="minorEastAsia"/>
          <w:kern w:val="2"/>
          <w:szCs w:val="21"/>
          <w:lang w:val="en-US" w:eastAsia="zh-CN"/>
        </w:rPr>
      </w:pPr>
      <w:r>
        <w:rPr>
          <w:rFonts w:hint="eastAsia" w:cs="仿宋_GB2312" w:asciiTheme="minorEastAsia" w:hAnsiTheme="minorEastAsia" w:eastAsiaTheme="minorEastAsia"/>
          <w:kern w:val="2"/>
          <w:szCs w:val="21"/>
          <w:lang w:val="en-US" w:eastAsia="zh-CN"/>
        </w:rPr>
        <w:t>3. 外墙渗水维修</w:t>
      </w:r>
    </w:p>
    <w:p w14:paraId="56A8B133">
      <w:pPr>
        <w:ind w:firstLine="420" w:firstLineChars="200"/>
        <w:rPr>
          <w:rFonts w:hint="eastAsia" w:cs="仿宋_GB2312" w:asciiTheme="minorEastAsia" w:hAnsiTheme="minorEastAsia" w:eastAsiaTheme="minorEastAsia"/>
          <w:kern w:val="2"/>
          <w:szCs w:val="21"/>
          <w:lang w:val="en-US" w:eastAsia="zh-CN"/>
        </w:rPr>
      </w:pPr>
      <w:r>
        <w:rPr>
          <w:rFonts w:hint="eastAsia" w:cs="仿宋_GB2312" w:asciiTheme="minorEastAsia" w:hAnsiTheme="minorEastAsia" w:eastAsiaTheme="minorEastAsia"/>
          <w:kern w:val="2"/>
          <w:szCs w:val="21"/>
          <w:lang w:val="en-US" w:eastAsia="zh-CN"/>
        </w:rPr>
        <w:t>3.1、铲除外墙起鼓、脱落的腻子层，直至露出坚实基层，清理干净灰尘。</w:t>
      </w:r>
    </w:p>
    <w:p w14:paraId="3935AB64">
      <w:pPr>
        <w:ind w:firstLine="420" w:firstLineChars="200"/>
        <w:rPr>
          <w:rFonts w:hint="eastAsia" w:cs="仿宋_GB2312" w:asciiTheme="minorEastAsia" w:hAnsiTheme="minorEastAsia" w:eastAsiaTheme="minorEastAsia"/>
          <w:kern w:val="2"/>
          <w:szCs w:val="21"/>
          <w:lang w:val="en-US" w:eastAsia="zh-CN"/>
        </w:rPr>
      </w:pPr>
      <w:r>
        <w:rPr>
          <w:rFonts w:hint="eastAsia" w:cs="仿宋_GB2312" w:asciiTheme="minorEastAsia" w:hAnsiTheme="minorEastAsia" w:eastAsiaTheme="minorEastAsia"/>
          <w:kern w:val="2"/>
          <w:szCs w:val="21"/>
          <w:lang w:val="en-US" w:eastAsia="zh-CN"/>
        </w:rPr>
        <w:t>3.2、涂刷丙烯酸防水涂料，干透后分2遍批刮耐水腻子，打磨平整，再涂刷面漆，面漆需保持与原面漆色泽一致。</w:t>
      </w:r>
    </w:p>
    <w:p w14:paraId="66F555B9">
      <w:pPr>
        <w:ind w:firstLine="420" w:firstLineChars="200"/>
        <w:rPr>
          <w:rFonts w:hint="eastAsia" w:cs="仿宋_GB2312" w:asciiTheme="minorEastAsia" w:hAnsiTheme="minorEastAsia" w:eastAsiaTheme="minorEastAsia"/>
          <w:kern w:val="2"/>
          <w:szCs w:val="21"/>
        </w:rPr>
      </w:pPr>
      <w:r>
        <w:rPr>
          <w:rFonts w:hint="eastAsia" w:cs="仿宋_GB2312" w:asciiTheme="minorEastAsia" w:hAnsiTheme="minorEastAsia" w:eastAsiaTheme="minorEastAsia"/>
          <w:kern w:val="2"/>
          <w:szCs w:val="21"/>
          <w:lang w:val="en-US" w:eastAsia="zh-CN"/>
        </w:rPr>
        <w:t>3.3、对于外墙窗台渗水部分，对外墙窗台涂刷丙烯酸防水涂料。</w:t>
      </w:r>
      <w:r>
        <w:rPr>
          <w:rFonts w:hint="eastAsia" w:cs="仿宋_GB2312" w:asciiTheme="minorEastAsia" w:hAnsiTheme="minorEastAsia" w:eastAsiaTheme="minorEastAsia"/>
          <w:kern w:val="2"/>
          <w:szCs w:val="21"/>
        </w:rPr>
        <w:t xml:space="preserve">                    </w:t>
      </w:r>
    </w:p>
    <w:p w14:paraId="5C1CBCE1">
      <w:pPr>
        <w:ind w:firstLine="420" w:firstLineChars="200"/>
        <w:rPr>
          <w:rFonts w:hint="eastAsia" w:cs="仿宋_GB2312" w:asciiTheme="minorEastAsia" w:hAnsiTheme="minorEastAsia" w:eastAsiaTheme="minorEastAsia"/>
          <w:color w:val="auto"/>
          <w:kern w:val="2"/>
          <w:szCs w:val="21"/>
        </w:rPr>
      </w:pPr>
      <w:r>
        <w:rPr>
          <w:rFonts w:hint="eastAsia" w:cs="仿宋_GB2312" w:asciiTheme="minorEastAsia" w:hAnsiTheme="minorEastAsia" w:eastAsiaTheme="minorEastAsia"/>
          <w:color w:val="auto"/>
          <w:kern w:val="2"/>
          <w:szCs w:val="21"/>
          <w:lang w:val="en-US" w:eastAsia="zh-CN"/>
        </w:rPr>
        <w:t>4、</w:t>
      </w:r>
      <w:r>
        <w:rPr>
          <w:rFonts w:hint="eastAsia" w:cs="仿宋_GB2312" w:asciiTheme="minorEastAsia" w:hAnsiTheme="minorEastAsia" w:eastAsiaTheme="minorEastAsia"/>
          <w:color w:val="auto"/>
          <w:kern w:val="2"/>
          <w:szCs w:val="21"/>
        </w:rPr>
        <w:t>具体以甲方提供的施工图纸和有关技术文件（含图纸会审纪要、设计变更通知、甲方书面修改通知等）为准。如</w:t>
      </w:r>
      <w:r>
        <w:rPr>
          <w:rFonts w:hint="eastAsia" w:cs="仿宋_GB2312" w:asciiTheme="minorEastAsia" w:hAnsiTheme="minorEastAsia" w:eastAsiaTheme="minorEastAsia"/>
          <w:color w:val="auto"/>
          <w:kern w:val="2"/>
          <w:szCs w:val="21"/>
          <w:lang w:val="en-US" w:eastAsia="zh-CN"/>
        </w:rPr>
        <w:t>有招标的，</w:t>
      </w:r>
      <w:r>
        <w:rPr>
          <w:rFonts w:hint="eastAsia" w:cs="仿宋_GB2312" w:asciiTheme="minorEastAsia" w:hAnsiTheme="minorEastAsia" w:eastAsiaTheme="minorEastAsia"/>
          <w:color w:val="auto"/>
          <w:kern w:val="2"/>
          <w:szCs w:val="21"/>
        </w:rPr>
        <w:t>本次招标约定承包范围未尽详细或本次招标执行过程中对本次招标的承包范围界定产生歧义的，由甲方书面予以明确，乙方须无条件服从甲方现场的需要而进行施工；甲方明确部分的工程内容，不管是否包括在本次招标承包范围内，该部分结算造价均按本次招标约定的计量计价和取费方式执行。</w:t>
      </w:r>
    </w:p>
    <w:p w14:paraId="6027BD9A">
      <w:pPr>
        <w:ind w:firstLine="420" w:firstLineChars="200"/>
        <w:rPr>
          <w:color w:val="auto"/>
        </w:rPr>
      </w:pPr>
      <w:r>
        <w:rPr>
          <w:rFonts w:hint="eastAsia" w:cs="仿宋_GB2312" w:asciiTheme="minorEastAsia" w:hAnsiTheme="minorEastAsia" w:eastAsiaTheme="minorEastAsia"/>
          <w:color w:val="auto"/>
          <w:kern w:val="2"/>
          <w:szCs w:val="21"/>
          <w:lang w:val="en-US" w:eastAsia="zh-CN"/>
        </w:rPr>
        <w:t>5、</w:t>
      </w:r>
      <w:r>
        <w:rPr>
          <w:rFonts w:hint="eastAsia" w:cs="仿宋_GB2312" w:asciiTheme="minorEastAsia" w:hAnsiTheme="minorEastAsia" w:eastAsiaTheme="minorEastAsia"/>
          <w:color w:val="auto"/>
          <w:kern w:val="2"/>
          <w:szCs w:val="21"/>
        </w:rPr>
        <w:t>乙方不配合或施工质量等不能满足甲方要求的，甲方有权将该项工作内容转由第三方实施，并从本合同总价中按第三方实施的费用进行扣除。乙方未经甲方同意，不得随意将合同承包范围内工作内容甩项，否则甲方有权从乙方合同总价中按甩项工作内容实际发生费用的1.5倍进行扣除。</w:t>
      </w:r>
    </w:p>
    <w:p w14:paraId="3D60C586">
      <w:pPr>
        <w:ind w:firstLine="422" w:firstLineChars="200"/>
        <w:rPr>
          <w:rFonts w:cs="仿宋_GB2312" w:asciiTheme="minorEastAsia" w:hAnsiTheme="minorEastAsia" w:eastAsiaTheme="minorEastAsia"/>
          <w:b/>
          <w:bCs/>
          <w:szCs w:val="21"/>
        </w:rPr>
      </w:pPr>
      <w:r>
        <w:rPr>
          <w:rFonts w:hint="eastAsia" w:cs="仿宋_GB2312" w:asciiTheme="minorEastAsia" w:hAnsiTheme="minorEastAsia" w:eastAsiaTheme="minorEastAsia"/>
          <w:b/>
          <w:bCs/>
          <w:kern w:val="2"/>
          <w:szCs w:val="21"/>
        </w:rPr>
        <w:t>2、安全文明施工要求：</w:t>
      </w:r>
    </w:p>
    <w:p w14:paraId="7CF394A5">
      <w:pPr>
        <w:ind w:firstLine="420" w:firstLineChars="200"/>
        <w:rPr>
          <w:rFonts w:cs="仿宋_GB2312" w:asciiTheme="minorEastAsia" w:hAnsiTheme="minorEastAsia" w:eastAsiaTheme="minorEastAsia"/>
          <w:szCs w:val="21"/>
        </w:rPr>
      </w:pPr>
      <w:r>
        <w:rPr>
          <w:rFonts w:cs="仿宋_GB2312" w:asciiTheme="minorEastAsia" w:hAnsiTheme="minorEastAsia" w:eastAsiaTheme="minorEastAsia"/>
          <w:kern w:val="2"/>
          <w:szCs w:val="21"/>
        </w:rPr>
        <w:t>（1）安全警示标志牌：在现场施工处设置明显的、符合国家标准要求的安全警示标志牌。</w:t>
      </w:r>
    </w:p>
    <w:p w14:paraId="3986379D">
      <w:pPr>
        <w:ind w:firstLine="420" w:firstLineChars="200"/>
        <w:rPr>
          <w:rFonts w:cs="仿宋_GB2312" w:asciiTheme="minorEastAsia" w:hAnsiTheme="minorEastAsia" w:eastAsiaTheme="minorEastAsia"/>
          <w:szCs w:val="21"/>
        </w:rPr>
      </w:pPr>
      <w:r>
        <w:rPr>
          <w:rFonts w:cs="仿宋_GB2312" w:asciiTheme="minorEastAsia" w:hAnsiTheme="minorEastAsia" w:eastAsiaTheme="minorEastAsia"/>
          <w:kern w:val="2"/>
          <w:szCs w:val="21"/>
        </w:rPr>
        <w:t>（2）现场临时围挡：现场施工区域采用铁马围挡与警</w:t>
      </w:r>
      <w:r>
        <w:rPr>
          <w:rFonts w:hint="eastAsia" w:cs="仿宋_GB2312" w:asciiTheme="minorEastAsia" w:hAnsiTheme="minorEastAsia" w:eastAsiaTheme="minorEastAsia"/>
          <w:kern w:val="2"/>
          <w:szCs w:val="21"/>
        </w:rPr>
        <w:t>戒</w:t>
      </w:r>
      <w:r>
        <w:rPr>
          <w:rFonts w:cs="仿宋_GB2312" w:asciiTheme="minorEastAsia" w:hAnsiTheme="minorEastAsia" w:eastAsiaTheme="minorEastAsia"/>
          <w:kern w:val="2"/>
          <w:szCs w:val="21"/>
        </w:rPr>
        <w:t>线进行围蔽。</w:t>
      </w:r>
    </w:p>
    <w:p w14:paraId="5359C63E">
      <w:pPr>
        <w:ind w:firstLine="420" w:firstLineChars="200"/>
        <w:rPr>
          <w:rFonts w:cs="仿宋_GB2312" w:asciiTheme="minorEastAsia" w:hAnsiTheme="minorEastAsia" w:eastAsiaTheme="minorEastAsia"/>
          <w:szCs w:val="21"/>
        </w:rPr>
      </w:pPr>
      <w:r>
        <w:rPr>
          <w:rFonts w:cs="仿宋_GB2312" w:asciiTheme="minorEastAsia" w:hAnsiTheme="minorEastAsia" w:eastAsiaTheme="minorEastAsia"/>
          <w:kern w:val="2"/>
          <w:szCs w:val="21"/>
        </w:rPr>
        <w:t>（3）施工期间</w:t>
      </w:r>
      <w:r>
        <w:rPr>
          <w:rFonts w:hint="eastAsia" w:cs="仿宋_GB2312" w:asciiTheme="minorEastAsia" w:hAnsiTheme="minorEastAsia" w:eastAsiaTheme="minorEastAsia"/>
          <w:kern w:val="2"/>
          <w:szCs w:val="21"/>
        </w:rPr>
        <w:t>乙方</w:t>
      </w:r>
      <w:r>
        <w:rPr>
          <w:rFonts w:cs="仿宋_GB2312" w:asciiTheme="minorEastAsia" w:hAnsiTheme="minorEastAsia" w:eastAsiaTheme="minorEastAsia"/>
          <w:kern w:val="2"/>
          <w:szCs w:val="21"/>
        </w:rPr>
        <w:t>需服从甲方安排，不能影响甲方日常办公及运营，</w:t>
      </w:r>
      <w:r>
        <w:rPr>
          <w:rFonts w:hint="eastAsia" w:cs="仿宋_GB2312" w:asciiTheme="minorEastAsia" w:hAnsiTheme="minorEastAsia" w:eastAsiaTheme="minorEastAsia"/>
          <w:kern w:val="2"/>
          <w:szCs w:val="21"/>
        </w:rPr>
        <w:t>一般在周末、节假日进行施工</w:t>
      </w:r>
      <w:r>
        <w:rPr>
          <w:rFonts w:cs="仿宋_GB2312" w:asciiTheme="minorEastAsia" w:hAnsiTheme="minorEastAsia" w:eastAsiaTheme="minorEastAsia"/>
          <w:kern w:val="2"/>
          <w:szCs w:val="21"/>
        </w:rPr>
        <w:t>，具体施工时间由甲方安排。</w:t>
      </w:r>
    </w:p>
    <w:p w14:paraId="6821B05C">
      <w:pPr>
        <w:ind w:firstLine="420" w:firstLineChars="200"/>
        <w:rPr>
          <w:rFonts w:cs="仿宋_GB2312" w:asciiTheme="minorEastAsia" w:hAnsiTheme="minorEastAsia" w:eastAsiaTheme="minorEastAsia"/>
          <w:szCs w:val="21"/>
        </w:rPr>
      </w:pPr>
      <w:r>
        <w:rPr>
          <w:rFonts w:cs="仿宋_GB2312" w:asciiTheme="minorEastAsia" w:hAnsiTheme="minorEastAsia" w:eastAsiaTheme="minorEastAsia"/>
          <w:kern w:val="2"/>
          <w:szCs w:val="21"/>
        </w:rPr>
        <w:t>（4）施工材料运输过程中，需做好地面防护，防止损坏</w:t>
      </w:r>
      <w:r>
        <w:rPr>
          <w:rFonts w:hint="eastAsia" w:cs="仿宋_GB2312" w:asciiTheme="minorEastAsia" w:hAnsiTheme="minorEastAsia" w:eastAsiaTheme="minorEastAsia"/>
          <w:kern w:val="2"/>
          <w:szCs w:val="21"/>
        </w:rPr>
        <w:t>施工场地的</w:t>
      </w:r>
      <w:r>
        <w:rPr>
          <w:rFonts w:cs="仿宋_GB2312" w:asciiTheme="minorEastAsia" w:hAnsiTheme="minorEastAsia" w:eastAsiaTheme="minorEastAsia"/>
          <w:kern w:val="2"/>
          <w:szCs w:val="21"/>
        </w:rPr>
        <w:t>地砖</w:t>
      </w:r>
      <w:r>
        <w:rPr>
          <w:rFonts w:hint="eastAsia" w:cs="仿宋_GB2312" w:asciiTheme="minorEastAsia" w:hAnsiTheme="minorEastAsia" w:eastAsiaTheme="minorEastAsia"/>
          <w:kern w:val="2"/>
          <w:szCs w:val="21"/>
        </w:rPr>
        <w:t>、绿化、管道、设备</w:t>
      </w:r>
      <w:r>
        <w:rPr>
          <w:rFonts w:cs="仿宋_GB2312" w:asciiTheme="minorEastAsia" w:hAnsiTheme="minorEastAsia" w:eastAsiaTheme="minorEastAsia"/>
          <w:kern w:val="2"/>
          <w:szCs w:val="21"/>
        </w:rPr>
        <w:t>或其他</w:t>
      </w:r>
      <w:r>
        <w:rPr>
          <w:rFonts w:hint="eastAsia" w:cs="仿宋_GB2312" w:asciiTheme="minorEastAsia" w:hAnsiTheme="minorEastAsia" w:eastAsiaTheme="minorEastAsia"/>
          <w:kern w:val="2"/>
          <w:szCs w:val="21"/>
        </w:rPr>
        <w:t>，如有违反，按人民币</w:t>
      </w:r>
      <w:r>
        <w:rPr>
          <w:rFonts w:hint="eastAsia" w:cs="仿宋_GB2312" w:asciiTheme="minorEastAsia" w:hAnsiTheme="minorEastAsia" w:eastAsiaTheme="minorEastAsia"/>
          <w:kern w:val="2"/>
          <w:szCs w:val="21"/>
          <w:u w:val="single"/>
        </w:rPr>
        <w:t xml:space="preserve">  </w:t>
      </w:r>
      <w:r>
        <w:rPr>
          <w:rFonts w:hint="eastAsia" w:cs="仿宋_GB2312" w:asciiTheme="minorEastAsia" w:hAnsiTheme="minorEastAsia" w:eastAsiaTheme="minorEastAsia"/>
          <w:kern w:val="2"/>
          <w:szCs w:val="21"/>
          <w:u w:val="single"/>
          <w:lang w:val="en-US" w:eastAsia="zh-CN"/>
        </w:rPr>
        <w:t>1000</w:t>
      </w:r>
      <w:r>
        <w:rPr>
          <w:rFonts w:hint="eastAsia" w:cs="仿宋_GB2312" w:asciiTheme="minorEastAsia" w:hAnsiTheme="minorEastAsia" w:eastAsiaTheme="minorEastAsia"/>
          <w:kern w:val="2"/>
          <w:szCs w:val="21"/>
          <w:u w:val="single"/>
        </w:rPr>
        <w:t xml:space="preserve">  </w:t>
      </w:r>
      <w:r>
        <w:rPr>
          <w:rFonts w:hint="eastAsia" w:cs="仿宋_GB2312" w:asciiTheme="minorEastAsia" w:hAnsiTheme="minorEastAsia" w:eastAsiaTheme="minorEastAsia"/>
          <w:kern w:val="2"/>
          <w:szCs w:val="21"/>
          <w:u w:val="single"/>
          <w:lang w:val="en-US" w:eastAsia="zh-CN"/>
        </w:rPr>
        <w:t xml:space="preserve"> </w:t>
      </w:r>
      <w:r>
        <w:rPr>
          <w:rFonts w:hint="eastAsia" w:cs="仿宋_GB2312" w:asciiTheme="minorEastAsia" w:hAnsiTheme="minorEastAsia" w:eastAsiaTheme="minorEastAsia"/>
          <w:kern w:val="2"/>
          <w:szCs w:val="21"/>
        </w:rPr>
        <w:t>元/次的标准向甲方支付违约金</w:t>
      </w:r>
      <w:r>
        <w:rPr>
          <w:rFonts w:cs="仿宋_GB2312" w:asciiTheme="minorEastAsia" w:hAnsiTheme="minorEastAsia" w:eastAsiaTheme="minorEastAsia"/>
          <w:kern w:val="2"/>
          <w:szCs w:val="21"/>
        </w:rPr>
        <w:t>。</w:t>
      </w:r>
    </w:p>
    <w:p w14:paraId="0BCEA776">
      <w:pPr>
        <w:ind w:firstLine="420" w:firstLineChars="200"/>
        <w:rPr>
          <w:rFonts w:cs="仿宋_GB2312" w:asciiTheme="minorEastAsia" w:hAnsiTheme="minorEastAsia" w:eastAsiaTheme="minorEastAsia"/>
          <w:szCs w:val="21"/>
        </w:rPr>
      </w:pPr>
      <w:r>
        <w:rPr>
          <w:rFonts w:cs="仿宋_GB2312" w:asciiTheme="minorEastAsia" w:hAnsiTheme="minorEastAsia" w:eastAsiaTheme="minorEastAsia"/>
          <w:kern w:val="2"/>
          <w:szCs w:val="21"/>
        </w:rPr>
        <w:t>（5）施工前，</w:t>
      </w:r>
      <w:r>
        <w:rPr>
          <w:rFonts w:hint="eastAsia" w:cs="仿宋_GB2312" w:asciiTheme="minorEastAsia" w:hAnsiTheme="minorEastAsia" w:eastAsiaTheme="minorEastAsia"/>
          <w:kern w:val="2"/>
          <w:szCs w:val="21"/>
        </w:rPr>
        <w:t>乙方</w:t>
      </w:r>
      <w:r>
        <w:rPr>
          <w:rFonts w:cs="仿宋_GB2312" w:asciiTheme="minorEastAsia" w:hAnsiTheme="minorEastAsia" w:eastAsiaTheme="minorEastAsia"/>
          <w:kern w:val="2"/>
          <w:szCs w:val="21"/>
        </w:rPr>
        <w:t>需对施工影响区域进行防护覆盖，防止损坏、污染地砖或办公桌椅</w:t>
      </w:r>
      <w:r>
        <w:rPr>
          <w:rFonts w:hint="eastAsia" w:cs="仿宋_GB2312" w:asciiTheme="minorEastAsia" w:hAnsiTheme="minorEastAsia" w:eastAsiaTheme="minorEastAsia"/>
          <w:kern w:val="2"/>
          <w:szCs w:val="21"/>
        </w:rPr>
        <w:t>等，如有违反，按人民币</w:t>
      </w:r>
      <w:r>
        <w:rPr>
          <w:rFonts w:hint="eastAsia" w:cs="仿宋_GB2312" w:asciiTheme="minorEastAsia" w:hAnsiTheme="minorEastAsia" w:eastAsiaTheme="minorEastAsia"/>
          <w:kern w:val="2"/>
          <w:szCs w:val="21"/>
          <w:u w:val="single"/>
        </w:rPr>
        <w:t xml:space="preserve">  </w:t>
      </w:r>
      <w:r>
        <w:rPr>
          <w:rFonts w:hint="eastAsia" w:cs="仿宋_GB2312" w:asciiTheme="minorEastAsia" w:hAnsiTheme="minorEastAsia" w:eastAsiaTheme="minorEastAsia"/>
          <w:kern w:val="2"/>
          <w:szCs w:val="21"/>
          <w:u w:val="single"/>
          <w:lang w:val="en-US" w:eastAsia="zh-CN"/>
        </w:rPr>
        <w:t>1000</w:t>
      </w:r>
      <w:r>
        <w:rPr>
          <w:rFonts w:hint="eastAsia" w:cs="仿宋_GB2312" w:asciiTheme="minorEastAsia" w:hAnsiTheme="minorEastAsia" w:eastAsiaTheme="minorEastAsia"/>
          <w:kern w:val="2"/>
          <w:szCs w:val="21"/>
          <w:u w:val="single"/>
        </w:rPr>
        <w:t xml:space="preserve">  </w:t>
      </w:r>
      <w:r>
        <w:rPr>
          <w:rFonts w:hint="eastAsia" w:cs="仿宋_GB2312" w:asciiTheme="minorEastAsia" w:hAnsiTheme="minorEastAsia" w:eastAsiaTheme="minorEastAsia"/>
          <w:kern w:val="2"/>
          <w:szCs w:val="21"/>
          <w:u w:val="single"/>
          <w:lang w:val="en-US" w:eastAsia="zh-CN"/>
        </w:rPr>
        <w:t xml:space="preserve"> </w:t>
      </w:r>
      <w:r>
        <w:rPr>
          <w:rFonts w:hint="eastAsia" w:cs="仿宋_GB2312" w:asciiTheme="minorEastAsia" w:hAnsiTheme="minorEastAsia" w:eastAsiaTheme="minorEastAsia"/>
          <w:kern w:val="2"/>
          <w:szCs w:val="21"/>
        </w:rPr>
        <w:t>元/次的标准向甲方支付违约金</w:t>
      </w:r>
      <w:r>
        <w:rPr>
          <w:rFonts w:cs="仿宋_GB2312" w:asciiTheme="minorEastAsia" w:hAnsiTheme="minorEastAsia" w:eastAsiaTheme="minorEastAsia"/>
          <w:kern w:val="2"/>
          <w:szCs w:val="21"/>
        </w:rPr>
        <w:t>。</w:t>
      </w:r>
    </w:p>
    <w:p w14:paraId="4149E694">
      <w:pPr>
        <w:ind w:firstLine="420" w:firstLineChars="200"/>
        <w:rPr>
          <w:rFonts w:cs="仿宋_GB2312" w:asciiTheme="minorEastAsia" w:hAnsiTheme="minorEastAsia" w:eastAsiaTheme="minorEastAsia"/>
          <w:szCs w:val="21"/>
        </w:rPr>
      </w:pPr>
      <w:r>
        <w:rPr>
          <w:rFonts w:cs="仿宋_GB2312" w:asciiTheme="minorEastAsia" w:hAnsiTheme="minorEastAsia" w:eastAsiaTheme="minorEastAsia"/>
          <w:kern w:val="2"/>
          <w:szCs w:val="21"/>
        </w:rPr>
        <w:t>（6）规范</w:t>
      </w:r>
      <w:r>
        <w:rPr>
          <w:rFonts w:hint="eastAsia" w:cs="仿宋_GB2312" w:asciiTheme="minorEastAsia" w:hAnsiTheme="minorEastAsia" w:eastAsiaTheme="minorEastAsia"/>
          <w:kern w:val="2"/>
          <w:szCs w:val="21"/>
        </w:rPr>
        <w:t>施工场地的环境管理及布置</w:t>
      </w:r>
      <w:r>
        <w:rPr>
          <w:rFonts w:cs="仿宋_GB2312" w:asciiTheme="minorEastAsia" w:hAnsiTheme="minorEastAsia" w:eastAsiaTheme="minorEastAsia"/>
          <w:kern w:val="2"/>
          <w:szCs w:val="21"/>
        </w:rPr>
        <w:t>，保持作业环境整洁卫生。</w:t>
      </w:r>
    </w:p>
    <w:p w14:paraId="5EF2ED45">
      <w:pPr>
        <w:ind w:firstLine="420" w:firstLineChars="200"/>
        <w:rPr>
          <w:rFonts w:cs="仿宋_GB2312" w:asciiTheme="minorEastAsia" w:hAnsiTheme="minorEastAsia" w:eastAsiaTheme="minorEastAsia"/>
          <w:szCs w:val="21"/>
        </w:rPr>
      </w:pPr>
      <w:r>
        <w:rPr>
          <w:rFonts w:cs="仿宋_GB2312" w:asciiTheme="minorEastAsia" w:hAnsiTheme="minorEastAsia" w:eastAsiaTheme="minorEastAsia"/>
          <w:kern w:val="2"/>
          <w:szCs w:val="21"/>
        </w:rPr>
        <w:t>（7）因施工造成</w:t>
      </w:r>
      <w:r>
        <w:rPr>
          <w:rFonts w:hint="eastAsia" w:cs="仿宋_GB2312" w:asciiTheme="minorEastAsia" w:hAnsiTheme="minorEastAsia" w:eastAsiaTheme="minorEastAsia"/>
          <w:kern w:val="2"/>
          <w:szCs w:val="21"/>
        </w:rPr>
        <w:t>施工场地的</w:t>
      </w:r>
      <w:r>
        <w:rPr>
          <w:rFonts w:cs="仿宋_GB2312" w:asciiTheme="minorEastAsia" w:hAnsiTheme="minorEastAsia" w:eastAsiaTheme="minorEastAsia"/>
          <w:kern w:val="2"/>
          <w:szCs w:val="21"/>
        </w:rPr>
        <w:t>墙面、地面、办公桌椅等损坏的，由</w:t>
      </w:r>
      <w:r>
        <w:rPr>
          <w:rFonts w:hint="eastAsia" w:cs="仿宋_GB2312" w:asciiTheme="minorEastAsia" w:hAnsiTheme="minorEastAsia" w:eastAsiaTheme="minorEastAsia"/>
          <w:kern w:val="2"/>
          <w:szCs w:val="21"/>
        </w:rPr>
        <w:t>乙方</w:t>
      </w:r>
      <w:r>
        <w:rPr>
          <w:rFonts w:cs="仿宋_GB2312" w:asciiTheme="minorEastAsia" w:hAnsiTheme="minorEastAsia" w:eastAsiaTheme="minorEastAsia"/>
          <w:kern w:val="2"/>
          <w:szCs w:val="21"/>
        </w:rPr>
        <w:t>承担全部的修复</w:t>
      </w:r>
      <w:r>
        <w:rPr>
          <w:rFonts w:hint="eastAsia" w:cs="仿宋_GB2312" w:asciiTheme="minorEastAsia" w:hAnsiTheme="minorEastAsia" w:eastAsiaTheme="minorEastAsia"/>
          <w:kern w:val="2"/>
          <w:szCs w:val="21"/>
        </w:rPr>
        <w:t>及</w:t>
      </w:r>
      <w:r>
        <w:rPr>
          <w:rFonts w:cs="仿宋_GB2312" w:asciiTheme="minorEastAsia" w:hAnsiTheme="minorEastAsia" w:eastAsiaTheme="minorEastAsia"/>
          <w:kern w:val="2"/>
          <w:szCs w:val="21"/>
        </w:rPr>
        <w:t>赔偿责任。</w:t>
      </w:r>
    </w:p>
    <w:p w14:paraId="3F891807">
      <w:pPr>
        <w:ind w:firstLine="420" w:firstLineChars="200"/>
        <w:rPr>
          <w:rFonts w:cs="仿宋_GB2312" w:asciiTheme="minorEastAsia" w:hAnsiTheme="minorEastAsia" w:eastAsiaTheme="minorEastAsia"/>
          <w:szCs w:val="21"/>
        </w:rPr>
      </w:pPr>
      <w:r>
        <w:rPr>
          <w:rFonts w:cs="仿宋_GB2312" w:asciiTheme="minorEastAsia" w:hAnsiTheme="minorEastAsia" w:eastAsiaTheme="minorEastAsia"/>
          <w:kern w:val="2"/>
          <w:szCs w:val="21"/>
        </w:rPr>
        <w:t>（</w:t>
      </w:r>
      <w:r>
        <w:rPr>
          <w:rFonts w:hint="eastAsia" w:cs="仿宋_GB2312" w:asciiTheme="minorEastAsia" w:hAnsiTheme="minorEastAsia" w:eastAsiaTheme="minorEastAsia"/>
          <w:kern w:val="2"/>
          <w:szCs w:val="21"/>
        </w:rPr>
        <w:t>8</w:t>
      </w:r>
      <w:r>
        <w:rPr>
          <w:rFonts w:cs="仿宋_GB2312" w:asciiTheme="minorEastAsia" w:hAnsiTheme="minorEastAsia" w:eastAsiaTheme="minorEastAsia"/>
          <w:kern w:val="2"/>
          <w:szCs w:val="21"/>
        </w:rPr>
        <w:t>）</w:t>
      </w:r>
      <w:r>
        <w:rPr>
          <w:rFonts w:hint="eastAsia" w:cs="仿宋_GB2312" w:asciiTheme="minorEastAsia" w:hAnsiTheme="minorEastAsia" w:eastAsiaTheme="minorEastAsia"/>
          <w:kern w:val="2"/>
          <w:szCs w:val="21"/>
          <w:lang w:val="en-US" w:eastAsia="zh-CN"/>
        </w:rPr>
        <w:t>高空作业，需</w:t>
      </w:r>
      <w:r>
        <w:rPr>
          <w:rFonts w:hint="default" w:cs="仿宋_GB2312" w:asciiTheme="minorEastAsia" w:hAnsiTheme="minorEastAsia" w:eastAsiaTheme="minorEastAsia"/>
          <w:kern w:val="2"/>
          <w:szCs w:val="21"/>
          <w:lang w:val="en-US" w:eastAsia="zh-CN"/>
        </w:rPr>
        <w:t>采用登高作业车，双钩安全带、独立安全绳；配备硬质围挡、警示牌、密目网、安全帽、防滑鞋</w:t>
      </w:r>
      <w:r>
        <w:rPr>
          <w:rFonts w:hint="eastAsia" w:cs="仿宋_GB2312" w:asciiTheme="minorEastAsia" w:hAnsiTheme="minorEastAsia" w:eastAsiaTheme="minorEastAsia"/>
          <w:kern w:val="2"/>
          <w:szCs w:val="21"/>
          <w:lang w:val="en-US" w:eastAsia="zh-CN"/>
        </w:rPr>
        <w:t>。高空作业施工区域下方设置硬质围挡 + 警示带，悬挂 “高空作业、禁止通行” 标识，专人值守。</w:t>
      </w:r>
    </w:p>
    <w:p w14:paraId="58B15F4A">
      <w:pPr>
        <w:pStyle w:val="2"/>
        <w:ind w:firstLine="420" w:firstLineChars="200"/>
        <w:rPr>
          <w:rFonts w:cs="仿宋_GB2312" w:asciiTheme="minorEastAsia" w:hAnsiTheme="minorEastAsia" w:eastAsiaTheme="minorEastAsia"/>
          <w:szCs w:val="21"/>
        </w:rPr>
      </w:pPr>
      <w:r>
        <w:rPr>
          <w:rFonts w:cs="仿宋_GB2312" w:asciiTheme="minorEastAsia" w:hAnsiTheme="minorEastAsia" w:eastAsiaTheme="minorEastAsia"/>
          <w:kern w:val="2"/>
          <w:sz w:val="21"/>
          <w:szCs w:val="21"/>
          <w:lang w:val="en-US" w:bidi="ar-SA"/>
        </w:rPr>
        <w:t>（9）</w:t>
      </w:r>
      <w:r>
        <w:rPr>
          <w:rFonts w:hint="eastAsia" w:cs="仿宋_GB2312" w:asciiTheme="minorEastAsia" w:hAnsiTheme="minorEastAsia" w:eastAsiaTheme="minorEastAsia"/>
          <w:kern w:val="2"/>
          <w:sz w:val="21"/>
          <w:szCs w:val="21"/>
          <w:lang w:val="en-US" w:bidi="ar-SA"/>
        </w:rPr>
        <w:t>乙方保证其</w:t>
      </w:r>
      <w:r>
        <w:rPr>
          <w:rFonts w:cs="仿宋_GB2312" w:asciiTheme="minorEastAsia" w:hAnsiTheme="minorEastAsia" w:eastAsiaTheme="minorEastAsia"/>
          <w:kern w:val="2"/>
          <w:sz w:val="21"/>
          <w:szCs w:val="21"/>
          <w:lang w:val="en-US" w:bidi="ar-SA"/>
        </w:rPr>
        <w:t>高空作业等危险作业人员需持证上岗，同时</w:t>
      </w:r>
      <w:r>
        <w:rPr>
          <w:rFonts w:hint="eastAsia" w:cs="仿宋_GB2312" w:asciiTheme="minorEastAsia" w:hAnsiTheme="minorEastAsia" w:eastAsiaTheme="minorEastAsia"/>
          <w:kern w:val="2"/>
          <w:sz w:val="21"/>
          <w:szCs w:val="21"/>
          <w:lang w:val="en-US" w:bidi="ar-SA"/>
        </w:rPr>
        <w:t>需为其工作人员</w:t>
      </w:r>
      <w:r>
        <w:rPr>
          <w:rFonts w:cs="仿宋_GB2312" w:asciiTheme="minorEastAsia" w:hAnsiTheme="minorEastAsia" w:eastAsiaTheme="minorEastAsia"/>
          <w:kern w:val="2"/>
          <w:sz w:val="21"/>
          <w:szCs w:val="21"/>
          <w:lang w:val="en-US" w:bidi="ar-SA"/>
        </w:rPr>
        <w:t>购买</w:t>
      </w:r>
      <w:r>
        <w:rPr>
          <w:rFonts w:hint="eastAsia" w:cs="仿宋_GB2312" w:asciiTheme="minorEastAsia" w:hAnsiTheme="minorEastAsia" w:eastAsiaTheme="minorEastAsia"/>
          <w:kern w:val="2"/>
          <w:sz w:val="21"/>
          <w:szCs w:val="21"/>
          <w:lang w:val="en-US" w:bidi="ar-SA"/>
        </w:rPr>
        <w:t>不低于120万的人身意外险</w:t>
      </w:r>
      <w:r>
        <w:rPr>
          <w:rFonts w:cs="仿宋_GB2312" w:asciiTheme="minorEastAsia" w:hAnsiTheme="minorEastAsia" w:eastAsiaTheme="minorEastAsia"/>
          <w:kern w:val="2"/>
          <w:sz w:val="21"/>
          <w:szCs w:val="21"/>
          <w:lang w:val="en-US" w:bidi="ar-SA"/>
        </w:rPr>
        <w:t>，其他进场施工作业人员</w:t>
      </w:r>
      <w:r>
        <w:rPr>
          <w:rFonts w:hint="eastAsia" w:cs="仿宋_GB2312" w:asciiTheme="minorEastAsia" w:hAnsiTheme="minorEastAsia" w:eastAsiaTheme="minorEastAsia"/>
          <w:kern w:val="2"/>
          <w:sz w:val="21"/>
          <w:szCs w:val="21"/>
          <w:lang w:val="en-US" w:bidi="ar-SA"/>
        </w:rPr>
        <w:t>乙方</w:t>
      </w:r>
      <w:r>
        <w:rPr>
          <w:rFonts w:cs="仿宋_GB2312" w:asciiTheme="minorEastAsia" w:hAnsiTheme="minorEastAsia" w:eastAsiaTheme="minorEastAsia"/>
          <w:kern w:val="2"/>
          <w:sz w:val="21"/>
          <w:szCs w:val="21"/>
          <w:lang w:val="en-US" w:bidi="ar-SA"/>
        </w:rPr>
        <w:t>也需要</w:t>
      </w:r>
      <w:r>
        <w:rPr>
          <w:rFonts w:hint="eastAsia" w:cs="仿宋_GB2312" w:asciiTheme="minorEastAsia" w:hAnsiTheme="minorEastAsia" w:eastAsiaTheme="minorEastAsia"/>
          <w:kern w:val="2"/>
          <w:sz w:val="21"/>
          <w:szCs w:val="21"/>
          <w:lang w:val="en-US" w:bidi="ar-SA"/>
        </w:rPr>
        <w:t>为其</w:t>
      </w:r>
      <w:r>
        <w:rPr>
          <w:rFonts w:cs="仿宋_GB2312" w:asciiTheme="minorEastAsia" w:hAnsiTheme="minorEastAsia" w:eastAsiaTheme="minorEastAsia"/>
          <w:kern w:val="2"/>
          <w:sz w:val="21"/>
          <w:szCs w:val="21"/>
          <w:lang w:val="en-US" w:bidi="ar-SA"/>
        </w:rPr>
        <w:t>购买工伤保险或者意外保险。</w:t>
      </w:r>
    </w:p>
    <w:p w14:paraId="2EE5D492">
      <w:pPr>
        <w:ind w:firstLine="420" w:firstLineChars="200"/>
        <w:rPr>
          <w:rFonts w:cs="仿宋_GB2312" w:asciiTheme="minorEastAsia" w:hAnsiTheme="minorEastAsia" w:eastAsiaTheme="minorEastAsia"/>
          <w:szCs w:val="21"/>
        </w:rPr>
      </w:pPr>
      <w:r>
        <w:rPr>
          <w:rFonts w:cs="仿宋_GB2312" w:asciiTheme="minorEastAsia" w:hAnsiTheme="minorEastAsia" w:eastAsiaTheme="minorEastAsia"/>
          <w:kern w:val="2"/>
          <w:szCs w:val="21"/>
        </w:rPr>
        <w:t>（</w:t>
      </w:r>
      <w:r>
        <w:rPr>
          <w:rFonts w:hint="eastAsia" w:cs="仿宋_GB2312" w:asciiTheme="minorEastAsia" w:hAnsiTheme="minorEastAsia" w:eastAsiaTheme="minorEastAsia"/>
          <w:kern w:val="2"/>
          <w:szCs w:val="21"/>
        </w:rPr>
        <w:t>10</w:t>
      </w:r>
      <w:r>
        <w:rPr>
          <w:rFonts w:cs="仿宋_GB2312" w:asciiTheme="minorEastAsia" w:hAnsiTheme="minorEastAsia" w:eastAsiaTheme="minorEastAsia"/>
          <w:kern w:val="2"/>
          <w:szCs w:val="21"/>
        </w:rPr>
        <w:t>）</w:t>
      </w:r>
      <w:r>
        <w:rPr>
          <w:rFonts w:hint="eastAsia" w:cs="仿宋_GB2312" w:asciiTheme="minorEastAsia" w:hAnsiTheme="minorEastAsia" w:eastAsiaTheme="minorEastAsia"/>
          <w:kern w:val="2"/>
          <w:szCs w:val="21"/>
        </w:rPr>
        <w:t>乙方必须遵守甲方的工程管理制度，并严格按照《安全管理协议书》约定执行</w:t>
      </w:r>
      <w:r>
        <w:rPr>
          <w:rFonts w:cs="仿宋_GB2312" w:asciiTheme="minorEastAsia" w:hAnsiTheme="minorEastAsia" w:eastAsiaTheme="minorEastAsia"/>
          <w:kern w:val="2"/>
          <w:szCs w:val="21"/>
        </w:rPr>
        <w:t>。</w:t>
      </w:r>
    </w:p>
    <w:p w14:paraId="67474BCE">
      <w:pPr>
        <w:ind w:firstLine="420" w:firstLineChars="200"/>
        <w:rPr>
          <w:rFonts w:cs="仿宋_GB2312" w:asciiTheme="minorEastAsia" w:hAnsiTheme="minorEastAsia" w:eastAsiaTheme="minorEastAsia"/>
          <w:szCs w:val="21"/>
        </w:rPr>
      </w:pPr>
      <w:r>
        <w:rPr>
          <w:rFonts w:cs="仿宋_GB2312" w:asciiTheme="minorEastAsia" w:hAnsiTheme="minorEastAsia" w:eastAsiaTheme="minorEastAsia"/>
          <w:kern w:val="2"/>
          <w:szCs w:val="21"/>
        </w:rPr>
        <w:t>（</w:t>
      </w:r>
      <w:r>
        <w:rPr>
          <w:rFonts w:hint="eastAsia" w:cs="仿宋_GB2312" w:asciiTheme="minorEastAsia" w:hAnsiTheme="minorEastAsia" w:eastAsiaTheme="minorEastAsia"/>
          <w:kern w:val="2"/>
          <w:szCs w:val="21"/>
        </w:rPr>
        <w:t>11</w:t>
      </w:r>
      <w:r>
        <w:rPr>
          <w:rFonts w:cs="仿宋_GB2312" w:asciiTheme="minorEastAsia" w:hAnsiTheme="minorEastAsia" w:eastAsiaTheme="minorEastAsia"/>
          <w:kern w:val="2"/>
          <w:szCs w:val="21"/>
        </w:rPr>
        <w:t>）</w:t>
      </w:r>
      <w:r>
        <w:rPr>
          <w:rFonts w:hint="eastAsia" w:cs="仿宋_GB2312" w:asciiTheme="minorEastAsia" w:hAnsiTheme="minorEastAsia" w:eastAsiaTheme="minorEastAsia"/>
          <w:kern w:val="2"/>
          <w:szCs w:val="21"/>
        </w:rPr>
        <w:t>乙方应确保施工现场的清洁卫生，建筑垃圾必须当日清理外运，不得留在现场过夜，如有违反，按人民币</w:t>
      </w:r>
      <w:r>
        <w:rPr>
          <w:rFonts w:hint="eastAsia" w:cs="仿宋_GB2312" w:asciiTheme="minorEastAsia" w:hAnsiTheme="minorEastAsia" w:eastAsiaTheme="minorEastAsia"/>
          <w:kern w:val="2"/>
          <w:szCs w:val="21"/>
          <w:u w:val="single"/>
        </w:rPr>
        <w:t xml:space="preserve"> </w:t>
      </w:r>
      <w:r>
        <w:rPr>
          <w:rFonts w:hint="eastAsia" w:cs="仿宋_GB2312" w:asciiTheme="minorEastAsia" w:hAnsiTheme="minorEastAsia" w:eastAsiaTheme="minorEastAsia"/>
          <w:kern w:val="2"/>
          <w:szCs w:val="21"/>
          <w:u w:val="single"/>
          <w:lang w:val="en-US" w:eastAsia="zh-CN"/>
        </w:rPr>
        <w:t>1000</w:t>
      </w:r>
      <w:r>
        <w:rPr>
          <w:rFonts w:hint="eastAsia" w:cs="仿宋_GB2312" w:asciiTheme="minorEastAsia" w:hAnsiTheme="minorEastAsia" w:eastAsiaTheme="minorEastAsia"/>
          <w:kern w:val="2"/>
          <w:szCs w:val="21"/>
          <w:u w:val="single"/>
        </w:rPr>
        <w:t xml:space="preserve"> </w:t>
      </w:r>
      <w:r>
        <w:rPr>
          <w:rFonts w:hint="eastAsia" w:cs="仿宋_GB2312" w:asciiTheme="minorEastAsia" w:hAnsiTheme="minorEastAsia" w:eastAsiaTheme="minorEastAsia"/>
          <w:kern w:val="2"/>
          <w:szCs w:val="21"/>
        </w:rPr>
        <w:t>元/次的标准向甲方支付违约金</w:t>
      </w:r>
      <w:r>
        <w:rPr>
          <w:rFonts w:cs="仿宋_GB2312" w:asciiTheme="minorEastAsia" w:hAnsiTheme="minorEastAsia" w:eastAsiaTheme="minorEastAsia"/>
          <w:kern w:val="2"/>
          <w:szCs w:val="21"/>
        </w:rPr>
        <w:t>。</w:t>
      </w:r>
    </w:p>
    <w:p w14:paraId="66421E95">
      <w:pPr>
        <w:ind w:firstLine="420" w:firstLineChars="200"/>
        <w:rPr>
          <w:rFonts w:cs="仿宋_GB2312" w:asciiTheme="minorEastAsia" w:hAnsiTheme="minorEastAsia" w:eastAsiaTheme="minorEastAsia"/>
          <w:szCs w:val="21"/>
        </w:rPr>
      </w:pPr>
      <w:r>
        <w:rPr>
          <w:rFonts w:cs="仿宋_GB2312" w:asciiTheme="minorEastAsia" w:hAnsiTheme="minorEastAsia" w:eastAsiaTheme="minorEastAsia"/>
          <w:kern w:val="2"/>
          <w:szCs w:val="21"/>
        </w:rPr>
        <w:t>（</w:t>
      </w:r>
      <w:r>
        <w:rPr>
          <w:rFonts w:hint="eastAsia" w:cs="仿宋_GB2312" w:asciiTheme="minorEastAsia" w:hAnsiTheme="minorEastAsia" w:eastAsiaTheme="minorEastAsia"/>
          <w:kern w:val="2"/>
          <w:szCs w:val="21"/>
        </w:rPr>
        <w:t>12</w:t>
      </w:r>
      <w:r>
        <w:rPr>
          <w:rFonts w:cs="仿宋_GB2312" w:asciiTheme="minorEastAsia" w:hAnsiTheme="minorEastAsia" w:eastAsiaTheme="minorEastAsia"/>
          <w:kern w:val="2"/>
          <w:szCs w:val="21"/>
        </w:rPr>
        <w:t>）</w:t>
      </w:r>
      <w:r>
        <w:rPr>
          <w:rFonts w:hint="eastAsia" w:cs="仿宋_GB2312" w:asciiTheme="minorEastAsia" w:hAnsiTheme="minorEastAsia" w:eastAsiaTheme="minorEastAsia"/>
          <w:kern w:val="2"/>
          <w:szCs w:val="21"/>
        </w:rPr>
        <w:t>甲方不提供施工所需的食宿场地，临时材料堆放场地由甲方现场指定。</w:t>
      </w:r>
    </w:p>
    <w:p w14:paraId="0EAD5B83">
      <w:pPr>
        <w:ind w:firstLine="420" w:firstLineChars="200"/>
        <w:rPr>
          <w:rFonts w:cs="仿宋_GB2312" w:asciiTheme="minorEastAsia" w:hAnsiTheme="minorEastAsia" w:eastAsiaTheme="minorEastAsia"/>
          <w:szCs w:val="21"/>
        </w:rPr>
      </w:pPr>
      <w:r>
        <w:rPr>
          <w:rFonts w:cs="仿宋_GB2312" w:asciiTheme="minorEastAsia" w:hAnsiTheme="minorEastAsia" w:eastAsiaTheme="minorEastAsia"/>
          <w:kern w:val="2"/>
          <w:szCs w:val="21"/>
        </w:rPr>
        <w:t>（</w:t>
      </w:r>
      <w:r>
        <w:rPr>
          <w:rFonts w:hint="eastAsia" w:cs="仿宋_GB2312" w:asciiTheme="minorEastAsia" w:hAnsiTheme="minorEastAsia" w:eastAsiaTheme="minorEastAsia"/>
          <w:kern w:val="2"/>
          <w:szCs w:val="21"/>
        </w:rPr>
        <w:t>13</w:t>
      </w:r>
      <w:r>
        <w:rPr>
          <w:rFonts w:cs="仿宋_GB2312" w:asciiTheme="minorEastAsia" w:hAnsiTheme="minorEastAsia" w:eastAsiaTheme="minorEastAsia"/>
          <w:kern w:val="2"/>
          <w:szCs w:val="21"/>
        </w:rPr>
        <w:t>）</w:t>
      </w:r>
      <w:r>
        <w:rPr>
          <w:rFonts w:hint="eastAsia" w:cs="仿宋_GB2312" w:asciiTheme="minorEastAsia" w:hAnsiTheme="minorEastAsia" w:eastAsiaTheme="minorEastAsia"/>
          <w:kern w:val="2"/>
          <w:szCs w:val="21"/>
        </w:rPr>
        <w:t>乙方自行解决施工临时用水（临水接驳口由甲方指定）、用电、通讯设施，相关费用已包含在暂定合同总价内。</w:t>
      </w:r>
    </w:p>
    <w:p w14:paraId="21580A03">
      <w:pPr>
        <w:ind w:firstLine="420" w:firstLineChars="200"/>
        <w:rPr>
          <w:rFonts w:cs="仿宋_GB2312" w:asciiTheme="minorEastAsia" w:hAnsiTheme="minorEastAsia" w:eastAsiaTheme="minorEastAsia"/>
          <w:szCs w:val="21"/>
        </w:rPr>
      </w:pPr>
      <w:r>
        <w:rPr>
          <w:rFonts w:hint="eastAsia" w:cs="仿宋_GB2312" w:asciiTheme="minorEastAsia" w:hAnsiTheme="minorEastAsia" w:eastAsiaTheme="minorEastAsia"/>
          <w:kern w:val="2"/>
          <w:szCs w:val="21"/>
        </w:rPr>
        <w:t>（14）除以上内容外，甲方对本项目内容提供的图纸或其他相关需求材料，均为本项目的施工要求，乙方应当按照甲方要求进行施工，并且保证项目效果达到甲方的要求。</w:t>
      </w:r>
    </w:p>
    <w:p w14:paraId="43F271BD">
      <w:pPr>
        <w:ind w:firstLine="420" w:firstLineChars="200"/>
        <w:rPr>
          <w:rFonts w:cs="仿宋_GB2312" w:asciiTheme="minorEastAsia" w:hAnsiTheme="minorEastAsia" w:eastAsiaTheme="minorEastAsia"/>
          <w:szCs w:val="21"/>
        </w:rPr>
      </w:pPr>
      <w:r>
        <w:rPr>
          <w:rFonts w:hint="eastAsia" w:cs="仿宋_GB2312" w:asciiTheme="minorEastAsia" w:hAnsiTheme="minorEastAsia" w:eastAsiaTheme="minorEastAsia"/>
          <w:kern w:val="2"/>
          <w:szCs w:val="21"/>
        </w:rPr>
        <w:t>（15）无论是本合同履行期间或本合同履行完毕后，乙方均应答复甲方对本项目的相关咨询，甲方认为必要时，乙方应当采取书面答复的方式答复甲方的咨询。如本项目需要向第三方进行技术交底或需要向相关部门进行验收、备案，乙方应当积极配合并提供相应材料，否则乙方应当承担违约责任和赔偿责任。</w:t>
      </w:r>
    </w:p>
    <w:p w14:paraId="488342B5">
      <w:pPr>
        <w:ind w:firstLine="420" w:firstLineChars="200"/>
        <w:rPr>
          <w:rFonts w:asciiTheme="minorEastAsia" w:hAnsiTheme="minorEastAsia" w:eastAsiaTheme="minorEastAsia"/>
        </w:rPr>
      </w:pPr>
      <w:r>
        <w:rPr>
          <w:rFonts w:hint="eastAsia" w:cs="仿宋_GB2312" w:asciiTheme="minorEastAsia" w:hAnsiTheme="minorEastAsia" w:eastAsiaTheme="minorEastAsia"/>
          <w:kern w:val="2"/>
          <w:szCs w:val="21"/>
        </w:rPr>
        <w:t>（16）确保施工安全，做好施工防护工作，由于施工组织及管理等因乙方原因而造成的事故责任和经济损失（包括但不限于因工程施工所造成的人员伤亡、工期延误等），均由乙方负责，与甲方无关。</w:t>
      </w:r>
    </w:p>
    <w:p w14:paraId="590CF5E8">
      <w:pPr>
        <w:ind w:firstLine="422" w:firstLineChars="200"/>
        <w:rPr>
          <w:rFonts w:cs="仿宋_GB2312" w:asciiTheme="minorEastAsia" w:hAnsiTheme="minorEastAsia" w:eastAsiaTheme="minorEastAsia"/>
          <w:b/>
          <w:bCs/>
          <w:szCs w:val="21"/>
        </w:rPr>
      </w:pPr>
      <w:r>
        <w:rPr>
          <w:rFonts w:hint="eastAsia" w:cs="仿宋_GB2312" w:asciiTheme="minorEastAsia" w:hAnsiTheme="minorEastAsia" w:eastAsiaTheme="minorEastAsia"/>
          <w:b/>
          <w:bCs/>
          <w:kern w:val="2"/>
          <w:szCs w:val="21"/>
        </w:rPr>
        <w:t>2、人员要求</w:t>
      </w:r>
    </w:p>
    <w:p w14:paraId="2C33B59E">
      <w:pPr>
        <w:ind w:firstLine="420" w:firstLineChars="200"/>
        <w:rPr>
          <w:rFonts w:cs="仿宋_GB2312" w:asciiTheme="minorEastAsia" w:hAnsiTheme="minorEastAsia" w:eastAsiaTheme="minorEastAsia"/>
          <w:szCs w:val="21"/>
        </w:rPr>
      </w:pPr>
      <w:r>
        <w:rPr>
          <w:rFonts w:hint="eastAsia" w:cs="仿宋_GB2312" w:asciiTheme="minorEastAsia" w:hAnsiTheme="minorEastAsia" w:eastAsiaTheme="minorEastAsia"/>
          <w:kern w:val="2"/>
          <w:szCs w:val="21"/>
        </w:rPr>
        <w:t>（1）乙方应在接到开工通知后7天内，向甲方提交乙方项目管理机构及施工现场人员安排的报告，其内容应包括施工、技术、材料、质量、安全、测量等主要施工管理人员名单及其岗位等，以及各工种技术工人的安排情况，并同时提交主要施工管理人员与乙方之间的劳动关系证明和缴纳社会保险的有效证明。特殊工种作业人员均应持有相应的资格证明，甲方可以随时检查。</w:t>
      </w:r>
    </w:p>
    <w:p w14:paraId="36BF917B">
      <w:pPr>
        <w:ind w:firstLine="420" w:firstLineChars="200"/>
        <w:rPr>
          <w:rFonts w:cs="仿宋_GB2312" w:asciiTheme="minorEastAsia" w:hAnsiTheme="minorEastAsia" w:eastAsiaTheme="minorEastAsia"/>
          <w:szCs w:val="21"/>
        </w:rPr>
      </w:pPr>
      <w:r>
        <w:rPr>
          <w:rFonts w:hint="eastAsia" w:cs="仿宋_GB2312" w:asciiTheme="minorEastAsia" w:hAnsiTheme="minorEastAsia" w:eastAsiaTheme="minorEastAsia"/>
          <w:kern w:val="2"/>
          <w:szCs w:val="21"/>
        </w:rPr>
        <w:t>（2）乙方施工管理人员须常驻现场，擅自更换主要施工管理人员，或施工管理人员未经甲方同意擅自离开施工现场的，如有违反，乙方应按照</w:t>
      </w:r>
      <w:r>
        <w:rPr>
          <w:rFonts w:hint="eastAsia" w:cs="仿宋_GB2312" w:asciiTheme="minorEastAsia" w:hAnsiTheme="minorEastAsia" w:eastAsiaTheme="minorEastAsia"/>
          <w:kern w:val="2"/>
          <w:szCs w:val="21"/>
          <w:u w:val="single"/>
        </w:rPr>
        <w:t xml:space="preserve">  </w:t>
      </w:r>
      <w:r>
        <w:rPr>
          <w:rFonts w:hint="eastAsia" w:cs="仿宋_GB2312" w:asciiTheme="minorEastAsia" w:hAnsiTheme="minorEastAsia" w:eastAsiaTheme="minorEastAsia"/>
          <w:kern w:val="2"/>
          <w:szCs w:val="21"/>
          <w:u w:val="single"/>
          <w:lang w:val="en-US" w:eastAsia="zh-CN"/>
        </w:rPr>
        <w:t>2000</w:t>
      </w:r>
      <w:r>
        <w:rPr>
          <w:rFonts w:hint="eastAsia" w:cs="仿宋_GB2312" w:asciiTheme="minorEastAsia" w:hAnsiTheme="minorEastAsia" w:eastAsiaTheme="minorEastAsia"/>
          <w:kern w:val="2"/>
          <w:szCs w:val="21"/>
          <w:u w:val="single"/>
        </w:rPr>
        <w:t xml:space="preserve"> </w:t>
      </w:r>
      <w:r>
        <w:rPr>
          <w:rFonts w:hint="eastAsia" w:cs="仿宋_GB2312" w:asciiTheme="minorEastAsia" w:hAnsiTheme="minorEastAsia" w:eastAsiaTheme="minorEastAsia"/>
          <w:kern w:val="2"/>
          <w:szCs w:val="21"/>
          <w:u w:val="single"/>
          <w:lang w:val="en-US" w:eastAsia="zh-CN"/>
        </w:rPr>
        <w:t xml:space="preserve"> </w:t>
      </w:r>
      <w:r>
        <w:rPr>
          <w:rFonts w:hint="eastAsia" w:cs="仿宋_GB2312" w:asciiTheme="minorEastAsia" w:hAnsiTheme="minorEastAsia" w:eastAsiaTheme="minorEastAsia"/>
          <w:kern w:val="2"/>
          <w:szCs w:val="21"/>
        </w:rPr>
        <w:t>元/天/人的标准向甲方支付违约金。</w:t>
      </w:r>
    </w:p>
    <w:p w14:paraId="546696DA">
      <w:pPr>
        <w:ind w:firstLine="422" w:firstLineChars="200"/>
        <w:rPr>
          <w:rFonts w:cs="仿宋_GB2312" w:asciiTheme="minorEastAsia" w:hAnsiTheme="minorEastAsia" w:eastAsiaTheme="minorEastAsia"/>
          <w:b/>
          <w:bCs/>
          <w:szCs w:val="21"/>
        </w:rPr>
      </w:pPr>
      <w:r>
        <w:rPr>
          <w:rFonts w:hint="eastAsia" w:cs="仿宋_GB2312" w:asciiTheme="minorEastAsia" w:hAnsiTheme="minorEastAsia" w:eastAsiaTheme="minorEastAsia"/>
          <w:b/>
          <w:bCs/>
          <w:kern w:val="2"/>
          <w:szCs w:val="21"/>
        </w:rPr>
        <w:t xml:space="preserve">第五条 </w:t>
      </w:r>
      <w:r>
        <w:rPr>
          <w:rFonts w:cs="仿宋_GB2312" w:asciiTheme="minorEastAsia" w:hAnsiTheme="minorEastAsia" w:eastAsiaTheme="minorEastAsia"/>
          <w:b/>
          <w:bCs/>
          <w:kern w:val="2"/>
          <w:szCs w:val="21"/>
        </w:rPr>
        <w:t xml:space="preserve"> </w:t>
      </w:r>
      <w:r>
        <w:rPr>
          <w:rFonts w:hint="eastAsia" w:cs="仿宋_GB2312" w:asciiTheme="minorEastAsia" w:hAnsiTheme="minorEastAsia" w:eastAsiaTheme="minorEastAsia"/>
          <w:b/>
          <w:bCs/>
          <w:kern w:val="2"/>
          <w:szCs w:val="21"/>
        </w:rPr>
        <w:t xml:space="preserve">建筑材料、设备的供应和采购 </w:t>
      </w:r>
    </w:p>
    <w:p w14:paraId="375A9640">
      <w:pPr>
        <w:ind w:firstLine="420" w:firstLineChars="200"/>
        <w:rPr>
          <w:rFonts w:cs="仿宋_GB2312" w:asciiTheme="minorEastAsia" w:hAnsiTheme="minorEastAsia" w:eastAsiaTheme="minorEastAsia"/>
          <w:b/>
          <w:bCs/>
          <w:szCs w:val="21"/>
        </w:rPr>
      </w:pPr>
      <w:r>
        <w:rPr>
          <w:rFonts w:hint="eastAsia" w:cs="Times New Roman" w:asciiTheme="minorEastAsia" w:hAnsiTheme="minorEastAsia" w:eastAsiaTheme="minorEastAsia"/>
          <w:kern w:val="2"/>
          <w:szCs w:val="21"/>
        </w:rPr>
        <w:t xml:space="preserve">1.工程材料、设备由乙方采购。 </w:t>
      </w:r>
    </w:p>
    <w:p w14:paraId="40B04F18">
      <w:pPr>
        <w:ind w:firstLine="420" w:firstLineChars="200"/>
        <w:rPr>
          <w:rFonts w:asciiTheme="minorEastAsia" w:hAnsiTheme="minorEastAsia" w:eastAsiaTheme="minorEastAsia"/>
          <w:szCs w:val="21"/>
        </w:rPr>
      </w:pPr>
      <w:r>
        <w:rPr>
          <w:rFonts w:hint="eastAsia" w:cs="Times New Roman" w:asciiTheme="minorEastAsia" w:hAnsiTheme="minorEastAsia" w:eastAsiaTheme="minorEastAsia"/>
          <w:kern w:val="2"/>
          <w:szCs w:val="21"/>
        </w:rPr>
        <w:t>2.乙方采购的材料、设备，必须附有产品合格证和试验报告才能用于工程，甲方认为乙方提供的材料需要复验的，乙方应按要求提供复验报告。经复验符合质量要求的，方可用于工程；复验不符合质量要求的，应作退货或返工处理，其复验费和退货或返工损失均由乙方承担，且工期不予顺延。</w:t>
      </w:r>
    </w:p>
    <w:p w14:paraId="0E1170D1">
      <w:pPr>
        <w:ind w:firstLine="420" w:firstLineChars="200"/>
        <w:rPr>
          <w:rFonts w:asciiTheme="minorEastAsia" w:hAnsiTheme="minorEastAsia" w:eastAsiaTheme="minorEastAsia"/>
          <w:szCs w:val="21"/>
        </w:rPr>
      </w:pPr>
      <w:r>
        <w:rPr>
          <w:rFonts w:hint="eastAsia" w:cs="Times New Roman" w:asciiTheme="minorEastAsia" w:hAnsiTheme="minorEastAsia" w:eastAsiaTheme="minorEastAsia"/>
          <w:kern w:val="2"/>
          <w:szCs w:val="21"/>
        </w:rPr>
        <w:t>3.施工材料需严格按照采购文件进行采购，并提前报样品给甲方审批，审批通过后方可采购。同时材料进场前需进场材料报验，进场材料通过甲方验收后方可使用在项目上。否则，甲方对该材料、设备的费用将不予计量和结算，所造成的一切损失由乙方自行承担。</w:t>
      </w:r>
    </w:p>
    <w:p w14:paraId="4B62BCC8">
      <w:pPr>
        <w:ind w:firstLine="420" w:firstLineChars="200"/>
        <w:rPr>
          <w:rFonts w:asciiTheme="minorEastAsia" w:hAnsiTheme="minorEastAsia" w:eastAsiaTheme="minorEastAsia"/>
          <w:szCs w:val="21"/>
        </w:rPr>
      </w:pPr>
      <w:r>
        <w:rPr>
          <w:rFonts w:hint="eastAsia" w:cs="Times New Roman" w:asciiTheme="minorEastAsia" w:hAnsiTheme="minorEastAsia" w:eastAsiaTheme="minorEastAsia"/>
          <w:kern w:val="2"/>
          <w:szCs w:val="21"/>
        </w:rPr>
        <w:t>4.如发现进场材料不符合采购文件要求，则视为违约，乙方应每次按人民币</w:t>
      </w:r>
      <w:r>
        <w:rPr>
          <w:rFonts w:hint="eastAsia" w:cs="仿宋_GB2312" w:asciiTheme="minorEastAsia" w:hAnsiTheme="minorEastAsia" w:eastAsiaTheme="minorEastAsia"/>
          <w:kern w:val="2"/>
          <w:szCs w:val="21"/>
          <w:u w:val="single"/>
        </w:rPr>
        <w:t xml:space="preserve">  </w:t>
      </w:r>
      <w:r>
        <w:rPr>
          <w:rFonts w:hint="eastAsia" w:cs="仿宋_GB2312" w:asciiTheme="minorEastAsia" w:hAnsiTheme="minorEastAsia" w:eastAsiaTheme="minorEastAsia"/>
          <w:kern w:val="2"/>
          <w:szCs w:val="21"/>
          <w:u w:val="single"/>
          <w:lang w:val="en-US" w:eastAsia="zh-CN"/>
        </w:rPr>
        <w:t>1000</w:t>
      </w:r>
      <w:r>
        <w:rPr>
          <w:rFonts w:hint="eastAsia" w:cs="仿宋_GB2312" w:asciiTheme="minorEastAsia" w:hAnsiTheme="minorEastAsia" w:eastAsiaTheme="minorEastAsia"/>
          <w:kern w:val="2"/>
          <w:szCs w:val="21"/>
          <w:u w:val="single"/>
        </w:rPr>
        <w:t xml:space="preserve">  </w:t>
      </w:r>
      <w:r>
        <w:rPr>
          <w:rFonts w:hint="eastAsia" w:cs="仿宋_GB2312" w:asciiTheme="minorEastAsia" w:hAnsiTheme="minorEastAsia" w:eastAsiaTheme="minorEastAsia"/>
          <w:kern w:val="2"/>
          <w:szCs w:val="21"/>
          <w:u w:val="single"/>
          <w:lang w:val="en-US" w:eastAsia="zh-CN"/>
        </w:rPr>
        <w:t xml:space="preserve"> </w:t>
      </w:r>
      <w:r>
        <w:rPr>
          <w:rFonts w:hint="eastAsia" w:cs="Times New Roman" w:asciiTheme="minorEastAsia" w:hAnsiTheme="minorEastAsia" w:eastAsiaTheme="minorEastAsia"/>
          <w:kern w:val="2"/>
          <w:szCs w:val="21"/>
        </w:rPr>
        <w:t>元的标准向甲方支付违约金。</w:t>
      </w:r>
    </w:p>
    <w:p w14:paraId="1C737CB0">
      <w:pPr>
        <w:ind w:firstLine="420" w:firstLineChars="200"/>
        <w:rPr>
          <w:rFonts w:asciiTheme="minorEastAsia" w:hAnsiTheme="minorEastAsia" w:eastAsiaTheme="minorEastAsia"/>
          <w:szCs w:val="21"/>
        </w:rPr>
      </w:pPr>
      <w:r>
        <w:rPr>
          <w:rFonts w:hint="eastAsia" w:cs="Times New Roman" w:asciiTheme="minorEastAsia" w:hAnsiTheme="minorEastAsia" w:eastAsiaTheme="minorEastAsia"/>
          <w:kern w:val="2"/>
          <w:szCs w:val="21"/>
        </w:rPr>
        <w:t>5</w:t>
      </w:r>
      <w:r>
        <w:rPr>
          <w:rFonts w:cs="Times New Roman" w:asciiTheme="minorEastAsia" w:hAnsiTheme="minorEastAsia" w:eastAsiaTheme="minorEastAsia"/>
          <w:kern w:val="2"/>
          <w:szCs w:val="21"/>
        </w:rPr>
        <w:t>.</w:t>
      </w:r>
      <w:r>
        <w:rPr>
          <w:rFonts w:hint="eastAsia" w:cs="Times New Roman" w:asciiTheme="minorEastAsia" w:hAnsiTheme="minorEastAsia" w:eastAsiaTheme="minorEastAsia"/>
          <w:kern w:val="2"/>
          <w:szCs w:val="21"/>
        </w:rPr>
        <w:t>施工进场道路需要乙方自行考虑，不得影响甲方进场道路中限高3.5m的铁路涵洞的安全，否则，按相关铁路及甲方的管控要求处置。</w:t>
      </w:r>
    </w:p>
    <w:p w14:paraId="2BF73464">
      <w:pPr>
        <w:ind w:firstLine="420" w:firstLineChars="200"/>
        <w:rPr>
          <w:rFonts w:asciiTheme="minorEastAsia" w:hAnsiTheme="minorEastAsia" w:eastAsiaTheme="minorEastAsia"/>
        </w:rPr>
      </w:pPr>
      <w:r>
        <w:rPr>
          <w:rFonts w:hint="eastAsia" w:cs="Times New Roman" w:asciiTheme="minorEastAsia" w:hAnsiTheme="minorEastAsia" w:eastAsiaTheme="minorEastAsia"/>
          <w:kern w:val="2"/>
          <w:szCs w:val="21"/>
        </w:rPr>
        <w:t>6.凡因乙方保管不善，乙方进库前未严格检验材料批次数量、现场施工造成失窃，乙方施工期间照管不善等情况，由此产生的损失及责任概由乙方承担，造成工程延期的，也由乙方负责。</w:t>
      </w:r>
    </w:p>
    <w:p w14:paraId="6791B594">
      <w:pPr>
        <w:ind w:firstLine="422" w:firstLineChars="200"/>
        <w:rPr>
          <w:rFonts w:cs="仿宋_GB2312" w:asciiTheme="minorEastAsia" w:hAnsiTheme="minorEastAsia" w:eastAsiaTheme="minorEastAsia"/>
          <w:b/>
          <w:bCs/>
          <w:szCs w:val="21"/>
        </w:rPr>
      </w:pPr>
      <w:r>
        <w:rPr>
          <w:rFonts w:hint="eastAsia" w:cs="仿宋_GB2312" w:asciiTheme="minorEastAsia" w:hAnsiTheme="minorEastAsia" w:eastAsiaTheme="minorEastAsia"/>
          <w:b/>
          <w:bCs/>
          <w:kern w:val="2"/>
          <w:szCs w:val="21"/>
        </w:rPr>
        <w:t>第六条　工程质量管理及验收</w:t>
      </w:r>
    </w:p>
    <w:p w14:paraId="5BDE7383">
      <w:pPr>
        <w:ind w:firstLine="420" w:firstLineChars="200"/>
        <w:rPr>
          <w:rFonts w:cs="仿宋_GB2312" w:asciiTheme="minorEastAsia" w:hAnsiTheme="minorEastAsia" w:eastAsiaTheme="minorEastAsia"/>
          <w:b/>
          <w:bCs/>
          <w:szCs w:val="21"/>
        </w:rPr>
      </w:pPr>
      <w:r>
        <w:rPr>
          <w:rFonts w:hint="eastAsia" w:cs="Times New Roman" w:asciiTheme="minorEastAsia" w:hAnsiTheme="minorEastAsia" w:eastAsiaTheme="minorEastAsia"/>
          <w:kern w:val="2"/>
          <w:szCs w:val="21"/>
        </w:rPr>
        <w:t>1.工程具备隐蔽条件，乙方先进行自检，并在隐蔽验收前</w:t>
      </w:r>
      <w:r>
        <w:rPr>
          <w:rFonts w:cs="仿宋_GB2312" w:asciiTheme="minorEastAsia" w:hAnsiTheme="minorEastAsia" w:eastAsiaTheme="minorEastAsia"/>
          <w:bCs/>
          <w:kern w:val="2"/>
          <w:szCs w:val="21"/>
          <w:u w:val="single"/>
        </w:rPr>
        <w:t>2</w:t>
      </w:r>
      <w:r>
        <w:rPr>
          <w:rFonts w:hint="eastAsia" w:cs="仿宋_GB2312" w:asciiTheme="minorEastAsia" w:hAnsiTheme="minorEastAsia" w:eastAsiaTheme="minorEastAsia"/>
          <w:bCs/>
          <w:kern w:val="2"/>
          <w:szCs w:val="21"/>
          <w:u w:val="single"/>
        </w:rPr>
        <w:t>天</w:t>
      </w:r>
      <w:r>
        <w:rPr>
          <w:rFonts w:hint="eastAsia" w:cs="Times New Roman" w:asciiTheme="minorEastAsia" w:hAnsiTheme="minorEastAsia" w:eastAsiaTheme="minorEastAsia"/>
          <w:kern w:val="2"/>
          <w:szCs w:val="21"/>
        </w:rPr>
        <w:t xml:space="preserve">以书面形式通知甲方验收。验收合格，甲方现场代表在验收记录上签字后，乙方可进行隐蔽和继续施工。验收不合格，乙方予以整改后再交由甲方重新验收。 </w:t>
      </w:r>
    </w:p>
    <w:p w14:paraId="42BF7CF9">
      <w:pPr>
        <w:ind w:firstLine="420" w:firstLineChars="200"/>
        <w:rPr>
          <w:rFonts w:cs="仿宋_GB2312" w:asciiTheme="minorEastAsia" w:hAnsiTheme="minorEastAsia" w:eastAsiaTheme="minorEastAsia"/>
          <w:szCs w:val="21"/>
        </w:rPr>
      </w:pPr>
      <w:r>
        <w:rPr>
          <w:rFonts w:cs="仿宋_GB2312" w:asciiTheme="minorEastAsia" w:hAnsiTheme="minorEastAsia" w:eastAsiaTheme="minorEastAsia"/>
          <w:kern w:val="2"/>
          <w:szCs w:val="21"/>
        </w:rPr>
        <w:t>2.</w:t>
      </w:r>
      <w:r>
        <w:rPr>
          <w:rFonts w:hint="eastAsia" w:cs="仿宋_GB2312" w:asciiTheme="minorEastAsia" w:hAnsiTheme="minorEastAsia" w:eastAsiaTheme="minorEastAsia"/>
          <w:kern w:val="2"/>
          <w:szCs w:val="21"/>
        </w:rPr>
        <w:t>验收应在甲方、乙方双方共同参加下进行，依据采购文件及本合同的有关规定制定的方案进行验收，并按国家有关规定、规范进行。</w:t>
      </w:r>
    </w:p>
    <w:p w14:paraId="7EFA40D6">
      <w:pPr>
        <w:ind w:firstLine="420" w:firstLineChars="200"/>
        <w:rPr>
          <w:rFonts w:cs="仿宋_GB2312" w:asciiTheme="minorEastAsia" w:hAnsiTheme="minorEastAsia" w:eastAsiaTheme="minorEastAsia"/>
          <w:szCs w:val="21"/>
        </w:rPr>
      </w:pPr>
      <w:r>
        <w:rPr>
          <w:rFonts w:cs="仿宋_GB2312" w:asciiTheme="minorEastAsia" w:hAnsiTheme="minorEastAsia" w:eastAsiaTheme="minorEastAsia"/>
          <w:kern w:val="2"/>
          <w:szCs w:val="21"/>
        </w:rPr>
        <w:t>3.</w:t>
      </w:r>
      <w:r>
        <w:rPr>
          <w:rFonts w:hint="eastAsia" w:cs="仿宋_GB2312" w:asciiTheme="minorEastAsia" w:hAnsiTheme="minorEastAsia" w:eastAsiaTheme="minorEastAsia"/>
          <w:kern w:val="2"/>
          <w:szCs w:val="21"/>
        </w:rPr>
        <w:t>甲方组织项目验收小组按国家有关规定、规范进行验收，必要时邀请相关专业人员或机构参与验收。</w:t>
      </w:r>
    </w:p>
    <w:p w14:paraId="6C669F1A">
      <w:pPr>
        <w:ind w:firstLine="420" w:firstLineChars="200"/>
        <w:rPr>
          <w:rFonts w:cs="仿宋_GB2312" w:asciiTheme="minorEastAsia" w:hAnsiTheme="minorEastAsia" w:eastAsiaTheme="minorEastAsia"/>
          <w:szCs w:val="21"/>
        </w:rPr>
      </w:pPr>
      <w:r>
        <w:rPr>
          <w:rFonts w:cs="仿宋_GB2312" w:asciiTheme="minorEastAsia" w:hAnsiTheme="minorEastAsia" w:eastAsiaTheme="minorEastAsia"/>
          <w:kern w:val="2"/>
          <w:szCs w:val="21"/>
        </w:rPr>
        <w:t>4.</w:t>
      </w:r>
      <w:r>
        <w:rPr>
          <w:rFonts w:hint="eastAsia" w:cs="仿宋_GB2312" w:asciiTheme="minorEastAsia" w:hAnsiTheme="minorEastAsia" w:eastAsiaTheme="minorEastAsia"/>
          <w:kern w:val="2"/>
          <w:szCs w:val="21"/>
        </w:rPr>
        <w:t>合同工程中的任一分部或分项工程，乙方自检合格后通知甲方验收；验收不合格部分，乙方须按甲方要求在指定时限内完成整改。经两次整改仍不合格的，甲方可委托第三方进行整改，因此产生的相关费用、损失等全部由乙方承担且工期不予顺延。</w:t>
      </w:r>
    </w:p>
    <w:p w14:paraId="71F95A50">
      <w:pPr>
        <w:ind w:firstLine="422" w:firstLineChars="200"/>
        <w:rPr>
          <w:rFonts w:cs="仿宋_GB2312" w:asciiTheme="minorEastAsia" w:hAnsiTheme="minorEastAsia" w:eastAsiaTheme="minorEastAsia"/>
          <w:b/>
          <w:bCs/>
          <w:szCs w:val="21"/>
        </w:rPr>
      </w:pPr>
      <w:r>
        <w:rPr>
          <w:rFonts w:hint="eastAsia" w:cs="仿宋_GB2312" w:asciiTheme="minorEastAsia" w:hAnsiTheme="minorEastAsia" w:eastAsiaTheme="minorEastAsia"/>
          <w:b/>
          <w:bCs/>
          <w:kern w:val="2"/>
          <w:szCs w:val="21"/>
        </w:rPr>
        <w:t>第七条　安全施工</w:t>
      </w:r>
    </w:p>
    <w:p w14:paraId="052AEB67">
      <w:pPr>
        <w:ind w:firstLine="420" w:firstLineChars="200"/>
        <w:rPr>
          <w:rFonts w:asciiTheme="minorEastAsia" w:hAnsiTheme="minorEastAsia" w:eastAsiaTheme="minorEastAsia"/>
          <w:szCs w:val="21"/>
        </w:rPr>
      </w:pPr>
      <w:r>
        <w:rPr>
          <w:rFonts w:hint="eastAsia" w:cs="Times New Roman" w:asciiTheme="minorEastAsia" w:hAnsiTheme="minorEastAsia" w:eastAsiaTheme="minorEastAsia"/>
          <w:kern w:val="2"/>
          <w:szCs w:val="21"/>
        </w:rPr>
        <w:t>1</w:t>
      </w:r>
      <w:r>
        <w:rPr>
          <w:rFonts w:cs="Times New Roman" w:asciiTheme="minorEastAsia" w:hAnsiTheme="minorEastAsia" w:eastAsiaTheme="minorEastAsia"/>
          <w:kern w:val="2"/>
          <w:szCs w:val="21"/>
        </w:rPr>
        <w:t>.</w:t>
      </w:r>
      <w:r>
        <w:rPr>
          <w:rFonts w:hint="eastAsia" w:cs="Times New Roman" w:asciiTheme="minorEastAsia" w:hAnsiTheme="minorEastAsia" w:eastAsiaTheme="minorEastAsia"/>
          <w:kern w:val="2"/>
          <w:szCs w:val="21"/>
        </w:rPr>
        <w:t>乙方应遵守国家及省市现行的工程建设安全生产有关管理规定及</w:t>
      </w:r>
      <w:r>
        <w:rPr>
          <w:rFonts w:hint="eastAsia" w:cs="仿宋_GB2312" w:asciiTheme="minorEastAsia" w:hAnsiTheme="minorEastAsia" w:eastAsiaTheme="minorEastAsia"/>
          <w:kern w:val="2"/>
          <w:szCs w:val="21"/>
        </w:rPr>
        <w:t>《安全管理协议书》约定</w:t>
      </w:r>
      <w:r>
        <w:rPr>
          <w:rFonts w:hint="eastAsia" w:cs="Times New Roman" w:asciiTheme="minorEastAsia" w:hAnsiTheme="minorEastAsia" w:eastAsiaTheme="minorEastAsia"/>
          <w:kern w:val="2"/>
          <w:szCs w:val="21"/>
        </w:rPr>
        <w:t>，严格按安全标准组织施工，采取必要的安全防护措施，消除事故隐患。若因乙方及其聘用人员在施工场地内及其毗邻地带造成的甲方或第三方的人员伤亡、财产损失，由乙方负责赔偿。</w:t>
      </w:r>
    </w:p>
    <w:p w14:paraId="3DBC9F07">
      <w:pPr>
        <w:ind w:firstLine="420" w:firstLineChars="200"/>
        <w:rPr>
          <w:rFonts w:cs="仿宋_GB2312" w:asciiTheme="minorEastAsia" w:hAnsiTheme="minorEastAsia" w:eastAsiaTheme="minorEastAsia"/>
          <w:szCs w:val="21"/>
        </w:rPr>
      </w:pPr>
      <w:r>
        <w:rPr>
          <w:rFonts w:hint="eastAsia" w:cs="仿宋_GB2312" w:asciiTheme="minorEastAsia" w:hAnsiTheme="minorEastAsia" w:eastAsiaTheme="minorEastAsia"/>
          <w:kern w:val="2"/>
          <w:szCs w:val="21"/>
        </w:rPr>
        <w:t>2</w:t>
      </w:r>
      <w:r>
        <w:rPr>
          <w:rFonts w:cs="仿宋_GB2312" w:asciiTheme="minorEastAsia" w:hAnsiTheme="minorEastAsia" w:eastAsiaTheme="minorEastAsia"/>
          <w:kern w:val="2"/>
          <w:szCs w:val="21"/>
        </w:rPr>
        <w:t>.</w:t>
      </w:r>
      <w:r>
        <w:rPr>
          <w:rFonts w:hint="eastAsia" w:cs="Times New Roman" w:asciiTheme="minorEastAsia" w:hAnsiTheme="minorEastAsia" w:eastAsiaTheme="minorEastAsia"/>
          <w:kern w:val="2"/>
        </w:rPr>
        <w:t>乙方须对进场的管理和作业人员进行相关的安全教育。</w:t>
      </w:r>
      <w:r>
        <w:rPr>
          <w:rFonts w:hint="eastAsia" w:cs="仿宋_GB2312" w:asciiTheme="minorEastAsia" w:hAnsiTheme="minorEastAsia" w:eastAsiaTheme="minorEastAsia"/>
          <w:kern w:val="2"/>
          <w:szCs w:val="21"/>
        </w:rPr>
        <w:t>乙方应按照法律规定安排现场</w:t>
      </w:r>
      <w:r>
        <w:rPr>
          <w:rFonts w:hint="eastAsia" w:cs="Times New Roman" w:asciiTheme="minorEastAsia" w:hAnsiTheme="minorEastAsia" w:eastAsiaTheme="minorEastAsia"/>
          <w:kern w:val="2"/>
        </w:rPr>
        <w:t>管理和作业</w:t>
      </w:r>
      <w:r>
        <w:rPr>
          <w:rFonts w:hint="eastAsia" w:cs="仿宋_GB2312" w:asciiTheme="minorEastAsia" w:hAnsiTheme="minorEastAsia" w:eastAsiaTheme="minorEastAsia"/>
          <w:kern w:val="2"/>
          <w:szCs w:val="21"/>
        </w:rPr>
        <w:t>人员的劳动和休息时间，保障劳动者的休息时间，并及时支付合理的报酬和费用，确保乙方劳动者法律权益，如出现相关群体性事件，乙方须负责解决并承担全部责任和费用。</w:t>
      </w:r>
    </w:p>
    <w:p w14:paraId="32A5A9EF">
      <w:pPr>
        <w:ind w:firstLine="420" w:firstLineChars="200"/>
        <w:rPr>
          <w:rFonts w:cs="仿宋_GB2312" w:asciiTheme="minorEastAsia" w:hAnsiTheme="minorEastAsia" w:eastAsiaTheme="minorEastAsia"/>
          <w:szCs w:val="21"/>
        </w:rPr>
      </w:pPr>
      <w:r>
        <w:rPr>
          <w:rFonts w:hint="eastAsia" w:cs="仿宋_GB2312" w:asciiTheme="minorEastAsia" w:hAnsiTheme="minorEastAsia" w:eastAsiaTheme="minorEastAsia"/>
          <w:kern w:val="2"/>
          <w:szCs w:val="21"/>
        </w:rPr>
        <w:t>3.乙方应依法为乙方进场的管理和作业人员购买必要的保险，包括不限于管理人员须有公司的社保关系、作业人员须有工伤保险或者意外保险，提供原件查验及复印件加盖公章提交甲方留存。</w:t>
      </w:r>
    </w:p>
    <w:p w14:paraId="61D4E10C">
      <w:pPr>
        <w:ind w:firstLine="420" w:firstLineChars="200"/>
        <w:rPr>
          <w:rFonts w:cs="仿宋_GB2312" w:asciiTheme="minorEastAsia" w:hAnsiTheme="minorEastAsia" w:eastAsiaTheme="minorEastAsia"/>
          <w:szCs w:val="21"/>
        </w:rPr>
      </w:pPr>
      <w:r>
        <w:rPr>
          <w:rFonts w:hint="eastAsia" w:cs="仿宋_GB2312" w:asciiTheme="minorEastAsia" w:hAnsiTheme="minorEastAsia" w:eastAsiaTheme="minorEastAsia"/>
          <w:kern w:val="2"/>
          <w:szCs w:val="21"/>
        </w:rPr>
        <w:t>4.未经甲方书面同意，乙方不得将工程全部或部分转包。</w:t>
      </w:r>
    </w:p>
    <w:p w14:paraId="52206300">
      <w:pPr>
        <w:ind w:firstLine="420" w:firstLineChars="200"/>
        <w:rPr>
          <w:rFonts w:asciiTheme="minorEastAsia" w:hAnsiTheme="minorEastAsia" w:eastAsiaTheme="minorEastAsia"/>
        </w:rPr>
      </w:pPr>
      <w:r>
        <w:rPr>
          <w:rFonts w:hint="eastAsia" w:cs="仿宋_GB2312" w:asciiTheme="minorEastAsia" w:hAnsiTheme="minorEastAsia" w:eastAsiaTheme="minorEastAsia"/>
          <w:kern w:val="2"/>
          <w:szCs w:val="21"/>
        </w:rPr>
        <w:t>5.若在工程实施过程中乙方出现包括但不限于拖欠工人工资或拖欠第三方材料款、工程款或工程事故等事件的，乙方应在甲方要求的期限内予以妥善处理。如逾期未能妥善处理，或期间导致上访、罢工等群体性事件发生的，或到甲方单位闹事的，乙方同意甲方可直接从应支付给乙方的合同款项中扣除相应款项支付给有诉求的第三方。</w:t>
      </w:r>
    </w:p>
    <w:p w14:paraId="71576457">
      <w:pPr>
        <w:ind w:firstLine="422" w:firstLineChars="200"/>
        <w:rPr>
          <w:rFonts w:cs="仿宋_GB2312" w:asciiTheme="minorEastAsia" w:hAnsiTheme="minorEastAsia" w:eastAsiaTheme="minorEastAsia"/>
          <w:b/>
          <w:bCs/>
          <w:szCs w:val="21"/>
        </w:rPr>
      </w:pPr>
      <w:r>
        <w:rPr>
          <w:rFonts w:hint="eastAsia" w:cs="仿宋_GB2312" w:asciiTheme="minorEastAsia" w:hAnsiTheme="minorEastAsia" w:eastAsiaTheme="minorEastAsia"/>
          <w:b/>
          <w:bCs/>
          <w:kern w:val="2"/>
          <w:szCs w:val="21"/>
        </w:rPr>
        <w:t>第八条　质量保修</w:t>
      </w:r>
    </w:p>
    <w:p w14:paraId="1307FB8C">
      <w:pPr>
        <w:ind w:firstLine="420" w:firstLineChars="200"/>
        <w:rPr>
          <w:rFonts w:cs="仿宋_GB2312" w:asciiTheme="minorEastAsia" w:hAnsiTheme="minorEastAsia" w:eastAsiaTheme="minorEastAsia"/>
          <w:b/>
          <w:bCs/>
          <w:szCs w:val="21"/>
        </w:rPr>
      </w:pPr>
      <w:r>
        <w:rPr>
          <w:rFonts w:hint="eastAsia" w:cs="仿宋_GB2312" w:asciiTheme="minorEastAsia" w:hAnsiTheme="minorEastAsia" w:eastAsiaTheme="minorEastAsia"/>
          <w:kern w:val="2"/>
          <w:szCs w:val="21"/>
        </w:rPr>
        <w:t>1本工程保修期限为</w:t>
      </w:r>
      <w:r>
        <w:rPr>
          <w:rFonts w:hint="eastAsia" w:cs="仿宋_GB2312" w:asciiTheme="minorEastAsia" w:hAnsiTheme="minorEastAsia" w:eastAsiaTheme="minorEastAsia"/>
          <w:bCs/>
          <w:kern w:val="2"/>
          <w:szCs w:val="21"/>
          <w:u w:val="single"/>
        </w:rPr>
        <w:t>1年</w:t>
      </w:r>
      <w:r>
        <w:rPr>
          <w:rFonts w:hint="eastAsia" w:cs="仿宋_GB2312" w:asciiTheme="minorEastAsia" w:hAnsiTheme="minorEastAsia" w:eastAsiaTheme="minorEastAsia"/>
          <w:kern w:val="2"/>
          <w:szCs w:val="21"/>
        </w:rPr>
        <w:t>，自工程竣工且经甲方书面确认验收合格之日起算。</w:t>
      </w:r>
    </w:p>
    <w:p w14:paraId="04F552DF">
      <w:pPr>
        <w:ind w:firstLine="420" w:firstLineChars="200"/>
        <w:rPr>
          <w:rFonts w:cs="仿宋_GB2312" w:asciiTheme="minorEastAsia" w:hAnsiTheme="minorEastAsia" w:eastAsiaTheme="minorEastAsia"/>
          <w:szCs w:val="21"/>
        </w:rPr>
      </w:pPr>
      <w:r>
        <w:rPr>
          <w:rFonts w:hint="eastAsia" w:cs="仿宋_GB2312" w:asciiTheme="minorEastAsia" w:hAnsiTheme="minorEastAsia" w:eastAsiaTheme="minorEastAsia"/>
          <w:kern w:val="2"/>
          <w:szCs w:val="21"/>
        </w:rPr>
        <w:t>2.在免费保修期内，乙方应保证通讯畅通，令甲方能够随时同</w:t>
      </w:r>
      <w:r>
        <w:rPr>
          <w:rFonts w:hint="eastAsia" w:cs="仿宋_GB2312" w:asciiTheme="minorEastAsia" w:hAnsiTheme="minorEastAsia" w:eastAsiaTheme="minorEastAsia"/>
          <w:color w:val="auto"/>
          <w:kern w:val="2"/>
          <w:szCs w:val="21"/>
        </w:rPr>
        <w:t>乙方取得联系。乙方在接到甲方维修通知后</w:t>
      </w:r>
      <w:r>
        <w:rPr>
          <w:rFonts w:cs="仿宋_GB2312" w:asciiTheme="minorEastAsia" w:hAnsiTheme="minorEastAsia" w:eastAsiaTheme="minorEastAsia"/>
          <w:bCs/>
          <w:color w:val="auto"/>
          <w:kern w:val="2"/>
          <w:szCs w:val="21"/>
          <w:u w:val="single"/>
        </w:rPr>
        <w:t>24</w:t>
      </w:r>
      <w:r>
        <w:rPr>
          <w:rFonts w:hint="eastAsia" w:cs="仿宋_GB2312" w:asciiTheme="minorEastAsia" w:hAnsiTheme="minorEastAsia" w:eastAsiaTheme="minorEastAsia"/>
          <w:color w:val="auto"/>
          <w:kern w:val="2"/>
          <w:szCs w:val="21"/>
        </w:rPr>
        <w:t>小时内到达现场进行维修，并必须在接到通知后</w:t>
      </w:r>
      <w:r>
        <w:rPr>
          <w:rFonts w:hint="eastAsia" w:cs="仿宋_GB2312" w:asciiTheme="minorEastAsia" w:hAnsiTheme="minorEastAsia" w:eastAsiaTheme="minorEastAsia"/>
          <w:color w:val="auto"/>
          <w:kern w:val="2"/>
          <w:szCs w:val="21"/>
          <w:lang w:val="en-US" w:eastAsia="zh-CN"/>
        </w:rPr>
        <w:t>7</w:t>
      </w:r>
      <w:r>
        <w:rPr>
          <w:rFonts w:hint="eastAsia" w:cs="仿宋_GB2312" w:asciiTheme="minorEastAsia" w:hAnsiTheme="minorEastAsia" w:eastAsiaTheme="minorEastAsia"/>
          <w:color w:val="auto"/>
          <w:kern w:val="2"/>
          <w:szCs w:val="21"/>
        </w:rPr>
        <w:t>天内完成维修。如乙方更换保修人员或联系电话，应及时通知甲方。若因乙方</w:t>
      </w:r>
      <w:r>
        <w:rPr>
          <w:rFonts w:hint="eastAsia" w:cs="仿宋_GB2312" w:asciiTheme="minorEastAsia" w:hAnsiTheme="minorEastAsia" w:eastAsiaTheme="minorEastAsia"/>
          <w:color w:val="auto"/>
          <w:kern w:val="2"/>
          <w:szCs w:val="21"/>
          <w:lang w:val="en-US" w:eastAsia="zh-CN"/>
        </w:rPr>
        <w:t>超过48小时未派人到现场</w:t>
      </w:r>
      <w:r>
        <w:rPr>
          <w:rFonts w:hint="eastAsia" w:cs="仿宋_GB2312" w:asciiTheme="minorEastAsia" w:hAnsiTheme="minorEastAsia" w:eastAsiaTheme="minorEastAsia"/>
          <w:color w:val="auto"/>
          <w:kern w:val="2"/>
          <w:szCs w:val="21"/>
        </w:rPr>
        <w:t>或</w:t>
      </w:r>
      <w:r>
        <w:rPr>
          <w:rFonts w:hint="eastAsia" w:cs="仿宋_GB2312" w:asciiTheme="minorEastAsia" w:hAnsiTheme="minorEastAsia" w:eastAsiaTheme="minorEastAsia"/>
          <w:color w:val="auto"/>
          <w:kern w:val="2"/>
          <w:szCs w:val="21"/>
          <w:lang w:val="en-US" w:eastAsia="zh-CN"/>
        </w:rPr>
        <w:t>超过7天仍未</w:t>
      </w:r>
      <w:r>
        <w:rPr>
          <w:rFonts w:hint="eastAsia" w:cs="仿宋_GB2312" w:asciiTheme="minorEastAsia" w:hAnsiTheme="minorEastAsia" w:eastAsiaTheme="minorEastAsia"/>
          <w:color w:val="auto"/>
          <w:kern w:val="2"/>
          <w:szCs w:val="21"/>
        </w:rPr>
        <w:t>完成维修，甲方有权另请第三方进行维修，所发生的维修费用由</w:t>
      </w:r>
      <w:r>
        <w:rPr>
          <w:rFonts w:hint="eastAsia" w:cs="仿宋_GB2312" w:asciiTheme="minorEastAsia" w:hAnsiTheme="minorEastAsia" w:eastAsiaTheme="minorEastAsia"/>
          <w:kern w:val="2"/>
          <w:szCs w:val="21"/>
        </w:rPr>
        <w:t>乙方承担，甲方有权直接从合同款中直接扣除，不足部分由乙方另行补足。</w:t>
      </w:r>
    </w:p>
    <w:p w14:paraId="57F122C2">
      <w:pPr>
        <w:ind w:firstLine="420" w:firstLineChars="200"/>
        <w:rPr>
          <w:rFonts w:cs="仿宋_GB2312" w:asciiTheme="minorEastAsia" w:hAnsiTheme="minorEastAsia" w:eastAsiaTheme="minorEastAsia"/>
          <w:szCs w:val="21"/>
        </w:rPr>
      </w:pPr>
      <w:r>
        <w:rPr>
          <w:rFonts w:hint="eastAsia" w:cs="仿宋_GB2312" w:asciiTheme="minorEastAsia" w:hAnsiTheme="minorEastAsia" w:eastAsiaTheme="minorEastAsia"/>
          <w:kern w:val="2"/>
          <w:szCs w:val="21"/>
        </w:rPr>
        <w:t>乙方保修联系电话：</w:t>
      </w:r>
      <w:r>
        <w:rPr>
          <w:rFonts w:hint="eastAsia" w:cs="仿宋_GB2312" w:asciiTheme="minorEastAsia" w:hAnsiTheme="minorEastAsia" w:eastAsiaTheme="minorEastAsia"/>
          <w:kern w:val="2"/>
          <w:szCs w:val="21"/>
          <w:u w:val="single"/>
        </w:rPr>
        <w:t xml:space="preserve">    </w:t>
      </w:r>
      <w:r>
        <w:rPr>
          <w:rFonts w:hint="eastAsia" w:cs="仿宋_GB2312" w:asciiTheme="minorEastAsia" w:hAnsiTheme="minorEastAsia" w:eastAsiaTheme="minorEastAsia"/>
          <w:kern w:val="2"/>
          <w:szCs w:val="21"/>
          <w:u w:val="single"/>
          <w:lang w:val="en-US" w:eastAsia="zh-CN"/>
        </w:rPr>
        <w:t xml:space="preserve">       </w:t>
      </w:r>
      <w:r>
        <w:rPr>
          <w:rFonts w:hint="eastAsia" w:cs="仿宋_GB2312" w:asciiTheme="minorEastAsia" w:hAnsiTheme="minorEastAsia" w:eastAsiaTheme="minorEastAsia"/>
          <w:kern w:val="2"/>
          <w:szCs w:val="21"/>
        </w:rPr>
        <w:t>；乙方保修联系人：</w:t>
      </w:r>
      <w:r>
        <w:rPr>
          <w:rFonts w:hint="eastAsia" w:cs="仿宋_GB2312" w:asciiTheme="minorEastAsia" w:hAnsiTheme="minorEastAsia" w:eastAsiaTheme="minorEastAsia"/>
          <w:kern w:val="2"/>
          <w:szCs w:val="21"/>
          <w:u w:val="single"/>
        </w:rPr>
        <w:t xml:space="preserve">   </w:t>
      </w:r>
      <w:r>
        <w:rPr>
          <w:rFonts w:hint="eastAsia" w:cs="仿宋_GB2312" w:asciiTheme="minorEastAsia" w:hAnsiTheme="minorEastAsia" w:eastAsiaTheme="minorEastAsia"/>
          <w:kern w:val="2"/>
          <w:szCs w:val="21"/>
          <w:u w:val="single"/>
          <w:lang w:val="en-US" w:eastAsia="zh-CN"/>
        </w:rPr>
        <w:t xml:space="preserve">    </w:t>
      </w:r>
      <w:r>
        <w:rPr>
          <w:rFonts w:hint="eastAsia" w:cs="仿宋_GB2312" w:asciiTheme="minorEastAsia" w:hAnsiTheme="minorEastAsia" w:eastAsiaTheme="minorEastAsia"/>
          <w:kern w:val="2"/>
          <w:szCs w:val="21"/>
          <w:u w:val="single"/>
        </w:rPr>
        <w:t xml:space="preserve">  </w:t>
      </w:r>
      <w:r>
        <w:rPr>
          <w:rFonts w:hint="eastAsia" w:cs="仿宋_GB2312" w:asciiTheme="minorEastAsia" w:hAnsiTheme="minorEastAsia" w:eastAsiaTheme="minorEastAsia"/>
          <w:kern w:val="2"/>
          <w:szCs w:val="21"/>
        </w:rPr>
        <w:t>。</w:t>
      </w:r>
    </w:p>
    <w:p w14:paraId="5F67A8F7">
      <w:pPr>
        <w:ind w:firstLine="422" w:firstLineChars="200"/>
        <w:rPr>
          <w:rFonts w:cs="仿宋_GB2312" w:asciiTheme="minorEastAsia" w:hAnsiTheme="minorEastAsia" w:eastAsiaTheme="minorEastAsia"/>
          <w:b/>
          <w:bCs/>
          <w:szCs w:val="21"/>
        </w:rPr>
      </w:pPr>
      <w:r>
        <w:rPr>
          <w:rFonts w:hint="eastAsia" w:cs="仿宋_GB2312" w:asciiTheme="minorEastAsia" w:hAnsiTheme="minorEastAsia" w:eastAsiaTheme="minorEastAsia"/>
          <w:b/>
          <w:bCs/>
          <w:kern w:val="2"/>
          <w:szCs w:val="21"/>
        </w:rPr>
        <w:t>第九条　违约责任</w:t>
      </w:r>
    </w:p>
    <w:p w14:paraId="784C4AC2">
      <w:pPr>
        <w:ind w:firstLine="420" w:firstLineChars="200"/>
        <w:rPr>
          <w:rFonts w:cs="仿宋_GB2312" w:asciiTheme="minorEastAsia" w:hAnsiTheme="minorEastAsia" w:eastAsiaTheme="minorEastAsia"/>
          <w:szCs w:val="21"/>
        </w:rPr>
      </w:pPr>
      <w:r>
        <w:rPr>
          <w:rFonts w:hint="eastAsia" w:cs="仿宋_GB2312" w:asciiTheme="minorEastAsia" w:hAnsiTheme="minorEastAsia" w:eastAsiaTheme="minorEastAsia"/>
          <w:kern w:val="2"/>
          <w:szCs w:val="21"/>
        </w:rPr>
        <w:t>1.除</w:t>
      </w:r>
      <w:r>
        <w:rPr>
          <w:rFonts w:hint="eastAsia" w:cs="仿宋_GB2312" w:asciiTheme="minorEastAsia" w:hAnsiTheme="minorEastAsia" w:eastAsiaTheme="minorEastAsia"/>
          <w:szCs w:val="21"/>
        </w:rPr>
        <w:t>不可抗力或甲方原因导致停工的因素外，</w:t>
      </w:r>
      <w:r>
        <w:rPr>
          <w:rFonts w:hint="eastAsia" w:cs="仿宋_GB2312" w:asciiTheme="minorEastAsia" w:hAnsiTheme="minorEastAsia" w:eastAsiaTheme="minorEastAsia"/>
          <w:kern w:val="2"/>
          <w:szCs w:val="21"/>
        </w:rPr>
        <w:t>乙方未能按时竣工的，每延期一日，应按暂定合同总价的</w:t>
      </w:r>
      <w:r>
        <w:rPr>
          <w:rFonts w:cs="仿宋_GB2312" w:asciiTheme="minorEastAsia" w:hAnsiTheme="minorEastAsia" w:eastAsiaTheme="minorEastAsia"/>
          <w:bCs/>
          <w:kern w:val="2"/>
          <w:szCs w:val="21"/>
          <w:u w:val="single"/>
        </w:rPr>
        <w:t>1</w:t>
      </w:r>
      <w:r>
        <w:rPr>
          <w:rFonts w:hint="eastAsia" w:cs="仿宋_GB2312" w:asciiTheme="minorEastAsia" w:hAnsiTheme="minorEastAsia" w:eastAsiaTheme="minorEastAsia"/>
          <w:bCs/>
          <w:kern w:val="2"/>
          <w:szCs w:val="21"/>
        </w:rPr>
        <w:t>%</w:t>
      </w:r>
      <w:r>
        <w:rPr>
          <w:rFonts w:hint="eastAsia" w:cs="仿宋_GB2312" w:asciiTheme="minorEastAsia" w:hAnsiTheme="minorEastAsia" w:eastAsiaTheme="minorEastAsia"/>
          <w:kern w:val="2"/>
          <w:szCs w:val="21"/>
        </w:rPr>
        <w:t>向甲方支付违约金（从工程款中直接扣除）。</w:t>
      </w:r>
    </w:p>
    <w:p w14:paraId="3446C674">
      <w:pPr>
        <w:ind w:firstLine="420" w:firstLineChars="200"/>
        <w:rPr>
          <w:rFonts w:cs="仿宋_GB2312" w:asciiTheme="minorEastAsia" w:hAnsiTheme="minorEastAsia" w:eastAsiaTheme="minorEastAsia"/>
          <w:szCs w:val="21"/>
        </w:rPr>
      </w:pPr>
      <w:r>
        <w:rPr>
          <w:rFonts w:hint="eastAsia" w:cs="仿宋_GB2312" w:asciiTheme="minorEastAsia" w:hAnsiTheme="minorEastAsia" w:eastAsiaTheme="minorEastAsia"/>
          <w:kern w:val="2"/>
          <w:szCs w:val="21"/>
        </w:rPr>
        <w:t>2.乙方出现以下情形之一，视为乙方违约，甲方有权单方解除合同，乙方应向甲方返还已经支付的费用，并且支付暂定合同总价的20%的违约金（如前述违约金不足以弥补甲方损失的，甲方有权继续追偿）：</w:t>
      </w:r>
    </w:p>
    <w:p w14:paraId="56AA3344">
      <w:pPr>
        <w:ind w:firstLine="420" w:firstLineChars="200"/>
        <w:rPr>
          <w:rFonts w:cs="仿宋_GB2312" w:asciiTheme="minorEastAsia" w:hAnsiTheme="minorEastAsia" w:eastAsiaTheme="minorEastAsia"/>
          <w:szCs w:val="21"/>
        </w:rPr>
      </w:pPr>
      <w:r>
        <w:rPr>
          <w:rFonts w:hint="eastAsia" w:cs="仿宋_GB2312" w:asciiTheme="minorEastAsia" w:hAnsiTheme="minorEastAsia" w:eastAsiaTheme="minorEastAsia"/>
          <w:kern w:val="2"/>
          <w:szCs w:val="21"/>
        </w:rPr>
        <w:t>（1）未按约定履行本合同义务逾期超过</w:t>
      </w:r>
      <w:r>
        <w:rPr>
          <w:rFonts w:cs="仿宋_GB2312" w:asciiTheme="minorEastAsia" w:hAnsiTheme="minorEastAsia" w:eastAsiaTheme="minorEastAsia"/>
          <w:kern w:val="2"/>
          <w:szCs w:val="21"/>
        </w:rPr>
        <w:t>5</w:t>
      </w:r>
      <w:r>
        <w:rPr>
          <w:rFonts w:hint="eastAsia" w:cs="仿宋_GB2312" w:asciiTheme="minorEastAsia" w:hAnsiTheme="minorEastAsia" w:eastAsiaTheme="minorEastAsia"/>
          <w:kern w:val="2"/>
          <w:szCs w:val="21"/>
        </w:rPr>
        <w:t>日的；</w:t>
      </w:r>
    </w:p>
    <w:p w14:paraId="40ED9EB1">
      <w:pPr>
        <w:ind w:firstLine="420" w:firstLineChars="200"/>
        <w:rPr>
          <w:rFonts w:cs="仿宋_GB2312" w:asciiTheme="minorEastAsia" w:hAnsiTheme="minorEastAsia" w:eastAsiaTheme="minorEastAsia"/>
          <w:szCs w:val="21"/>
        </w:rPr>
      </w:pPr>
      <w:r>
        <w:rPr>
          <w:rFonts w:hint="eastAsia" w:cs="仿宋_GB2312" w:asciiTheme="minorEastAsia" w:hAnsiTheme="minorEastAsia" w:eastAsiaTheme="minorEastAsia"/>
          <w:kern w:val="2"/>
          <w:szCs w:val="21"/>
        </w:rPr>
        <w:t>（2）乙方未经甲方同意将本项目全部或部分分包给第三方；</w:t>
      </w:r>
    </w:p>
    <w:p w14:paraId="15C2E519">
      <w:pPr>
        <w:ind w:firstLine="420" w:firstLineChars="200"/>
        <w:rPr>
          <w:rFonts w:cs="仿宋_GB2312" w:asciiTheme="minorEastAsia" w:hAnsiTheme="minorEastAsia" w:eastAsiaTheme="minorEastAsia"/>
          <w:szCs w:val="21"/>
        </w:rPr>
      </w:pPr>
      <w:r>
        <w:rPr>
          <w:rFonts w:hint="eastAsia" w:cs="仿宋_GB2312" w:asciiTheme="minorEastAsia" w:hAnsiTheme="minorEastAsia" w:eastAsiaTheme="minorEastAsia"/>
          <w:kern w:val="2"/>
          <w:szCs w:val="21"/>
        </w:rPr>
        <w:t>（3）乙方或其工作人员失去相关资质或能力的；</w:t>
      </w:r>
    </w:p>
    <w:p w14:paraId="18D9986F">
      <w:pPr>
        <w:ind w:firstLine="420" w:firstLineChars="200"/>
        <w:rPr>
          <w:rFonts w:cs="仿宋_GB2312" w:asciiTheme="minorEastAsia" w:hAnsiTheme="minorEastAsia" w:eastAsiaTheme="minorEastAsia"/>
          <w:szCs w:val="21"/>
        </w:rPr>
      </w:pPr>
      <w:r>
        <w:rPr>
          <w:rFonts w:hint="eastAsia" w:cs="仿宋_GB2312" w:asciiTheme="minorEastAsia" w:hAnsiTheme="minorEastAsia" w:eastAsiaTheme="minorEastAsia"/>
          <w:kern w:val="2"/>
          <w:szCs w:val="21"/>
        </w:rPr>
        <w:t>（4）除另有约定外，乙方违反合同约定，经甲方要求乙方整改（如整改期限双方未能达成一致的默认为</w:t>
      </w:r>
      <w:r>
        <w:rPr>
          <w:rFonts w:cs="仿宋_GB2312" w:asciiTheme="minorEastAsia" w:hAnsiTheme="minorEastAsia" w:eastAsiaTheme="minorEastAsia"/>
          <w:kern w:val="2"/>
          <w:szCs w:val="21"/>
        </w:rPr>
        <w:t>5</w:t>
      </w:r>
      <w:r>
        <w:rPr>
          <w:rFonts w:hint="eastAsia" w:cs="仿宋_GB2312" w:asciiTheme="minorEastAsia" w:hAnsiTheme="minorEastAsia" w:eastAsiaTheme="minorEastAsia"/>
          <w:kern w:val="2"/>
          <w:szCs w:val="21"/>
        </w:rPr>
        <w:t>日），拒不整改或逾期未整改完毕的；</w:t>
      </w:r>
    </w:p>
    <w:p w14:paraId="4CE37FD1">
      <w:pPr>
        <w:ind w:firstLine="420" w:firstLineChars="200"/>
        <w:rPr>
          <w:rFonts w:cs="仿宋_GB2312" w:asciiTheme="minorEastAsia" w:hAnsiTheme="minorEastAsia" w:eastAsiaTheme="minorEastAsia"/>
          <w:szCs w:val="21"/>
        </w:rPr>
      </w:pPr>
      <w:r>
        <w:rPr>
          <w:rFonts w:hint="eastAsia" w:cs="仿宋_GB2312" w:asciiTheme="minorEastAsia" w:hAnsiTheme="minorEastAsia" w:eastAsiaTheme="minorEastAsia"/>
          <w:kern w:val="2"/>
          <w:szCs w:val="21"/>
        </w:rPr>
        <w:t>（5）乙方违反保密义务；</w:t>
      </w:r>
    </w:p>
    <w:p w14:paraId="499BBA60">
      <w:pPr>
        <w:ind w:firstLine="420" w:firstLineChars="200"/>
        <w:rPr>
          <w:rFonts w:cs="仿宋_GB2312" w:asciiTheme="minorEastAsia" w:hAnsiTheme="minorEastAsia" w:eastAsiaTheme="minorEastAsia"/>
          <w:szCs w:val="21"/>
        </w:rPr>
      </w:pPr>
      <w:r>
        <w:rPr>
          <w:rFonts w:hint="eastAsia" w:cs="仿宋_GB2312" w:asciiTheme="minorEastAsia" w:hAnsiTheme="minorEastAsia" w:eastAsiaTheme="minorEastAsia"/>
          <w:kern w:val="2"/>
          <w:szCs w:val="21"/>
        </w:rPr>
        <w:t>（6）除另有约定外，乙方违反合同约定次数累计达3次。</w:t>
      </w:r>
    </w:p>
    <w:p w14:paraId="4E10C96D">
      <w:pPr>
        <w:ind w:firstLine="420" w:firstLineChars="200"/>
        <w:rPr>
          <w:rFonts w:cs="仿宋_GB2312" w:asciiTheme="minorEastAsia" w:hAnsiTheme="minorEastAsia" w:eastAsiaTheme="minorEastAsia"/>
          <w:szCs w:val="21"/>
        </w:rPr>
      </w:pPr>
      <w:r>
        <w:rPr>
          <w:rFonts w:hint="eastAsia" w:cs="仿宋_GB2312" w:asciiTheme="minorEastAsia" w:hAnsiTheme="minorEastAsia" w:eastAsiaTheme="minorEastAsia"/>
          <w:kern w:val="2"/>
          <w:szCs w:val="21"/>
        </w:rPr>
        <w:t>3</w:t>
      </w:r>
      <w:r>
        <w:rPr>
          <w:rFonts w:cs="仿宋_GB2312" w:asciiTheme="minorEastAsia" w:hAnsiTheme="minorEastAsia" w:eastAsiaTheme="minorEastAsia"/>
          <w:kern w:val="2"/>
          <w:szCs w:val="21"/>
        </w:rPr>
        <w:t>.</w:t>
      </w:r>
      <w:r>
        <w:rPr>
          <w:rFonts w:hint="eastAsia" w:cs="仿宋_GB2312" w:asciiTheme="minorEastAsia" w:hAnsiTheme="minorEastAsia" w:eastAsiaTheme="minorEastAsia"/>
          <w:kern w:val="2"/>
          <w:szCs w:val="21"/>
        </w:rPr>
        <w:t>因乙方原因致使工程质量不符合合同约定或甲方要求的，乙方应按照甲方要求进行无偿修理或返工，如经修理或返工后仍未达到约定标准的，甲方有权解除合同，乙方应按暂定合同总价的20%向甲方支付违约金（可从工程款中直接扣除），此外应赔偿因此给甲方造成的其他损失。</w:t>
      </w:r>
    </w:p>
    <w:p w14:paraId="5C0D9E8F">
      <w:pPr>
        <w:ind w:firstLine="420" w:firstLineChars="200"/>
        <w:rPr>
          <w:rFonts w:cs="仿宋_GB2312" w:asciiTheme="minorEastAsia" w:hAnsiTheme="minorEastAsia" w:eastAsiaTheme="minorEastAsia"/>
          <w:szCs w:val="21"/>
        </w:rPr>
      </w:pPr>
      <w:r>
        <w:rPr>
          <w:rFonts w:cs="仿宋_GB2312" w:asciiTheme="minorEastAsia" w:hAnsiTheme="minorEastAsia" w:eastAsiaTheme="minorEastAsia"/>
          <w:kern w:val="2"/>
          <w:szCs w:val="21"/>
        </w:rPr>
        <w:t>4.</w:t>
      </w:r>
      <w:r>
        <w:rPr>
          <w:rFonts w:hint="eastAsia" w:cs="仿宋_GB2312" w:asciiTheme="minorEastAsia" w:hAnsiTheme="minorEastAsia" w:eastAsiaTheme="minorEastAsia"/>
          <w:kern w:val="2"/>
          <w:szCs w:val="21"/>
        </w:rPr>
        <w:t>工程存在瑕疵或缺陷而给甲方或第三方造成损失的，乙方应当赔偿因此给甲方、第三方造成的全部人身和财产损失。</w:t>
      </w:r>
    </w:p>
    <w:p w14:paraId="4161C42A">
      <w:pPr>
        <w:ind w:firstLine="420" w:firstLineChars="200"/>
        <w:rPr>
          <w:rFonts w:hint="eastAsia" w:cs="仿宋_GB2312" w:asciiTheme="minorEastAsia" w:hAnsiTheme="minorEastAsia" w:eastAsiaTheme="minorEastAsia"/>
          <w:kern w:val="2"/>
          <w:szCs w:val="21"/>
        </w:rPr>
      </w:pPr>
      <w:r>
        <w:rPr>
          <w:rFonts w:hint="eastAsia" w:cs="仿宋_GB2312" w:asciiTheme="minorEastAsia" w:hAnsiTheme="minorEastAsia" w:eastAsiaTheme="minorEastAsia"/>
          <w:kern w:val="2"/>
          <w:szCs w:val="21"/>
        </w:rPr>
        <w:t>5.若因拖欠工人工资或赔偿金等乙方内部原因而影响工程进度，甲方有权解除合同，并有权向乙方追偿由此造成的全部经济损失（包括但不限于工期延误、甲方重新委托施工单位所产生和增加的费用、材料设备价格上涨等）。</w:t>
      </w:r>
    </w:p>
    <w:p w14:paraId="4BE0AC11">
      <w:pPr>
        <w:ind w:firstLine="420" w:firstLineChars="200"/>
        <w:rPr>
          <w:rFonts w:hint="eastAsia" w:cs="仿宋_GB2312" w:asciiTheme="minorEastAsia" w:hAnsiTheme="minorEastAsia" w:eastAsiaTheme="minorEastAsia"/>
          <w:color w:val="auto"/>
          <w:kern w:val="2"/>
          <w:szCs w:val="21"/>
        </w:rPr>
      </w:pPr>
      <w:r>
        <w:rPr>
          <w:rFonts w:hint="eastAsia" w:cs="仿宋_GB2312" w:asciiTheme="minorEastAsia" w:hAnsiTheme="minorEastAsia" w:eastAsiaTheme="minorEastAsia"/>
          <w:color w:val="auto"/>
          <w:kern w:val="2"/>
          <w:szCs w:val="21"/>
          <w:lang w:val="en-US" w:eastAsia="zh-CN"/>
        </w:rPr>
        <w:t>6.</w:t>
      </w:r>
      <w:r>
        <w:rPr>
          <w:rFonts w:hint="eastAsia" w:cs="仿宋_GB2312" w:asciiTheme="minorEastAsia" w:hAnsiTheme="minorEastAsia" w:eastAsiaTheme="minorEastAsia"/>
          <w:color w:val="auto"/>
          <w:kern w:val="2"/>
          <w:szCs w:val="21"/>
        </w:rPr>
        <w:t>乙方擅自把工程分包或转包给其他任何单位，甲方有权解除合同，乙方应按工程合同预算总价款的20％向甲方支付违约金，并赔偿甲方因此造成的一切损失。</w:t>
      </w:r>
    </w:p>
    <w:p w14:paraId="00860CC9">
      <w:pPr>
        <w:ind w:firstLine="420" w:firstLineChars="200"/>
        <w:rPr>
          <w:rFonts w:hint="eastAsia" w:cs="仿宋_GB2312" w:asciiTheme="minorEastAsia" w:hAnsiTheme="minorEastAsia" w:eastAsiaTheme="minorEastAsia"/>
          <w:color w:val="auto"/>
          <w:kern w:val="2"/>
          <w:szCs w:val="21"/>
        </w:rPr>
      </w:pPr>
      <w:r>
        <w:rPr>
          <w:rFonts w:hint="eastAsia" w:cs="仿宋_GB2312" w:asciiTheme="minorEastAsia" w:hAnsiTheme="minorEastAsia" w:eastAsiaTheme="minorEastAsia"/>
          <w:color w:val="auto"/>
          <w:kern w:val="2"/>
          <w:szCs w:val="21"/>
          <w:lang w:val="en-US" w:eastAsia="zh-CN"/>
        </w:rPr>
        <w:t>7.</w:t>
      </w:r>
      <w:r>
        <w:rPr>
          <w:rFonts w:hint="eastAsia" w:cs="仿宋_GB2312" w:asciiTheme="minorEastAsia" w:hAnsiTheme="minorEastAsia" w:eastAsiaTheme="minorEastAsia"/>
          <w:color w:val="auto"/>
          <w:kern w:val="2"/>
          <w:szCs w:val="21"/>
        </w:rPr>
        <w:t>乙方与甲方工作人员串通、虚构事实或使用其他方式虚报签证工程量的，乙方应当返还因虚报所获得的工程款，并按虚报工程款的数额向甲方支付违约金。</w:t>
      </w:r>
    </w:p>
    <w:p w14:paraId="682CFE7D">
      <w:pPr>
        <w:ind w:firstLine="420" w:firstLineChars="200"/>
        <w:rPr>
          <w:rFonts w:hint="eastAsia" w:cs="仿宋_GB2312" w:asciiTheme="minorEastAsia" w:hAnsiTheme="minorEastAsia" w:eastAsiaTheme="minorEastAsia"/>
          <w:color w:val="auto"/>
          <w:kern w:val="2"/>
          <w:szCs w:val="21"/>
        </w:rPr>
      </w:pPr>
      <w:r>
        <w:rPr>
          <w:rFonts w:hint="eastAsia" w:cs="仿宋_GB2312" w:asciiTheme="minorEastAsia" w:hAnsiTheme="minorEastAsia" w:eastAsiaTheme="minorEastAsia"/>
          <w:color w:val="auto"/>
          <w:kern w:val="2"/>
          <w:szCs w:val="21"/>
          <w:lang w:val="en-US" w:eastAsia="zh-CN"/>
        </w:rPr>
        <w:t>8.</w:t>
      </w:r>
      <w:r>
        <w:rPr>
          <w:rFonts w:hint="eastAsia" w:cs="仿宋_GB2312" w:asciiTheme="minorEastAsia" w:hAnsiTheme="minorEastAsia" w:eastAsiaTheme="minorEastAsia"/>
          <w:color w:val="auto"/>
          <w:kern w:val="2"/>
          <w:szCs w:val="21"/>
        </w:rPr>
        <w:t>乙方应当做好工人管理，不得出现工人聚众现象，包括但不限于聚众在甲方</w:t>
      </w:r>
      <w:r>
        <w:rPr>
          <w:rFonts w:hint="eastAsia" w:cs="仿宋_GB2312" w:asciiTheme="minorEastAsia" w:hAnsiTheme="minorEastAsia" w:eastAsiaTheme="minorEastAsia"/>
          <w:color w:val="auto"/>
          <w:kern w:val="2"/>
          <w:szCs w:val="21"/>
          <w:lang w:eastAsia="zh-CN"/>
        </w:rPr>
        <w:t>项目部</w:t>
      </w:r>
      <w:r>
        <w:rPr>
          <w:rFonts w:hint="eastAsia" w:cs="仿宋_GB2312" w:asciiTheme="minorEastAsia" w:hAnsiTheme="minorEastAsia" w:eastAsiaTheme="minorEastAsia"/>
          <w:color w:val="auto"/>
          <w:kern w:val="2"/>
          <w:szCs w:val="21"/>
        </w:rPr>
        <w:t>、政府单位门口及公共场所等。如由于乙方工人聚众给甲方带来不良影响的，甲方有权给予乙方</w:t>
      </w:r>
      <w:r>
        <w:rPr>
          <w:rFonts w:hint="eastAsia" w:cs="仿宋_GB2312" w:asciiTheme="minorEastAsia" w:hAnsiTheme="minorEastAsia" w:eastAsiaTheme="minorEastAsia"/>
          <w:color w:val="auto"/>
          <w:kern w:val="2"/>
          <w:szCs w:val="21"/>
          <w:u w:val="single"/>
        </w:rPr>
        <w:t xml:space="preserve">  </w:t>
      </w:r>
      <w:r>
        <w:rPr>
          <w:rFonts w:hint="eastAsia" w:cs="仿宋_GB2312" w:asciiTheme="minorEastAsia" w:hAnsiTheme="minorEastAsia" w:eastAsiaTheme="minorEastAsia"/>
          <w:color w:val="auto"/>
          <w:kern w:val="2"/>
          <w:szCs w:val="21"/>
          <w:u w:val="single"/>
          <w:lang w:val="en-US" w:eastAsia="zh-CN"/>
        </w:rPr>
        <w:t xml:space="preserve">3000   </w:t>
      </w:r>
      <w:r>
        <w:rPr>
          <w:rFonts w:hint="eastAsia" w:cs="仿宋_GB2312" w:asciiTheme="minorEastAsia" w:hAnsiTheme="minorEastAsia" w:eastAsiaTheme="minorEastAsia"/>
          <w:color w:val="auto"/>
          <w:kern w:val="2"/>
          <w:szCs w:val="21"/>
        </w:rPr>
        <w:t>元/次的罚款。</w:t>
      </w:r>
    </w:p>
    <w:p w14:paraId="66053C3F">
      <w:pPr>
        <w:ind w:firstLine="420" w:firstLineChars="200"/>
        <w:rPr>
          <w:rFonts w:hint="default" w:cs="仿宋_GB2312" w:asciiTheme="minorEastAsia" w:hAnsiTheme="minorEastAsia" w:eastAsiaTheme="minorEastAsia"/>
          <w:color w:val="auto"/>
          <w:kern w:val="2"/>
          <w:szCs w:val="21"/>
          <w:lang w:val="en-US" w:eastAsia="zh-CN"/>
        </w:rPr>
      </w:pPr>
      <w:r>
        <w:rPr>
          <w:rFonts w:hint="eastAsia" w:cs="仿宋_GB2312" w:asciiTheme="minorEastAsia" w:hAnsiTheme="minorEastAsia" w:eastAsiaTheme="minorEastAsia"/>
          <w:color w:val="auto"/>
          <w:kern w:val="2"/>
          <w:szCs w:val="21"/>
          <w:lang w:val="en-US" w:eastAsia="zh-CN"/>
        </w:rPr>
        <w:t>9.</w:t>
      </w:r>
      <w:r>
        <w:rPr>
          <w:rFonts w:hint="eastAsia" w:cs="仿宋_GB2312" w:asciiTheme="minorEastAsia" w:hAnsiTheme="minorEastAsia" w:eastAsiaTheme="minorEastAsia"/>
          <w:color w:val="auto"/>
          <w:kern w:val="2"/>
          <w:szCs w:val="21"/>
        </w:rPr>
        <w:t>如果乙方在承揽本工程有贿赂甲方有关人员的，一经查出，甲方有权扣除乙方合同总价款的20％作为违约金，直接在结算款中予以扣除。</w:t>
      </w:r>
    </w:p>
    <w:p w14:paraId="42FB5FE6">
      <w:pPr>
        <w:ind w:firstLine="420" w:firstLineChars="200"/>
        <w:rPr>
          <w:rFonts w:cs="仿宋_GB2312" w:asciiTheme="minorEastAsia" w:hAnsiTheme="minorEastAsia" w:eastAsiaTheme="minorEastAsia"/>
          <w:szCs w:val="21"/>
        </w:rPr>
      </w:pPr>
      <w:r>
        <w:rPr>
          <w:rFonts w:hint="eastAsia" w:cs="仿宋_GB2312" w:asciiTheme="minorEastAsia" w:hAnsiTheme="minorEastAsia" w:eastAsiaTheme="minorEastAsia"/>
          <w:kern w:val="2"/>
          <w:szCs w:val="21"/>
          <w:lang w:val="en-US" w:eastAsia="zh-CN"/>
        </w:rPr>
        <w:t>10</w:t>
      </w:r>
      <w:r>
        <w:rPr>
          <w:rFonts w:hint="eastAsia" w:cs="仿宋_GB2312" w:asciiTheme="minorEastAsia" w:hAnsiTheme="minorEastAsia" w:eastAsiaTheme="minorEastAsia"/>
          <w:kern w:val="2"/>
          <w:szCs w:val="21"/>
        </w:rPr>
        <w:t>.在合同履行过程中，因乙方原因给甲方造成损失的，乙方除应采取一切补救措施外，还应赔偿甲方因此产生的全部经济损失。若损失难以界定的，按工程暂定总价的5%计算。本合同约定的违约金、赔偿金不足以弥补甲方损失的，由乙方补足，且前述款项甲方有权于应付未付合同款、履约保证金中直接扣除，乙方对此不持异议。</w:t>
      </w:r>
    </w:p>
    <w:p w14:paraId="64FB925C">
      <w:pPr>
        <w:ind w:firstLine="422" w:firstLineChars="200"/>
        <w:rPr>
          <w:rFonts w:cs="仿宋_GB2312" w:asciiTheme="minorEastAsia" w:hAnsiTheme="minorEastAsia" w:eastAsiaTheme="minorEastAsia"/>
          <w:b/>
          <w:bCs/>
          <w:szCs w:val="21"/>
        </w:rPr>
      </w:pPr>
      <w:r>
        <w:rPr>
          <w:rFonts w:hint="eastAsia" w:cs="仿宋_GB2312" w:asciiTheme="minorEastAsia" w:hAnsiTheme="minorEastAsia" w:eastAsiaTheme="minorEastAsia"/>
          <w:b/>
          <w:bCs/>
          <w:kern w:val="2"/>
          <w:szCs w:val="21"/>
        </w:rPr>
        <w:t xml:space="preserve">第十二条　纠纷解决办法 </w:t>
      </w:r>
    </w:p>
    <w:p w14:paraId="3F7EF0A9">
      <w:pPr>
        <w:ind w:firstLine="420" w:firstLineChars="200"/>
        <w:rPr>
          <w:rFonts w:asciiTheme="minorEastAsia" w:hAnsiTheme="minorEastAsia" w:eastAsiaTheme="minorEastAsia"/>
          <w:szCs w:val="21"/>
        </w:rPr>
      </w:pPr>
      <w:r>
        <w:rPr>
          <w:rFonts w:hint="eastAsia" w:cs="Times New Roman" w:asciiTheme="minorEastAsia" w:hAnsiTheme="minorEastAsia" w:eastAsiaTheme="minorEastAsia"/>
          <w:kern w:val="2"/>
          <w:szCs w:val="21"/>
        </w:rPr>
        <w:t>因本合同产生纠纷，如协商无法解决，双方均有权向工程所在地人民法院提起诉讼。因乙方违约，除应承担合同约定的违约、损失赔偿责任外，乙方还应承担甲方为解决纠纷而产生的所有费用，包括但不限于律师费、诉讼费、仲裁费及处理费、诉讼担保费、保全费、执行费、公证费、鉴定费、差旅费等。</w:t>
      </w:r>
    </w:p>
    <w:p w14:paraId="44B4B574">
      <w:pPr>
        <w:ind w:firstLine="422" w:firstLineChars="200"/>
        <w:rPr>
          <w:rFonts w:cs="仿宋_GB2312" w:asciiTheme="minorEastAsia" w:hAnsiTheme="minorEastAsia" w:eastAsiaTheme="minorEastAsia"/>
          <w:b/>
          <w:bCs/>
          <w:color w:val="auto"/>
          <w:szCs w:val="21"/>
        </w:rPr>
      </w:pPr>
      <w:r>
        <w:rPr>
          <w:rFonts w:hint="eastAsia" w:cs="仿宋_GB2312" w:asciiTheme="minorEastAsia" w:hAnsiTheme="minorEastAsia" w:eastAsiaTheme="minorEastAsia"/>
          <w:b/>
          <w:bCs/>
          <w:color w:val="auto"/>
          <w:kern w:val="2"/>
          <w:szCs w:val="21"/>
        </w:rPr>
        <w:t xml:space="preserve">第十三条　附　则 </w:t>
      </w:r>
    </w:p>
    <w:p w14:paraId="3F412303">
      <w:pPr>
        <w:spacing w:line="360" w:lineRule="auto"/>
        <w:ind w:firstLine="420" w:firstLineChars="200"/>
        <w:rPr>
          <w:rFonts w:hint="eastAsia" w:cs="仿宋_GB2312" w:asciiTheme="minorEastAsia" w:hAnsiTheme="minorEastAsia" w:eastAsiaTheme="minorEastAsia"/>
          <w:b/>
          <w:bCs/>
          <w:color w:val="auto"/>
          <w:kern w:val="2"/>
          <w:szCs w:val="21"/>
          <w:lang w:eastAsia="zh-CN"/>
        </w:rPr>
      </w:pPr>
      <w:r>
        <w:rPr>
          <w:rFonts w:hint="eastAsia" w:cs="仿宋_GB2312" w:asciiTheme="minorEastAsia" w:hAnsiTheme="minorEastAsia" w:eastAsiaTheme="minorEastAsia"/>
          <w:color w:val="auto"/>
          <w:kern w:val="2"/>
          <w:szCs w:val="21"/>
        </w:rPr>
        <w:t>1.甲方代表为</w:t>
      </w:r>
      <w:r>
        <w:rPr>
          <w:rFonts w:cs="仿宋_GB2312" w:asciiTheme="minorEastAsia" w:hAnsiTheme="minorEastAsia" w:eastAsiaTheme="minorEastAsia"/>
          <w:color w:val="auto"/>
          <w:kern w:val="2"/>
          <w:szCs w:val="21"/>
          <w:u w:val="single"/>
        </w:rPr>
        <w:t xml:space="preserve"> </w:t>
      </w:r>
      <w:r>
        <w:rPr>
          <w:rFonts w:hint="eastAsia" w:cs="仿宋_GB2312" w:asciiTheme="minorEastAsia" w:hAnsiTheme="minorEastAsia" w:eastAsiaTheme="minorEastAsia"/>
          <w:color w:val="auto"/>
          <w:kern w:val="2"/>
          <w:szCs w:val="21"/>
          <w:u w:val="single"/>
        </w:rPr>
        <w:t xml:space="preserve">  </w:t>
      </w:r>
      <w:r>
        <w:rPr>
          <w:rFonts w:cs="仿宋_GB2312" w:asciiTheme="minorEastAsia" w:hAnsiTheme="minorEastAsia" w:eastAsiaTheme="minorEastAsia"/>
          <w:color w:val="auto"/>
          <w:kern w:val="2"/>
          <w:szCs w:val="21"/>
          <w:u w:val="single"/>
        </w:rPr>
        <w:t xml:space="preserve"> </w:t>
      </w:r>
      <w:r>
        <w:rPr>
          <w:rFonts w:hint="eastAsia" w:cs="仿宋_GB2312" w:asciiTheme="minorEastAsia" w:hAnsiTheme="minorEastAsia" w:eastAsiaTheme="minorEastAsia"/>
          <w:color w:val="auto"/>
          <w:kern w:val="2"/>
          <w:szCs w:val="21"/>
          <w:u w:val="single"/>
          <w:lang w:val="en-US" w:eastAsia="zh-CN"/>
        </w:rPr>
        <w:t xml:space="preserve">      </w:t>
      </w:r>
      <w:r>
        <w:rPr>
          <w:rFonts w:cs="仿宋_GB2312" w:asciiTheme="minorEastAsia" w:hAnsiTheme="minorEastAsia" w:eastAsiaTheme="minorEastAsia"/>
          <w:color w:val="auto"/>
          <w:kern w:val="2"/>
          <w:szCs w:val="21"/>
          <w:u w:val="single"/>
        </w:rPr>
        <w:t xml:space="preserve">  </w:t>
      </w:r>
      <w:r>
        <w:rPr>
          <w:rFonts w:hint="eastAsia" w:cs="仿宋_GB2312" w:asciiTheme="minorEastAsia" w:hAnsiTheme="minorEastAsia" w:eastAsiaTheme="minorEastAsia"/>
          <w:color w:val="auto"/>
          <w:kern w:val="2"/>
          <w:szCs w:val="21"/>
          <w:u w:val="single"/>
        </w:rPr>
        <w:t xml:space="preserve">(联系电话： </w:t>
      </w:r>
      <w:r>
        <w:rPr>
          <w:rFonts w:hint="eastAsia" w:cs="仿宋_GB2312" w:asciiTheme="minorEastAsia" w:hAnsiTheme="minorEastAsia" w:eastAsiaTheme="minorEastAsia"/>
          <w:color w:val="auto"/>
          <w:kern w:val="2"/>
          <w:szCs w:val="21"/>
          <w:u w:val="single"/>
          <w:lang w:val="en-US" w:eastAsia="zh-CN"/>
        </w:rPr>
        <w:t xml:space="preserve">  </w:t>
      </w:r>
      <w:r>
        <w:rPr>
          <w:rFonts w:hint="eastAsia" w:cs="仿宋_GB2312" w:asciiTheme="minorEastAsia" w:hAnsiTheme="minorEastAsia" w:eastAsiaTheme="minorEastAsia"/>
          <w:color w:val="auto"/>
          <w:kern w:val="2"/>
          <w:szCs w:val="21"/>
          <w:u w:val="single"/>
        </w:rPr>
        <w:t xml:space="preserve">    ）</w:t>
      </w:r>
      <w:r>
        <w:rPr>
          <w:rFonts w:hint="eastAsia" w:cs="仿宋_GB2312" w:asciiTheme="minorEastAsia" w:hAnsiTheme="minorEastAsia" w:eastAsiaTheme="minorEastAsia"/>
          <w:color w:val="auto"/>
          <w:kern w:val="2"/>
          <w:szCs w:val="21"/>
        </w:rPr>
        <w:t>，</w:t>
      </w:r>
      <w:r>
        <w:rPr>
          <w:rFonts w:hint="eastAsia" w:cs="Times New Roman" w:asciiTheme="minorEastAsia" w:hAnsiTheme="minorEastAsia" w:eastAsiaTheme="minorEastAsia"/>
          <w:color w:val="auto"/>
          <w:kern w:val="2"/>
          <w:szCs w:val="21"/>
        </w:rPr>
        <w:t>负责监督乙方工程进度、工程质量、</w:t>
      </w:r>
      <w:bookmarkStart w:id="4" w:name="_Hlk533112145"/>
      <w:r>
        <w:rPr>
          <w:rFonts w:hint="eastAsia" w:cs="Times New Roman" w:asciiTheme="minorEastAsia" w:hAnsiTheme="minorEastAsia" w:eastAsiaTheme="minorEastAsia"/>
          <w:color w:val="auto"/>
          <w:kern w:val="2"/>
          <w:szCs w:val="21"/>
        </w:rPr>
        <w:t>安全文明施工、</w:t>
      </w:r>
      <w:bookmarkEnd w:id="4"/>
      <w:r>
        <w:rPr>
          <w:rFonts w:hint="eastAsia" w:cs="Times New Roman" w:asciiTheme="minorEastAsia" w:hAnsiTheme="minorEastAsia" w:eastAsiaTheme="minorEastAsia"/>
          <w:color w:val="auto"/>
          <w:kern w:val="2"/>
          <w:szCs w:val="21"/>
        </w:rPr>
        <w:t>办理工程量的核验、工程验收等事宜</w:t>
      </w:r>
      <w:bookmarkStart w:id="5" w:name="OLE_LINK1"/>
      <w:r>
        <w:rPr>
          <w:rFonts w:hint="eastAsia" w:cs="Times New Roman" w:asciiTheme="minorEastAsia" w:hAnsiTheme="minorEastAsia" w:eastAsiaTheme="minorEastAsia"/>
          <w:color w:val="auto"/>
          <w:kern w:val="2"/>
          <w:szCs w:val="21"/>
          <w:lang w:eastAsia="zh-CN"/>
        </w:rPr>
        <w:t>。</w:t>
      </w:r>
      <w:bookmarkEnd w:id="5"/>
    </w:p>
    <w:p w14:paraId="4AEB9915">
      <w:pPr>
        <w:spacing w:line="360" w:lineRule="auto"/>
        <w:ind w:firstLine="420" w:firstLineChars="200"/>
        <w:rPr>
          <w:rFonts w:hint="eastAsia" w:cs="Times New Roman" w:asciiTheme="minorEastAsia" w:hAnsiTheme="minorEastAsia" w:eastAsiaTheme="minorEastAsia"/>
          <w:color w:val="auto"/>
          <w:kern w:val="2"/>
          <w:szCs w:val="21"/>
          <w:lang w:eastAsia="zh-CN"/>
        </w:rPr>
      </w:pPr>
      <w:r>
        <w:rPr>
          <w:rFonts w:hint="eastAsia" w:cs="仿宋_GB2312" w:asciiTheme="minorEastAsia" w:hAnsiTheme="minorEastAsia" w:eastAsiaTheme="minorEastAsia"/>
          <w:color w:val="auto"/>
          <w:kern w:val="2"/>
          <w:szCs w:val="21"/>
        </w:rPr>
        <w:t>乙方代表为</w:t>
      </w:r>
      <w:r>
        <w:rPr>
          <w:rFonts w:hint="eastAsia" w:cs="仿宋_GB2312" w:asciiTheme="minorEastAsia" w:hAnsiTheme="minorEastAsia" w:eastAsiaTheme="minorEastAsia"/>
          <w:color w:val="auto"/>
          <w:kern w:val="2"/>
          <w:szCs w:val="21"/>
          <w:u w:val="single"/>
        </w:rPr>
        <w:t xml:space="preserve">     </w:t>
      </w:r>
      <w:r>
        <w:rPr>
          <w:rFonts w:hint="eastAsia" w:cs="仿宋_GB2312" w:asciiTheme="minorEastAsia" w:hAnsiTheme="minorEastAsia" w:eastAsiaTheme="minorEastAsia"/>
          <w:color w:val="auto"/>
          <w:kern w:val="2"/>
          <w:szCs w:val="21"/>
          <w:u w:val="single"/>
          <w:lang w:val="en-US" w:eastAsia="zh-CN"/>
        </w:rPr>
        <w:t xml:space="preserve">   </w:t>
      </w:r>
      <w:r>
        <w:rPr>
          <w:rFonts w:hint="eastAsia" w:cs="仿宋_GB2312" w:asciiTheme="minorEastAsia" w:hAnsiTheme="minorEastAsia" w:eastAsiaTheme="minorEastAsia"/>
          <w:color w:val="auto"/>
          <w:kern w:val="2"/>
          <w:szCs w:val="21"/>
          <w:u w:val="single"/>
        </w:rPr>
        <w:t xml:space="preserve"> (联系电话： </w:t>
      </w:r>
      <w:r>
        <w:rPr>
          <w:rFonts w:hint="eastAsia" w:cs="仿宋_GB2312" w:asciiTheme="minorEastAsia" w:hAnsiTheme="minorEastAsia" w:eastAsiaTheme="minorEastAsia"/>
          <w:color w:val="auto"/>
          <w:kern w:val="2"/>
          <w:szCs w:val="21"/>
          <w:u w:val="single"/>
          <w:lang w:val="en-US" w:eastAsia="zh-CN"/>
        </w:rPr>
        <w:t xml:space="preserve">    </w:t>
      </w:r>
      <w:r>
        <w:rPr>
          <w:rFonts w:hint="eastAsia" w:cs="仿宋_GB2312" w:asciiTheme="minorEastAsia" w:hAnsiTheme="minorEastAsia" w:eastAsiaTheme="minorEastAsia"/>
          <w:color w:val="auto"/>
          <w:kern w:val="2"/>
          <w:szCs w:val="21"/>
          <w:u w:val="single"/>
        </w:rPr>
        <w:t xml:space="preserve">   ）</w:t>
      </w:r>
      <w:r>
        <w:rPr>
          <w:rFonts w:hint="eastAsia" w:cs="仿宋_GB2312" w:asciiTheme="minorEastAsia" w:hAnsiTheme="minorEastAsia" w:eastAsiaTheme="minorEastAsia"/>
          <w:color w:val="auto"/>
          <w:kern w:val="2"/>
          <w:szCs w:val="21"/>
          <w:u w:val="single"/>
          <w:lang w:eastAsia="zh-CN"/>
        </w:rPr>
        <w:t>，</w:t>
      </w:r>
      <w:r>
        <w:rPr>
          <w:rFonts w:hint="eastAsia" w:cs="Times New Roman" w:asciiTheme="minorEastAsia" w:hAnsiTheme="minorEastAsia" w:eastAsiaTheme="minorEastAsia"/>
          <w:color w:val="auto"/>
          <w:kern w:val="2"/>
          <w:szCs w:val="21"/>
        </w:rPr>
        <w:t>该现场代表须持有与本工程项目相适应的资格证书，由其负责施工现场的全面工作，根据本合同约定处理现场有关承包工程施工进度、技术质量、安全施工、检查验收、洽商签证等事宜</w:t>
      </w:r>
      <w:r>
        <w:rPr>
          <w:rFonts w:hint="eastAsia" w:cs="Times New Roman" w:asciiTheme="minorEastAsia" w:hAnsiTheme="minorEastAsia" w:eastAsiaTheme="minorEastAsia"/>
          <w:color w:val="auto"/>
          <w:kern w:val="2"/>
          <w:szCs w:val="21"/>
          <w:lang w:val="en-US" w:eastAsia="zh-CN"/>
        </w:rPr>
        <w:t>且其签字行为，即代表乙方</w:t>
      </w:r>
      <w:r>
        <w:rPr>
          <w:rFonts w:hint="eastAsia" w:cs="Times New Roman" w:asciiTheme="minorEastAsia" w:hAnsiTheme="minorEastAsia" w:eastAsiaTheme="minorEastAsia"/>
          <w:color w:val="auto"/>
          <w:kern w:val="2"/>
          <w:szCs w:val="21"/>
          <w:lang w:eastAsia="zh-CN"/>
        </w:rPr>
        <w:t>。</w:t>
      </w:r>
    </w:p>
    <w:p w14:paraId="1656C533">
      <w:pPr>
        <w:ind w:firstLine="420" w:firstLineChars="200"/>
        <w:rPr>
          <w:rFonts w:cs="仿宋_GB2312" w:asciiTheme="minorEastAsia" w:hAnsiTheme="minorEastAsia" w:eastAsiaTheme="minorEastAsia"/>
          <w:szCs w:val="21"/>
        </w:rPr>
      </w:pPr>
      <w:r>
        <w:rPr>
          <w:rFonts w:hint="eastAsia" w:cs="仿宋_GB2312" w:asciiTheme="minorEastAsia" w:hAnsiTheme="minorEastAsia" w:eastAsiaTheme="minorEastAsia"/>
          <w:kern w:val="2"/>
          <w:szCs w:val="21"/>
        </w:rPr>
        <w:t>2.本合同一式伍份，甲方执三份，乙方执两份，均具同等法律效力。本合同自甲乙双方签章后生效。</w:t>
      </w:r>
    </w:p>
    <w:p w14:paraId="1EBFEDD7">
      <w:pPr>
        <w:pStyle w:val="2"/>
        <w:rPr>
          <w:rFonts w:asciiTheme="minorEastAsia" w:hAnsiTheme="minorEastAsia" w:eastAsiaTheme="minorEastAsia"/>
          <w:szCs w:val="21"/>
        </w:rPr>
      </w:pPr>
      <w:r>
        <w:rPr>
          <w:rFonts w:hint="eastAsia" w:cs="仿宋_GB2312" w:asciiTheme="minorEastAsia" w:hAnsiTheme="minorEastAsia" w:eastAsiaTheme="minorEastAsia"/>
          <w:kern w:val="2"/>
          <w:sz w:val="21"/>
          <w:szCs w:val="21"/>
          <w:lang w:val="en-US" w:bidi="ar-SA"/>
        </w:rPr>
        <w:t xml:space="preserve">  </w:t>
      </w:r>
      <w:r>
        <w:rPr>
          <w:rFonts w:hint="eastAsia" w:cs="Times New Roman" w:asciiTheme="minorEastAsia" w:hAnsiTheme="minorEastAsia" w:eastAsiaTheme="minorEastAsia"/>
          <w:kern w:val="2"/>
          <w:sz w:val="21"/>
          <w:szCs w:val="21"/>
          <w:lang w:val="en-US" w:bidi="ar-SA"/>
        </w:rPr>
        <w:t xml:space="preserve">  3.合同双方按本合同列明的地址为送达地址，其适用范围包括双方非诉时各类通知、合同等文件以及就合同发生纠纷时相关文件和法律文书的送达，同时包括在争议进入仲裁、民事诉讼程序后的一审、二审、再审和执行程序。一方向对方发出的通知及文件，可以通过直接送达，或者邮寄、电话通知、传真、电子邮件、微信等方式送达，信函寄出三日后视为送达，其他方式发出之日即视为送达，实际收到时间更早的，以实际收到时间为送达时间。一方无故拒收或无法联系或联系方式错误等原因导致无法送达的，仍视为已送达；无论是否为对方签收还是第三人签收，都被认为十分确定地送达给了对方；一方联系方式变更的，应当提前书面通知对方，否则视为未变更，由变更方承担不利后果。</w:t>
      </w:r>
    </w:p>
    <w:p w14:paraId="0B02D4D9">
      <w:pPr>
        <w:ind w:firstLine="420" w:firstLineChars="200"/>
        <w:rPr>
          <w:rFonts w:cs="仿宋_GB2312" w:asciiTheme="minorEastAsia" w:hAnsiTheme="minorEastAsia" w:eastAsiaTheme="minorEastAsia"/>
          <w:szCs w:val="21"/>
        </w:rPr>
      </w:pPr>
      <w:r>
        <w:rPr>
          <w:rFonts w:hint="eastAsia" w:cs="仿宋_GB2312" w:asciiTheme="minorEastAsia" w:hAnsiTheme="minorEastAsia" w:eastAsiaTheme="minorEastAsia"/>
          <w:kern w:val="2"/>
          <w:szCs w:val="21"/>
        </w:rPr>
        <w:t>4.本合同附件为本合同的组成部分，与本合同具有同等法律效力。</w:t>
      </w:r>
    </w:p>
    <w:p w14:paraId="462066C3">
      <w:pPr>
        <w:ind w:firstLine="420" w:firstLineChars="200"/>
        <w:rPr>
          <w:rFonts w:cs="仿宋_GB2312" w:asciiTheme="minorEastAsia" w:hAnsiTheme="minorEastAsia" w:eastAsiaTheme="minorEastAsia"/>
          <w:b/>
          <w:bCs/>
          <w:szCs w:val="21"/>
        </w:rPr>
      </w:pPr>
      <w:r>
        <w:rPr>
          <w:rFonts w:hint="eastAsia" w:cs="仿宋_GB2312" w:asciiTheme="minorEastAsia" w:hAnsiTheme="minorEastAsia" w:eastAsiaTheme="minorEastAsia"/>
          <w:kern w:val="2"/>
          <w:szCs w:val="21"/>
        </w:rPr>
        <w:t>5.合同附件：</w:t>
      </w:r>
    </w:p>
    <w:p w14:paraId="22124A23">
      <w:pPr>
        <w:ind w:firstLine="420" w:firstLineChars="200"/>
        <w:rPr>
          <w:rFonts w:cs="仿宋_GB2312" w:asciiTheme="minorEastAsia" w:hAnsiTheme="minorEastAsia" w:eastAsiaTheme="minorEastAsia"/>
          <w:bCs/>
          <w:szCs w:val="21"/>
        </w:rPr>
      </w:pPr>
      <w:r>
        <w:rPr>
          <w:rFonts w:hint="eastAsia" w:cs="仿宋_GB2312" w:asciiTheme="minorEastAsia" w:hAnsiTheme="minorEastAsia" w:eastAsiaTheme="minorEastAsia"/>
          <w:bCs/>
          <w:kern w:val="2"/>
          <w:szCs w:val="21"/>
        </w:rPr>
        <w:t>《安全管理协议书》</w:t>
      </w:r>
    </w:p>
    <w:p w14:paraId="0EFB55E0">
      <w:pPr>
        <w:ind w:firstLine="422" w:firstLineChars="200"/>
        <w:rPr>
          <w:rFonts w:cs="仿宋_GB2312" w:asciiTheme="minorEastAsia" w:hAnsiTheme="minorEastAsia" w:eastAsiaTheme="minorEastAsia"/>
          <w:kern w:val="2"/>
          <w:szCs w:val="21"/>
        </w:rPr>
      </w:pPr>
      <w:r>
        <w:rPr>
          <w:rFonts w:hint="eastAsia" w:cs="仿宋_GB2312" w:asciiTheme="minorEastAsia" w:hAnsiTheme="minorEastAsia" w:eastAsiaTheme="minorEastAsia"/>
          <w:b/>
          <w:kern w:val="2"/>
          <w:szCs w:val="21"/>
        </w:rPr>
        <w:t>（以下无正文）</w:t>
      </w:r>
    </w:p>
    <w:p w14:paraId="5801F8C3">
      <w:pPr>
        <w:ind w:firstLine="420" w:firstLineChars="200"/>
        <w:rPr>
          <w:rFonts w:cs="仿宋_GB2312" w:asciiTheme="minorEastAsia" w:hAnsiTheme="minorEastAsia" w:eastAsiaTheme="minorEastAsia"/>
          <w:szCs w:val="21"/>
        </w:rPr>
      </w:pPr>
      <w:r>
        <w:rPr>
          <w:rFonts w:hint="eastAsia" w:cs="仿宋_GB2312" w:asciiTheme="minorEastAsia" w:hAnsiTheme="minorEastAsia" w:eastAsiaTheme="minorEastAsia"/>
          <w:kern w:val="2"/>
          <w:szCs w:val="21"/>
        </w:rPr>
        <w:t xml:space="preserve">甲方（盖章）：                      乙方（盖章）： </w:t>
      </w:r>
    </w:p>
    <w:p w14:paraId="3110F61F">
      <w:pPr>
        <w:ind w:firstLine="420" w:firstLineChars="200"/>
        <w:rPr>
          <w:rFonts w:cs="仿宋_GB2312" w:asciiTheme="minorEastAsia" w:hAnsiTheme="minorEastAsia" w:eastAsiaTheme="minorEastAsia"/>
          <w:szCs w:val="21"/>
        </w:rPr>
      </w:pPr>
      <w:r>
        <w:rPr>
          <w:rFonts w:hint="eastAsia" w:cs="仿宋_GB2312" w:asciiTheme="minorEastAsia" w:hAnsiTheme="minorEastAsia" w:eastAsiaTheme="minorEastAsia"/>
          <w:kern w:val="2"/>
          <w:szCs w:val="21"/>
        </w:rPr>
        <w:t>授权代表：                         授权代表：</w:t>
      </w:r>
    </w:p>
    <w:p w14:paraId="32C6B4D4">
      <w:pPr>
        <w:ind w:firstLine="420" w:firstLineChars="200"/>
        <w:rPr>
          <w:rFonts w:cs="仿宋_GB2312" w:asciiTheme="minorEastAsia" w:hAnsiTheme="minorEastAsia" w:eastAsiaTheme="minorEastAsia"/>
          <w:sz w:val="15"/>
          <w:szCs w:val="15"/>
        </w:rPr>
      </w:pPr>
      <w:r>
        <w:rPr>
          <w:rFonts w:hint="eastAsia" w:cs="仿宋_GB2312" w:asciiTheme="minorEastAsia" w:hAnsiTheme="minorEastAsia" w:eastAsiaTheme="minorEastAsia"/>
          <w:kern w:val="2"/>
          <w:szCs w:val="21"/>
        </w:rPr>
        <w:t>地址：</w:t>
      </w:r>
      <w:r>
        <w:rPr>
          <w:rFonts w:hint="eastAsia" w:cs="仿宋_GB2312" w:asciiTheme="minorEastAsia" w:hAnsiTheme="minorEastAsia" w:eastAsiaTheme="minorEastAsia"/>
          <w:kern w:val="2"/>
          <w:sz w:val="15"/>
          <w:szCs w:val="15"/>
        </w:rPr>
        <w:t xml:space="preserve">                                     </w:t>
      </w:r>
      <w:r>
        <w:rPr>
          <w:rFonts w:hint="eastAsia" w:cs="仿宋_GB2312" w:asciiTheme="minorEastAsia" w:hAnsiTheme="minorEastAsia" w:eastAsiaTheme="minorEastAsia"/>
          <w:kern w:val="2"/>
          <w:szCs w:val="21"/>
        </w:rPr>
        <w:t xml:space="preserve">   地址：</w:t>
      </w:r>
      <w:r>
        <w:rPr>
          <w:rFonts w:hint="eastAsia" w:cs="仿宋_GB2312" w:asciiTheme="minorEastAsia" w:hAnsiTheme="minorEastAsia" w:eastAsiaTheme="minorEastAsia"/>
          <w:kern w:val="2"/>
          <w:sz w:val="15"/>
          <w:szCs w:val="15"/>
        </w:rPr>
        <w:t xml:space="preserve"> </w:t>
      </w:r>
    </w:p>
    <w:p w14:paraId="28D03062">
      <w:pPr>
        <w:ind w:firstLine="420" w:firstLineChars="200"/>
        <w:rPr>
          <w:rFonts w:cs="仿宋_GB2312" w:asciiTheme="minorEastAsia" w:hAnsiTheme="minorEastAsia" w:eastAsiaTheme="minorEastAsia"/>
          <w:szCs w:val="21"/>
        </w:rPr>
      </w:pPr>
      <w:r>
        <w:rPr>
          <w:rFonts w:hint="eastAsia" w:cs="仿宋_GB2312" w:asciiTheme="minorEastAsia" w:hAnsiTheme="minorEastAsia" w:eastAsiaTheme="minorEastAsia"/>
          <w:kern w:val="2"/>
          <w:szCs w:val="21"/>
        </w:rPr>
        <w:t>电话：                              电话：</w:t>
      </w:r>
    </w:p>
    <w:p w14:paraId="6E6166F1">
      <w:pPr>
        <w:ind w:firstLine="420" w:firstLineChars="200"/>
        <w:rPr>
          <w:rFonts w:cs="仿宋_GB2312" w:asciiTheme="minorEastAsia" w:hAnsiTheme="minorEastAsia" w:eastAsiaTheme="minorEastAsia"/>
          <w:szCs w:val="21"/>
        </w:rPr>
      </w:pPr>
      <w:r>
        <w:rPr>
          <w:rFonts w:hint="eastAsia" w:cs="仿宋_GB2312" w:asciiTheme="minorEastAsia" w:hAnsiTheme="minorEastAsia" w:eastAsiaTheme="minorEastAsia"/>
          <w:kern w:val="2"/>
          <w:szCs w:val="21"/>
        </w:rPr>
        <w:t xml:space="preserve">开户银行：                         </w:t>
      </w:r>
      <w:r>
        <w:rPr>
          <w:rFonts w:cs="仿宋_GB2312" w:asciiTheme="minorEastAsia" w:hAnsiTheme="minorEastAsia" w:eastAsiaTheme="minorEastAsia"/>
          <w:kern w:val="2"/>
          <w:szCs w:val="21"/>
        </w:rPr>
        <w:t xml:space="preserve"> </w:t>
      </w:r>
      <w:r>
        <w:rPr>
          <w:rFonts w:hint="eastAsia" w:cs="仿宋_GB2312" w:asciiTheme="minorEastAsia" w:hAnsiTheme="minorEastAsia" w:eastAsiaTheme="minorEastAsia"/>
          <w:kern w:val="2"/>
          <w:szCs w:val="21"/>
        </w:rPr>
        <w:t>开户银行：</w:t>
      </w:r>
      <w:r>
        <w:rPr>
          <w:rFonts w:cs="仿宋_GB2312" w:asciiTheme="minorEastAsia" w:hAnsiTheme="minorEastAsia" w:eastAsiaTheme="minorEastAsia"/>
          <w:szCs w:val="21"/>
        </w:rPr>
        <w:t xml:space="preserve"> </w:t>
      </w:r>
    </w:p>
    <w:p w14:paraId="736135A6">
      <w:pPr>
        <w:ind w:firstLine="420" w:firstLineChars="200"/>
        <w:rPr>
          <w:rFonts w:cs="仿宋_GB2312" w:asciiTheme="minorEastAsia" w:hAnsiTheme="minorEastAsia" w:eastAsiaTheme="minorEastAsia"/>
          <w:szCs w:val="21"/>
        </w:rPr>
      </w:pPr>
      <w:r>
        <w:rPr>
          <w:rFonts w:hint="eastAsia" w:cs="仿宋_GB2312" w:asciiTheme="minorEastAsia" w:hAnsiTheme="minorEastAsia" w:eastAsiaTheme="minorEastAsia"/>
          <w:kern w:val="2"/>
          <w:szCs w:val="21"/>
        </w:rPr>
        <w:t xml:space="preserve">账号：                             </w:t>
      </w:r>
      <w:r>
        <w:rPr>
          <w:rFonts w:cs="仿宋_GB2312" w:asciiTheme="minorEastAsia" w:hAnsiTheme="minorEastAsia" w:eastAsiaTheme="minorEastAsia"/>
          <w:kern w:val="2"/>
          <w:szCs w:val="21"/>
        </w:rPr>
        <w:t xml:space="preserve"> </w:t>
      </w:r>
      <w:r>
        <w:rPr>
          <w:rFonts w:hint="eastAsia" w:cs="仿宋_GB2312" w:asciiTheme="minorEastAsia" w:hAnsiTheme="minorEastAsia" w:eastAsiaTheme="minorEastAsia"/>
          <w:kern w:val="2"/>
          <w:szCs w:val="21"/>
        </w:rPr>
        <w:t>账号：</w:t>
      </w:r>
    </w:p>
    <w:p w14:paraId="1B900651">
      <w:pPr>
        <w:jc w:val="both"/>
        <w:rPr>
          <w:rFonts w:ascii="宋体" w:hAnsi="宋体"/>
          <w:b/>
          <w:bCs/>
          <w:sz w:val="32"/>
          <w:szCs w:val="32"/>
        </w:rPr>
      </w:pPr>
      <w:r>
        <w:rPr>
          <w:rFonts w:hint="eastAsia" w:cs="仿宋_GB2312" w:asciiTheme="minorEastAsia" w:hAnsiTheme="minorEastAsia" w:eastAsiaTheme="minorEastAsia"/>
          <w:kern w:val="2"/>
          <w:szCs w:val="21"/>
        </w:rPr>
        <w:t xml:space="preserve"> 签约时间：</w:t>
      </w:r>
      <w:r>
        <w:rPr>
          <w:rFonts w:hint="eastAsia" w:cs="仿宋_GB2312" w:asciiTheme="minorEastAsia" w:hAnsiTheme="minorEastAsia" w:eastAsiaTheme="minorEastAsia"/>
          <w:bCs/>
          <w:kern w:val="2"/>
          <w:szCs w:val="21"/>
          <w:u w:val="single"/>
        </w:rPr>
        <w:t xml:space="preserve"> </w:t>
      </w:r>
      <w:r>
        <w:rPr>
          <w:rFonts w:cs="仿宋_GB2312" w:asciiTheme="minorEastAsia" w:hAnsiTheme="minorEastAsia" w:eastAsiaTheme="minorEastAsia"/>
          <w:bCs/>
          <w:kern w:val="2"/>
          <w:szCs w:val="21"/>
          <w:u w:val="single"/>
        </w:rPr>
        <w:t xml:space="preserve"> </w:t>
      </w:r>
      <w:r>
        <w:rPr>
          <w:rFonts w:hint="eastAsia" w:cs="仿宋_GB2312" w:asciiTheme="minorEastAsia" w:hAnsiTheme="minorEastAsia" w:eastAsiaTheme="minorEastAsia"/>
          <w:bCs/>
          <w:kern w:val="2"/>
          <w:szCs w:val="21"/>
          <w:u w:val="single"/>
        </w:rPr>
        <w:t xml:space="preserve">   </w:t>
      </w:r>
      <w:r>
        <w:rPr>
          <w:rFonts w:cs="仿宋_GB2312" w:asciiTheme="minorEastAsia" w:hAnsiTheme="minorEastAsia" w:eastAsiaTheme="minorEastAsia"/>
          <w:bCs/>
          <w:kern w:val="2"/>
          <w:szCs w:val="21"/>
          <w:u w:val="single"/>
        </w:rPr>
        <w:t xml:space="preserve">       </w:t>
      </w:r>
      <w:bookmarkStart w:id="6" w:name="_Toc170483586"/>
      <w:r>
        <w:rPr>
          <w:rFonts w:ascii="宋体" w:hAnsi="宋体"/>
        </w:rPr>
        <w:br w:type="page"/>
      </w:r>
    </w:p>
    <w:bookmarkEnd w:id="6"/>
    <w:p w14:paraId="1EDDA19A">
      <w:pPr>
        <w:spacing w:line="520" w:lineRule="exact"/>
        <w:rPr>
          <w:rFonts w:ascii="仿宋" w:hAnsi="仿宋" w:eastAsia="仿宋"/>
          <w:sz w:val="28"/>
          <w:szCs w:val="28"/>
        </w:rPr>
      </w:pPr>
      <w:r>
        <w:rPr>
          <w:rFonts w:hint="eastAsia" w:ascii="仿宋" w:hAnsi="仿宋" w:eastAsia="仿宋" w:cs="Times New Roman"/>
          <w:sz w:val="24"/>
          <w:szCs w:val="28"/>
        </w:rPr>
        <w:t>附件</w:t>
      </w:r>
    </w:p>
    <w:p w14:paraId="51DE8891">
      <w:pPr>
        <w:spacing w:line="520" w:lineRule="exact"/>
        <w:jc w:val="center"/>
        <w:rPr>
          <w:rFonts w:ascii="仿宋" w:hAnsi="仿宋" w:eastAsia="仿宋" w:cs="仿宋_GB2312"/>
          <w:b/>
          <w:bCs/>
          <w:sz w:val="36"/>
          <w:szCs w:val="36"/>
        </w:rPr>
      </w:pPr>
      <w:r>
        <w:rPr>
          <w:rFonts w:hint="eastAsia" w:ascii="仿宋" w:hAnsi="仿宋" w:eastAsia="仿宋" w:cs="仿宋_GB2312"/>
          <w:b/>
          <w:bCs/>
          <w:sz w:val="32"/>
          <w:szCs w:val="36"/>
        </w:rPr>
        <w:t>安全管理协议书</w:t>
      </w:r>
    </w:p>
    <w:p w14:paraId="04799F58">
      <w:pPr>
        <w:spacing w:line="520" w:lineRule="exact"/>
        <w:rPr>
          <w:rFonts w:cs="宋体" w:asciiTheme="minorEastAsia" w:hAnsiTheme="minorEastAsia" w:eastAsiaTheme="minorEastAsia"/>
          <w:color w:val="000000"/>
          <w:szCs w:val="21"/>
        </w:rPr>
      </w:pPr>
      <w:r>
        <w:rPr>
          <w:rFonts w:hint="eastAsia" w:cs="宋体" w:asciiTheme="minorEastAsia" w:hAnsiTheme="minorEastAsia" w:eastAsiaTheme="minorEastAsia"/>
          <w:color w:val="000000"/>
          <w:szCs w:val="21"/>
        </w:rPr>
        <w:t>甲方：</w:t>
      </w:r>
      <w:r>
        <w:rPr>
          <w:rFonts w:hint="eastAsia" w:cs="Times New Roman" w:asciiTheme="minorEastAsia" w:hAnsiTheme="minorEastAsia" w:eastAsiaTheme="minorEastAsia"/>
          <w:szCs w:val="21"/>
        </w:rPr>
        <w:t xml:space="preserve"> </w:t>
      </w:r>
    </w:p>
    <w:p w14:paraId="6BA26837">
      <w:pPr>
        <w:spacing w:before="180" w:beforeLines="50" w:line="520" w:lineRule="exact"/>
        <w:rPr>
          <w:rFonts w:cs="宋体" w:asciiTheme="minorEastAsia" w:hAnsiTheme="minorEastAsia" w:eastAsiaTheme="minorEastAsia"/>
          <w:color w:val="000000"/>
          <w:szCs w:val="21"/>
        </w:rPr>
      </w:pPr>
      <w:r>
        <w:rPr>
          <w:rFonts w:hint="eastAsia" w:cs="宋体" w:asciiTheme="minorEastAsia" w:hAnsiTheme="minorEastAsia" w:eastAsiaTheme="minorEastAsia"/>
          <w:color w:val="000000"/>
          <w:szCs w:val="21"/>
        </w:rPr>
        <w:t xml:space="preserve">乙方： </w:t>
      </w:r>
    </w:p>
    <w:p w14:paraId="2149FEBB">
      <w:pPr>
        <w:spacing w:line="520" w:lineRule="exact"/>
        <w:ind w:firstLine="420" w:firstLineChars="200"/>
        <w:rPr>
          <w:rFonts w:cs="宋体" w:asciiTheme="minorEastAsia" w:hAnsiTheme="minorEastAsia" w:eastAsiaTheme="minorEastAsia"/>
          <w:color w:val="000000"/>
          <w:szCs w:val="21"/>
        </w:rPr>
      </w:pPr>
      <w:r>
        <w:rPr>
          <w:rFonts w:hint="eastAsia" w:cs="宋体" w:asciiTheme="minorEastAsia" w:hAnsiTheme="minorEastAsia" w:eastAsiaTheme="minorEastAsia"/>
          <w:color w:val="000000"/>
          <w:szCs w:val="21"/>
        </w:rPr>
        <w:t>甲、乙双方于    年    月   日签订了《 新东粤公司办公楼卫生间及全域设施维修与安全隐患整治项目合同》（下称“原合同”），为明确双方的安全管理责任，双方现根据《中华人民共和国民法典》、《中华人民共和国安全生产法》等相关法律、行政法规及东莞市政府相关部门的规范性文件，经友好协商后达成如下协议：</w:t>
      </w:r>
    </w:p>
    <w:p w14:paraId="7B38FC9D">
      <w:pPr>
        <w:spacing w:line="520" w:lineRule="exact"/>
        <w:ind w:firstLine="422" w:firstLineChars="200"/>
        <w:rPr>
          <w:rFonts w:cs="宋体" w:asciiTheme="minorEastAsia" w:hAnsiTheme="minorEastAsia" w:eastAsiaTheme="minorEastAsia"/>
          <w:b/>
          <w:bCs/>
          <w:color w:val="000000"/>
          <w:szCs w:val="21"/>
        </w:rPr>
      </w:pPr>
      <w:r>
        <w:rPr>
          <w:rFonts w:hint="eastAsia" w:cs="宋体" w:asciiTheme="minorEastAsia" w:hAnsiTheme="minorEastAsia" w:eastAsiaTheme="minorEastAsia"/>
          <w:b/>
          <w:bCs/>
          <w:color w:val="000000"/>
          <w:szCs w:val="21"/>
        </w:rPr>
        <w:t>一、甲方责任</w:t>
      </w:r>
    </w:p>
    <w:p w14:paraId="7A0FB58E">
      <w:pPr>
        <w:spacing w:line="520" w:lineRule="exact"/>
        <w:ind w:firstLine="420" w:firstLineChars="200"/>
        <w:rPr>
          <w:rFonts w:cs="宋体" w:asciiTheme="minorEastAsia" w:hAnsiTheme="minorEastAsia" w:eastAsiaTheme="minorEastAsia"/>
          <w:color w:val="000000"/>
          <w:szCs w:val="21"/>
        </w:rPr>
      </w:pPr>
      <w:r>
        <w:rPr>
          <w:rFonts w:hint="eastAsia" w:cs="宋体" w:asciiTheme="minorEastAsia" w:hAnsiTheme="minorEastAsia" w:eastAsiaTheme="minorEastAsia"/>
          <w:color w:val="000000"/>
          <w:szCs w:val="21"/>
        </w:rPr>
        <w:t>1</w:t>
      </w:r>
      <w:r>
        <w:rPr>
          <w:rFonts w:cs="宋体" w:asciiTheme="minorEastAsia" w:hAnsiTheme="minorEastAsia" w:eastAsiaTheme="minorEastAsia"/>
          <w:color w:val="000000"/>
          <w:szCs w:val="21"/>
        </w:rPr>
        <w:t>.</w:t>
      </w:r>
      <w:r>
        <w:rPr>
          <w:rFonts w:hint="eastAsia" w:cs="宋体" w:asciiTheme="minorEastAsia" w:hAnsiTheme="minorEastAsia" w:eastAsiaTheme="minorEastAsia"/>
          <w:color w:val="000000"/>
          <w:szCs w:val="21"/>
        </w:rPr>
        <w:t>若发现安全隐患问题，甲方可及时向乙方反馈及督促乙方改正。</w:t>
      </w:r>
    </w:p>
    <w:p w14:paraId="4EE0DCF4">
      <w:pPr>
        <w:spacing w:line="520" w:lineRule="exact"/>
        <w:ind w:firstLine="420" w:firstLineChars="200"/>
        <w:rPr>
          <w:rFonts w:cs="宋体" w:asciiTheme="minorEastAsia" w:hAnsiTheme="minorEastAsia" w:eastAsiaTheme="minorEastAsia"/>
          <w:color w:val="000000"/>
          <w:szCs w:val="21"/>
        </w:rPr>
      </w:pPr>
      <w:r>
        <w:rPr>
          <w:rFonts w:hint="eastAsia" w:cs="宋体" w:asciiTheme="minorEastAsia" w:hAnsiTheme="minorEastAsia" w:eastAsiaTheme="minorEastAsia"/>
          <w:color w:val="000000"/>
          <w:szCs w:val="21"/>
        </w:rPr>
        <w:t>2</w:t>
      </w:r>
      <w:r>
        <w:rPr>
          <w:rFonts w:cs="宋体" w:asciiTheme="minorEastAsia" w:hAnsiTheme="minorEastAsia" w:eastAsiaTheme="minorEastAsia"/>
          <w:color w:val="000000"/>
          <w:szCs w:val="21"/>
        </w:rPr>
        <w:t>.</w:t>
      </w:r>
      <w:r>
        <w:rPr>
          <w:rFonts w:hint="eastAsia" w:cs="宋体" w:asciiTheme="minorEastAsia" w:hAnsiTheme="minorEastAsia" w:eastAsiaTheme="minorEastAsia"/>
          <w:color w:val="000000"/>
          <w:szCs w:val="21"/>
        </w:rPr>
        <w:t>甲方不得对乙方提出不符合安全生产法律、法规和强制性标准规定的要求。</w:t>
      </w:r>
    </w:p>
    <w:p w14:paraId="39D0A9F7">
      <w:pPr>
        <w:spacing w:line="520" w:lineRule="exact"/>
        <w:ind w:firstLine="420" w:firstLineChars="200"/>
        <w:rPr>
          <w:rFonts w:cs="宋体" w:asciiTheme="minorEastAsia" w:hAnsiTheme="minorEastAsia" w:eastAsiaTheme="minorEastAsia"/>
          <w:color w:val="000000"/>
          <w:szCs w:val="21"/>
        </w:rPr>
      </w:pPr>
      <w:r>
        <w:rPr>
          <w:rFonts w:hint="eastAsia" w:cs="宋体" w:asciiTheme="minorEastAsia" w:hAnsiTheme="minorEastAsia" w:eastAsiaTheme="minorEastAsia"/>
          <w:color w:val="000000"/>
          <w:szCs w:val="21"/>
        </w:rPr>
        <w:t>3</w:t>
      </w:r>
      <w:r>
        <w:rPr>
          <w:rFonts w:cs="宋体" w:asciiTheme="minorEastAsia" w:hAnsiTheme="minorEastAsia" w:eastAsiaTheme="minorEastAsia"/>
          <w:color w:val="000000"/>
          <w:szCs w:val="21"/>
        </w:rPr>
        <w:t>.</w:t>
      </w:r>
      <w:r>
        <w:rPr>
          <w:rFonts w:hint="eastAsia" w:cs="宋体" w:asciiTheme="minorEastAsia" w:hAnsiTheme="minorEastAsia" w:eastAsiaTheme="minorEastAsia"/>
          <w:color w:val="000000"/>
          <w:szCs w:val="21"/>
        </w:rPr>
        <w:t xml:space="preserve">遇到公安、消防、安监、市监、环保等政府主管部门进行检查时，甲方应积极协助、配合。 </w:t>
      </w:r>
    </w:p>
    <w:p w14:paraId="4100AC9D">
      <w:pPr>
        <w:spacing w:line="520" w:lineRule="exact"/>
        <w:ind w:firstLine="420" w:firstLineChars="200"/>
        <w:rPr>
          <w:rFonts w:cs="宋体" w:asciiTheme="minorEastAsia" w:hAnsiTheme="minorEastAsia" w:eastAsiaTheme="minorEastAsia"/>
          <w:color w:val="000000"/>
          <w:szCs w:val="21"/>
        </w:rPr>
      </w:pPr>
      <w:r>
        <w:rPr>
          <w:rFonts w:hint="eastAsia" w:cs="宋体" w:asciiTheme="minorEastAsia" w:hAnsiTheme="minorEastAsia" w:eastAsiaTheme="minorEastAsia"/>
          <w:color w:val="000000"/>
          <w:szCs w:val="21"/>
        </w:rPr>
        <w:t>4</w:t>
      </w:r>
      <w:r>
        <w:rPr>
          <w:rFonts w:cs="宋体" w:asciiTheme="minorEastAsia" w:hAnsiTheme="minorEastAsia" w:eastAsiaTheme="minorEastAsia"/>
          <w:color w:val="000000"/>
          <w:szCs w:val="21"/>
        </w:rPr>
        <w:t>.</w:t>
      </w:r>
      <w:r>
        <w:rPr>
          <w:rFonts w:hint="eastAsia" w:cs="宋体" w:asciiTheme="minorEastAsia" w:hAnsiTheme="minorEastAsia" w:eastAsiaTheme="minorEastAsia"/>
          <w:color w:val="000000"/>
          <w:szCs w:val="21"/>
        </w:rPr>
        <w:t>甲方有权根据国家及地区的防疫情要求，对乙方出入甲方处的人员及车辆进行严格的出入管控、防疫检查。</w:t>
      </w:r>
    </w:p>
    <w:p w14:paraId="24ADE595">
      <w:pPr>
        <w:spacing w:line="520" w:lineRule="exact"/>
        <w:ind w:firstLine="422" w:firstLineChars="200"/>
        <w:rPr>
          <w:rFonts w:cs="宋体" w:asciiTheme="minorEastAsia" w:hAnsiTheme="minorEastAsia" w:eastAsiaTheme="minorEastAsia"/>
          <w:b/>
          <w:bCs/>
          <w:color w:val="000000"/>
          <w:szCs w:val="21"/>
        </w:rPr>
      </w:pPr>
      <w:r>
        <w:rPr>
          <w:rFonts w:hint="eastAsia" w:cs="宋体" w:asciiTheme="minorEastAsia" w:hAnsiTheme="minorEastAsia" w:eastAsiaTheme="minorEastAsia"/>
          <w:b/>
          <w:bCs/>
          <w:color w:val="000000"/>
          <w:szCs w:val="21"/>
        </w:rPr>
        <w:t>二、乙方责任</w:t>
      </w:r>
    </w:p>
    <w:p w14:paraId="30DC2216">
      <w:pPr>
        <w:spacing w:line="520" w:lineRule="exact"/>
        <w:ind w:firstLine="420" w:firstLineChars="200"/>
        <w:rPr>
          <w:rFonts w:cs="宋体" w:asciiTheme="minorEastAsia" w:hAnsiTheme="minorEastAsia" w:eastAsiaTheme="minorEastAsia"/>
          <w:color w:val="000000"/>
          <w:szCs w:val="21"/>
        </w:rPr>
      </w:pPr>
      <w:r>
        <w:rPr>
          <w:rFonts w:cs="宋体" w:asciiTheme="minorEastAsia" w:hAnsiTheme="minorEastAsia" w:eastAsiaTheme="minorEastAsia"/>
          <w:color w:val="000000"/>
          <w:szCs w:val="21"/>
        </w:rPr>
        <w:t>1.</w:t>
      </w:r>
      <w:r>
        <w:rPr>
          <w:rFonts w:hint="eastAsia" w:cs="宋体" w:asciiTheme="minorEastAsia" w:hAnsiTheme="minorEastAsia" w:eastAsiaTheme="minorEastAsia"/>
          <w:color w:val="000000"/>
          <w:szCs w:val="21"/>
        </w:rPr>
        <w:t>乙方应认真贯彻执行国家安全生产政策、法规和行业安全规程、规定及甲方制定的各项安全管理制度，自觉遵守本协议。</w:t>
      </w:r>
    </w:p>
    <w:p w14:paraId="1FB2E0D5">
      <w:pPr>
        <w:spacing w:line="520" w:lineRule="exact"/>
        <w:ind w:firstLine="420" w:firstLineChars="200"/>
        <w:rPr>
          <w:rFonts w:cs="宋体" w:asciiTheme="minorEastAsia" w:hAnsiTheme="minorEastAsia" w:eastAsiaTheme="minorEastAsia"/>
          <w:color w:val="000000"/>
          <w:szCs w:val="21"/>
        </w:rPr>
      </w:pPr>
      <w:r>
        <w:rPr>
          <w:rFonts w:hint="eastAsia" w:cs="宋体" w:asciiTheme="minorEastAsia" w:hAnsiTheme="minorEastAsia" w:eastAsiaTheme="minorEastAsia"/>
          <w:color w:val="000000"/>
          <w:szCs w:val="21"/>
        </w:rPr>
        <w:t>2</w:t>
      </w:r>
      <w:r>
        <w:rPr>
          <w:rFonts w:cs="宋体" w:asciiTheme="minorEastAsia" w:hAnsiTheme="minorEastAsia" w:eastAsiaTheme="minorEastAsia"/>
          <w:color w:val="000000"/>
          <w:szCs w:val="21"/>
        </w:rPr>
        <w:t>.</w:t>
      </w:r>
      <w:r>
        <w:rPr>
          <w:rFonts w:hint="eastAsia" w:cs="宋体" w:asciiTheme="minorEastAsia" w:hAnsiTheme="minorEastAsia" w:eastAsiaTheme="minorEastAsia"/>
          <w:color w:val="000000"/>
          <w:szCs w:val="21"/>
        </w:rPr>
        <w:t>乙方应按照国家相关法律法规、国家标准或者行业标准以及地方政府有关规定做好安全管理工作，根据生产经营的实际情况，制定安全管理制度、建立安全责任制、配备现场安全监督人员。</w:t>
      </w:r>
    </w:p>
    <w:p w14:paraId="723E2CA7">
      <w:pPr>
        <w:spacing w:line="520" w:lineRule="exact"/>
        <w:ind w:firstLine="420" w:firstLineChars="200"/>
        <w:rPr>
          <w:rFonts w:cs="宋体" w:asciiTheme="minorEastAsia" w:hAnsiTheme="minorEastAsia" w:eastAsiaTheme="minorEastAsia"/>
          <w:color w:val="000000"/>
          <w:szCs w:val="21"/>
        </w:rPr>
      </w:pPr>
      <w:r>
        <w:rPr>
          <w:rFonts w:hint="eastAsia" w:cs="宋体" w:asciiTheme="minorEastAsia" w:hAnsiTheme="minorEastAsia" w:eastAsiaTheme="minorEastAsia"/>
          <w:color w:val="000000"/>
          <w:szCs w:val="21"/>
        </w:rPr>
        <w:t>3</w:t>
      </w:r>
      <w:r>
        <w:rPr>
          <w:rFonts w:cs="宋体" w:asciiTheme="minorEastAsia" w:hAnsiTheme="minorEastAsia" w:eastAsiaTheme="minorEastAsia"/>
          <w:color w:val="000000"/>
          <w:szCs w:val="21"/>
        </w:rPr>
        <w:t>.</w:t>
      </w:r>
      <w:r>
        <w:rPr>
          <w:rFonts w:hint="eastAsia" w:cs="宋体" w:asciiTheme="minorEastAsia" w:hAnsiTheme="minorEastAsia" w:eastAsiaTheme="minorEastAsia"/>
          <w:color w:val="000000"/>
          <w:szCs w:val="21"/>
        </w:rPr>
        <w:t>加强对员工的安全生产教育、培训和宣传，增强员工的法制观念，提高员工的安全生产意识和自我保护能力，督促员工自觉遵守安全制度和安全操作规程，员工应经过培训后持证上岗。</w:t>
      </w:r>
    </w:p>
    <w:p w14:paraId="0DF8EE15">
      <w:pPr>
        <w:spacing w:line="520" w:lineRule="exact"/>
        <w:ind w:firstLine="420" w:firstLineChars="200"/>
        <w:rPr>
          <w:rFonts w:cs="宋体" w:asciiTheme="minorEastAsia" w:hAnsiTheme="minorEastAsia" w:eastAsiaTheme="minorEastAsia"/>
          <w:color w:val="000000"/>
          <w:szCs w:val="21"/>
        </w:rPr>
      </w:pPr>
      <w:r>
        <w:rPr>
          <w:rFonts w:cs="宋体" w:asciiTheme="minorEastAsia" w:hAnsiTheme="minorEastAsia" w:eastAsiaTheme="minorEastAsia"/>
          <w:color w:val="000000"/>
          <w:szCs w:val="21"/>
        </w:rPr>
        <w:t>4.</w:t>
      </w:r>
      <w:r>
        <w:rPr>
          <w:rFonts w:hint="eastAsia" w:cs="宋体" w:asciiTheme="minorEastAsia" w:hAnsiTheme="minorEastAsia" w:eastAsiaTheme="minorEastAsia"/>
          <w:color w:val="000000"/>
          <w:szCs w:val="21"/>
        </w:rPr>
        <w:t>自觉接受甲方和政府有关职能部门的安全生产监督，积极配合政府相关部门和甲方的安全生产检查，不得以任何理由拒绝、阻挠</w:t>
      </w:r>
      <w:r>
        <w:rPr>
          <w:rFonts w:cs="宋体" w:asciiTheme="minorEastAsia" w:hAnsiTheme="minorEastAsia" w:eastAsiaTheme="minorEastAsia"/>
          <w:color w:val="000000"/>
          <w:szCs w:val="21"/>
        </w:rPr>
        <w:t>,并按有关要求认真完成整改工作。</w:t>
      </w:r>
    </w:p>
    <w:p w14:paraId="7503DEDB">
      <w:pPr>
        <w:spacing w:line="520" w:lineRule="exact"/>
        <w:ind w:firstLine="420" w:firstLineChars="200"/>
        <w:rPr>
          <w:rFonts w:cs="宋体" w:asciiTheme="minorEastAsia" w:hAnsiTheme="minorEastAsia" w:eastAsiaTheme="minorEastAsia"/>
          <w:color w:val="000000"/>
          <w:szCs w:val="21"/>
        </w:rPr>
      </w:pPr>
      <w:r>
        <w:rPr>
          <w:rFonts w:cs="宋体" w:asciiTheme="minorEastAsia" w:hAnsiTheme="minorEastAsia" w:eastAsiaTheme="minorEastAsia"/>
          <w:color w:val="000000"/>
          <w:szCs w:val="21"/>
        </w:rPr>
        <w:t>5.</w:t>
      </w:r>
      <w:r>
        <w:rPr>
          <w:rFonts w:hint="eastAsia" w:cs="宋体" w:asciiTheme="minorEastAsia" w:hAnsiTheme="minorEastAsia" w:eastAsiaTheme="minorEastAsia"/>
          <w:color w:val="000000"/>
          <w:szCs w:val="21"/>
        </w:rPr>
        <w:t>若乙方为甲方提供的服务涉及特种设备的，应取得相应的合格证书后，方可投入生产经营，并按特种设备使用有关规定，进行日常检测、维修、保养。</w:t>
      </w:r>
    </w:p>
    <w:p w14:paraId="039891AE">
      <w:pPr>
        <w:spacing w:line="520" w:lineRule="exact"/>
        <w:ind w:firstLine="420" w:firstLineChars="200"/>
        <w:rPr>
          <w:rFonts w:cs="宋体" w:asciiTheme="minorEastAsia" w:hAnsiTheme="minorEastAsia" w:eastAsiaTheme="minorEastAsia"/>
          <w:color w:val="000000"/>
          <w:szCs w:val="21"/>
        </w:rPr>
      </w:pPr>
      <w:r>
        <w:rPr>
          <w:rFonts w:hint="eastAsia" w:cs="宋体" w:asciiTheme="minorEastAsia" w:hAnsiTheme="minorEastAsia" w:eastAsiaTheme="minorEastAsia"/>
          <w:color w:val="000000"/>
          <w:szCs w:val="21"/>
        </w:rPr>
        <w:t>6</w:t>
      </w:r>
      <w:r>
        <w:rPr>
          <w:rFonts w:cs="宋体" w:asciiTheme="minorEastAsia" w:hAnsiTheme="minorEastAsia" w:eastAsiaTheme="minorEastAsia"/>
          <w:color w:val="000000"/>
          <w:szCs w:val="21"/>
        </w:rPr>
        <w:t>.</w:t>
      </w:r>
      <w:r>
        <w:rPr>
          <w:rFonts w:hint="eastAsia" w:cs="宋体" w:asciiTheme="minorEastAsia" w:hAnsiTheme="minorEastAsia" w:eastAsiaTheme="minorEastAsia"/>
          <w:color w:val="000000"/>
          <w:szCs w:val="21"/>
        </w:rPr>
        <w:t>若乙方为甲方提供的服务涉及用电、用水、消防、环保、保卫等，乙方应严格做好相应的消防、环保、治安等安全工作，否则，如发生消防、环保、治安等事故，一切经济和法律责任均由乙方自行承担。</w:t>
      </w:r>
    </w:p>
    <w:p w14:paraId="6358F706">
      <w:pPr>
        <w:spacing w:line="520" w:lineRule="exact"/>
        <w:ind w:firstLine="420" w:firstLineChars="200"/>
        <w:rPr>
          <w:rFonts w:cs="宋体" w:asciiTheme="minorEastAsia" w:hAnsiTheme="minorEastAsia" w:eastAsiaTheme="minorEastAsia"/>
          <w:color w:val="000000"/>
          <w:szCs w:val="21"/>
        </w:rPr>
      </w:pPr>
      <w:r>
        <w:rPr>
          <w:rFonts w:hint="eastAsia" w:cs="宋体" w:asciiTheme="minorEastAsia" w:hAnsiTheme="minorEastAsia" w:eastAsiaTheme="minorEastAsia"/>
          <w:color w:val="000000"/>
          <w:szCs w:val="21"/>
        </w:rPr>
        <w:t>7</w:t>
      </w:r>
      <w:r>
        <w:rPr>
          <w:rFonts w:cs="宋体" w:asciiTheme="minorEastAsia" w:hAnsiTheme="minorEastAsia" w:eastAsiaTheme="minorEastAsia"/>
          <w:color w:val="000000"/>
          <w:szCs w:val="21"/>
        </w:rPr>
        <w:t>.</w:t>
      </w:r>
      <w:r>
        <w:rPr>
          <w:rFonts w:hint="eastAsia" w:cs="宋体" w:asciiTheme="minorEastAsia" w:hAnsiTheme="minorEastAsia" w:eastAsiaTheme="minorEastAsia"/>
          <w:color w:val="000000"/>
          <w:szCs w:val="21"/>
        </w:rPr>
        <w:t>若乙方为甲方提供的服务涉及高空、有限空间、动火、化工、井下等高风险作业，以及其他可能危及甲方及第三方财产和人身安全的危险作业时，应当取得相关操作资质并采取有效的安全措施，对相关人员进行风险告知，加强作业现场监护与警戒，确保过程安全。</w:t>
      </w:r>
    </w:p>
    <w:p w14:paraId="6DEE973B">
      <w:pPr>
        <w:spacing w:line="520" w:lineRule="exact"/>
        <w:ind w:firstLine="420" w:firstLineChars="200"/>
        <w:rPr>
          <w:rFonts w:cs="宋体" w:asciiTheme="minorEastAsia" w:hAnsiTheme="minorEastAsia" w:eastAsiaTheme="minorEastAsia"/>
          <w:color w:val="000000"/>
          <w:szCs w:val="21"/>
        </w:rPr>
      </w:pPr>
      <w:r>
        <w:rPr>
          <w:rFonts w:hint="eastAsia" w:cs="宋体" w:asciiTheme="minorEastAsia" w:hAnsiTheme="minorEastAsia" w:eastAsiaTheme="minorEastAsia"/>
          <w:color w:val="000000"/>
          <w:szCs w:val="21"/>
        </w:rPr>
        <w:t>8.乙方在施工、作业过程中必须加强安全管理，由于管理不到位造成安全事故发生，乙方必须承担全部责任，并承担由此给甲方造成的名誉及经济损失。</w:t>
      </w:r>
    </w:p>
    <w:p w14:paraId="15B3957A">
      <w:pPr>
        <w:spacing w:line="520" w:lineRule="exact"/>
        <w:ind w:firstLine="420" w:firstLineChars="200"/>
        <w:rPr>
          <w:rFonts w:cs="宋体" w:asciiTheme="minorEastAsia" w:hAnsiTheme="minorEastAsia" w:eastAsiaTheme="minorEastAsia"/>
          <w:color w:val="000000"/>
          <w:szCs w:val="21"/>
        </w:rPr>
      </w:pPr>
      <w:r>
        <w:rPr>
          <w:rFonts w:hint="eastAsia" w:cs="宋体" w:asciiTheme="minorEastAsia" w:hAnsiTheme="minorEastAsia" w:eastAsiaTheme="minorEastAsia"/>
          <w:color w:val="000000"/>
          <w:szCs w:val="21"/>
        </w:rPr>
        <w:t>9.乙方作为向甲方提供服务的承包单位，承担由于自身管理不善，或因乙方工作人员过失，所造成的人身伤害、设备损坏、工程质量缺陷及安全事故等一切相关责任事故的全部责任，且不得因此延迟工作进度或增加甲方任何费用。</w:t>
      </w:r>
    </w:p>
    <w:p w14:paraId="21B09F28">
      <w:pPr>
        <w:spacing w:line="520" w:lineRule="exact"/>
        <w:ind w:firstLine="422" w:firstLineChars="200"/>
        <w:rPr>
          <w:rFonts w:cs="宋体" w:asciiTheme="minorEastAsia" w:hAnsiTheme="minorEastAsia" w:eastAsiaTheme="minorEastAsia"/>
          <w:b/>
          <w:bCs/>
          <w:color w:val="000000"/>
          <w:szCs w:val="21"/>
        </w:rPr>
      </w:pPr>
      <w:r>
        <w:rPr>
          <w:rFonts w:hint="eastAsia" w:cs="宋体" w:asciiTheme="minorEastAsia" w:hAnsiTheme="minorEastAsia" w:eastAsiaTheme="minorEastAsia"/>
          <w:b/>
          <w:bCs/>
          <w:color w:val="000000"/>
          <w:szCs w:val="21"/>
        </w:rPr>
        <w:t>三、处罚措施</w:t>
      </w:r>
    </w:p>
    <w:p w14:paraId="2D9EEB1E">
      <w:pPr>
        <w:spacing w:line="520" w:lineRule="exact"/>
        <w:ind w:firstLine="420" w:firstLineChars="200"/>
        <w:rPr>
          <w:rFonts w:cs="宋体" w:asciiTheme="minorEastAsia" w:hAnsiTheme="minorEastAsia" w:eastAsiaTheme="minorEastAsia"/>
          <w:color w:val="000000"/>
          <w:szCs w:val="21"/>
        </w:rPr>
      </w:pPr>
      <w:r>
        <w:rPr>
          <w:rFonts w:cs="宋体" w:asciiTheme="minorEastAsia" w:hAnsiTheme="minorEastAsia" w:eastAsiaTheme="minorEastAsia"/>
          <w:color w:val="000000"/>
          <w:szCs w:val="21"/>
        </w:rPr>
        <w:t>对于乙方发生下列情况的，甲方有权依据甲方管理规定并扣减合同应付金额：</w:t>
      </w:r>
    </w:p>
    <w:p w14:paraId="01AD6109">
      <w:pPr>
        <w:spacing w:line="520" w:lineRule="exact"/>
        <w:ind w:firstLine="420" w:firstLineChars="200"/>
        <w:rPr>
          <w:rFonts w:cs="宋体" w:asciiTheme="minorEastAsia" w:hAnsiTheme="minorEastAsia" w:eastAsiaTheme="minorEastAsia"/>
          <w:color w:val="000000"/>
          <w:szCs w:val="21"/>
        </w:rPr>
      </w:pPr>
      <w:r>
        <w:rPr>
          <w:rFonts w:cs="宋体" w:asciiTheme="minorEastAsia" w:hAnsiTheme="minorEastAsia" w:eastAsiaTheme="minorEastAsia"/>
          <w:color w:val="000000"/>
          <w:szCs w:val="21"/>
        </w:rPr>
        <w:t>(一)人员及劳动纪律：(违反以下行为按500元/人/次)</w:t>
      </w:r>
    </w:p>
    <w:p w14:paraId="7C6311A0">
      <w:pPr>
        <w:spacing w:line="520" w:lineRule="exact"/>
        <w:ind w:firstLine="420" w:firstLineChars="200"/>
        <w:rPr>
          <w:rFonts w:cs="宋体" w:asciiTheme="minorEastAsia" w:hAnsiTheme="minorEastAsia" w:eastAsiaTheme="minorEastAsia"/>
          <w:color w:val="000000"/>
          <w:szCs w:val="21"/>
        </w:rPr>
      </w:pPr>
      <w:r>
        <w:rPr>
          <w:rFonts w:cs="宋体" w:asciiTheme="minorEastAsia" w:hAnsiTheme="minorEastAsia" w:eastAsiaTheme="minorEastAsia"/>
          <w:color w:val="000000"/>
          <w:szCs w:val="21"/>
        </w:rPr>
        <w:t>1)在非吸烟区外吸烟；</w:t>
      </w:r>
    </w:p>
    <w:p w14:paraId="5BAE0715">
      <w:pPr>
        <w:spacing w:line="520" w:lineRule="exact"/>
        <w:ind w:firstLine="420" w:firstLineChars="200"/>
        <w:rPr>
          <w:rFonts w:cs="宋体" w:asciiTheme="minorEastAsia" w:hAnsiTheme="minorEastAsia" w:eastAsiaTheme="minorEastAsia"/>
          <w:color w:val="000000"/>
          <w:szCs w:val="21"/>
        </w:rPr>
      </w:pPr>
      <w:r>
        <w:rPr>
          <w:rFonts w:cs="宋体" w:asciiTheme="minorEastAsia" w:hAnsiTheme="minorEastAsia" w:eastAsiaTheme="minorEastAsia"/>
          <w:color w:val="000000"/>
          <w:szCs w:val="21"/>
        </w:rPr>
        <w:t>2)未按</w:t>
      </w:r>
      <w:r>
        <w:rPr>
          <w:rFonts w:hint="eastAsia" w:cs="宋体" w:asciiTheme="minorEastAsia" w:hAnsiTheme="minorEastAsia" w:eastAsiaTheme="minorEastAsia"/>
          <w:color w:val="000000"/>
          <w:szCs w:val="21"/>
        </w:rPr>
        <w:t>甲方</w:t>
      </w:r>
      <w:r>
        <w:rPr>
          <w:rFonts w:cs="宋体" w:asciiTheme="minorEastAsia" w:hAnsiTheme="minorEastAsia" w:eastAsiaTheme="minorEastAsia"/>
          <w:color w:val="000000"/>
          <w:szCs w:val="21"/>
        </w:rPr>
        <w:t>公司要求配戴基本个人防护用品（安全帽、安全眼镜、安全鞋等依据工作性质所要求的必须穿戴的防护用品）；</w:t>
      </w:r>
    </w:p>
    <w:p w14:paraId="208E1DF0">
      <w:pPr>
        <w:spacing w:line="520" w:lineRule="exact"/>
        <w:ind w:firstLine="420" w:firstLineChars="200"/>
        <w:rPr>
          <w:rFonts w:cs="宋体" w:asciiTheme="minorEastAsia" w:hAnsiTheme="minorEastAsia" w:eastAsiaTheme="minorEastAsia"/>
          <w:color w:val="000000"/>
          <w:szCs w:val="21"/>
        </w:rPr>
      </w:pPr>
      <w:r>
        <w:rPr>
          <w:rFonts w:cs="宋体" w:asciiTheme="minorEastAsia" w:hAnsiTheme="minorEastAsia" w:eastAsiaTheme="minorEastAsia"/>
          <w:color w:val="000000"/>
          <w:szCs w:val="21"/>
        </w:rPr>
        <w:t>3)穿戴不规范（如穿凉鞋、脱鞋、或背心、短裤等）进入作业区域；</w:t>
      </w:r>
    </w:p>
    <w:p w14:paraId="2AF0FD04">
      <w:pPr>
        <w:spacing w:line="520" w:lineRule="exact"/>
        <w:ind w:firstLine="420" w:firstLineChars="200"/>
        <w:rPr>
          <w:rFonts w:cs="宋体" w:asciiTheme="minorEastAsia" w:hAnsiTheme="minorEastAsia" w:eastAsiaTheme="minorEastAsia"/>
          <w:color w:val="000000"/>
          <w:szCs w:val="21"/>
        </w:rPr>
      </w:pPr>
      <w:r>
        <w:rPr>
          <w:rFonts w:cs="宋体" w:asciiTheme="minorEastAsia" w:hAnsiTheme="minorEastAsia" w:eastAsiaTheme="minorEastAsia"/>
          <w:color w:val="000000"/>
          <w:szCs w:val="21"/>
        </w:rPr>
        <w:t>4)酒后作业；</w:t>
      </w:r>
    </w:p>
    <w:p w14:paraId="31EA9974">
      <w:pPr>
        <w:spacing w:line="520" w:lineRule="exact"/>
        <w:ind w:firstLine="420" w:firstLineChars="200"/>
        <w:rPr>
          <w:rFonts w:cs="宋体" w:asciiTheme="minorEastAsia" w:hAnsiTheme="minorEastAsia" w:eastAsiaTheme="minorEastAsia"/>
          <w:color w:val="000000"/>
          <w:szCs w:val="21"/>
        </w:rPr>
      </w:pPr>
      <w:r>
        <w:rPr>
          <w:rFonts w:cs="宋体" w:asciiTheme="minorEastAsia" w:hAnsiTheme="minorEastAsia" w:eastAsiaTheme="minorEastAsia"/>
          <w:color w:val="000000"/>
          <w:szCs w:val="21"/>
        </w:rPr>
        <w:t>5)打架；</w:t>
      </w:r>
    </w:p>
    <w:p w14:paraId="5075812B">
      <w:pPr>
        <w:spacing w:line="520" w:lineRule="exact"/>
        <w:ind w:firstLine="420" w:firstLineChars="200"/>
        <w:rPr>
          <w:rFonts w:cs="宋体" w:asciiTheme="minorEastAsia" w:hAnsiTheme="minorEastAsia" w:eastAsiaTheme="minorEastAsia"/>
          <w:color w:val="000000"/>
          <w:szCs w:val="21"/>
        </w:rPr>
      </w:pPr>
      <w:r>
        <w:rPr>
          <w:rFonts w:cs="宋体" w:asciiTheme="minorEastAsia" w:hAnsiTheme="minorEastAsia" w:eastAsiaTheme="minorEastAsia"/>
          <w:color w:val="000000"/>
          <w:szCs w:val="21"/>
        </w:rPr>
        <w:t>6)在非休息区睡觉；</w:t>
      </w:r>
    </w:p>
    <w:p w14:paraId="5C3694FA">
      <w:pPr>
        <w:spacing w:line="520" w:lineRule="exact"/>
        <w:ind w:firstLine="420" w:firstLineChars="200"/>
        <w:rPr>
          <w:rFonts w:cs="宋体" w:asciiTheme="minorEastAsia" w:hAnsiTheme="minorEastAsia" w:eastAsiaTheme="minorEastAsia"/>
          <w:color w:val="000000"/>
          <w:szCs w:val="21"/>
        </w:rPr>
      </w:pPr>
      <w:r>
        <w:rPr>
          <w:rFonts w:cs="宋体" w:asciiTheme="minorEastAsia" w:hAnsiTheme="minorEastAsia" w:eastAsiaTheme="minorEastAsia"/>
          <w:color w:val="000000"/>
          <w:szCs w:val="21"/>
        </w:rPr>
        <w:t>7)随地大小便；</w:t>
      </w:r>
    </w:p>
    <w:p w14:paraId="702F23D2">
      <w:pPr>
        <w:spacing w:line="520" w:lineRule="exact"/>
        <w:ind w:firstLine="420" w:firstLineChars="200"/>
        <w:rPr>
          <w:rFonts w:cs="宋体" w:asciiTheme="minorEastAsia" w:hAnsiTheme="minorEastAsia" w:eastAsiaTheme="minorEastAsia"/>
          <w:color w:val="000000"/>
          <w:szCs w:val="21"/>
        </w:rPr>
      </w:pPr>
      <w:r>
        <w:rPr>
          <w:rFonts w:cs="宋体" w:asciiTheme="minorEastAsia" w:hAnsiTheme="minorEastAsia" w:eastAsiaTheme="minorEastAsia"/>
          <w:color w:val="000000"/>
          <w:szCs w:val="21"/>
        </w:rPr>
        <w:t>8)现场随处拍照/摄像；</w:t>
      </w:r>
    </w:p>
    <w:p w14:paraId="2692072B">
      <w:pPr>
        <w:spacing w:line="520" w:lineRule="exact"/>
        <w:ind w:firstLine="420" w:firstLineChars="200"/>
        <w:rPr>
          <w:rFonts w:cs="宋体" w:asciiTheme="minorEastAsia" w:hAnsiTheme="minorEastAsia" w:eastAsiaTheme="minorEastAsia"/>
          <w:color w:val="000000"/>
          <w:szCs w:val="21"/>
        </w:rPr>
      </w:pPr>
      <w:r>
        <w:rPr>
          <w:rFonts w:cs="宋体" w:asciiTheme="minorEastAsia" w:hAnsiTheme="minorEastAsia" w:eastAsiaTheme="minorEastAsia"/>
          <w:color w:val="000000"/>
          <w:szCs w:val="21"/>
        </w:rPr>
        <w:t>9)辱骂/威胁员工；</w:t>
      </w:r>
    </w:p>
    <w:p w14:paraId="0024684E">
      <w:pPr>
        <w:spacing w:line="520" w:lineRule="exact"/>
        <w:ind w:firstLine="420" w:firstLineChars="200"/>
        <w:rPr>
          <w:rFonts w:cs="宋体" w:asciiTheme="minorEastAsia" w:hAnsiTheme="minorEastAsia" w:eastAsiaTheme="minorEastAsia"/>
          <w:color w:val="000000"/>
          <w:szCs w:val="21"/>
        </w:rPr>
      </w:pPr>
      <w:r>
        <w:rPr>
          <w:rFonts w:cs="宋体" w:asciiTheme="minorEastAsia" w:hAnsiTheme="minorEastAsia" w:eastAsiaTheme="minorEastAsia"/>
          <w:color w:val="000000"/>
          <w:szCs w:val="21"/>
        </w:rPr>
        <w:t>10)偷窃公司财产（严重者移交公安机关）</w:t>
      </w:r>
      <w:r>
        <w:rPr>
          <w:rFonts w:hint="eastAsia" w:cs="宋体" w:asciiTheme="minorEastAsia" w:hAnsiTheme="minorEastAsia" w:eastAsiaTheme="minorEastAsia"/>
          <w:color w:val="000000"/>
          <w:szCs w:val="21"/>
        </w:rPr>
        <w:t>。</w:t>
      </w:r>
    </w:p>
    <w:p w14:paraId="6938CD04">
      <w:pPr>
        <w:spacing w:line="520" w:lineRule="exact"/>
        <w:ind w:firstLine="420" w:firstLineChars="200"/>
        <w:rPr>
          <w:rFonts w:cs="宋体" w:asciiTheme="minorEastAsia" w:hAnsiTheme="minorEastAsia" w:eastAsiaTheme="minorEastAsia"/>
          <w:color w:val="000000"/>
          <w:szCs w:val="21"/>
        </w:rPr>
      </w:pPr>
      <w:r>
        <w:rPr>
          <w:rFonts w:cs="宋体" w:asciiTheme="minorEastAsia" w:hAnsiTheme="minorEastAsia" w:eastAsiaTheme="minorEastAsia"/>
          <w:color w:val="000000"/>
          <w:szCs w:val="21"/>
        </w:rPr>
        <w:t>(二)现场安全管理：（违反以下规定按500元/人/次）</w:t>
      </w:r>
    </w:p>
    <w:p w14:paraId="02638086">
      <w:pPr>
        <w:spacing w:line="520" w:lineRule="exact"/>
        <w:ind w:firstLine="420" w:firstLineChars="200"/>
        <w:rPr>
          <w:rFonts w:cs="宋体" w:asciiTheme="minorEastAsia" w:hAnsiTheme="minorEastAsia" w:eastAsiaTheme="minorEastAsia"/>
          <w:color w:val="000000"/>
          <w:szCs w:val="21"/>
        </w:rPr>
      </w:pPr>
      <w:r>
        <w:rPr>
          <w:rFonts w:cs="宋体" w:asciiTheme="minorEastAsia" w:hAnsiTheme="minorEastAsia" w:eastAsiaTheme="minorEastAsia"/>
          <w:color w:val="000000"/>
          <w:szCs w:val="21"/>
        </w:rPr>
        <w:t>1) 未经安全培训进厂作业；</w:t>
      </w:r>
    </w:p>
    <w:p w14:paraId="0E93EF0C">
      <w:pPr>
        <w:spacing w:line="520" w:lineRule="exact"/>
        <w:ind w:firstLine="420" w:firstLineChars="200"/>
        <w:rPr>
          <w:rFonts w:cs="宋体" w:asciiTheme="minorEastAsia" w:hAnsiTheme="minorEastAsia" w:eastAsiaTheme="minorEastAsia"/>
          <w:color w:val="000000"/>
          <w:szCs w:val="21"/>
        </w:rPr>
      </w:pPr>
      <w:r>
        <w:rPr>
          <w:rFonts w:cs="宋体" w:asciiTheme="minorEastAsia" w:hAnsiTheme="minorEastAsia" w:eastAsiaTheme="minorEastAsia"/>
          <w:color w:val="000000"/>
          <w:szCs w:val="21"/>
        </w:rPr>
        <w:t>2) 未指定一名现场安全负责人，高危险作业现场安全没有人监护；</w:t>
      </w:r>
    </w:p>
    <w:p w14:paraId="1B48335F">
      <w:pPr>
        <w:spacing w:line="520" w:lineRule="exact"/>
        <w:ind w:firstLine="420" w:firstLineChars="200"/>
        <w:rPr>
          <w:rFonts w:cs="宋体" w:asciiTheme="minorEastAsia" w:hAnsiTheme="minorEastAsia" w:eastAsiaTheme="minorEastAsia"/>
          <w:color w:val="000000"/>
          <w:szCs w:val="21"/>
        </w:rPr>
      </w:pPr>
      <w:r>
        <w:rPr>
          <w:rFonts w:cs="宋体" w:asciiTheme="minorEastAsia" w:hAnsiTheme="minorEastAsia" w:eastAsiaTheme="minorEastAsia"/>
          <w:color w:val="000000"/>
          <w:szCs w:val="21"/>
        </w:rPr>
        <w:t>3) 作业现场杂乱，物料、工具不整理，垃圾未及时清理；</w:t>
      </w:r>
    </w:p>
    <w:p w14:paraId="3DD7B8B2">
      <w:pPr>
        <w:spacing w:line="520" w:lineRule="exact"/>
        <w:ind w:firstLine="420" w:firstLineChars="200"/>
        <w:rPr>
          <w:rFonts w:cs="宋体" w:asciiTheme="minorEastAsia" w:hAnsiTheme="minorEastAsia" w:eastAsiaTheme="minorEastAsia"/>
          <w:color w:val="000000"/>
          <w:szCs w:val="21"/>
        </w:rPr>
      </w:pPr>
      <w:r>
        <w:rPr>
          <w:rFonts w:cs="宋体" w:asciiTheme="minorEastAsia" w:hAnsiTheme="minorEastAsia" w:eastAsiaTheme="minorEastAsia"/>
          <w:color w:val="000000"/>
          <w:szCs w:val="21"/>
        </w:rPr>
        <w:t>4) 施工现场阻碍通道通畅；</w:t>
      </w:r>
    </w:p>
    <w:p w14:paraId="4BD58FF1">
      <w:pPr>
        <w:spacing w:line="520" w:lineRule="exact"/>
        <w:ind w:firstLine="420" w:firstLineChars="200"/>
        <w:rPr>
          <w:rFonts w:cs="宋体" w:asciiTheme="minorEastAsia" w:hAnsiTheme="minorEastAsia" w:eastAsiaTheme="minorEastAsia"/>
          <w:color w:val="000000"/>
          <w:szCs w:val="21"/>
        </w:rPr>
      </w:pPr>
      <w:r>
        <w:rPr>
          <w:rFonts w:cs="宋体" w:asciiTheme="minorEastAsia" w:hAnsiTheme="minorEastAsia" w:eastAsiaTheme="minorEastAsia"/>
          <w:color w:val="000000"/>
          <w:szCs w:val="21"/>
        </w:rPr>
        <w:t>5) 所有临时用水、用电未经申请使用；</w:t>
      </w:r>
    </w:p>
    <w:p w14:paraId="12A84C7C">
      <w:pPr>
        <w:spacing w:line="520" w:lineRule="exact"/>
        <w:ind w:firstLine="420" w:firstLineChars="200"/>
        <w:rPr>
          <w:rFonts w:cs="宋体" w:asciiTheme="minorEastAsia" w:hAnsiTheme="minorEastAsia" w:eastAsiaTheme="minorEastAsia"/>
          <w:color w:val="000000"/>
          <w:szCs w:val="21"/>
        </w:rPr>
      </w:pPr>
      <w:r>
        <w:rPr>
          <w:rFonts w:cs="宋体" w:asciiTheme="minorEastAsia" w:hAnsiTheme="minorEastAsia" w:eastAsiaTheme="minorEastAsia"/>
          <w:color w:val="000000"/>
          <w:szCs w:val="21"/>
        </w:rPr>
        <w:t>6) 无证驾驶或操作机动车/特种设备；</w:t>
      </w:r>
    </w:p>
    <w:p w14:paraId="332B7199">
      <w:pPr>
        <w:spacing w:line="520" w:lineRule="exact"/>
        <w:ind w:firstLine="420" w:firstLineChars="200"/>
        <w:rPr>
          <w:rFonts w:cs="宋体" w:asciiTheme="minorEastAsia" w:hAnsiTheme="minorEastAsia" w:eastAsiaTheme="minorEastAsia"/>
          <w:color w:val="000000"/>
          <w:szCs w:val="21"/>
        </w:rPr>
      </w:pPr>
      <w:r>
        <w:rPr>
          <w:rFonts w:cs="宋体" w:asciiTheme="minorEastAsia" w:hAnsiTheme="minorEastAsia" w:eastAsiaTheme="minorEastAsia"/>
          <w:color w:val="000000"/>
          <w:szCs w:val="21"/>
        </w:rPr>
        <w:t>7) 无防坠落措施进行高空作业；</w:t>
      </w:r>
    </w:p>
    <w:p w14:paraId="62B8B587">
      <w:pPr>
        <w:spacing w:line="520" w:lineRule="exact"/>
        <w:ind w:firstLine="420" w:firstLineChars="200"/>
        <w:rPr>
          <w:rFonts w:cs="宋体" w:asciiTheme="minorEastAsia" w:hAnsiTheme="minorEastAsia" w:eastAsiaTheme="minorEastAsia"/>
          <w:color w:val="000000"/>
          <w:szCs w:val="21"/>
        </w:rPr>
      </w:pPr>
      <w:r>
        <w:rPr>
          <w:rFonts w:cs="宋体" w:asciiTheme="minorEastAsia" w:hAnsiTheme="minorEastAsia" w:eastAsiaTheme="minorEastAsia"/>
          <w:color w:val="000000"/>
          <w:szCs w:val="21"/>
        </w:rPr>
        <w:t>8) 未办理工作票进行作业或未申请安全作业票进行的如动火、受限空间、开挖等高危作业。</w:t>
      </w:r>
    </w:p>
    <w:p w14:paraId="461E6724">
      <w:pPr>
        <w:spacing w:line="520" w:lineRule="exact"/>
        <w:ind w:firstLine="420" w:firstLineChars="200"/>
        <w:rPr>
          <w:rFonts w:cs="宋体" w:asciiTheme="minorEastAsia" w:hAnsiTheme="minorEastAsia" w:eastAsiaTheme="minorEastAsia"/>
          <w:color w:val="000000"/>
          <w:szCs w:val="21"/>
        </w:rPr>
      </w:pPr>
      <w:r>
        <w:rPr>
          <w:rFonts w:cs="宋体" w:asciiTheme="minorEastAsia" w:hAnsiTheme="minorEastAsia" w:eastAsiaTheme="minorEastAsia"/>
          <w:color w:val="000000"/>
          <w:szCs w:val="21"/>
        </w:rPr>
        <w:t>(三)事故管理及其他：（违反以下规定按500元/次，安全事故依据事故程度处罚）</w:t>
      </w:r>
    </w:p>
    <w:p w14:paraId="3E0F5F5C">
      <w:pPr>
        <w:spacing w:line="520" w:lineRule="exact"/>
        <w:ind w:firstLine="420" w:firstLineChars="200"/>
        <w:rPr>
          <w:rFonts w:cs="宋体" w:asciiTheme="minorEastAsia" w:hAnsiTheme="minorEastAsia" w:eastAsiaTheme="minorEastAsia"/>
          <w:color w:val="000000"/>
          <w:szCs w:val="21"/>
        </w:rPr>
      </w:pPr>
      <w:r>
        <w:rPr>
          <w:rFonts w:cs="宋体" w:asciiTheme="minorEastAsia" w:hAnsiTheme="minorEastAsia" w:eastAsiaTheme="minorEastAsia"/>
          <w:color w:val="000000"/>
          <w:szCs w:val="21"/>
        </w:rPr>
        <w:t>1)由于乙方的责任造成人员伤害、设备损坏、环境污染或发生安全事故的（视造成事故程度处罚，轻微按500-1000元/次，一般按200</w:t>
      </w:r>
      <w:r>
        <w:rPr>
          <w:rFonts w:hint="eastAsia" w:cs="宋体" w:asciiTheme="minorEastAsia" w:hAnsiTheme="minorEastAsia" w:eastAsiaTheme="minorEastAsia"/>
          <w:color w:val="000000"/>
          <w:szCs w:val="21"/>
        </w:rPr>
        <w:t>0</w:t>
      </w:r>
      <w:r>
        <w:rPr>
          <w:rFonts w:cs="宋体" w:asciiTheme="minorEastAsia" w:hAnsiTheme="minorEastAsia" w:eastAsiaTheme="minorEastAsia"/>
          <w:color w:val="000000"/>
          <w:szCs w:val="21"/>
        </w:rPr>
        <w:t>－3000元/次,严重按4000-5000元/次）</w:t>
      </w:r>
      <w:r>
        <w:rPr>
          <w:rFonts w:hint="eastAsia" w:cs="宋体" w:asciiTheme="minorEastAsia" w:hAnsiTheme="minorEastAsia" w:eastAsiaTheme="minorEastAsia"/>
          <w:color w:val="000000"/>
          <w:szCs w:val="21"/>
        </w:rPr>
        <w:t>；</w:t>
      </w:r>
    </w:p>
    <w:p w14:paraId="3248E6A7">
      <w:pPr>
        <w:spacing w:line="520" w:lineRule="exact"/>
        <w:ind w:firstLine="420" w:firstLineChars="200"/>
        <w:rPr>
          <w:rFonts w:cs="宋体" w:asciiTheme="minorEastAsia" w:hAnsiTheme="minorEastAsia" w:eastAsiaTheme="minorEastAsia"/>
          <w:color w:val="000000"/>
          <w:szCs w:val="21"/>
        </w:rPr>
      </w:pPr>
      <w:r>
        <w:rPr>
          <w:rFonts w:cs="宋体" w:asciiTheme="minorEastAsia" w:hAnsiTheme="minorEastAsia" w:eastAsiaTheme="minorEastAsia"/>
          <w:color w:val="000000"/>
          <w:szCs w:val="21"/>
        </w:rPr>
        <w:t>2)乙方未能严格履行甲方的</w:t>
      </w:r>
      <w:r>
        <w:rPr>
          <w:rFonts w:hint="eastAsia" w:cs="宋体" w:asciiTheme="minorEastAsia" w:hAnsiTheme="minorEastAsia" w:eastAsiaTheme="minorEastAsia"/>
          <w:color w:val="000000"/>
          <w:szCs w:val="21"/>
        </w:rPr>
        <w:t>安全</w:t>
      </w:r>
      <w:r>
        <w:rPr>
          <w:rFonts w:cs="宋体" w:asciiTheme="minorEastAsia" w:hAnsiTheme="minorEastAsia" w:eastAsiaTheme="minorEastAsia"/>
          <w:color w:val="000000"/>
          <w:szCs w:val="21"/>
        </w:rPr>
        <w:t xml:space="preserve">管理和预防措施的，在甲方提出整改后，不愿实施完善的； </w:t>
      </w:r>
    </w:p>
    <w:p w14:paraId="76318C70">
      <w:pPr>
        <w:spacing w:line="520" w:lineRule="exact"/>
        <w:ind w:firstLine="420" w:firstLineChars="200"/>
        <w:rPr>
          <w:rFonts w:cs="宋体" w:asciiTheme="minorEastAsia" w:hAnsiTheme="minorEastAsia" w:eastAsiaTheme="minorEastAsia"/>
          <w:color w:val="000000"/>
          <w:szCs w:val="21"/>
        </w:rPr>
      </w:pPr>
      <w:r>
        <w:rPr>
          <w:rFonts w:cs="宋体" w:asciiTheme="minorEastAsia" w:hAnsiTheme="minorEastAsia" w:eastAsiaTheme="minorEastAsia"/>
          <w:color w:val="000000"/>
          <w:szCs w:val="21"/>
        </w:rPr>
        <w:t>3)擅自动用甲方的设施设备；</w:t>
      </w:r>
    </w:p>
    <w:p w14:paraId="28B68DC3">
      <w:pPr>
        <w:spacing w:line="520" w:lineRule="exact"/>
        <w:ind w:firstLine="420" w:firstLineChars="200"/>
        <w:rPr>
          <w:rFonts w:cs="宋体" w:asciiTheme="minorEastAsia" w:hAnsiTheme="minorEastAsia" w:eastAsiaTheme="minorEastAsia"/>
          <w:color w:val="000000"/>
          <w:szCs w:val="21"/>
        </w:rPr>
      </w:pPr>
      <w:r>
        <w:rPr>
          <w:rFonts w:cs="宋体" w:asciiTheme="minorEastAsia" w:hAnsiTheme="minorEastAsia" w:eastAsiaTheme="minorEastAsia"/>
          <w:color w:val="000000"/>
          <w:szCs w:val="21"/>
        </w:rPr>
        <w:t>4)乙方在实施EHS管理行为中，出现伪造、隐瞒、欺骗等行为的其它涉及EHS管理，未能履行合同或法律法规、标准要求的。</w:t>
      </w:r>
    </w:p>
    <w:p w14:paraId="54495E27">
      <w:pPr>
        <w:spacing w:line="520" w:lineRule="exact"/>
        <w:ind w:firstLine="420" w:firstLineChars="200"/>
        <w:rPr>
          <w:rFonts w:cs="宋体" w:asciiTheme="minorEastAsia" w:hAnsiTheme="minorEastAsia" w:eastAsiaTheme="minorEastAsia"/>
          <w:color w:val="000000"/>
          <w:szCs w:val="21"/>
        </w:rPr>
      </w:pPr>
      <w:r>
        <w:rPr>
          <w:rFonts w:cs="宋体" w:asciiTheme="minorEastAsia" w:hAnsiTheme="minorEastAsia" w:eastAsiaTheme="minorEastAsia"/>
          <w:color w:val="000000"/>
          <w:szCs w:val="21"/>
        </w:rPr>
        <w:t>对于违反规定经教育仍未整改者，一律加重处罚按1000元/第二次进行处罚；对于屡教不改或严重无视公司规定，存在有意行为，采取将工人清除出厂不得再次进厂或中止服务合同等强制措施并由承包商承担相应的后果；对于乙方未能落实安全措施的，要求乙方整改而不执行的，甲方有权使用工程款项用于整改和完善EHS管理措施，所投入费用全部在合同款项中支取。</w:t>
      </w:r>
    </w:p>
    <w:p w14:paraId="3AB795CF">
      <w:pPr>
        <w:spacing w:line="520" w:lineRule="exact"/>
        <w:ind w:firstLine="422" w:firstLineChars="200"/>
        <w:rPr>
          <w:rFonts w:cs="宋体" w:asciiTheme="minorEastAsia" w:hAnsiTheme="minorEastAsia" w:eastAsiaTheme="minorEastAsia"/>
          <w:b/>
          <w:bCs/>
          <w:color w:val="000000"/>
          <w:szCs w:val="21"/>
        </w:rPr>
      </w:pPr>
      <w:r>
        <w:rPr>
          <w:rFonts w:hint="eastAsia" w:cs="宋体" w:asciiTheme="minorEastAsia" w:hAnsiTheme="minorEastAsia" w:eastAsiaTheme="minorEastAsia"/>
          <w:b/>
          <w:bCs/>
          <w:color w:val="000000"/>
          <w:szCs w:val="21"/>
        </w:rPr>
        <w:t>四、其他</w:t>
      </w:r>
    </w:p>
    <w:p w14:paraId="5D54BAD9">
      <w:pPr>
        <w:spacing w:line="520" w:lineRule="exact"/>
        <w:ind w:firstLine="420" w:firstLineChars="200"/>
        <w:rPr>
          <w:rFonts w:cs="宋体" w:asciiTheme="minorEastAsia" w:hAnsiTheme="minorEastAsia" w:eastAsiaTheme="minorEastAsia"/>
          <w:color w:val="000000"/>
          <w:szCs w:val="21"/>
        </w:rPr>
      </w:pPr>
      <w:r>
        <w:rPr>
          <w:rFonts w:hint="eastAsia" w:cs="宋体" w:asciiTheme="minorEastAsia" w:hAnsiTheme="minorEastAsia" w:eastAsiaTheme="minorEastAsia"/>
          <w:color w:val="000000"/>
          <w:szCs w:val="21"/>
        </w:rPr>
        <w:t>1.对由于第三者原因所造成的与本合同有关的责任事故，由所牵涉到的一方自行负责并解决。</w:t>
      </w:r>
    </w:p>
    <w:p w14:paraId="38C4C339">
      <w:pPr>
        <w:spacing w:line="520" w:lineRule="exact"/>
        <w:ind w:firstLine="420" w:firstLineChars="200"/>
        <w:rPr>
          <w:rFonts w:cs="宋体" w:asciiTheme="minorEastAsia" w:hAnsiTheme="minorEastAsia" w:eastAsiaTheme="minorEastAsia"/>
          <w:color w:val="000000"/>
          <w:szCs w:val="21"/>
        </w:rPr>
      </w:pPr>
      <w:r>
        <w:rPr>
          <w:rFonts w:hint="eastAsia" w:cs="宋体" w:asciiTheme="minorEastAsia" w:hAnsiTheme="minorEastAsia" w:eastAsiaTheme="minorEastAsia"/>
          <w:color w:val="000000"/>
          <w:szCs w:val="21"/>
        </w:rPr>
        <w:t>2.对于不可抗力的自然灾害所引起的安全事故，由双方共同协商解决；对于乙方应预料到、或已预料到，但未采取防范措施所引起的安全责任事故，由乙方承担全部责任。</w:t>
      </w:r>
    </w:p>
    <w:p w14:paraId="74AE7823">
      <w:pPr>
        <w:spacing w:line="520" w:lineRule="exact"/>
        <w:ind w:firstLine="420" w:firstLineChars="200"/>
        <w:rPr>
          <w:rFonts w:cs="宋体" w:asciiTheme="minorEastAsia" w:hAnsiTheme="minorEastAsia" w:eastAsiaTheme="minorEastAsia"/>
          <w:color w:val="000000"/>
          <w:szCs w:val="21"/>
        </w:rPr>
      </w:pPr>
      <w:r>
        <w:rPr>
          <w:rFonts w:hint="eastAsia" w:cs="宋体" w:asciiTheme="minorEastAsia" w:hAnsiTheme="minorEastAsia" w:eastAsiaTheme="minorEastAsia"/>
          <w:color w:val="000000"/>
          <w:szCs w:val="21"/>
        </w:rPr>
        <w:t>3</w:t>
      </w:r>
      <w:r>
        <w:rPr>
          <w:rFonts w:cs="宋体" w:asciiTheme="minorEastAsia" w:hAnsiTheme="minorEastAsia" w:eastAsiaTheme="minorEastAsia"/>
          <w:color w:val="000000"/>
          <w:szCs w:val="21"/>
        </w:rPr>
        <w:t>．</w:t>
      </w:r>
      <w:r>
        <w:rPr>
          <w:rFonts w:hint="eastAsia" w:cs="宋体" w:asciiTheme="minorEastAsia" w:hAnsiTheme="minorEastAsia" w:eastAsiaTheme="minorEastAsia"/>
          <w:color w:val="000000"/>
          <w:szCs w:val="21"/>
        </w:rPr>
        <w:t>本协议是原合同的补充协议，与原合同具有同等法律效力。</w:t>
      </w:r>
    </w:p>
    <w:p w14:paraId="57EE4EFD">
      <w:pPr>
        <w:tabs>
          <w:tab w:val="left" w:pos="3480"/>
        </w:tabs>
        <w:spacing w:line="280" w:lineRule="exact"/>
        <w:ind w:firstLine="420" w:firstLineChars="200"/>
        <w:rPr>
          <w:rFonts w:ascii="仿宋" w:hAnsi="仿宋" w:eastAsia="仿宋" w:cs="Arial"/>
        </w:rPr>
      </w:pPr>
      <w:r>
        <w:rPr>
          <w:rFonts w:hint="eastAsia" w:cs="宋体" w:asciiTheme="minorEastAsia" w:hAnsiTheme="minorEastAsia" w:eastAsiaTheme="minorEastAsia"/>
          <w:color w:val="000000"/>
          <w:szCs w:val="21"/>
        </w:rPr>
        <w:t>4</w:t>
      </w:r>
      <w:r>
        <w:rPr>
          <w:rFonts w:cs="宋体" w:asciiTheme="minorEastAsia" w:hAnsiTheme="minorEastAsia" w:eastAsiaTheme="minorEastAsia"/>
          <w:color w:val="000000"/>
          <w:szCs w:val="21"/>
        </w:rPr>
        <w:t>．本</w:t>
      </w:r>
      <w:r>
        <w:rPr>
          <w:rFonts w:hint="eastAsia" w:cs="宋体" w:asciiTheme="minorEastAsia" w:hAnsiTheme="minorEastAsia" w:eastAsiaTheme="minorEastAsia"/>
          <w:color w:val="000000"/>
          <w:szCs w:val="21"/>
        </w:rPr>
        <w:t>协议</w:t>
      </w:r>
      <w:r>
        <w:rPr>
          <w:rFonts w:cs="宋体" w:asciiTheme="minorEastAsia" w:hAnsiTheme="minorEastAsia" w:eastAsiaTheme="minorEastAsia"/>
          <w:color w:val="000000"/>
          <w:szCs w:val="21"/>
        </w:rPr>
        <w:t>一式份，</w:t>
      </w:r>
      <w:r>
        <w:rPr>
          <w:rFonts w:hint="eastAsia" w:cs="宋体" w:asciiTheme="minorEastAsia" w:hAnsiTheme="minorEastAsia" w:eastAsiaTheme="minorEastAsia"/>
          <w:color w:val="000000"/>
          <w:szCs w:val="21"/>
          <w:lang w:val="en-US" w:eastAsia="zh-CN"/>
        </w:rPr>
        <w:t>甲方</w:t>
      </w:r>
      <w:r>
        <w:rPr>
          <w:rFonts w:cs="宋体" w:asciiTheme="minorEastAsia" w:hAnsiTheme="minorEastAsia" w:eastAsiaTheme="minorEastAsia"/>
          <w:color w:val="000000"/>
          <w:szCs w:val="21"/>
        </w:rPr>
        <w:t>执一份，经双方签署后生效。</w:t>
      </w:r>
    </w:p>
    <w:p w14:paraId="53D6A2B3">
      <w:pPr>
        <w:tabs>
          <w:tab w:val="left" w:pos="3480"/>
        </w:tabs>
        <w:spacing w:line="280" w:lineRule="exact"/>
        <w:rPr>
          <w:rFonts w:ascii="仿宋" w:hAnsi="仿宋" w:eastAsia="仿宋" w:cs="Arial"/>
        </w:rPr>
      </w:pPr>
    </w:p>
    <w:tbl>
      <w:tblPr>
        <w:tblStyle w:val="7"/>
        <w:tblW w:w="9888" w:type="dxa"/>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autofit"/>
        <w:tblCellMar>
          <w:top w:w="0" w:type="dxa"/>
          <w:left w:w="108" w:type="dxa"/>
          <w:bottom w:w="0" w:type="dxa"/>
          <w:right w:w="108" w:type="dxa"/>
        </w:tblCellMar>
      </w:tblPr>
      <w:tblGrid>
        <w:gridCol w:w="4911"/>
        <w:gridCol w:w="4977"/>
      </w:tblGrid>
      <w:tr w14:paraId="1B7E14C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231" w:hRule="atLeast"/>
          <w:jc w:val="center"/>
        </w:trPr>
        <w:tc>
          <w:tcPr>
            <w:tcW w:w="4911" w:type="dxa"/>
          </w:tcPr>
          <w:p w14:paraId="3D197E7E">
            <w:pPr>
              <w:tabs>
                <w:tab w:val="left" w:pos="3480"/>
              </w:tabs>
              <w:spacing w:line="280" w:lineRule="exact"/>
              <w:rPr>
                <w:rFonts w:cs="Arial" w:asciiTheme="minorEastAsia" w:hAnsiTheme="minorEastAsia" w:eastAsiaTheme="minorEastAsia"/>
              </w:rPr>
            </w:pPr>
            <w:r>
              <w:rPr>
                <w:rFonts w:hint="eastAsia" w:cs="Arial" w:asciiTheme="minorEastAsia" w:hAnsiTheme="minorEastAsia" w:eastAsiaTheme="minorEastAsia"/>
              </w:rPr>
              <w:t>甲方：</w:t>
            </w:r>
            <w:r>
              <w:rPr>
                <w:rFonts w:cs="Arial" w:asciiTheme="minorEastAsia" w:hAnsiTheme="minorEastAsia" w:eastAsiaTheme="minorEastAsia"/>
              </w:rPr>
              <w:t xml:space="preserve"> </w:t>
            </w:r>
          </w:p>
          <w:p w14:paraId="677E71AA">
            <w:pPr>
              <w:tabs>
                <w:tab w:val="left" w:pos="3480"/>
              </w:tabs>
              <w:spacing w:line="280" w:lineRule="exact"/>
              <w:rPr>
                <w:rFonts w:cs="Arial" w:asciiTheme="minorEastAsia" w:hAnsiTheme="minorEastAsia" w:eastAsiaTheme="minorEastAsia"/>
              </w:rPr>
            </w:pPr>
            <w:r>
              <w:rPr>
                <w:rFonts w:hint="eastAsia" w:cs="Arial" w:asciiTheme="minorEastAsia" w:hAnsiTheme="minorEastAsia" w:eastAsiaTheme="minorEastAsia"/>
              </w:rPr>
              <w:t>法定代表人或授权代理人：</w:t>
            </w:r>
          </w:p>
          <w:p w14:paraId="41521D28">
            <w:pPr>
              <w:tabs>
                <w:tab w:val="left" w:pos="3480"/>
              </w:tabs>
              <w:spacing w:line="280" w:lineRule="exact"/>
              <w:rPr>
                <w:rFonts w:cs="Arial" w:asciiTheme="minorEastAsia" w:hAnsiTheme="minorEastAsia" w:eastAsiaTheme="minorEastAsia"/>
              </w:rPr>
            </w:pPr>
            <w:r>
              <w:rPr>
                <w:rFonts w:hint="eastAsia" w:cs="Arial" w:asciiTheme="minorEastAsia" w:hAnsiTheme="minorEastAsia" w:eastAsiaTheme="minorEastAsia"/>
              </w:rPr>
              <w:t>日期：</w:t>
            </w:r>
          </w:p>
        </w:tc>
        <w:tc>
          <w:tcPr>
            <w:tcW w:w="4977" w:type="dxa"/>
          </w:tcPr>
          <w:p w14:paraId="5CB58135">
            <w:pPr>
              <w:tabs>
                <w:tab w:val="left" w:pos="3480"/>
              </w:tabs>
              <w:spacing w:line="280" w:lineRule="exact"/>
              <w:rPr>
                <w:rFonts w:cs="Arial" w:asciiTheme="minorEastAsia" w:hAnsiTheme="minorEastAsia" w:eastAsiaTheme="minorEastAsia"/>
              </w:rPr>
            </w:pPr>
            <w:r>
              <w:rPr>
                <w:rFonts w:hint="eastAsia" w:cs="Arial" w:asciiTheme="minorEastAsia" w:hAnsiTheme="minorEastAsia" w:eastAsiaTheme="minorEastAsia"/>
              </w:rPr>
              <w:t>乙方：</w:t>
            </w:r>
          </w:p>
          <w:p w14:paraId="1419182F">
            <w:pPr>
              <w:tabs>
                <w:tab w:val="left" w:pos="3480"/>
              </w:tabs>
              <w:spacing w:line="280" w:lineRule="exact"/>
              <w:rPr>
                <w:rFonts w:cs="Arial" w:asciiTheme="minorEastAsia" w:hAnsiTheme="minorEastAsia" w:eastAsiaTheme="minorEastAsia"/>
              </w:rPr>
            </w:pPr>
            <w:r>
              <w:rPr>
                <w:rFonts w:hint="eastAsia" w:cs="Arial" w:asciiTheme="minorEastAsia" w:hAnsiTheme="minorEastAsia" w:eastAsiaTheme="minorEastAsia"/>
              </w:rPr>
              <w:t>法定代表人或授权代理人：</w:t>
            </w:r>
          </w:p>
          <w:p w14:paraId="2E23C85D">
            <w:pPr>
              <w:tabs>
                <w:tab w:val="left" w:pos="3480"/>
              </w:tabs>
              <w:spacing w:line="280" w:lineRule="exact"/>
              <w:rPr>
                <w:rFonts w:cs="Arial" w:asciiTheme="minorEastAsia" w:hAnsiTheme="minorEastAsia" w:eastAsiaTheme="minorEastAsia"/>
              </w:rPr>
            </w:pPr>
            <w:r>
              <w:rPr>
                <w:rFonts w:hint="eastAsia" w:cs="Arial" w:asciiTheme="minorEastAsia" w:hAnsiTheme="minorEastAsia" w:eastAsiaTheme="minorEastAsia"/>
              </w:rPr>
              <w:t>日期：</w:t>
            </w:r>
          </w:p>
        </w:tc>
      </w:tr>
    </w:tbl>
    <w:p w14:paraId="13A081CD">
      <w:pPr>
        <w:tabs>
          <w:tab w:val="left" w:pos="3480"/>
        </w:tabs>
        <w:spacing w:line="280" w:lineRule="exact"/>
        <w:rPr>
          <w:rFonts w:ascii="仿宋" w:hAnsi="仿宋" w:eastAsia="仿宋" w:cs="Arial"/>
        </w:rPr>
      </w:pPr>
    </w:p>
    <w:p w14:paraId="4FC609D7">
      <w:pPr>
        <w:tabs>
          <w:tab w:val="left" w:pos="3480"/>
        </w:tabs>
        <w:spacing w:line="280" w:lineRule="exact"/>
        <w:rPr>
          <w:rFonts w:ascii="仿宋" w:hAnsi="仿宋" w:eastAsia="仿宋" w:cs="Arial"/>
        </w:rPr>
      </w:pPr>
    </w:p>
    <w:p w14:paraId="408C9C50">
      <w:pPr>
        <w:tabs>
          <w:tab w:val="left" w:pos="3480"/>
        </w:tabs>
        <w:spacing w:line="280" w:lineRule="exact"/>
        <w:rPr>
          <w:rFonts w:ascii="仿宋" w:hAnsi="仿宋" w:eastAsia="仿宋" w:cs="Arial"/>
        </w:rPr>
      </w:pPr>
    </w:p>
    <w:p w14:paraId="1E464790">
      <w:pPr>
        <w:tabs>
          <w:tab w:val="left" w:pos="3480"/>
        </w:tabs>
        <w:spacing w:line="280" w:lineRule="exact"/>
        <w:rPr>
          <w:rFonts w:ascii="仿宋" w:hAnsi="仿宋" w:eastAsia="仿宋" w:cs="Arial"/>
        </w:rPr>
      </w:pPr>
    </w:p>
    <w:p w14:paraId="7933BDE5">
      <w:pPr>
        <w:tabs>
          <w:tab w:val="left" w:pos="3480"/>
        </w:tabs>
        <w:spacing w:line="280" w:lineRule="exact"/>
        <w:rPr>
          <w:rFonts w:ascii="仿宋" w:hAnsi="仿宋" w:eastAsia="仿宋" w:cs="Arial"/>
        </w:rPr>
      </w:pPr>
    </w:p>
    <w:p w14:paraId="15E31AE2">
      <w:pPr>
        <w:tabs>
          <w:tab w:val="left" w:pos="3480"/>
        </w:tabs>
        <w:spacing w:line="280" w:lineRule="exact"/>
        <w:rPr>
          <w:rFonts w:ascii="仿宋" w:hAnsi="仿宋" w:eastAsia="仿宋" w:cs="Arial"/>
        </w:rPr>
      </w:pPr>
    </w:p>
    <w:p w14:paraId="2C5271E1">
      <w:pPr>
        <w:tabs>
          <w:tab w:val="left" w:pos="3480"/>
        </w:tabs>
        <w:spacing w:line="280" w:lineRule="exact"/>
        <w:rPr>
          <w:rFonts w:ascii="仿宋" w:hAnsi="仿宋" w:eastAsia="仿宋" w:cs="Arial"/>
        </w:rPr>
      </w:pPr>
    </w:p>
    <w:p w14:paraId="34C06F14">
      <w:pPr>
        <w:tabs>
          <w:tab w:val="left" w:pos="3480"/>
        </w:tabs>
        <w:spacing w:line="280" w:lineRule="exact"/>
        <w:rPr>
          <w:rFonts w:ascii="仿宋" w:hAnsi="仿宋" w:eastAsia="仿宋" w:cs="Arial"/>
        </w:rPr>
      </w:pPr>
    </w:p>
    <w:p w14:paraId="1A6E3999">
      <w:pPr>
        <w:tabs>
          <w:tab w:val="left" w:pos="3480"/>
        </w:tabs>
        <w:spacing w:line="280" w:lineRule="exact"/>
        <w:rPr>
          <w:rFonts w:ascii="仿宋" w:hAnsi="仿宋" w:eastAsia="仿宋" w:cs="Arial"/>
        </w:rPr>
      </w:pPr>
    </w:p>
    <w:p w14:paraId="74BC6063">
      <w:pPr>
        <w:tabs>
          <w:tab w:val="left" w:pos="3480"/>
        </w:tabs>
        <w:spacing w:line="280" w:lineRule="exact"/>
        <w:rPr>
          <w:rFonts w:ascii="仿宋" w:hAnsi="仿宋" w:eastAsia="仿宋" w:cs="Arial"/>
        </w:rPr>
      </w:pPr>
    </w:p>
    <w:p w14:paraId="180A95C6">
      <w:pPr>
        <w:tabs>
          <w:tab w:val="left" w:pos="3480"/>
        </w:tabs>
        <w:spacing w:line="280" w:lineRule="exact"/>
        <w:rPr>
          <w:rFonts w:ascii="仿宋" w:hAnsi="仿宋" w:eastAsia="仿宋" w:cs="Arial"/>
        </w:rPr>
      </w:pPr>
    </w:p>
    <w:p w14:paraId="5E9DF588">
      <w:pPr>
        <w:tabs>
          <w:tab w:val="left" w:pos="3480"/>
        </w:tabs>
        <w:spacing w:line="280" w:lineRule="exact"/>
        <w:rPr>
          <w:rFonts w:ascii="仿宋" w:hAnsi="仿宋" w:eastAsia="仿宋" w:cs="Arial"/>
        </w:rPr>
      </w:pPr>
    </w:p>
    <w:p w14:paraId="79E058C4">
      <w:pPr>
        <w:tabs>
          <w:tab w:val="left" w:pos="3480"/>
        </w:tabs>
        <w:spacing w:line="280" w:lineRule="exact"/>
        <w:rPr>
          <w:rFonts w:ascii="仿宋" w:hAnsi="仿宋" w:eastAsia="仿宋" w:cs="Arial"/>
        </w:rPr>
      </w:pPr>
    </w:p>
    <w:p w14:paraId="2ED1B38C">
      <w:pPr>
        <w:tabs>
          <w:tab w:val="left" w:pos="3480"/>
        </w:tabs>
        <w:spacing w:line="280" w:lineRule="exact"/>
        <w:rPr>
          <w:rFonts w:ascii="仿宋" w:hAnsi="仿宋" w:eastAsia="仿宋" w:cs="Arial"/>
        </w:rPr>
      </w:pPr>
    </w:p>
    <w:p w14:paraId="77523C03">
      <w:pPr>
        <w:tabs>
          <w:tab w:val="left" w:pos="3480"/>
        </w:tabs>
        <w:spacing w:line="280" w:lineRule="exact"/>
        <w:rPr>
          <w:rFonts w:ascii="仿宋" w:hAnsi="仿宋" w:eastAsia="仿宋" w:cs="Arial"/>
        </w:rPr>
      </w:pPr>
    </w:p>
    <w:p w14:paraId="38EFA5F8">
      <w:pPr>
        <w:tabs>
          <w:tab w:val="left" w:pos="3480"/>
        </w:tabs>
        <w:spacing w:line="280" w:lineRule="exact"/>
        <w:rPr>
          <w:rFonts w:ascii="仿宋" w:hAnsi="仿宋" w:eastAsia="仿宋" w:cs="Arial"/>
        </w:rPr>
      </w:pPr>
    </w:p>
    <w:p w14:paraId="6A81146A">
      <w:pPr>
        <w:tabs>
          <w:tab w:val="left" w:pos="3480"/>
        </w:tabs>
        <w:spacing w:line="280" w:lineRule="exact"/>
        <w:rPr>
          <w:rFonts w:ascii="仿宋" w:hAnsi="仿宋" w:eastAsia="仿宋" w:cs="Arial"/>
        </w:rPr>
      </w:pPr>
    </w:p>
    <w:p w14:paraId="1D740CDC">
      <w:pPr>
        <w:tabs>
          <w:tab w:val="left" w:pos="3480"/>
        </w:tabs>
        <w:spacing w:line="280" w:lineRule="exact"/>
        <w:rPr>
          <w:rFonts w:ascii="仿宋" w:hAnsi="仿宋" w:eastAsia="仿宋" w:cs="Arial"/>
        </w:rPr>
      </w:pPr>
    </w:p>
    <w:p w14:paraId="4D6820D9">
      <w:pPr>
        <w:tabs>
          <w:tab w:val="left" w:pos="3480"/>
        </w:tabs>
        <w:spacing w:line="280" w:lineRule="exact"/>
        <w:rPr>
          <w:rFonts w:ascii="仿宋" w:hAnsi="仿宋" w:eastAsia="仿宋" w:cs="Arial"/>
        </w:rPr>
      </w:pPr>
    </w:p>
    <w:p w14:paraId="0C118538">
      <w:pPr>
        <w:tabs>
          <w:tab w:val="left" w:pos="3480"/>
        </w:tabs>
        <w:spacing w:line="280" w:lineRule="exact"/>
        <w:rPr>
          <w:rFonts w:ascii="仿宋" w:hAnsi="仿宋" w:eastAsia="仿宋" w:cs="Arial"/>
        </w:rPr>
      </w:pPr>
    </w:p>
    <w:p w14:paraId="500FF516">
      <w:pPr>
        <w:tabs>
          <w:tab w:val="left" w:pos="3480"/>
        </w:tabs>
        <w:spacing w:line="280" w:lineRule="exact"/>
        <w:rPr>
          <w:rFonts w:ascii="仿宋" w:hAnsi="仿宋" w:eastAsia="仿宋" w:cs="Arial"/>
        </w:rPr>
      </w:pPr>
    </w:p>
    <w:p w14:paraId="14DD920B">
      <w:pPr>
        <w:tabs>
          <w:tab w:val="left" w:pos="3480"/>
        </w:tabs>
        <w:spacing w:line="280" w:lineRule="exact"/>
        <w:rPr>
          <w:rFonts w:ascii="仿宋" w:hAnsi="仿宋" w:eastAsia="仿宋" w:cs="Arial"/>
        </w:rPr>
      </w:pPr>
    </w:p>
    <w:p w14:paraId="681940C2">
      <w:pPr>
        <w:tabs>
          <w:tab w:val="left" w:pos="3480"/>
        </w:tabs>
        <w:spacing w:line="280" w:lineRule="exact"/>
        <w:rPr>
          <w:rFonts w:ascii="仿宋" w:hAnsi="仿宋" w:eastAsia="仿宋" w:cs="Arial"/>
        </w:rPr>
      </w:pPr>
    </w:p>
    <w:p w14:paraId="1A67920A">
      <w:pPr>
        <w:tabs>
          <w:tab w:val="left" w:pos="3480"/>
        </w:tabs>
        <w:spacing w:line="280" w:lineRule="exact"/>
        <w:rPr>
          <w:rFonts w:ascii="仿宋" w:hAnsi="仿宋" w:eastAsia="仿宋" w:cs="Arial"/>
        </w:rPr>
      </w:pPr>
    </w:p>
    <w:p w14:paraId="040F474F">
      <w:pPr>
        <w:tabs>
          <w:tab w:val="left" w:pos="3480"/>
        </w:tabs>
        <w:spacing w:line="280" w:lineRule="exact"/>
        <w:rPr>
          <w:rFonts w:ascii="仿宋" w:hAnsi="仿宋" w:eastAsia="仿宋" w:cs="Arial"/>
        </w:rPr>
      </w:pPr>
    </w:p>
    <w:p w14:paraId="45933B13">
      <w:pPr>
        <w:adjustRightInd/>
        <w:snapToGrid/>
        <w:spacing w:line="240" w:lineRule="auto"/>
        <w:rPr>
          <w:rFonts w:ascii="仿宋" w:hAnsi="仿宋" w:eastAsia="仿宋" w:cs="Arial"/>
          <w:sz w:val="28"/>
          <w:szCs w:val="28"/>
        </w:rPr>
      </w:pPr>
      <w:r>
        <w:rPr>
          <w:rFonts w:ascii="仿宋" w:hAnsi="仿宋" w:eastAsia="仿宋" w:cs="Arial"/>
          <w:sz w:val="28"/>
          <w:szCs w:val="28"/>
        </w:rPr>
        <w:br w:type="page"/>
      </w:r>
    </w:p>
    <w:p w14:paraId="19BA7602">
      <w:pPr>
        <w:tabs>
          <w:tab w:val="left" w:pos="3480"/>
        </w:tabs>
        <w:spacing w:line="280" w:lineRule="exact"/>
        <w:rPr>
          <w:rFonts w:ascii="仿宋" w:hAnsi="仿宋" w:eastAsia="仿宋" w:cs="Arial"/>
          <w:sz w:val="28"/>
          <w:szCs w:val="28"/>
        </w:rPr>
      </w:pPr>
      <w:r>
        <w:rPr>
          <w:rFonts w:hint="eastAsia" w:ascii="仿宋" w:hAnsi="仿宋" w:eastAsia="仿宋" w:cs="Arial"/>
          <w:sz w:val="28"/>
          <w:szCs w:val="28"/>
        </w:rPr>
        <w:t>安全管理协议附件一：</w:t>
      </w:r>
    </w:p>
    <w:p w14:paraId="5BD47C9F">
      <w:pPr>
        <w:overflowPunct w:val="0"/>
        <w:autoSpaceDE w:val="0"/>
        <w:autoSpaceDN w:val="0"/>
        <w:spacing w:before="360" w:beforeLines="100"/>
        <w:ind w:left="1260" w:leftChars="600" w:right="1260" w:rightChars="600"/>
        <w:jc w:val="center"/>
        <w:textAlignment w:val="baseline"/>
        <w:outlineLvl w:val="1"/>
        <w:rPr>
          <w:rFonts w:ascii="方正小标宋简体" w:hAnsi="宋体" w:eastAsia="方正小标宋简体" w:cs="宋体"/>
          <w:bCs/>
          <w:kern w:val="44"/>
          <w:szCs w:val="21"/>
        </w:rPr>
      </w:pPr>
      <w:bookmarkStart w:id="7" w:name="_Toc11836836"/>
      <w:bookmarkStart w:id="8" w:name="_Toc170483851"/>
      <w:bookmarkStart w:id="9" w:name="_Toc11771702"/>
      <w:bookmarkStart w:id="10" w:name="_Toc11837200"/>
      <w:r>
        <w:rPr>
          <w:rFonts w:ascii="方正小标宋简体" w:hAnsi="宋体" w:eastAsia="方正小标宋简体" w:cs="宋体"/>
          <w:bCs/>
          <w:kern w:val="44"/>
          <w:szCs w:val="21"/>
        </w:rPr>
        <w:t>EHS</w:t>
      </w:r>
      <w:r>
        <w:rPr>
          <w:rFonts w:hint="eastAsia" w:ascii="方正小标宋简体" w:hAnsi="宋体" w:eastAsia="方正小标宋简体" w:cs="宋体"/>
          <w:bCs/>
          <w:kern w:val="44"/>
          <w:szCs w:val="21"/>
        </w:rPr>
        <w:t>管理处罚实施细则</w:t>
      </w:r>
      <w:bookmarkEnd w:id="7"/>
      <w:bookmarkEnd w:id="8"/>
      <w:bookmarkEnd w:id="9"/>
      <w:bookmarkEnd w:id="10"/>
    </w:p>
    <w:p w14:paraId="0771E48F">
      <w:pPr>
        <w:ind w:left="193"/>
        <w:rPr>
          <w:rFonts w:ascii="黑体" w:hAnsi="黑体" w:eastAsia="黑体" w:cs="宋体"/>
          <w:b/>
          <w:szCs w:val="21"/>
        </w:rPr>
      </w:pPr>
      <w:bookmarkStart w:id="11" w:name="_Toc497319744"/>
      <w:bookmarkStart w:id="12" w:name="_Toc497325757"/>
      <w:bookmarkStart w:id="13" w:name="_Toc11837201"/>
      <w:bookmarkStart w:id="14" w:name="_Toc11836837"/>
      <w:bookmarkStart w:id="15" w:name="_Toc11771703"/>
      <w:r>
        <w:rPr>
          <w:rFonts w:ascii="黑体" w:hAnsi="黑体" w:eastAsia="黑体" w:cs="宋体"/>
          <w:b/>
          <w:szCs w:val="21"/>
        </w:rPr>
        <w:t>1.</w:t>
      </w:r>
      <w:bookmarkEnd w:id="11"/>
      <w:bookmarkEnd w:id="12"/>
      <w:r>
        <w:rPr>
          <w:rFonts w:ascii="黑体" w:hAnsi="黑体" w:eastAsia="黑体" w:cs="宋体"/>
          <w:b/>
          <w:szCs w:val="21"/>
        </w:rPr>
        <w:t xml:space="preserve"> </w:t>
      </w:r>
      <w:r>
        <w:rPr>
          <w:rFonts w:hint="eastAsia" w:ascii="黑体" w:hAnsi="黑体" w:eastAsia="黑体" w:cs="宋体"/>
          <w:b/>
          <w:szCs w:val="21"/>
        </w:rPr>
        <w:t>范围</w:t>
      </w:r>
      <w:bookmarkEnd w:id="13"/>
      <w:bookmarkEnd w:id="14"/>
      <w:bookmarkEnd w:id="15"/>
    </w:p>
    <w:p w14:paraId="56ACD4AE">
      <w:pPr>
        <w:overflowPunct w:val="0"/>
        <w:autoSpaceDE w:val="0"/>
        <w:autoSpaceDN w:val="0"/>
        <w:ind w:right="-197" w:rightChars="-94" w:firstLine="420" w:firstLineChars="200"/>
        <w:textAlignment w:val="baseline"/>
        <w:rPr>
          <w:rFonts w:ascii="宋体" w:hAnsi="宋体" w:cs="宋体"/>
          <w:bCs/>
          <w:szCs w:val="21"/>
        </w:rPr>
      </w:pPr>
      <w:r>
        <w:rPr>
          <w:rFonts w:ascii="宋体" w:hAnsi="宋体" w:cs="宋体"/>
          <w:bCs/>
          <w:szCs w:val="21"/>
        </w:rPr>
        <w:t xml:space="preserve">1.1 </w:t>
      </w:r>
      <w:r>
        <w:rPr>
          <w:rFonts w:hint="eastAsia" w:ascii="宋体" w:hAnsi="宋体" w:cs="宋体"/>
          <w:bCs/>
          <w:szCs w:val="21"/>
        </w:rPr>
        <w:t>本细则明确了甲方工程项目现场违反</w:t>
      </w:r>
      <w:r>
        <w:rPr>
          <w:rFonts w:ascii="宋体" w:hAnsi="宋体" w:cs="宋体"/>
          <w:bCs/>
          <w:szCs w:val="21"/>
        </w:rPr>
        <w:t>EHS</w:t>
      </w:r>
      <w:r>
        <w:rPr>
          <w:rFonts w:hint="eastAsia" w:ascii="宋体" w:hAnsi="宋体" w:cs="宋体"/>
          <w:bCs/>
          <w:szCs w:val="21"/>
        </w:rPr>
        <w:t>管理的各类行为和现象，规定了处罚的额度。本细则适用于甲方所有标段的工程项目。</w:t>
      </w:r>
    </w:p>
    <w:p w14:paraId="5E0455B4">
      <w:pPr>
        <w:ind w:left="193"/>
        <w:rPr>
          <w:rFonts w:ascii="黑体" w:hAnsi="黑体" w:eastAsia="黑体" w:cs="宋体"/>
          <w:b/>
          <w:szCs w:val="21"/>
        </w:rPr>
      </w:pPr>
      <w:bookmarkStart w:id="16" w:name="_Toc497319745"/>
      <w:bookmarkStart w:id="17" w:name="_Toc497325758"/>
      <w:bookmarkStart w:id="18" w:name="_Toc11837202"/>
      <w:bookmarkStart w:id="19" w:name="_Toc11771704"/>
      <w:bookmarkStart w:id="20" w:name="_Toc11836838"/>
      <w:r>
        <w:rPr>
          <w:rFonts w:ascii="黑体" w:hAnsi="黑体" w:eastAsia="黑体" w:cs="宋体"/>
          <w:b/>
          <w:szCs w:val="21"/>
        </w:rPr>
        <w:t>2.</w:t>
      </w:r>
      <w:bookmarkEnd w:id="16"/>
      <w:bookmarkEnd w:id="17"/>
      <w:r>
        <w:rPr>
          <w:rFonts w:ascii="黑体" w:hAnsi="黑体" w:eastAsia="黑体" w:cs="宋体"/>
          <w:b/>
          <w:szCs w:val="21"/>
        </w:rPr>
        <w:t xml:space="preserve"> </w:t>
      </w:r>
      <w:r>
        <w:rPr>
          <w:rFonts w:hint="eastAsia" w:ascii="黑体" w:hAnsi="黑体" w:eastAsia="黑体" w:cs="宋体"/>
          <w:b/>
          <w:szCs w:val="21"/>
        </w:rPr>
        <w:t>职责</w:t>
      </w:r>
      <w:bookmarkEnd w:id="18"/>
      <w:bookmarkEnd w:id="19"/>
      <w:bookmarkEnd w:id="20"/>
    </w:p>
    <w:p w14:paraId="2F4F093C">
      <w:pPr>
        <w:overflowPunct w:val="0"/>
        <w:autoSpaceDE w:val="0"/>
        <w:autoSpaceDN w:val="0"/>
        <w:ind w:firstLine="420" w:firstLineChars="200"/>
        <w:textAlignment w:val="baseline"/>
        <w:rPr>
          <w:rFonts w:ascii="宋体" w:hAnsi="宋体" w:cs="宋体"/>
          <w:bCs/>
          <w:szCs w:val="21"/>
        </w:rPr>
      </w:pPr>
      <w:r>
        <w:rPr>
          <w:rFonts w:ascii="宋体" w:hAnsi="宋体" w:cs="宋体"/>
          <w:bCs/>
          <w:szCs w:val="21"/>
        </w:rPr>
        <w:t xml:space="preserve">2.1 </w:t>
      </w:r>
      <w:r>
        <w:rPr>
          <w:rFonts w:hint="eastAsia" w:ascii="宋体" w:hAnsi="宋体" w:cs="宋体"/>
          <w:bCs/>
          <w:szCs w:val="21"/>
        </w:rPr>
        <w:t>由甲方工程相关部门、监理单位有关人员负责对违章行为和现象的处罚。处罚对象为乙方。</w:t>
      </w:r>
    </w:p>
    <w:p w14:paraId="6E1A1506">
      <w:pPr>
        <w:ind w:left="193"/>
        <w:rPr>
          <w:rFonts w:ascii="黑体" w:hAnsi="黑体" w:eastAsia="黑体" w:cs="宋体"/>
          <w:b/>
          <w:szCs w:val="21"/>
        </w:rPr>
      </w:pPr>
      <w:bookmarkStart w:id="21" w:name="_Toc497319746"/>
      <w:bookmarkStart w:id="22" w:name="_Toc497325759"/>
      <w:bookmarkStart w:id="23" w:name="_Toc11837203"/>
      <w:bookmarkStart w:id="24" w:name="_Toc11771705"/>
      <w:bookmarkStart w:id="25" w:name="_Toc11836839"/>
      <w:r>
        <w:rPr>
          <w:rFonts w:ascii="黑体" w:hAnsi="黑体" w:eastAsia="黑体" w:cs="宋体"/>
          <w:b/>
          <w:szCs w:val="21"/>
        </w:rPr>
        <w:t>3.</w:t>
      </w:r>
      <w:bookmarkEnd w:id="21"/>
      <w:bookmarkEnd w:id="22"/>
      <w:r>
        <w:rPr>
          <w:rFonts w:ascii="黑体" w:hAnsi="黑体" w:eastAsia="黑体" w:cs="宋体"/>
          <w:b/>
          <w:szCs w:val="21"/>
        </w:rPr>
        <w:t xml:space="preserve"> </w:t>
      </w:r>
      <w:r>
        <w:rPr>
          <w:rFonts w:hint="eastAsia" w:ascii="黑体" w:hAnsi="黑体" w:eastAsia="黑体" w:cs="宋体"/>
          <w:b/>
          <w:szCs w:val="21"/>
        </w:rPr>
        <w:t>目的</w:t>
      </w:r>
      <w:bookmarkEnd w:id="23"/>
      <w:bookmarkEnd w:id="24"/>
      <w:bookmarkEnd w:id="25"/>
    </w:p>
    <w:p w14:paraId="30C27E34">
      <w:pPr>
        <w:overflowPunct w:val="0"/>
        <w:autoSpaceDE w:val="0"/>
        <w:autoSpaceDN w:val="0"/>
        <w:ind w:firstLine="420" w:firstLineChars="200"/>
        <w:textAlignment w:val="baseline"/>
        <w:rPr>
          <w:rFonts w:ascii="宋体" w:hAnsi="宋体" w:cs="宋体"/>
          <w:bCs/>
          <w:szCs w:val="21"/>
        </w:rPr>
      </w:pPr>
      <w:r>
        <w:rPr>
          <w:rFonts w:ascii="宋体" w:hAnsi="宋体" w:cs="宋体"/>
          <w:bCs/>
          <w:szCs w:val="21"/>
        </w:rPr>
        <w:t xml:space="preserve">3.1 </w:t>
      </w:r>
      <w:r>
        <w:rPr>
          <w:rFonts w:hint="eastAsia" w:ascii="宋体" w:hAnsi="宋体" w:cs="宋体"/>
          <w:bCs/>
          <w:szCs w:val="21"/>
        </w:rPr>
        <w:t>为加强安全文明施工管理，使违章处理工作有章可循，避免和减少各类人身伤害事故，营造良好的文明施工环境，特制定本细则。下称《细则》。</w:t>
      </w:r>
    </w:p>
    <w:p w14:paraId="1D208118">
      <w:pPr>
        <w:ind w:left="193"/>
        <w:rPr>
          <w:rFonts w:ascii="黑体" w:hAnsi="黑体" w:eastAsia="黑体" w:cs="宋体"/>
          <w:b/>
          <w:szCs w:val="21"/>
        </w:rPr>
      </w:pPr>
      <w:bookmarkStart w:id="26" w:name="_Toc497325760"/>
      <w:bookmarkStart w:id="27" w:name="_Toc497319747"/>
      <w:bookmarkStart w:id="28" w:name="_Toc11771706"/>
      <w:bookmarkStart w:id="29" w:name="_Toc11836840"/>
      <w:bookmarkStart w:id="30" w:name="_Toc11837204"/>
      <w:r>
        <w:rPr>
          <w:rFonts w:ascii="黑体" w:hAnsi="黑体" w:eastAsia="黑体" w:cs="宋体"/>
          <w:b/>
          <w:szCs w:val="21"/>
        </w:rPr>
        <w:t>4.</w:t>
      </w:r>
      <w:bookmarkEnd w:id="26"/>
      <w:bookmarkEnd w:id="27"/>
      <w:r>
        <w:rPr>
          <w:rFonts w:ascii="黑体" w:hAnsi="黑体" w:eastAsia="黑体" w:cs="宋体"/>
          <w:b/>
          <w:szCs w:val="21"/>
        </w:rPr>
        <w:t xml:space="preserve"> </w:t>
      </w:r>
      <w:r>
        <w:rPr>
          <w:rFonts w:hint="eastAsia" w:ascii="黑体" w:hAnsi="黑体" w:eastAsia="黑体" w:cs="宋体"/>
          <w:b/>
          <w:szCs w:val="21"/>
        </w:rPr>
        <w:t>内容</w:t>
      </w:r>
      <w:bookmarkEnd w:id="28"/>
      <w:bookmarkEnd w:id="29"/>
      <w:bookmarkEnd w:id="30"/>
    </w:p>
    <w:p w14:paraId="7A1979A7">
      <w:pPr>
        <w:overflowPunct w:val="0"/>
        <w:autoSpaceDE w:val="0"/>
        <w:autoSpaceDN w:val="0"/>
        <w:ind w:firstLine="420" w:firstLineChars="200"/>
        <w:textAlignment w:val="baseline"/>
        <w:rPr>
          <w:rFonts w:ascii="宋体" w:hAnsi="宋体" w:cs="宋体"/>
          <w:bCs/>
          <w:szCs w:val="21"/>
        </w:rPr>
      </w:pPr>
      <w:r>
        <w:rPr>
          <w:rFonts w:ascii="宋体" w:hAnsi="宋体" w:cs="宋体"/>
          <w:bCs/>
          <w:szCs w:val="21"/>
        </w:rPr>
        <w:t xml:space="preserve">4.1 </w:t>
      </w:r>
      <w:r>
        <w:rPr>
          <w:rFonts w:hint="eastAsia" w:ascii="宋体" w:hAnsi="宋体" w:cs="宋体"/>
          <w:bCs/>
          <w:szCs w:val="21"/>
        </w:rPr>
        <w:t>违章的分类</w:t>
      </w:r>
    </w:p>
    <w:p w14:paraId="5D4CAF4A">
      <w:pPr>
        <w:overflowPunct w:val="0"/>
        <w:autoSpaceDE w:val="0"/>
        <w:autoSpaceDN w:val="0"/>
        <w:ind w:firstLine="420" w:firstLineChars="200"/>
        <w:textAlignment w:val="baseline"/>
        <w:rPr>
          <w:rFonts w:ascii="宋体" w:hAnsi="宋体" w:cs="宋体"/>
          <w:bCs/>
          <w:szCs w:val="21"/>
        </w:rPr>
      </w:pPr>
      <w:r>
        <w:rPr>
          <w:rFonts w:ascii="宋体" w:hAnsi="宋体" w:cs="宋体"/>
          <w:bCs/>
          <w:szCs w:val="21"/>
        </w:rPr>
        <w:t xml:space="preserve">4.1.1 </w:t>
      </w:r>
      <w:r>
        <w:rPr>
          <w:rFonts w:hint="eastAsia" w:ascii="宋体" w:hAnsi="宋体" w:cs="宋体"/>
          <w:bCs/>
          <w:szCs w:val="21"/>
        </w:rPr>
        <w:t>从生产活动的组织与造成事故直接原因、主要原因及领导原因来区分，违章可分为作业性违章、装置性违章、指挥性违章和违反文明施工规定。</w:t>
      </w:r>
    </w:p>
    <w:p w14:paraId="0F59E645">
      <w:pPr>
        <w:overflowPunct w:val="0"/>
        <w:autoSpaceDE w:val="0"/>
        <w:autoSpaceDN w:val="0"/>
        <w:ind w:firstLine="420" w:firstLineChars="200"/>
        <w:textAlignment w:val="baseline"/>
        <w:rPr>
          <w:rFonts w:ascii="宋体" w:hAnsi="宋体" w:cs="宋体"/>
          <w:bCs/>
          <w:szCs w:val="21"/>
        </w:rPr>
      </w:pPr>
      <w:r>
        <w:rPr>
          <w:rFonts w:ascii="宋体" w:hAnsi="宋体" w:cs="宋体"/>
          <w:bCs/>
          <w:szCs w:val="21"/>
        </w:rPr>
        <w:t xml:space="preserve">4.1.2 </w:t>
      </w:r>
      <w:r>
        <w:rPr>
          <w:rFonts w:hint="eastAsia" w:ascii="宋体" w:hAnsi="宋体" w:cs="宋体"/>
          <w:bCs/>
          <w:szCs w:val="21"/>
        </w:rPr>
        <w:t>从违章者本人的安全技术素质与思想心理、习惯等因素区分，违章可分为习惯违章和偶然性违章二类。</w:t>
      </w:r>
    </w:p>
    <w:p w14:paraId="5FA93581">
      <w:pPr>
        <w:overflowPunct w:val="0"/>
        <w:autoSpaceDE w:val="0"/>
        <w:autoSpaceDN w:val="0"/>
        <w:ind w:firstLine="420" w:firstLineChars="200"/>
        <w:textAlignment w:val="baseline"/>
        <w:rPr>
          <w:rFonts w:ascii="宋体" w:hAnsi="宋体" w:cs="宋体"/>
          <w:bCs/>
          <w:szCs w:val="21"/>
        </w:rPr>
      </w:pPr>
      <w:r>
        <w:rPr>
          <w:rFonts w:ascii="宋体" w:hAnsi="宋体" w:cs="宋体"/>
          <w:bCs/>
          <w:szCs w:val="21"/>
        </w:rPr>
        <w:t xml:space="preserve">4.2 </w:t>
      </w:r>
      <w:r>
        <w:rPr>
          <w:rFonts w:hint="eastAsia" w:ascii="宋体" w:hAnsi="宋体" w:cs="宋体"/>
          <w:bCs/>
          <w:szCs w:val="21"/>
        </w:rPr>
        <w:t>查处违章的原则</w:t>
      </w:r>
    </w:p>
    <w:p w14:paraId="6FB2A950">
      <w:pPr>
        <w:overflowPunct w:val="0"/>
        <w:autoSpaceDE w:val="0"/>
        <w:autoSpaceDN w:val="0"/>
        <w:ind w:firstLine="420" w:firstLineChars="200"/>
        <w:textAlignment w:val="baseline"/>
        <w:rPr>
          <w:rFonts w:ascii="宋体" w:hAnsi="宋体" w:cs="宋体"/>
          <w:bCs/>
          <w:szCs w:val="21"/>
        </w:rPr>
      </w:pPr>
      <w:r>
        <w:rPr>
          <w:rFonts w:ascii="宋体" w:hAnsi="宋体" w:cs="宋体"/>
          <w:bCs/>
          <w:szCs w:val="21"/>
        </w:rPr>
        <w:t xml:space="preserve">4.2.1 </w:t>
      </w:r>
      <w:r>
        <w:rPr>
          <w:rFonts w:hint="eastAsia" w:ascii="宋体" w:hAnsi="宋体" w:cs="宋体"/>
          <w:bCs/>
          <w:szCs w:val="21"/>
        </w:rPr>
        <w:t>坚持违章必究的原则，同时按《细则》中所含内容进行一定数额的罚款，做到实事求是，严格执行，谢绝说情。对性质恶劣，拒绝警告、整改、有意延续违章的行为，在原处罚数额的基础上增加</w:t>
      </w:r>
      <w:r>
        <w:rPr>
          <w:rFonts w:ascii="宋体" w:hAnsi="宋体" w:cs="宋体"/>
          <w:bCs/>
          <w:szCs w:val="21"/>
        </w:rPr>
        <w:t>2-10</w:t>
      </w:r>
      <w:r>
        <w:rPr>
          <w:rFonts w:hint="eastAsia" w:ascii="宋体" w:hAnsi="宋体" w:cs="宋体"/>
          <w:bCs/>
          <w:szCs w:val="21"/>
        </w:rPr>
        <w:t>倍的处罚。情况紧急时下达停工整顿命令。</w:t>
      </w:r>
    </w:p>
    <w:p w14:paraId="760958CC">
      <w:pPr>
        <w:overflowPunct w:val="0"/>
        <w:autoSpaceDE w:val="0"/>
        <w:autoSpaceDN w:val="0"/>
        <w:ind w:firstLine="420" w:firstLineChars="200"/>
        <w:textAlignment w:val="baseline"/>
        <w:rPr>
          <w:rFonts w:ascii="宋体" w:hAnsi="宋体" w:cs="宋体"/>
          <w:bCs/>
          <w:szCs w:val="21"/>
        </w:rPr>
      </w:pPr>
      <w:r>
        <w:rPr>
          <w:rFonts w:ascii="宋体" w:hAnsi="宋体" w:cs="宋体"/>
          <w:bCs/>
          <w:szCs w:val="21"/>
        </w:rPr>
        <w:t xml:space="preserve">4.2.2 </w:t>
      </w:r>
      <w:r>
        <w:rPr>
          <w:rFonts w:hint="eastAsia" w:ascii="宋体" w:hAnsi="宋体" w:cs="宋体"/>
          <w:bCs/>
          <w:szCs w:val="21"/>
        </w:rPr>
        <w:t>因违章而导致各类事故的发生，按事故等级对乙方的处罚执行《事故处罚实施细则》</w:t>
      </w:r>
    </w:p>
    <w:p w14:paraId="520CE8AC">
      <w:pPr>
        <w:overflowPunct w:val="0"/>
        <w:autoSpaceDE w:val="0"/>
        <w:autoSpaceDN w:val="0"/>
        <w:ind w:firstLine="420" w:firstLineChars="200"/>
        <w:textAlignment w:val="baseline"/>
        <w:rPr>
          <w:rFonts w:ascii="宋体" w:hAnsi="宋体" w:cs="宋体"/>
          <w:bCs/>
          <w:szCs w:val="21"/>
        </w:rPr>
      </w:pPr>
      <w:r>
        <w:rPr>
          <w:rFonts w:ascii="宋体" w:hAnsi="宋体" w:cs="宋体"/>
          <w:bCs/>
          <w:szCs w:val="21"/>
        </w:rPr>
        <w:t xml:space="preserve">4.3 </w:t>
      </w:r>
      <w:r>
        <w:rPr>
          <w:rFonts w:hint="eastAsia" w:ascii="宋体" w:hAnsi="宋体" w:cs="宋体"/>
          <w:bCs/>
          <w:szCs w:val="21"/>
        </w:rPr>
        <w:t>作业性违章</w:t>
      </w:r>
    </w:p>
    <w:p w14:paraId="42F7F891">
      <w:pPr>
        <w:overflowPunct w:val="0"/>
        <w:autoSpaceDE w:val="0"/>
        <w:autoSpaceDN w:val="0"/>
        <w:ind w:firstLine="420" w:firstLineChars="200"/>
        <w:textAlignment w:val="baseline"/>
        <w:rPr>
          <w:rFonts w:ascii="宋体" w:hAnsi="宋体" w:cs="宋体"/>
          <w:bCs/>
          <w:szCs w:val="21"/>
        </w:rPr>
      </w:pPr>
      <w:r>
        <w:rPr>
          <w:rFonts w:ascii="宋体" w:hAnsi="宋体" w:cs="宋体"/>
          <w:bCs/>
          <w:szCs w:val="21"/>
        </w:rPr>
        <w:t xml:space="preserve">4.3.1 </w:t>
      </w:r>
      <w:r>
        <w:rPr>
          <w:rFonts w:hint="eastAsia" w:ascii="宋体" w:hAnsi="宋体" w:cs="宋体"/>
          <w:bCs/>
          <w:szCs w:val="21"/>
        </w:rPr>
        <w:t>作业性违章定义：指在施工中违反《安全生产法》和地方性、行业性的法律法规的规定，违反保证安全施工的各项规定、制度及措施的一切不安全行为。</w:t>
      </w:r>
    </w:p>
    <w:p w14:paraId="22205DBF">
      <w:pPr>
        <w:overflowPunct w:val="0"/>
        <w:autoSpaceDE w:val="0"/>
        <w:autoSpaceDN w:val="0"/>
        <w:ind w:firstLine="420" w:firstLineChars="200"/>
        <w:textAlignment w:val="baseline"/>
        <w:rPr>
          <w:rFonts w:ascii="宋体" w:hAnsi="宋体" w:cs="宋体"/>
          <w:bCs/>
          <w:szCs w:val="21"/>
        </w:rPr>
      </w:pPr>
      <w:r>
        <w:rPr>
          <w:rFonts w:ascii="宋体" w:hAnsi="宋体" w:cs="宋体"/>
          <w:bCs/>
          <w:szCs w:val="21"/>
        </w:rPr>
        <w:t xml:space="preserve">4.3.2 </w:t>
      </w:r>
      <w:r>
        <w:rPr>
          <w:rFonts w:hint="eastAsia" w:ascii="宋体" w:hAnsi="宋体" w:cs="宋体"/>
          <w:bCs/>
          <w:szCs w:val="21"/>
        </w:rPr>
        <w:t>作业性违章主要指施工人员个人作业过程中发生的违章。</w:t>
      </w:r>
    </w:p>
    <w:p w14:paraId="4E543099">
      <w:pPr>
        <w:overflowPunct w:val="0"/>
        <w:autoSpaceDE w:val="0"/>
        <w:autoSpaceDN w:val="0"/>
        <w:ind w:firstLine="420" w:firstLineChars="200"/>
        <w:textAlignment w:val="baseline"/>
        <w:rPr>
          <w:rFonts w:ascii="宋体" w:hAnsi="宋体" w:cs="宋体"/>
          <w:bCs/>
          <w:szCs w:val="21"/>
        </w:rPr>
      </w:pPr>
      <w:r>
        <w:rPr>
          <w:rFonts w:ascii="宋体" w:hAnsi="宋体" w:cs="宋体"/>
          <w:bCs/>
          <w:szCs w:val="21"/>
        </w:rPr>
        <w:t xml:space="preserve">4.4 </w:t>
      </w:r>
      <w:r>
        <w:rPr>
          <w:rFonts w:hint="eastAsia" w:ascii="宋体" w:hAnsi="宋体" w:cs="宋体"/>
          <w:bCs/>
          <w:szCs w:val="21"/>
        </w:rPr>
        <w:t>装置性违章</w:t>
      </w:r>
    </w:p>
    <w:p w14:paraId="10914D99">
      <w:pPr>
        <w:overflowPunct w:val="0"/>
        <w:autoSpaceDE w:val="0"/>
        <w:autoSpaceDN w:val="0"/>
        <w:ind w:firstLine="420" w:firstLineChars="200"/>
        <w:textAlignment w:val="baseline"/>
        <w:rPr>
          <w:rFonts w:ascii="宋体" w:hAnsi="宋体" w:cs="宋体"/>
          <w:bCs/>
          <w:szCs w:val="21"/>
        </w:rPr>
      </w:pPr>
      <w:r>
        <w:rPr>
          <w:rFonts w:ascii="宋体" w:hAnsi="宋体" w:cs="宋体"/>
          <w:bCs/>
          <w:szCs w:val="21"/>
        </w:rPr>
        <w:t xml:space="preserve">4.4.1 </w:t>
      </w:r>
      <w:r>
        <w:rPr>
          <w:rFonts w:hint="eastAsia" w:ascii="宋体" w:hAnsi="宋体" w:cs="宋体"/>
          <w:bCs/>
          <w:szCs w:val="21"/>
        </w:rPr>
        <w:t>装置性违章定义：指工作现场的环境、设备、设施及工器具不符合国家、行业、公司有关规定及反事故措施和保证人身安全的各项规定及技术措施的要求，不能保证人身和设备安全的一切不安全状态。</w:t>
      </w:r>
    </w:p>
    <w:p w14:paraId="39EAEB5B">
      <w:pPr>
        <w:overflowPunct w:val="0"/>
        <w:autoSpaceDE w:val="0"/>
        <w:autoSpaceDN w:val="0"/>
        <w:ind w:firstLine="420" w:firstLineChars="200"/>
        <w:textAlignment w:val="baseline"/>
        <w:rPr>
          <w:rFonts w:ascii="宋体" w:hAnsi="宋体" w:cs="宋体"/>
          <w:bCs/>
          <w:szCs w:val="21"/>
        </w:rPr>
      </w:pPr>
      <w:r>
        <w:rPr>
          <w:rFonts w:ascii="宋体" w:hAnsi="宋体" w:cs="宋体"/>
          <w:bCs/>
          <w:szCs w:val="21"/>
        </w:rPr>
        <w:t xml:space="preserve">4.4.2 </w:t>
      </w:r>
      <w:r>
        <w:rPr>
          <w:rFonts w:hint="eastAsia" w:ascii="宋体" w:hAnsi="宋体" w:cs="宋体"/>
          <w:bCs/>
          <w:szCs w:val="21"/>
        </w:rPr>
        <w:t>装置性违章主要指与生产有关的设备、设施不符合规定要求的违章。</w:t>
      </w:r>
    </w:p>
    <w:p w14:paraId="5A176F49">
      <w:pPr>
        <w:overflowPunct w:val="0"/>
        <w:autoSpaceDE w:val="0"/>
        <w:autoSpaceDN w:val="0"/>
        <w:ind w:firstLine="420" w:firstLineChars="200"/>
        <w:textAlignment w:val="baseline"/>
        <w:rPr>
          <w:rFonts w:ascii="宋体" w:hAnsi="宋体" w:cs="宋体"/>
          <w:bCs/>
          <w:szCs w:val="21"/>
        </w:rPr>
      </w:pPr>
      <w:r>
        <w:rPr>
          <w:rFonts w:ascii="宋体" w:hAnsi="宋体" w:cs="宋体"/>
          <w:bCs/>
          <w:szCs w:val="21"/>
        </w:rPr>
        <w:t xml:space="preserve">4.5 </w:t>
      </w:r>
      <w:r>
        <w:rPr>
          <w:rFonts w:hint="eastAsia" w:ascii="宋体" w:hAnsi="宋体" w:cs="宋体"/>
          <w:bCs/>
          <w:szCs w:val="21"/>
        </w:rPr>
        <w:t>指挥性违章</w:t>
      </w:r>
    </w:p>
    <w:p w14:paraId="5A9598F7">
      <w:pPr>
        <w:overflowPunct w:val="0"/>
        <w:autoSpaceDE w:val="0"/>
        <w:autoSpaceDN w:val="0"/>
        <w:ind w:firstLine="420" w:firstLineChars="200"/>
        <w:textAlignment w:val="baseline"/>
        <w:rPr>
          <w:rFonts w:ascii="宋体" w:hAnsi="宋体" w:cs="宋体"/>
          <w:bCs/>
          <w:szCs w:val="21"/>
        </w:rPr>
      </w:pPr>
      <w:r>
        <w:rPr>
          <w:rFonts w:ascii="宋体" w:hAnsi="宋体" w:cs="宋体"/>
          <w:bCs/>
          <w:szCs w:val="21"/>
        </w:rPr>
        <w:t xml:space="preserve">4.5.1 </w:t>
      </w:r>
      <w:r>
        <w:rPr>
          <w:rFonts w:hint="eastAsia" w:ascii="宋体" w:hAnsi="宋体" w:cs="宋体"/>
          <w:bCs/>
          <w:szCs w:val="21"/>
        </w:rPr>
        <w:t>指挥性违章定义：指各级领导，甚至工作票签发人、工作负责人，违反劳动安全卫生法规、条例和保证人身安全的技术措施、安全措施进行作业组织与指挥行为。</w:t>
      </w:r>
    </w:p>
    <w:p w14:paraId="0505CA2B">
      <w:pPr>
        <w:overflowPunct w:val="0"/>
        <w:autoSpaceDE w:val="0"/>
        <w:autoSpaceDN w:val="0"/>
        <w:ind w:firstLine="420" w:firstLineChars="200"/>
        <w:textAlignment w:val="baseline"/>
        <w:rPr>
          <w:rFonts w:ascii="宋体" w:hAnsi="宋体" w:cs="宋体"/>
          <w:bCs/>
          <w:szCs w:val="21"/>
        </w:rPr>
      </w:pPr>
      <w:r>
        <w:rPr>
          <w:rFonts w:ascii="宋体" w:hAnsi="宋体" w:cs="宋体"/>
          <w:bCs/>
          <w:szCs w:val="21"/>
        </w:rPr>
        <w:t xml:space="preserve">4.5.2 </w:t>
      </w:r>
      <w:r>
        <w:rPr>
          <w:rFonts w:hint="eastAsia" w:ascii="宋体" w:hAnsi="宋体" w:cs="宋体"/>
          <w:bCs/>
          <w:szCs w:val="21"/>
        </w:rPr>
        <w:t>指挥性违章主要指生产指挥人员违反有关规定及根据某项作业制定的技术措施、安全措施等发出的错误命令或做出的错误决定。</w:t>
      </w:r>
    </w:p>
    <w:p w14:paraId="4FCE3470">
      <w:pPr>
        <w:overflowPunct w:val="0"/>
        <w:autoSpaceDE w:val="0"/>
        <w:autoSpaceDN w:val="0"/>
        <w:ind w:firstLine="420" w:firstLineChars="200"/>
        <w:textAlignment w:val="baseline"/>
        <w:rPr>
          <w:rFonts w:ascii="宋体" w:hAnsi="宋体" w:cs="宋体"/>
          <w:bCs/>
          <w:szCs w:val="21"/>
        </w:rPr>
      </w:pPr>
      <w:r>
        <w:rPr>
          <w:rFonts w:ascii="宋体" w:hAnsi="宋体" w:cs="宋体"/>
          <w:bCs/>
          <w:szCs w:val="21"/>
        </w:rPr>
        <w:t xml:space="preserve">4.6 </w:t>
      </w:r>
      <w:r>
        <w:rPr>
          <w:rFonts w:hint="eastAsia" w:ascii="宋体" w:hAnsi="宋体" w:cs="宋体"/>
          <w:bCs/>
          <w:szCs w:val="21"/>
        </w:rPr>
        <w:t>文明施工违章定义：指在施工中一切不文明施工的行为。</w:t>
      </w:r>
    </w:p>
    <w:p w14:paraId="38DBAA0B">
      <w:pPr>
        <w:overflowPunct w:val="0"/>
        <w:autoSpaceDE w:val="0"/>
        <w:autoSpaceDN w:val="0"/>
        <w:ind w:firstLine="420" w:firstLineChars="200"/>
        <w:textAlignment w:val="baseline"/>
        <w:rPr>
          <w:rFonts w:ascii="宋体" w:hAnsi="宋体" w:cs="宋体"/>
          <w:bCs/>
          <w:szCs w:val="21"/>
        </w:rPr>
      </w:pPr>
      <w:r>
        <w:rPr>
          <w:rFonts w:ascii="宋体" w:hAnsi="宋体" w:cs="宋体"/>
          <w:bCs/>
          <w:szCs w:val="21"/>
        </w:rPr>
        <w:t xml:space="preserve">4.7 </w:t>
      </w:r>
      <w:r>
        <w:rPr>
          <w:rFonts w:hint="eastAsia" w:ascii="宋体" w:hAnsi="宋体" w:cs="宋体"/>
          <w:bCs/>
          <w:szCs w:val="21"/>
        </w:rPr>
        <w:t>各类违章处罚金额标准：</w:t>
      </w:r>
    </w:p>
    <w:p w14:paraId="44C8D8E4">
      <w:pPr>
        <w:overflowPunct w:val="0"/>
        <w:autoSpaceDE w:val="0"/>
        <w:autoSpaceDN w:val="0"/>
        <w:ind w:firstLine="420" w:firstLineChars="200"/>
        <w:textAlignment w:val="baseline"/>
        <w:rPr>
          <w:rFonts w:ascii="宋体" w:hAnsi="宋体" w:cs="宋体"/>
          <w:bCs/>
          <w:szCs w:val="21"/>
        </w:rPr>
      </w:pPr>
      <w:r>
        <w:rPr>
          <w:rFonts w:ascii="宋体" w:hAnsi="宋体" w:cs="宋体"/>
          <w:bCs/>
          <w:szCs w:val="21"/>
        </w:rPr>
        <w:t xml:space="preserve">4.7.1 </w:t>
      </w:r>
      <w:r>
        <w:rPr>
          <w:rFonts w:hint="eastAsia" w:ascii="宋体" w:hAnsi="宋体" w:cs="宋体"/>
          <w:bCs/>
          <w:szCs w:val="21"/>
        </w:rPr>
        <w:t>环境、职业健康、安全管理</w:t>
      </w:r>
    </w:p>
    <w:tbl>
      <w:tblPr>
        <w:tblStyle w:val="6"/>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86"/>
        <w:gridCol w:w="4422"/>
        <w:gridCol w:w="2514"/>
        <w:gridCol w:w="1119"/>
      </w:tblGrid>
      <w:tr w14:paraId="77B8B6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blHeader/>
          <w:jc w:val="center"/>
        </w:trPr>
        <w:tc>
          <w:tcPr>
            <w:tcW w:w="986" w:type="dxa"/>
            <w:vAlign w:val="center"/>
          </w:tcPr>
          <w:p w14:paraId="02D62155">
            <w:pPr>
              <w:jc w:val="center"/>
              <w:rPr>
                <w:rFonts w:ascii="宋体" w:hAnsi="宋体" w:cs="宋体"/>
                <w:b/>
                <w:bCs/>
                <w:szCs w:val="21"/>
              </w:rPr>
            </w:pPr>
            <w:r>
              <w:rPr>
                <w:rFonts w:hint="eastAsia" w:ascii="宋体" w:hAnsi="宋体" w:cs="宋体"/>
                <w:b/>
                <w:bCs/>
                <w:szCs w:val="21"/>
              </w:rPr>
              <w:t>序号</w:t>
            </w:r>
          </w:p>
        </w:tc>
        <w:tc>
          <w:tcPr>
            <w:tcW w:w="4422" w:type="dxa"/>
            <w:vAlign w:val="center"/>
          </w:tcPr>
          <w:p w14:paraId="28866A70">
            <w:pPr>
              <w:jc w:val="center"/>
              <w:rPr>
                <w:rFonts w:ascii="宋体" w:hAnsi="宋体" w:cs="宋体"/>
                <w:b/>
                <w:bCs/>
                <w:szCs w:val="21"/>
              </w:rPr>
            </w:pPr>
            <w:r>
              <w:rPr>
                <w:rFonts w:hint="eastAsia" w:ascii="宋体" w:hAnsi="宋体" w:cs="宋体"/>
                <w:b/>
                <w:bCs/>
                <w:szCs w:val="21"/>
              </w:rPr>
              <w:t>违章内容</w:t>
            </w:r>
          </w:p>
        </w:tc>
        <w:tc>
          <w:tcPr>
            <w:tcW w:w="2514" w:type="dxa"/>
            <w:vAlign w:val="center"/>
          </w:tcPr>
          <w:p w14:paraId="0B232B58">
            <w:pPr>
              <w:jc w:val="center"/>
              <w:rPr>
                <w:rFonts w:ascii="宋体" w:hAnsi="宋体" w:cs="宋体"/>
                <w:b/>
                <w:bCs/>
                <w:szCs w:val="21"/>
              </w:rPr>
            </w:pPr>
            <w:r>
              <w:rPr>
                <w:rFonts w:ascii="宋体" w:hAnsi="宋体" w:cs="宋体"/>
                <w:b/>
                <w:bCs/>
                <w:szCs w:val="21"/>
              </w:rPr>
              <w:t>罚款</w:t>
            </w:r>
            <w:r>
              <w:rPr>
                <w:rFonts w:hint="eastAsia" w:ascii="宋体" w:hAnsi="宋体" w:cs="宋体"/>
                <w:b/>
                <w:bCs/>
                <w:szCs w:val="21"/>
              </w:rPr>
              <w:t>金额</w:t>
            </w:r>
          </w:p>
        </w:tc>
        <w:tc>
          <w:tcPr>
            <w:tcW w:w="1119" w:type="dxa"/>
            <w:vAlign w:val="center"/>
          </w:tcPr>
          <w:p w14:paraId="27316B4E">
            <w:pPr>
              <w:jc w:val="center"/>
              <w:rPr>
                <w:rFonts w:ascii="宋体" w:hAnsi="宋体" w:cs="宋体"/>
                <w:b/>
                <w:bCs/>
                <w:szCs w:val="21"/>
              </w:rPr>
            </w:pPr>
            <w:r>
              <w:rPr>
                <w:rFonts w:hint="eastAsia" w:ascii="宋体" w:hAnsi="宋体" w:cs="宋体"/>
                <w:b/>
                <w:bCs/>
                <w:szCs w:val="21"/>
              </w:rPr>
              <w:t>备注</w:t>
            </w:r>
          </w:p>
        </w:tc>
      </w:tr>
      <w:tr w14:paraId="6D7218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86" w:type="dxa"/>
            <w:vAlign w:val="center"/>
          </w:tcPr>
          <w:p w14:paraId="367BA192">
            <w:pPr>
              <w:rPr>
                <w:rFonts w:ascii="宋体" w:hAnsi="宋体" w:cs="宋体"/>
                <w:bCs/>
                <w:szCs w:val="21"/>
              </w:rPr>
            </w:pPr>
            <w:r>
              <w:rPr>
                <w:rFonts w:ascii="宋体" w:hAnsi="宋体" w:cs="宋体"/>
                <w:bCs/>
                <w:szCs w:val="21"/>
              </w:rPr>
              <w:t>EHS01</w:t>
            </w:r>
          </w:p>
        </w:tc>
        <w:tc>
          <w:tcPr>
            <w:tcW w:w="4422" w:type="dxa"/>
            <w:vAlign w:val="center"/>
          </w:tcPr>
          <w:p w14:paraId="4C9551F3">
            <w:pPr>
              <w:rPr>
                <w:rFonts w:ascii="宋体" w:hAnsi="宋体" w:cs="宋体"/>
                <w:bCs/>
                <w:szCs w:val="21"/>
              </w:rPr>
            </w:pPr>
            <w:r>
              <w:rPr>
                <w:rFonts w:hint="eastAsia" w:ascii="宋体" w:hAnsi="宋体" w:cs="宋体"/>
                <w:bCs/>
                <w:szCs w:val="21"/>
              </w:rPr>
              <w:t>未规定要求设置安全生产管理机构或专职安全生产监督管理人员（含无证上岗）</w:t>
            </w:r>
          </w:p>
        </w:tc>
        <w:tc>
          <w:tcPr>
            <w:tcW w:w="2514" w:type="dxa"/>
            <w:vAlign w:val="center"/>
          </w:tcPr>
          <w:p w14:paraId="5A6262CC">
            <w:pPr>
              <w:rPr>
                <w:rFonts w:ascii="宋体" w:hAnsi="宋体" w:cs="宋体"/>
                <w:bCs/>
                <w:szCs w:val="21"/>
              </w:rPr>
            </w:pPr>
            <w:r>
              <w:rPr>
                <w:rFonts w:hint="eastAsia" w:ascii="宋体" w:hAnsi="宋体" w:cs="宋体"/>
                <w:bCs/>
                <w:szCs w:val="21"/>
              </w:rPr>
              <w:t>每次</w:t>
            </w:r>
            <w:r>
              <w:rPr>
                <w:rFonts w:ascii="宋体" w:hAnsi="宋体" w:cs="宋体"/>
                <w:bCs/>
                <w:szCs w:val="21"/>
              </w:rPr>
              <w:t>10000</w:t>
            </w:r>
            <w:r>
              <w:rPr>
                <w:rFonts w:hint="eastAsia" w:ascii="宋体" w:hAnsi="宋体" w:cs="宋体"/>
                <w:bCs/>
                <w:szCs w:val="21"/>
              </w:rPr>
              <w:t>元</w:t>
            </w:r>
          </w:p>
        </w:tc>
        <w:tc>
          <w:tcPr>
            <w:tcW w:w="1119" w:type="dxa"/>
            <w:vMerge w:val="restart"/>
            <w:vAlign w:val="center"/>
          </w:tcPr>
          <w:p w14:paraId="3B0D18AA">
            <w:pPr>
              <w:rPr>
                <w:rFonts w:ascii="宋体" w:hAnsi="宋体" w:cs="宋体"/>
                <w:bCs/>
                <w:szCs w:val="21"/>
              </w:rPr>
            </w:pPr>
            <w:r>
              <w:rPr>
                <w:rFonts w:hint="eastAsia" w:ascii="宋体" w:hAnsi="宋体" w:cs="宋体"/>
                <w:bCs/>
                <w:szCs w:val="21"/>
              </w:rPr>
              <w:t>限期整改</w:t>
            </w:r>
          </w:p>
          <w:p w14:paraId="46DD4237">
            <w:pPr>
              <w:rPr>
                <w:rFonts w:ascii="宋体" w:hAnsi="宋体" w:cs="宋体"/>
                <w:bCs/>
                <w:szCs w:val="21"/>
              </w:rPr>
            </w:pPr>
            <w:r>
              <w:rPr>
                <w:rFonts w:hint="eastAsia" w:ascii="宋体" w:hAnsi="宋体" w:cs="宋体"/>
                <w:bCs/>
                <w:szCs w:val="21"/>
              </w:rPr>
              <w:t>禁止施工</w:t>
            </w:r>
          </w:p>
        </w:tc>
      </w:tr>
      <w:tr w14:paraId="1D0128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86" w:type="dxa"/>
            <w:vAlign w:val="center"/>
          </w:tcPr>
          <w:p w14:paraId="335ABFF8">
            <w:pPr>
              <w:rPr>
                <w:rFonts w:ascii="宋体" w:hAnsi="宋体" w:cs="宋体"/>
                <w:bCs/>
                <w:szCs w:val="21"/>
              </w:rPr>
            </w:pPr>
            <w:r>
              <w:rPr>
                <w:rFonts w:ascii="宋体" w:hAnsi="宋体" w:cs="宋体"/>
                <w:bCs/>
                <w:szCs w:val="21"/>
              </w:rPr>
              <w:t>EHS02</w:t>
            </w:r>
          </w:p>
        </w:tc>
        <w:tc>
          <w:tcPr>
            <w:tcW w:w="4422" w:type="dxa"/>
            <w:vAlign w:val="center"/>
          </w:tcPr>
          <w:p w14:paraId="506151B4">
            <w:pPr>
              <w:rPr>
                <w:rFonts w:ascii="宋体" w:hAnsi="宋体" w:cs="宋体"/>
                <w:bCs/>
                <w:szCs w:val="21"/>
              </w:rPr>
            </w:pPr>
            <w:r>
              <w:rPr>
                <w:rFonts w:hint="eastAsia" w:ascii="宋体" w:hAnsi="宋体" w:cs="宋体"/>
                <w:bCs/>
                <w:szCs w:val="21"/>
              </w:rPr>
              <w:t>未建立相关安全管理制度和管理体系</w:t>
            </w:r>
          </w:p>
        </w:tc>
        <w:tc>
          <w:tcPr>
            <w:tcW w:w="2514" w:type="dxa"/>
            <w:vAlign w:val="center"/>
          </w:tcPr>
          <w:p w14:paraId="0D345CE1">
            <w:pPr>
              <w:rPr>
                <w:rFonts w:ascii="宋体" w:hAnsi="宋体" w:cs="宋体"/>
                <w:bCs/>
                <w:szCs w:val="21"/>
              </w:rPr>
            </w:pPr>
            <w:r>
              <w:rPr>
                <w:rFonts w:hint="eastAsia" w:ascii="宋体" w:hAnsi="宋体" w:cs="宋体"/>
                <w:bCs/>
                <w:szCs w:val="21"/>
              </w:rPr>
              <w:t>每次</w:t>
            </w:r>
            <w:r>
              <w:rPr>
                <w:rFonts w:ascii="宋体" w:hAnsi="宋体" w:cs="宋体"/>
                <w:bCs/>
                <w:szCs w:val="21"/>
              </w:rPr>
              <w:t>5000</w:t>
            </w:r>
            <w:r>
              <w:rPr>
                <w:rFonts w:hint="eastAsia" w:ascii="宋体" w:hAnsi="宋体" w:cs="宋体"/>
                <w:bCs/>
                <w:szCs w:val="21"/>
              </w:rPr>
              <w:t>元</w:t>
            </w:r>
          </w:p>
        </w:tc>
        <w:tc>
          <w:tcPr>
            <w:tcW w:w="1119" w:type="dxa"/>
            <w:vMerge w:val="continue"/>
            <w:vAlign w:val="center"/>
          </w:tcPr>
          <w:p w14:paraId="1559A3E3">
            <w:pPr>
              <w:rPr>
                <w:rFonts w:ascii="宋体" w:hAnsi="宋体" w:cs="宋体"/>
                <w:bCs/>
                <w:szCs w:val="21"/>
              </w:rPr>
            </w:pPr>
          </w:p>
        </w:tc>
      </w:tr>
      <w:tr w14:paraId="3BC963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86" w:type="dxa"/>
            <w:vAlign w:val="center"/>
          </w:tcPr>
          <w:p w14:paraId="04F62432">
            <w:pPr>
              <w:rPr>
                <w:rFonts w:ascii="宋体" w:hAnsi="宋体" w:cs="宋体"/>
                <w:bCs/>
                <w:szCs w:val="21"/>
              </w:rPr>
            </w:pPr>
            <w:r>
              <w:rPr>
                <w:rFonts w:ascii="宋体" w:hAnsi="宋体" w:cs="宋体"/>
                <w:bCs/>
                <w:szCs w:val="21"/>
              </w:rPr>
              <w:t>EHS03</w:t>
            </w:r>
          </w:p>
        </w:tc>
        <w:tc>
          <w:tcPr>
            <w:tcW w:w="4422" w:type="dxa"/>
            <w:vAlign w:val="center"/>
          </w:tcPr>
          <w:p w14:paraId="219B0BEE">
            <w:pPr>
              <w:rPr>
                <w:rFonts w:ascii="宋体" w:hAnsi="宋体" w:cs="宋体"/>
                <w:bCs/>
                <w:szCs w:val="21"/>
              </w:rPr>
            </w:pPr>
            <w:r>
              <w:rPr>
                <w:rFonts w:hint="eastAsia" w:ascii="宋体" w:hAnsi="宋体" w:cs="宋体"/>
                <w:bCs/>
                <w:szCs w:val="21"/>
              </w:rPr>
              <w:t>未落实三级安全教育、专项教育，提交虚假相关资料、代替填写资料等</w:t>
            </w:r>
          </w:p>
        </w:tc>
        <w:tc>
          <w:tcPr>
            <w:tcW w:w="2514" w:type="dxa"/>
            <w:vAlign w:val="center"/>
          </w:tcPr>
          <w:p w14:paraId="5D116280">
            <w:pPr>
              <w:rPr>
                <w:rFonts w:ascii="宋体" w:hAnsi="宋体" w:cs="宋体"/>
                <w:bCs/>
                <w:szCs w:val="21"/>
              </w:rPr>
            </w:pPr>
            <w:r>
              <w:rPr>
                <w:rFonts w:hint="eastAsia" w:ascii="宋体" w:hAnsi="宋体" w:cs="宋体"/>
                <w:bCs/>
                <w:szCs w:val="21"/>
              </w:rPr>
              <w:t>每处每次</w:t>
            </w:r>
            <w:r>
              <w:rPr>
                <w:rFonts w:ascii="宋体" w:hAnsi="宋体" w:cs="宋体"/>
                <w:bCs/>
                <w:szCs w:val="21"/>
              </w:rPr>
              <w:t>2000</w:t>
            </w:r>
            <w:r>
              <w:rPr>
                <w:rFonts w:hint="eastAsia" w:ascii="宋体" w:hAnsi="宋体" w:cs="宋体"/>
                <w:bCs/>
                <w:szCs w:val="21"/>
              </w:rPr>
              <w:t>元</w:t>
            </w:r>
          </w:p>
        </w:tc>
        <w:tc>
          <w:tcPr>
            <w:tcW w:w="1119" w:type="dxa"/>
            <w:vMerge w:val="continue"/>
            <w:vAlign w:val="center"/>
          </w:tcPr>
          <w:p w14:paraId="6D74FA4B">
            <w:pPr>
              <w:rPr>
                <w:rFonts w:ascii="宋体" w:hAnsi="宋体" w:cs="宋体"/>
                <w:bCs/>
                <w:szCs w:val="21"/>
              </w:rPr>
            </w:pPr>
          </w:p>
        </w:tc>
      </w:tr>
      <w:tr w14:paraId="020AA8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86" w:type="dxa"/>
            <w:vAlign w:val="center"/>
          </w:tcPr>
          <w:p w14:paraId="1EE50B98">
            <w:pPr>
              <w:rPr>
                <w:rFonts w:ascii="宋体" w:hAnsi="宋体" w:cs="宋体"/>
                <w:bCs/>
                <w:szCs w:val="21"/>
              </w:rPr>
            </w:pPr>
            <w:r>
              <w:rPr>
                <w:rFonts w:ascii="宋体" w:hAnsi="宋体" w:cs="宋体"/>
                <w:bCs/>
                <w:szCs w:val="21"/>
              </w:rPr>
              <w:t>EHS04</w:t>
            </w:r>
          </w:p>
        </w:tc>
        <w:tc>
          <w:tcPr>
            <w:tcW w:w="4422" w:type="dxa"/>
            <w:vAlign w:val="center"/>
          </w:tcPr>
          <w:p w14:paraId="3CC2BF2A">
            <w:pPr>
              <w:rPr>
                <w:rFonts w:ascii="宋体" w:hAnsi="宋体" w:cs="宋体"/>
                <w:bCs/>
                <w:szCs w:val="21"/>
              </w:rPr>
            </w:pPr>
            <w:r>
              <w:rPr>
                <w:rFonts w:hint="eastAsia" w:ascii="宋体" w:hAnsi="宋体" w:cs="宋体"/>
                <w:bCs/>
                <w:szCs w:val="21"/>
              </w:rPr>
              <w:t>未按规定要求编制专项方案未按照规定要求进行安全技术交底或弄虚作假填写交底资料</w:t>
            </w:r>
          </w:p>
        </w:tc>
        <w:tc>
          <w:tcPr>
            <w:tcW w:w="2514" w:type="dxa"/>
            <w:vAlign w:val="center"/>
          </w:tcPr>
          <w:p w14:paraId="13243492">
            <w:pPr>
              <w:rPr>
                <w:rFonts w:ascii="宋体" w:hAnsi="宋体" w:cs="宋体"/>
                <w:bCs/>
                <w:szCs w:val="21"/>
              </w:rPr>
            </w:pPr>
            <w:r>
              <w:rPr>
                <w:rFonts w:hint="eastAsia" w:ascii="宋体" w:hAnsi="宋体" w:cs="宋体"/>
                <w:bCs/>
                <w:szCs w:val="21"/>
              </w:rPr>
              <w:t>每处每次</w:t>
            </w:r>
            <w:r>
              <w:rPr>
                <w:rFonts w:ascii="宋体" w:hAnsi="宋体" w:cs="宋体"/>
                <w:bCs/>
                <w:szCs w:val="21"/>
              </w:rPr>
              <w:t>5000</w:t>
            </w:r>
            <w:r>
              <w:rPr>
                <w:rFonts w:hint="eastAsia" w:ascii="宋体" w:hAnsi="宋体" w:cs="宋体"/>
                <w:bCs/>
                <w:szCs w:val="21"/>
              </w:rPr>
              <w:t>元</w:t>
            </w:r>
          </w:p>
        </w:tc>
        <w:tc>
          <w:tcPr>
            <w:tcW w:w="1119" w:type="dxa"/>
            <w:vAlign w:val="center"/>
          </w:tcPr>
          <w:p w14:paraId="2E507B0A">
            <w:pPr>
              <w:rPr>
                <w:rFonts w:ascii="宋体" w:hAnsi="宋体" w:cs="宋体"/>
                <w:bCs/>
                <w:szCs w:val="21"/>
              </w:rPr>
            </w:pPr>
            <w:r>
              <w:rPr>
                <w:rFonts w:hint="eastAsia" w:ascii="宋体" w:hAnsi="宋体" w:cs="宋体"/>
                <w:bCs/>
                <w:szCs w:val="21"/>
              </w:rPr>
              <w:t>禁止相关危险作业</w:t>
            </w:r>
          </w:p>
        </w:tc>
      </w:tr>
      <w:tr w14:paraId="4042D1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86" w:type="dxa"/>
            <w:vAlign w:val="center"/>
          </w:tcPr>
          <w:p w14:paraId="5726B942">
            <w:pPr>
              <w:rPr>
                <w:rFonts w:ascii="宋体" w:hAnsi="宋体" w:cs="宋体"/>
                <w:bCs/>
                <w:szCs w:val="21"/>
              </w:rPr>
            </w:pPr>
            <w:r>
              <w:rPr>
                <w:rFonts w:ascii="宋体" w:hAnsi="宋体" w:cs="宋体"/>
                <w:bCs/>
                <w:szCs w:val="21"/>
              </w:rPr>
              <w:t>EHS05</w:t>
            </w:r>
          </w:p>
        </w:tc>
        <w:tc>
          <w:tcPr>
            <w:tcW w:w="4422" w:type="dxa"/>
            <w:vAlign w:val="center"/>
          </w:tcPr>
          <w:p w14:paraId="410C9A75">
            <w:pPr>
              <w:rPr>
                <w:rFonts w:ascii="宋体" w:hAnsi="宋体" w:cs="宋体"/>
                <w:bCs/>
                <w:szCs w:val="21"/>
              </w:rPr>
            </w:pPr>
            <w:r>
              <w:rPr>
                <w:rFonts w:hint="eastAsia" w:ascii="宋体" w:hAnsi="宋体" w:cs="宋体"/>
                <w:bCs/>
                <w:szCs w:val="21"/>
              </w:rPr>
              <w:t>未落实安全检查、填写检查记录或未及时整改回复</w:t>
            </w:r>
          </w:p>
        </w:tc>
        <w:tc>
          <w:tcPr>
            <w:tcW w:w="2514" w:type="dxa"/>
            <w:vAlign w:val="center"/>
          </w:tcPr>
          <w:p w14:paraId="28345C85">
            <w:pPr>
              <w:rPr>
                <w:rFonts w:ascii="宋体" w:hAnsi="宋体" w:cs="宋体"/>
                <w:bCs/>
                <w:szCs w:val="21"/>
              </w:rPr>
            </w:pPr>
            <w:r>
              <w:rPr>
                <w:rFonts w:hint="eastAsia" w:ascii="宋体" w:hAnsi="宋体" w:cs="宋体"/>
                <w:bCs/>
                <w:szCs w:val="21"/>
              </w:rPr>
              <w:t>每处每次</w:t>
            </w:r>
            <w:r>
              <w:rPr>
                <w:rFonts w:ascii="宋体" w:hAnsi="宋体" w:cs="宋体"/>
                <w:bCs/>
                <w:szCs w:val="21"/>
              </w:rPr>
              <w:t>1000</w:t>
            </w:r>
            <w:r>
              <w:rPr>
                <w:rFonts w:hint="eastAsia" w:ascii="宋体" w:hAnsi="宋体" w:cs="宋体"/>
                <w:bCs/>
                <w:szCs w:val="21"/>
              </w:rPr>
              <w:t>元，重大安全隐患未及时整改</w:t>
            </w:r>
            <w:r>
              <w:rPr>
                <w:rFonts w:ascii="宋体" w:hAnsi="宋体" w:cs="宋体"/>
                <w:bCs/>
                <w:szCs w:val="21"/>
              </w:rPr>
              <w:t>1</w:t>
            </w:r>
            <w:r>
              <w:rPr>
                <w:rFonts w:hint="eastAsia" w:ascii="宋体" w:hAnsi="宋体" w:cs="宋体"/>
                <w:bCs/>
                <w:szCs w:val="21"/>
              </w:rPr>
              <w:t>～</w:t>
            </w:r>
            <w:r>
              <w:rPr>
                <w:rFonts w:ascii="宋体" w:hAnsi="宋体" w:cs="宋体"/>
                <w:bCs/>
                <w:szCs w:val="21"/>
              </w:rPr>
              <w:t>5</w:t>
            </w:r>
            <w:r>
              <w:rPr>
                <w:rFonts w:hint="eastAsia" w:ascii="宋体" w:hAnsi="宋体" w:cs="宋体"/>
                <w:bCs/>
                <w:szCs w:val="21"/>
              </w:rPr>
              <w:t>倍以上</w:t>
            </w:r>
          </w:p>
        </w:tc>
        <w:tc>
          <w:tcPr>
            <w:tcW w:w="1119" w:type="dxa"/>
            <w:vAlign w:val="center"/>
          </w:tcPr>
          <w:p w14:paraId="2F10394F">
            <w:pPr>
              <w:rPr>
                <w:rFonts w:ascii="宋体" w:hAnsi="宋体" w:cs="宋体"/>
                <w:bCs/>
                <w:szCs w:val="21"/>
              </w:rPr>
            </w:pPr>
          </w:p>
        </w:tc>
      </w:tr>
      <w:tr w14:paraId="5F09DA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86" w:type="dxa"/>
            <w:vAlign w:val="center"/>
          </w:tcPr>
          <w:p w14:paraId="24157D0B">
            <w:pPr>
              <w:rPr>
                <w:rFonts w:ascii="宋体" w:hAnsi="宋体" w:cs="宋体"/>
                <w:bCs/>
                <w:szCs w:val="21"/>
              </w:rPr>
            </w:pPr>
            <w:r>
              <w:rPr>
                <w:rFonts w:ascii="宋体" w:hAnsi="宋体" w:cs="宋体"/>
                <w:bCs/>
                <w:szCs w:val="21"/>
              </w:rPr>
              <w:t>EHS06</w:t>
            </w:r>
          </w:p>
        </w:tc>
        <w:tc>
          <w:tcPr>
            <w:tcW w:w="4422" w:type="dxa"/>
            <w:vAlign w:val="center"/>
          </w:tcPr>
          <w:p w14:paraId="1C6A61E2">
            <w:pPr>
              <w:rPr>
                <w:rFonts w:ascii="宋体" w:hAnsi="宋体" w:cs="宋体"/>
                <w:bCs/>
                <w:szCs w:val="21"/>
              </w:rPr>
            </w:pPr>
            <w:r>
              <w:rPr>
                <w:rFonts w:hint="eastAsia" w:ascii="宋体" w:hAnsi="宋体" w:cs="宋体"/>
                <w:bCs/>
                <w:szCs w:val="21"/>
              </w:rPr>
              <w:t>未建立应急救援体系、未配置应急救援物资、未定期进行演练、无应急救援预案</w:t>
            </w:r>
          </w:p>
        </w:tc>
        <w:tc>
          <w:tcPr>
            <w:tcW w:w="2514" w:type="dxa"/>
            <w:vAlign w:val="center"/>
          </w:tcPr>
          <w:p w14:paraId="71FD4E0F">
            <w:pPr>
              <w:rPr>
                <w:rFonts w:ascii="宋体" w:hAnsi="宋体" w:cs="宋体"/>
                <w:bCs/>
                <w:szCs w:val="21"/>
              </w:rPr>
            </w:pPr>
            <w:r>
              <w:rPr>
                <w:rFonts w:hint="eastAsia" w:ascii="宋体" w:hAnsi="宋体" w:cs="宋体"/>
                <w:bCs/>
                <w:szCs w:val="21"/>
              </w:rPr>
              <w:t>每处每次</w:t>
            </w:r>
            <w:r>
              <w:rPr>
                <w:rFonts w:ascii="宋体" w:hAnsi="宋体" w:cs="宋体"/>
                <w:bCs/>
                <w:szCs w:val="21"/>
              </w:rPr>
              <w:t>10000</w:t>
            </w:r>
            <w:r>
              <w:rPr>
                <w:rFonts w:hint="eastAsia" w:ascii="宋体" w:hAnsi="宋体" w:cs="宋体"/>
                <w:bCs/>
                <w:szCs w:val="21"/>
              </w:rPr>
              <w:t>元</w:t>
            </w:r>
          </w:p>
        </w:tc>
        <w:tc>
          <w:tcPr>
            <w:tcW w:w="1119" w:type="dxa"/>
            <w:vAlign w:val="center"/>
          </w:tcPr>
          <w:p w14:paraId="2FFD4496">
            <w:pPr>
              <w:rPr>
                <w:rFonts w:ascii="宋体" w:hAnsi="宋体" w:cs="宋体"/>
                <w:bCs/>
                <w:szCs w:val="21"/>
              </w:rPr>
            </w:pPr>
          </w:p>
        </w:tc>
      </w:tr>
      <w:tr w14:paraId="6C0AC9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86" w:type="dxa"/>
            <w:vAlign w:val="center"/>
          </w:tcPr>
          <w:p w14:paraId="4EECA93A">
            <w:pPr>
              <w:rPr>
                <w:rFonts w:ascii="宋体" w:hAnsi="宋体" w:cs="宋体"/>
                <w:bCs/>
                <w:szCs w:val="21"/>
              </w:rPr>
            </w:pPr>
            <w:r>
              <w:rPr>
                <w:rFonts w:ascii="宋体" w:hAnsi="宋体" w:cs="宋体"/>
                <w:bCs/>
                <w:szCs w:val="21"/>
              </w:rPr>
              <w:t>EHS07</w:t>
            </w:r>
          </w:p>
        </w:tc>
        <w:tc>
          <w:tcPr>
            <w:tcW w:w="4422" w:type="dxa"/>
            <w:vAlign w:val="center"/>
          </w:tcPr>
          <w:p w14:paraId="5E0FBAA6">
            <w:pPr>
              <w:rPr>
                <w:rFonts w:ascii="宋体" w:hAnsi="宋体" w:cs="宋体"/>
                <w:bCs/>
                <w:szCs w:val="21"/>
              </w:rPr>
            </w:pPr>
            <w:r>
              <w:rPr>
                <w:rFonts w:hint="eastAsia" w:ascii="宋体" w:hAnsi="宋体" w:cs="宋体"/>
                <w:bCs/>
                <w:szCs w:val="21"/>
              </w:rPr>
              <w:t>不报、瞒报、迟报安全事故</w:t>
            </w:r>
          </w:p>
        </w:tc>
        <w:tc>
          <w:tcPr>
            <w:tcW w:w="2514" w:type="dxa"/>
            <w:vAlign w:val="center"/>
          </w:tcPr>
          <w:p w14:paraId="7953B6A3">
            <w:pPr>
              <w:rPr>
                <w:rFonts w:ascii="宋体" w:hAnsi="宋体" w:cs="宋体"/>
                <w:bCs/>
                <w:szCs w:val="21"/>
              </w:rPr>
            </w:pPr>
            <w:r>
              <w:rPr>
                <w:rFonts w:hint="eastAsia" w:ascii="宋体" w:hAnsi="宋体" w:cs="宋体"/>
                <w:bCs/>
                <w:szCs w:val="21"/>
              </w:rPr>
              <w:t>每处每次</w:t>
            </w:r>
            <w:r>
              <w:rPr>
                <w:rFonts w:ascii="宋体" w:hAnsi="宋体" w:cs="宋体"/>
                <w:bCs/>
                <w:szCs w:val="21"/>
              </w:rPr>
              <w:t>5000</w:t>
            </w:r>
            <w:r>
              <w:rPr>
                <w:rFonts w:hint="eastAsia" w:ascii="宋体" w:hAnsi="宋体" w:cs="宋体"/>
                <w:bCs/>
                <w:szCs w:val="21"/>
              </w:rPr>
              <w:t>元</w:t>
            </w:r>
          </w:p>
        </w:tc>
        <w:tc>
          <w:tcPr>
            <w:tcW w:w="1119" w:type="dxa"/>
            <w:vAlign w:val="center"/>
          </w:tcPr>
          <w:p w14:paraId="39A52CB4">
            <w:pPr>
              <w:rPr>
                <w:rFonts w:ascii="宋体" w:hAnsi="宋体" w:cs="宋体"/>
                <w:bCs/>
                <w:szCs w:val="21"/>
              </w:rPr>
            </w:pPr>
          </w:p>
        </w:tc>
      </w:tr>
      <w:tr w14:paraId="415E86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86" w:type="dxa"/>
            <w:vAlign w:val="center"/>
          </w:tcPr>
          <w:p w14:paraId="0B374840">
            <w:pPr>
              <w:rPr>
                <w:rFonts w:ascii="宋体" w:hAnsi="宋体" w:cs="宋体"/>
                <w:bCs/>
                <w:szCs w:val="21"/>
              </w:rPr>
            </w:pPr>
            <w:r>
              <w:rPr>
                <w:rFonts w:ascii="宋体" w:hAnsi="宋体" w:cs="宋体"/>
                <w:bCs/>
                <w:szCs w:val="21"/>
              </w:rPr>
              <w:t>EHS08</w:t>
            </w:r>
          </w:p>
        </w:tc>
        <w:tc>
          <w:tcPr>
            <w:tcW w:w="4422" w:type="dxa"/>
            <w:vAlign w:val="center"/>
          </w:tcPr>
          <w:p w14:paraId="07430054">
            <w:pPr>
              <w:rPr>
                <w:rFonts w:ascii="宋体" w:hAnsi="宋体" w:cs="宋体"/>
                <w:bCs/>
                <w:szCs w:val="21"/>
              </w:rPr>
            </w:pPr>
            <w:r>
              <w:rPr>
                <w:rFonts w:hint="eastAsia" w:ascii="宋体" w:hAnsi="宋体" w:cs="宋体"/>
                <w:bCs/>
                <w:szCs w:val="21"/>
              </w:rPr>
              <w:t>特种作业人员未持证上岗</w:t>
            </w:r>
          </w:p>
        </w:tc>
        <w:tc>
          <w:tcPr>
            <w:tcW w:w="2514" w:type="dxa"/>
            <w:vAlign w:val="center"/>
          </w:tcPr>
          <w:p w14:paraId="57E22277">
            <w:pPr>
              <w:rPr>
                <w:rFonts w:ascii="宋体" w:hAnsi="宋体" w:cs="宋体"/>
                <w:bCs/>
                <w:szCs w:val="21"/>
              </w:rPr>
            </w:pPr>
            <w:r>
              <w:rPr>
                <w:rFonts w:hint="eastAsia" w:ascii="宋体" w:hAnsi="宋体" w:cs="宋体"/>
                <w:bCs/>
                <w:szCs w:val="21"/>
              </w:rPr>
              <w:t>每处每次</w:t>
            </w:r>
            <w:r>
              <w:rPr>
                <w:rFonts w:ascii="宋体" w:hAnsi="宋体" w:cs="宋体"/>
                <w:bCs/>
                <w:szCs w:val="21"/>
              </w:rPr>
              <w:t>3000</w:t>
            </w:r>
            <w:r>
              <w:rPr>
                <w:rFonts w:hint="eastAsia" w:ascii="宋体" w:hAnsi="宋体" w:cs="宋体"/>
                <w:bCs/>
                <w:szCs w:val="21"/>
              </w:rPr>
              <w:t>元</w:t>
            </w:r>
          </w:p>
        </w:tc>
        <w:tc>
          <w:tcPr>
            <w:tcW w:w="1119" w:type="dxa"/>
            <w:vAlign w:val="center"/>
          </w:tcPr>
          <w:p w14:paraId="5FA9FF52">
            <w:pPr>
              <w:rPr>
                <w:rFonts w:ascii="宋体" w:hAnsi="宋体" w:cs="宋体"/>
                <w:bCs/>
                <w:szCs w:val="21"/>
              </w:rPr>
            </w:pPr>
          </w:p>
        </w:tc>
      </w:tr>
      <w:tr w14:paraId="4B6064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86" w:type="dxa"/>
            <w:vAlign w:val="center"/>
          </w:tcPr>
          <w:p w14:paraId="26C100B6">
            <w:pPr>
              <w:rPr>
                <w:rFonts w:ascii="宋体" w:hAnsi="宋体" w:cs="宋体"/>
                <w:bCs/>
                <w:szCs w:val="21"/>
              </w:rPr>
            </w:pPr>
            <w:r>
              <w:rPr>
                <w:rFonts w:ascii="宋体" w:hAnsi="宋体" w:cs="宋体"/>
                <w:bCs/>
                <w:szCs w:val="21"/>
              </w:rPr>
              <w:t>EHS09</w:t>
            </w:r>
          </w:p>
        </w:tc>
        <w:tc>
          <w:tcPr>
            <w:tcW w:w="4422" w:type="dxa"/>
            <w:vAlign w:val="center"/>
          </w:tcPr>
          <w:p w14:paraId="708683B6">
            <w:pPr>
              <w:rPr>
                <w:rFonts w:ascii="宋体" w:hAnsi="宋体" w:cs="宋体"/>
                <w:bCs/>
                <w:szCs w:val="21"/>
              </w:rPr>
            </w:pPr>
            <w:r>
              <w:rPr>
                <w:rFonts w:hint="eastAsia" w:ascii="宋体" w:hAnsi="宋体" w:cs="宋体"/>
                <w:bCs/>
                <w:szCs w:val="21"/>
              </w:rPr>
              <w:t>规定的人员未按规定时间参与安全会议、检查和其他安全活动</w:t>
            </w:r>
          </w:p>
        </w:tc>
        <w:tc>
          <w:tcPr>
            <w:tcW w:w="2514" w:type="dxa"/>
            <w:vAlign w:val="center"/>
          </w:tcPr>
          <w:p w14:paraId="66F24F84">
            <w:pPr>
              <w:rPr>
                <w:rFonts w:ascii="宋体" w:hAnsi="宋体" w:cs="宋体"/>
                <w:bCs/>
                <w:szCs w:val="21"/>
              </w:rPr>
            </w:pPr>
            <w:r>
              <w:rPr>
                <w:rFonts w:hint="eastAsia" w:ascii="宋体" w:hAnsi="宋体" w:cs="宋体"/>
                <w:bCs/>
                <w:szCs w:val="21"/>
              </w:rPr>
              <w:t>每人每次</w:t>
            </w:r>
            <w:r>
              <w:rPr>
                <w:rFonts w:ascii="宋体" w:hAnsi="宋体" w:cs="宋体"/>
                <w:bCs/>
                <w:szCs w:val="21"/>
              </w:rPr>
              <w:t>1000</w:t>
            </w:r>
            <w:r>
              <w:rPr>
                <w:rFonts w:hint="eastAsia" w:ascii="宋体" w:hAnsi="宋体" w:cs="宋体"/>
                <w:bCs/>
                <w:szCs w:val="21"/>
              </w:rPr>
              <w:t>元</w:t>
            </w:r>
          </w:p>
        </w:tc>
        <w:tc>
          <w:tcPr>
            <w:tcW w:w="1119" w:type="dxa"/>
            <w:vAlign w:val="center"/>
          </w:tcPr>
          <w:p w14:paraId="0AB33BA5">
            <w:pPr>
              <w:rPr>
                <w:rFonts w:ascii="宋体" w:hAnsi="宋体" w:cs="宋体"/>
                <w:bCs/>
                <w:szCs w:val="21"/>
              </w:rPr>
            </w:pPr>
          </w:p>
        </w:tc>
      </w:tr>
      <w:tr w14:paraId="750561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86" w:type="dxa"/>
            <w:vAlign w:val="center"/>
          </w:tcPr>
          <w:p w14:paraId="34243417">
            <w:pPr>
              <w:rPr>
                <w:rFonts w:ascii="宋体" w:hAnsi="宋体" w:cs="宋体"/>
                <w:bCs/>
                <w:szCs w:val="21"/>
              </w:rPr>
            </w:pPr>
            <w:r>
              <w:rPr>
                <w:rFonts w:ascii="宋体" w:hAnsi="宋体" w:cs="宋体"/>
                <w:bCs/>
                <w:szCs w:val="21"/>
              </w:rPr>
              <w:t>EHS10</w:t>
            </w:r>
          </w:p>
        </w:tc>
        <w:tc>
          <w:tcPr>
            <w:tcW w:w="4422" w:type="dxa"/>
            <w:vAlign w:val="center"/>
          </w:tcPr>
          <w:p w14:paraId="1A42777E">
            <w:pPr>
              <w:rPr>
                <w:rFonts w:ascii="宋体" w:hAnsi="宋体" w:cs="宋体"/>
                <w:bCs/>
                <w:szCs w:val="21"/>
              </w:rPr>
            </w:pPr>
            <w:r>
              <w:rPr>
                <w:rFonts w:hint="eastAsia" w:ascii="宋体" w:hAnsi="宋体" w:cs="宋体"/>
                <w:bCs/>
                <w:szCs w:val="21"/>
              </w:rPr>
              <w:t>未按规定要求设置职业健康、环境保护设施、未按规定落实</w:t>
            </w:r>
          </w:p>
        </w:tc>
        <w:tc>
          <w:tcPr>
            <w:tcW w:w="2514" w:type="dxa"/>
            <w:vAlign w:val="center"/>
          </w:tcPr>
          <w:p w14:paraId="153343F0">
            <w:pPr>
              <w:rPr>
                <w:rFonts w:ascii="宋体" w:hAnsi="宋体" w:cs="宋体"/>
                <w:bCs/>
                <w:szCs w:val="21"/>
              </w:rPr>
            </w:pPr>
            <w:r>
              <w:rPr>
                <w:rFonts w:hint="eastAsia" w:ascii="宋体" w:hAnsi="宋体" w:cs="宋体"/>
                <w:bCs/>
                <w:szCs w:val="21"/>
              </w:rPr>
              <w:t>每处每</w:t>
            </w:r>
            <w:r>
              <w:rPr>
                <w:rFonts w:ascii="宋体" w:hAnsi="宋体" w:cs="宋体"/>
                <w:bCs/>
                <w:szCs w:val="21"/>
              </w:rPr>
              <w:t>1000-20000</w:t>
            </w:r>
            <w:r>
              <w:rPr>
                <w:rFonts w:hint="eastAsia" w:ascii="宋体" w:hAnsi="宋体" w:cs="宋体"/>
                <w:bCs/>
                <w:szCs w:val="21"/>
              </w:rPr>
              <w:t>元</w:t>
            </w:r>
          </w:p>
        </w:tc>
        <w:tc>
          <w:tcPr>
            <w:tcW w:w="1119" w:type="dxa"/>
            <w:vAlign w:val="center"/>
          </w:tcPr>
          <w:p w14:paraId="3CDF4C26">
            <w:pPr>
              <w:rPr>
                <w:rFonts w:ascii="宋体" w:hAnsi="宋体" w:cs="宋体"/>
                <w:bCs/>
                <w:szCs w:val="21"/>
              </w:rPr>
            </w:pPr>
          </w:p>
        </w:tc>
      </w:tr>
      <w:tr w14:paraId="4B38ED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86" w:type="dxa"/>
            <w:vAlign w:val="center"/>
          </w:tcPr>
          <w:p w14:paraId="43F104FE">
            <w:pPr>
              <w:rPr>
                <w:rFonts w:ascii="宋体" w:hAnsi="宋体" w:cs="宋体"/>
                <w:bCs/>
                <w:szCs w:val="21"/>
              </w:rPr>
            </w:pPr>
            <w:r>
              <w:rPr>
                <w:rFonts w:ascii="宋体" w:hAnsi="宋体" w:cs="宋体"/>
                <w:bCs/>
                <w:szCs w:val="21"/>
              </w:rPr>
              <w:t>EHS11</w:t>
            </w:r>
          </w:p>
        </w:tc>
        <w:tc>
          <w:tcPr>
            <w:tcW w:w="4422" w:type="dxa"/>
            <w:vAlign w:val="center"/>
          </w:tcPr>
          <w:p w14:paraId="37C272C7">
            <w:pPr>
              <w:rPr>
                <w:rFonts w:ascii="宋体" w:hAnsi="宋体" w:cs="宋体"/>
                <w:bCs/>
                <w:szCs w:val="21"/>
              </w:rPr>
            </w:pPr>
            <w:r>
              <w:rPr>
                <w:rFonts w:hint="eastAsia" w:ascii="宋体" w:hAnsi="宋体" w:cs="宋体"/>
                <w:bCs/>
                <w:szCs w:val="21"/>
              </w:rPr>
              <w:t>未按照规定要求配置劳动防护用品或劳动防护用品不符合安全卫生要求</w:t>
            </w:r>
          </w:p>
        </w:tc>
        <w:tc>
          <w:tcPr>
            <w:tcW w:w="2514" w:type="dxa"/>
            <w:vAlign w:val="center"/>
          </w:tcPr>
          <w:p w14:paraId="55D3CAEF">
            <w:pPr>
              <w:rPr>
                <w:rFonts w:ascii="宋体" w:hAnsi="宋体" w:cs="宋体"/>
                <w:bCs/>
                <w:szCs w:val="21"/>
              </w:rPr>
            </w:pPr>
            <w:r>
              <w:rPr>
                <w:rFonts w:hint="eastAsia" w:ascii="宋体" w:hAnsi="宋体" w:cs="宋体"/>
                <w:bCs/>
                <w:szCs w:val="21"/>
              </w:rPr>
              <w:t>每人每次</w:t>
            </w:r>
            <w:r>
              <w:rPr>
                <w:rFonts w:ascii="宋体" w:hAnsi="宋体" w:cs="宋体"/>
                <w:bCs/>
                <w:szCs w:val="21"/>
              </w:rPr>
              <w:t>1000</w:t>
            </w:r>
            <w:r>
              <w:rPr>
                <w:rFonts w:hint="eastAsia" w:ascii="宋体" w:hAnsi="宋体" w:cs="宋体"/>
                <w:bCs/>
                <w:szCs w:val="21"/>
              </w:rPr>
              <w:t>元</w:t>
            </w:r>
          </w:p>
        </w:tc>
        <w:tc>
          <w:tcPr>
            <w:tcW w:w="1119" w:type="dxa"/>
            <w:vAlign w:val="center"/>
          </w:tcPr>
          <w:p w14:paraId="18D587CB">
            <w:pPr>
              <w:rPr>
                <w:rFonts w:ascii="宋体" w:hAnsi="宋体" w:cs="宋体"/>
                <w:bCs/>
                <w:szCs w:val="21"/>
              </w:rPr>
            </w:pPr>
          </w:p>
        </w:tc>
      </w:tr>
      <w:tr w14:paraId="00B5F9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86" w:type="dxa"/>
            <w:vAlign w:val="center"/>
          </w:tcPr>
          <w:p w14:paraId="67FCDD64">
            <w:pPr>
              <w:rPr>
                <w:rFonts w:ascii="宋体" w:hAnsi="宋体" w:cs="宋体"/>
                <w:bCs/>
                <w:szCs w:val="21"/>
              </w:rPr>
            </w:pPr>
            <w:r>
              <w:rPr>
                <w:rFonts w:ascii="宋体" w:hAnsi="宋体" w:cs="宋体"/>
                <w:bCs/>
                <w:szCs w:val="21"/>
              </w:rPr>
              <w:t>EHS12</w:t>
            </w:r>
          </w:p>
        </w:tc>
        <w:tc>
          <w:tcPr>
            <w:tcW w:w="4422" w:type="dxa"/>
            <w:vAlign w:val="center"/>
          </w:tcPr>
          <w:p w14:paraId="4D5E51BA">
            <w:pPr>
              <w:rPr>
                <w:rFonts w:ascii="宋体" w:hAnsi="宋体" w:cs="宋体"/>
                <w:bCs/>
                <w:szCs w:val="21"/>
              </w:rPr>
            </w:pPr>
            <w:r>
              <w:rPr>
                <w:rFonts w:hint="eastAsia" w:ascii="宋体" w:hAnsi="宋体" w:cs="宋体"/>
                <w:bCs/>
                <w:szCs w:val="21"/>
              </w:rPr>
              <w:t>打架斗殴</w:t>
            </w:r>
            <w:r>
              <w:rPr>
                <w:rFonts w:ascii="宋体" w:hAnsi="宋体" w:cs="宋体"/>
                <w:bCs/>
                <w:szCs w:val="21"/>
              </w:rPr>
              <w:t>\</w:t>
            </w:r>
            <w:r>
              <w:rPr>
                <w:rFonts w:hint="eastAsia" w:ascii="宋体" w:hAnsi="宋体" w:cs="宋体"/>
                <w:bCs/>
                <w:szCs w:val="21"/>
              </w:rPr>
              <w:t>聚众闹事</w:t>
            </w:r>
            <w:r>
              <w:rPr>
                <w:rFonts w:ascii="宋体" w:hAnsi="宋体" w:cs="宋体"/>
                <w:bCs/>
                <w:szCs w:val="21"/>
              </w:rPr>
              <w:t>\</w:t>
            </w:r>
            <w:r>
              <w:rPr>
                <w:rFonts w:hint="eastAsia" w:ascii="宋体" w:hAnsi="宋体" w:cs="宋体"/>
                <w:bCs/>
                <w:szCs w:val="21"/>
              </w:rPr>
              <w:t>拦路封门等恶劣影响</w:t>
            </w:r>
          </w:p>
        </w:tc>
        <w:tc>
          <w:tcPr>
            <w:tcW w:w="2514" w:type="dxa"/>
            <w:vAlign w:val="center"/>
          </w:tcPr>
          <w:p w14:paraId="03F4D136">
            <w:pPr>
              <w:rPr>
                <w:rFonts w:ascii="宋体" w:hAnsi="宋体" w:cs="宋体"/>
                <w:bCs/>
                <w:szCs w:val="21"/>
              </w:rPr>
            </w:pPr>
            <w:r>
              <w:rPr>
                <w:rFonts w:hint="eastAsia" w:ascii="宋体" w:hAnsi="宋体" w:cs="宋体"/>
                <w:bCs/>
                <w:szCs w:val="21"/>
              </w:rPr>
              <w:t>每处每次</w:t>
            </w:r>
            <w:r>
              <w:rPr>
                <w:rFonts w:ascii="宋体" w:hAnsi="宋体" w:cs="宋体"/>
                <w:bCs/>
                <w:szCs w:val="21"/>
              </w:rPr>
              <w:t>5000</w:t>
            </w:r>
            <w:r>
              <w:rPr>
                <w:rFonts w:hint="eastAsia" w:ascii="宋体" w:hAnsi="宋体" w:cs="宋体"/>
                <w:bCs/>
                <w:szCs w:val="21"/>
              </w:rPr>
              <w:t>元</w:t>
            </w:r>
          </w:p>
        </w:tc>
        <w:tc>
          <w:tcPr>
            <w:tcW w:w="1119" w:type="dxa"/>
            <w:vAlign w:val="center"/>
          </w:tcPr>
          <w:p w14:paraId="32B68785">
            <w:pPr>
              <w:rPr>
                <w:rFonts w:ascii="宋体" w:hAnsi="宋体" w:cs="宋体"/>
                <w:bCs/>
                <w:szCs w:val="21"/>
              </w:rPr>
            </w:pPr>
          </w:p>
        </w:tc>
      </w:tr>
      <w:tr w14:paraId="06B1B6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86" w:type="dxa"/>
            <w:vAlign w:val="center"/>
          </w:tcPr>
          <w:p w14:paraId="45ABE10F">
            <w:pPr>
              <w:rPr>
                <w:rFonts w:ascii="宋体" w:hAnsi="宋体" w:cs="宋体"/>
                <w:bCs/>
                <w:szCs w:val="21"/>
              </w:rPr>
            </w:pPr>
            <w:r>
              <w:rPr>
                <w:rFonts w:ascii="宋体" w:hAnsi="宋体" w:cs="宋体"/>
                <w:bCs/>
                <w:szCs w:val="21"/>
              </w:rPr>
              <w:t>EHS13</w:t>
            </w:r>
          </w:p>
        </w:tc>
        <w:tc>
          <w:tcPr>
            <w:tcW w:w="4422" w:type="dxa"/>
            <w:vAlign w:val="center"/>
          </w:tcPr>
          <w:p w14:paraId="782E3A0B">
            <w:pPr>
              <w:rPr>
                <w:rFonts w:ascii="宋体" w:hAnsi="宋体" w:cs="宋体"/>
                <w:bCs/>
                <w:szCs w:val="21"/>
              </w:rPr>
            </w:pPr>
            <w:r>
              <w:rPr>
                <w:rFonts w:hint="eastAsia" w:ascii="宋体" w:hAnsi="宋体" w:cs="宋体"/>
                <w:bCs/>
                <w:szCs w:val="21"/>
              </w:rPr>
              <w:t>不服从管理、威胁、恐吓、殴打管理人员</w:t>
            </w:r>
          </w:p>
        </w:tc>
        <w:tc>
          <w:tcPr>
            <w:tcW w:w="2514" w:type="dxa"/>
            <w:vAlign w:val="center"/>
          </w:tcPr>
          <w:p w14:paraId="4195B6CF">
            <w:pPr>
              <w:rPr>
                <w:rFonts w:ascii="宋体" w:hAnsi="宋体" w:cs="宋体"/>
                <w:bCs/>
                <w:szCs w:val="21"/>
              </w:rPr>
            </w:pPr>
            <w:r>
              <w:rPr>
                <w:rFonts w:hint="eastAsia" w:ascii="宋体" w:hAnsi="宋体" w:cs="宋体"/>
                <w:bCs/>
                <w:szCs w:val="21"/>
              </w:rPr>
              <w:t>每次</w:t>
            </w:r>
            <w:r>
              <w:rPr>
                <w:rFonts w:ascii="宋体" w:hAnsi="宋体" w:cs="宋体"/>
                <w:bCs/>
                <w:szCs w:val="21"/>
              </w:rPr>
              <w:t>5000-100000</w:t>
            </w:r>
            <w:r>
              <w:rPr>
                <w:rFonts w:hint="eastAsia" w:ascii="宋体" w:hAnsi="宋体" w:cs="宋体"/>
                <w:bCs/>
                <w:szCs w:val="21"/>
              </w:rPr>
              <w:t>元</w:t>
            </w:r>
          </w:p>
        </w:tc>
        <w:tc>
          <w:tcPr>
            <w:tcW w:w="1119" w:type="dxa"/>
            <w:vAlign w:val="center"/>
          </w:tcPr>
          <w:p w14:paraId="1C5A81DA">
            <w:pPr>
              <w:rPr>
                <w:rFonts w:ascii="宋体" w:hAnsi="宋体" w:cs="宋体"/>
                <w:bCs/>
                <w:szCs w:val="21"/>
              </w:rPr>
            </w:pPr>
          </w:p>
        </w:tc>
      </w:tr>
      <w:tr w14:paraId="6C8935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86" w:type="dxa"/>
            <w:vAlign w:val="center"/>
          </w:tcPr>
          <w:p w14:paraId="13F431DB">
            <w:pPr>
              <w:rPr>
                <w:rFonts w:ascii="宋体" w:hAnsi="宋体" w:cs="宋体"/>
                <w:bCs/>
                <w:szCs w:val="21"/>
              </w:rPr>
            </w:pPr>
            <w:r>
              <w:rPr>
                <w:rFonts w:ascii="宋体" w:hAnsi="宋体" w:cs="宋体"/>
                <w:bCs/>
                <w:szCs w:val="21"/>
              </w:rPr>
              <w:t>EHS14</w:t>
            </w:r>
          </w:p>
        </w:tc>
        <w:tc>
          <w:tcPr>
            <w:tcW w:w="4422" w:type="dxa"/>
            <w:vAlign w:val="center"/>
          </w:tcPr>
          <w:p w14:paraId="337EE4DA">
            <w:pPr>
              <w:rPr>
                <w:rFonts w:ascii="宋体" w:hAnsi="宋体" w:cs="宋体"/>
                <w:bCs/>
                <w:szCs w:val="21"/>
              </w:rPr>
            </w:pPr>
            <w:r>
              <w:rPr>
                <w:rFonts w:hint="eastAsia" w:ascii="宋体" w:hAnsi="宋体" w:cs="宋体"/>
                <w:bCs/>
                <w:szCs w:val="21"/>
              </w:rPr>
              <w:t>非法雇佣童工或违法犯罪人员</w:t>
            </w:r>
          </w:p>
        </w:tc>
        <w:tc>
          <w:tcPr>
            <w:tcW w:w="2514" w:type="dxa"/>
            <w:vAlign w:val="center"/>
          </w:tcPr>
          <w:p w14:paraId="531D1D5F">
            <w:pPr>
              <w:rPr>
                <w:rFonts w:ascii="宋体" w:hAnsi="宋体" w:cs="宋体"/>
                <w:bCs/>
                <w:szCs w:val="21"/>
              </w:rPr>
            </w:pPr>
            <w:r>
              <w:rPr>
                <w:rFonts w:hint="eastAsia" w:ascii="宋体" w:hAnsi="宋体" w:cs="宋体"/>
                <w:bCs/>
                <w:szCs w:val="21"/>
              </w:rPr>
              <w:t>每处每次</w:t>
            </w:r>
            <w:r>
              <w:rPr>
                <w:rFonts w:ascii="宋体" w:hAnsi="宋体" w:cs="宋体"/>
                <w:bCs/>
                <w:szCs w:val="21"/>
              </w:rPr>
              <w:t>2000</w:t>
            </w:r>
            <w:r>
              <w:rPr>
                <w:rFonts w:hint="eastAsia" w:ascii="宋体" w:hAnsi="宋体" w:cs="宋体"/>
                <w:bCs/>
                <w:szCs w:val="21"/>
              </w:rPr>
              <w:t>元</w:t>
            </w:r>
          </w:p>
        </w:tc>
        <w:tc>
          <w:tcPr>
            <w:tcW w:w="1119" w:type="dxa"/>
            <w:vAlign w:val="center"/>
          </w:tcPr>
          <w:p w14:paraId="08D10E59">
            <w:pPr>
              <w:rPr>
                <w:rFonts w:ascii="宋体" w:hAnsi="宋体" w:cs="宋体"/>
                <w:bCs/>
                <w:szCs w:val="21"/>
              </w:rPr>
            </w:pPr>
          </w:p>
        </w:tc>
      </w:tr>
      <w:tr w14:paraId="2F5803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86" w:type="dxa"/>
            <w:vAlign w:val="center"/>
          </w:tcPr>
          <w:p w14:paraId="330CFF25">
            <w:pPr>
              <w:rPr>
                <w:rFonts w:ascii="宋体" w:hAnsi="宋体" w:cs="宋体"/>
                <w:bCs/>
                <w:szCs w:val="21"/>
              </w:rPr>
            </w:pPr>
            <w:r>
              <w:rPr>
                <w:rFonts w:ascii="宋体" w:hAnsi="宋体" w:cs="宋体"/>
                <w:bCs/>
                <w:szCs w:val="21"/>
              </w:rPr>
              <w:t>EHS15</w:t>
            </w:r>
          </w:p>
        </w:tc>
        <w:tc>
          <w:tcPr>
            <w:tcW w:w="4422" w:type="dxa"/>
            <w:vAlign w:val="center"/>
          </w:tcPr>
          <w:p w14:paraId="4C13D523">
            <w:pPr>
              <w:rPr>
                <w:rFonts w:ascii="宋体" w:hAnsi="宋体" w:cs="宋体"/>
                <w:bCs/>
                <w:szCs w:val="21"/>
              </w:rPr>
            </w:pPr>
            <w:r>
              <w:rPr>
                <w:rFonts w:hint="eastAsia" w:ascii="宋体" w:hAnsi="宋体" w:cs="宋体"/>
                <w:bCs/>
                <w:szCs w:val="21"/>
              </w:rPr>
              <w:t>危险作业未要求开具施工许可</w:t>
            </w:r>
          </w:p>
        </w:tc>
        <w:tc>
          <w:tcPr>
            <w:tcW w:w="2514" w:type="dxa"/>
            <w:vAlign w:val="center"/>
          </w:tcPr>
          <w:p w14:paraId="312B0681">
            <w:pPr>
              <w:rPr>
                <w:rFonts w:ascii="宋体" w:hAnsi="宋体" w:cs="宋体"/>
                <w:bCs/>
                <w:szCs w:val="21"/>
              </w:rPr>
            </w:pPr>
            <w:r>
              <w:rPr>
                <w:rFonts w:hint="eastAsia" w:ascii="宋体" w:hAnsi="宋体" w:cs="宋体"/>
                <w:bCs/>
                <w:szCs w:val="21"/>
              </w:rPr>
              <w:t>每处每次</w:t>
            </w:r>
            <w:r>
              <w:rPr>
                <w:rFonts w:ascii="宋体" w:hAnsi="宋体" w:cs="宋体"/>
                <w:bCs/>
                <w:szCs w:val="21"/>
              </w:rPr>
              <w:t>1000</w:t>
            </w:r>
            <w:r>
              <w:rPr>
                <w:rFonts w:hint="eastAsia" w:ascii="宋体" w:hAnsi="宋体" w:cs="宋体"/>
                <w:bCs/>
                <w:szCs w:val="21"/>
              </w:rPr>
              <w:t>元</w:t>
            </w:r>
          </w:p>
        </w:tc>
        <w:tc>
          <w:tcPr>
            <w:tcW w:w="1119" w:type="dxa"/>
            <w:vAlign w:val="center"/>
          </w:tcPr>
          <w:p w14:paraId="201F005F">
            <w:pPr>
              <w:rPr>
                <w:rFonts w:ascii="宋体" w:hAnsi="宋体" w:cs="宋体"/>
                <w:bCs/>
                <w:szCs w:val="21"/>
              </w:rPr>
            </w:pPr>
          </w:p>
        </w:tc>
      </w:tr>
      <w:tr w14:paraId="4672EC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86" w:type="dxa"/>
            <w:vAlign w:val="center"/>
          </w:tcPr>
          <w:p w14:paraId="2F526C6B">
            <w:pPr>
              <w:rPr>
                <w:rFonts w:ascii="宋体" w:hAnsi="宋体" w:cs="宋体"/>
                <w:bCs/>
                <w:szCs w:val="21"/>
              </w:rPr>
            </w:pPr>
            <w:r>
              <w:rPr>
                <w:rFonts w:ascii="宋体" w:hAnsi="宋体" w:cs="宋体"/>
                <w:bCs/>
                <w:szCs w:val="21"/>
              </w:rPr>
              <w:t>EHS16</w:t>
            </w:r>
          </w:p>
        </w:tc>
        <w:tc>
          <w:tcPr>
            <w:tcW w:w="4422" w:type="dxa"/>
            <w:vAlign w:val="center"/>
          </w:tcPr>
          <w:p w14:paraId="0FEAB53F">
            <w:pPr>
              <w:rPr>
                <w:rFonts w:ascii="宋体" w:hAnsi="宋体" w:cs="宋体"/>
                <w:bCs/>
                <w:szCs w:val="21"/>
              </w:rPr>
            </w:pPr>
            <w:r>
              <w:rPr>
                <w:rFonts w:hint="eastAsia" w:ascii="宋体" w:hAnsi="宋体" w:cs="宋体"/>
                <w:bCs/>
                <w:szCs w:val="21"/>
              </w:rPr>
              <w:t>因管理问题造成的责任事故</w:t>
            </w:r>
          </w:p>
        </w:tc>
        <w:tc>
          <w:tcPr>
            <w:tcW w:w="2514" w:type="dxa"/>
            <w:vAlign w:val="center"/>
          </w:tcPr>
          <w:p w14:paraId="0AE8A25E">
            <w:pPr>
              <w:rPr>
                <w:rFonts w:ascii="宋体" w:hAnsi="宋体" w:cs="宋体"/>
                <w:bCs/>
                <w:szCs w:val="21"/>
              </w:rPr>
            </w:pPr>
            <w:r>
              <w:rPr>
                <w:rFonts w:hint="eastAsia" w:ascii="宋体" w:hAnsi="宋体" w:cs="宋体"/>
                <w:bCs/>
                <w:szCs w:val="21"/>
              </w:rPr>
              <w:t>每处每次</w:t>
            </w:r>
            <w:r>
              <w:rPr>
                <w:rFonts w:ascii="宋体" w:hAnsi="宋体" w:cs="宋体"/>
                <w:bCs/>
                <w:szCs w:val="21"/>
              </w:rPr>
              <w:t>5000-20000</w:t>
            </w:r>
            <w:r>
              <w:rPr>
                <w:rFonts w:hint="eastAsia" w:ascii="宋体" w:hAnsi="宋体" w:cs="宋体"/>
                <w:bCs/>
                <w:szCs w:val="21"/>
              </w:rPr>
              <w:t>元</w:t>
            </w:r>
          </w:p>
        </w:tc>
        <w:tc>
          <w:tcPr>
            <w:tcW w:w="1119" w:type="dxa"/>
            <w:vAlign w:val="center"/>
          </w:tcPr>
          <w:p w14:paraId="590B16FC">
            <w:pPr>
              <w:rPr>
                <w:rFonts w:ascii="宋体" w:hAnsi="宋体" w:cs="宋体"/>
                <w:bCs/>
                <w:szCs w:val="21"/>
              </w:rPr>
            </w:pPr>
          </w:p>
        </w:tc>
      </w:tr>
      <w:tr w14:paraId="651B34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86" w:type="dxa"/>
            <w:vAlign w:val="center"/>
          </w:tcPr>
          <w:p w14:paraId="46539A26">
            <w:pPr>
              <w:rPr>
                <w:rFonts w:ascii="宋体" w:hAnsi="宋体" w:cs="宋体"/>
                <w:bCs/>
                <w:szCs w:val="21"/>
              </w:rPr>
            </w:pPr>
            <w:r>
              <w:rPr>
                <w:rFonts w:ascii="宋体" w:hAnsi="宋体" w:cs="宋体"/>
                <w:bCs/>
                <w:szCs w:val="21"/>
              </w:rPr>
              <w:t>EHS17</w:t>
            </w:r>
          </w:p>
        </w:tc>
        <w:tc>
          <w:tcPr>
            <w:tcW w:w="4422" w:type="dxa"/>
            <w:vAlign w:val="center"/>
          </w:tcPr>
          <w:p w14:paraId="7661F204">
            <w:pPr>
              <w:rPr>
                <w:rFonts w:ascii="宋体" w:hAnsi="宋体" w:cs="宋体"/>
                <w:bCs/>
                <w:szCs w:val="21"/>
              </w:rPr>
            </w:pPr>
            <w:r>
              <w:rPr>
                <w:rFonts w:hint="eastAsia" w:ascii="宋体" w:hAnsi="宋体" w:cs="宋体"/>
                <w:bCs/>
                <w:szCs w:val="21"/>
              </w:rPr>
              <w:t>因管理问题造成员工上访等恶性事件</w:t>
            </w:r>
          </w:p>
        </w:tc>
        <w:tc>
          <w:tcPr>
            <w:tcW w:w="2514" w:type="dxa"/>
            <w:vAlign w:val="center"/>
          </w:tcPr>
          <w:p w14:paraId="30D3235B">
            <w:pPr>
              <w:rPr>
                <w:rFonts w:ascii="宋体" w:hAnsi="宋体" w:cs="宋体"/>
                <w:bCs/>
                <w:szCs w:val="21"/>
              </w:rPr>
            </w:pPr>
            <w:r>
              <w:rPr>
                <w:rFonts w:hint="eastAsia" w:ascii="宋体" w:hAnsi="宋体" w:cs="宋体"/>
                <w:bCs/>
                <w:szCs w:val="21"/>
              </w:rPr>
              <w:t>每处每次</w:t>
            </w:r>
            <w:r>
              <w:rPr>
                <w:rFonts w:ascii="宋体" w:hAnsi="宋体" w:cs="宋体"/>
                <w:bCs/>
                <w:szCs w:val="21"/>
              </w:rPr>
              <w:t>5000-20000</w:t>
            </w:r>
            <w:r>
              <w:rPr>
                <w:rFonts w:hint="eastAsia" w:ascii="宋体" w:hAnsi="宋体" w:cs="宋体"/>
                <w:bCs/>
                <w:szCs w:val="21"/>
              </w:rPr>
              <w:t>元</w:t>
            </w:r>
          </w:p>
        </w:tc>
        <w:tc>
          <w:tcPr>
            <w:tcW w:w="1119" w:type="dxa"/>
            <w:vAlign w:val="center"/>
          </w:tcPr>
          <w:p w14:paraId="0CA65DAA">
            <w:pPr>
              <w:rPr>
                <w:rFonts w:ascii="宋体" w:hAnsi="宋体" w:cs="宋体"/>
                <w:bCs/>
                <w:szCs w:val="21"/>
              </w:rPr>
            </w:pPr>
          </w:p>
        </w:tc>
      </w:tr>
      <w:tr w14:paraId="336444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86" w:type="dxa"/>
            <w:vAlign w:val="center"/>
          </w:tcPr>
          <w:p w14:paraId="1EE5E1C6">
            <w:pPr>
              <w:rPr>
                <w:rFonts w:ascii="宋体" w:hAnsi="宋体" w:cs="宋体"/>
                <w:bCs/>
                <w:szCs w:val="21"/>
              </w:rPr>
            </w:pPr>
            <w:r>
              <w:rPr>
                <w:rFonts w:ascii="宋体" w:hAnsi="宋体" w:cs="宋体"/>
                <w:bCs/>
                <w:szCs w:val="21"/>
              </w:rPr>
              <w:t>EHS18</w:t>
            </w:r>
          </w:p>
        </w:tc>
        <w:tc>
          <w:tcPr>
            <w:tcW w:w="4422" w:type="dxa"/>
            <w:vAlign w:val="center"/>
          </w:tcPr>
          <w:p w14:paraId="7FC0F735">
            <w:pPr>
              <w:rPr>
                <w:rFonts w:ascii="宋体" w:hAnsi="宋体" w:cs="宋体"/>
                <w:bCs/>
                <w:szCs w:val="21"/>
              </w:rPr>
            </w:pPr>
            <w:r>
              <w:rPr>
                <w:rFonts w:hint="eastAsia" w:ascii="宋体" w:hAnsi="宋体" w:cs="宋体"/>
                <w:bCs/>
                <w:szCs w:val="21"/>
              </w:rPr>
              <w:t>其他违反安全卫生职业健康安全事项，但非本罚则列出者，酌情处罚</w:t>
            </w:r>
          </w:p>
        </w:tc>
        <w:tc>
          <w:tcPr>
            <w:tcW w:w="2514" w:type="dxa"/>
            <w:vAlign w:val="center"/>
          </w:tcPr>
          <w:p w14:paraId="2225374A">
            <w:pPr>
              <w:rPr>
                <w:rFonts w:ascii="宋体" w:hAnsi="宋体" w:cs="宋体"/>
                <w:bCs/>
                <w:szCs w:val="21"/>
              </w:rPr>
            </w:pPr>
            <w:r>
              <w:rPr>
                <w:rFonts w:hint="eastAsia" w:ascii="宋体" w:hAnsi="宋体" w:cs="宋体"/>
                <w:bCs/>
                <w:szCs w:val="21"/>
              </w:rPr>
              <w:t>每处每次</w:t>
            </w:r>
            <w:r>
              <w:rPr>
                <w:rFonts w:ascii="宋体" w:hAnsi="宋体" w:cs="宋体"/>
                <w:bCs/>
                <w:szCs w:val="21"/>
              </w:rPr>
              <w:t>500-200000</w:t>
            </w:r>
            <w:r>
              <w:rPr>
                <w:rFonts w:hint="eastAsia" w:ascii="宋体" w:hAnsi="宋体" w:cs="宋体"/>
                <w:bCs/>
                <w:szCs w:val="21"/>
              </w:rPr>
              <w:t>元</w:t>
            </w:r>
          </w:p>
        </w:tc>
        <w:tc>
          <w:tcPr>
            <w:tcW w:w="1119" w:type="dxa"/>
            <w:vAlign w:val="center"/>
          </w:tcPr>
          <w:p w14:paraId="7D2BC63A">
            <w:pPr>
              <w:rPr>
                <w:rFonts w:ascii="宋体" w:hAnsi="宋体" w:cs="宋体"/>
                <w:bCs/>
                <w:szCs w:val="21"/>
              </w:rPr>
            </w:pPr>
          </w:p>
        </w:tc>
      </w:tr>
    </w:tbl>
    <w:p w14:paraId="6E0B443D">
      <w:pPr>
        <w:overflowPunct w:val="0"/>
        <w:autoSpaceDE w:val="0"/>
        <w:autoSpaceDN w:val="0"/>
        <w:ind w:firstLine="420" w:firstLineChars="200"/>
        <w:textAlignment w:val="baseline"/>
        <w:rPr>
          <w:rFonts w:ascii="宋体" w:hAnsi="宋体" w:cs="宋体"/>
          <w:bCs/>
          <w:szCs w:val="21"/>
        </w:rPr>
      </w:pPr>
    </w:p>
    <w:p w14:paraId="3AD7E634">
      <w:pPr>
        <w:rPr>
          <w:rFonts w:ascii="宋体" w:hAnsi="宋体" w:cs="宋体"/>
          <w:bCs/>
          <w:szCs w:val="21"/>
        </w:rPr>
      </w:pPr>
    </w:p>
    <w:p w14:paraId="204D66A5">
      <w:pPr>
        <w:overflowPunct w:val="0"/>
        <w:autoSpaceDE w:val="0"/>
        <w:autoSpaceDN w:val="0"/>
        <w:ind w:firstLine="420" w:firstLineChars="200"/>
        <w:textAlignment w:val="baseline"/>
        <w:rPr>
          <w:rFonts w:ascii="宋体" w:hAnsi="宋体" w:cs="宋体"/>
          <w:bCs/>
          <w:szCs w:val="21"/>
        </w:rPr>
      </w:pPr>
      <w:r>
        <w:rPr>
          <w:rFonts w:ascii="宋体" w:hAnsi="宋体" w:cs="宋体"/>
          <w:bCs/>
          <w:szCs w:val="21"/>
        </w:rPr>
        <w:t xml:space="preserve">4.7.2 </w:t>
      </w:r>
      <w:r>
        <w:rPr>
          <w:rFonts w:hint="eastAsia" w:ascii="宋体" w:hAnsi="宋体" w:cs="宋体"/>
          <w:bCs/>
          <w:szCs w:val="21"/>
        </w:rPr>
        <w:t>文明施工管理</w:t>
      </w:r>
    </w:p>
    <w:tbl>
      <w:tblPr>
        <w:tblStyle w:val="6"/>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76"/>
        <w:gridCol w:w="5216"/>
        <w:gridCol w:w="2056"/>
        <w:gridCol w:w="858"/>
      </w:tblGrid>
      <w:tr w14:paraId="1CD630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blHeader/>
          <w:jc w:val="center"/>
        </w:trPr>
        <w:tc>
          <w:tcPr>
            <w:tcW w:w="876" w:type="dxa"/>
            <w:vAlign w:val="center"/>
          </w:tcPr>
          <w:p w14:paraId="0061B980">
            <w:pPr>
              <w:jc w:val="center"/>
              <w:rPr>
                <w:rFonts w:ascii="宋体" w:hAnsi="宋体" w:cs="宋体"/>
                <w:b/>
                <w:bCs/>
                <w:szCs w:val="21"/>
              </w:rPr>
            </w:pPr>
            <w:r>
              <w:rPr>
                <w:rFonts w:hint="eastAsia" w:ascii="宋体" w:hAnsi="宋体" w:cs="宋体"/>
                <w:b/>
                <w:bCs/>
                <w:szCs w:val="21"/>
              </w:rPr>
              <w:t>序号</w:t>
            </w:r>
          </w:p>
        </w:tc>
        <w:tc>
          <w:tcPr>
            <w:tcW w:w="5216" w:type="dxa"/>
            <w:vAlign w:val="center"/>
          </w:tcPr>
          <w:p w14:paraId="01FF14FF">
            <w:pPr>
              <w:jc w:val="center"/>
              <w:rPr>
                <w:rFonts w:ascii="宋体" w:hAnsi="宋体" w:cs="宋体"/>
                <w:b/>
                <w:bCs/>
                <w:szCs w:val="21"/>
              </w:rPr>
            </w:pPr>
            <w:r>
              <w:rPr>
                <w:rFonts w:hint="eastAsia" w:ascii="宋体" w:hAnsi="宋体" w:cs="宋体"/>
                <w:b/>
                <w:bCs/>
                <w:szCs w:val="21"/>
              </w:rPr>
              <w:t>违章内容</w:t>
            </w:r>
          </w:p>
        </w:tc>
        <w:tc>
          <w:tcPr>
            <w:tcW w:w="2056" w:type="dxa"/>
            <w:vAlign w:val="center"/>
          </w:tcPr>
          <w:p w14:paraId="4B8D8B54">
            <w:pPr>
              <w:jc w:val="center"/>
              <w:rPr>
                <w:rFonts w:ascii="宋体" w:hAnsi="宋体" w:cs="宋体"/>
                <w:b/>
                <w:bCs/>
                <w:szCs w:val="21"/>
              </w:rPr>
            </w:pPr>
            <w:r>
              <w:rPr>
                <w:rFonts w:ascii="宋体" w:hAnsi="宋体" w:cs="宋体"/>
                <w:b/>
                <w:bCs/>
                <w:szCs w:val="21"/>
              </w:rPr>
              <w:t>罚款</w:t>
            </w:r>
            <w:r>
              <w:rPr>
                <w:rFonts w:hint="eastAsia" w:ascii="宋体" w:hAnsi="宋体" w:cs="宋体"/>
                <w:b/>
                <w:bCs/>
                <w:szCs w:val="21"/>
              </w:rPr>
              <w:t>金额</w:t>
            </w:r>
          </w:p>
        </w:tc>
        <w:tc>
          <w:tcPr>
            <w:tcW w:w="858" w:type="dxa"/>
            <w:vAlign w:val="center"/>
          </w:tcPr>
          <w:p w14:paraId="6611A632">
            <w:pPr>
              <w:jc w:val="center"/>
              <w:rPr>
                <w:rFonts w:ascii="宋体" w:hAnsi="宋体" w:cs="宋体"/>
                <w:b/>
                <w:bCs/>
                <w:szCs w:val="21"/>
              </w:rPr>
            </w:pPr>
            <w:r>
              <w:rPr>
                <w:rFonts w:hint="eastAsia" w:ascii="宋体" w:hAnsi="宋体" w:cs="宋体"/>
                <w:b/>
                <w:bCs/>
                <w:szCs w:val="21"/>
              </w:rPr>
              <w:t>备注</w:t>
            </w:r>
          </w:p>
        </w:tc>
      </w:tr>
      <w:tr w14:paraId="5CF460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blHeader/>
          <w:jc w:val="center"/>
        </w:trPr>
        <w:tc>
          <w:tcPr>
            <w:tcW w:w="876" w:type="dxa"/>
            <w:vAlign w:val="center"/>
          </w:tcPr>
          <w:p w14:paraId="2D66F65B">
            <w:pPr>
              <w:rPr>
                <w:rFonts w:ascii="宋体" w:hAnsi="宋体" w:cs="宋体"/>
                <w:bCs/>
                <w:szCs w:val="21"/>
              </w:rPr>
            </w:pPr>
            <w:r>
              <w:rPr>
                <w:rFonts w:ascii="宋体" w:hAnsi="宋体" w:cs="宋体"/>
                <w:bCs/>
                <w:szCs w:val="21"/>
              </w:rPr>
              <w:t>CC01</w:t>
            </w:r>
          </w:p>
        </w:tc>
        <w:tc>
          <w:tcPr>
            <w:tcW w:w="5216" w:type="dxa"/>
            <w:vAlign w:val="center"/>
          </w:tcPr>
          <w:p w14:paraId="5CB98FC1">
            <w:pPr>
              <w:rPr>
                <w:rFonts w:ascii="宋体" w:hAnsi="宋体" w:cs="宋体"/>
                <w:bCs/>
                <w:szCs w:val="21"/>
              </w:rPr>
            </w:pPr>
            <w:r>
              <w:rPr>
                <w:rFonts w:hint="eastAsia" w:ascii="宋体" w:hAnsi="宋体" w:cs="宋体"/>
                <w:bCs/>
                <w:szCs w:val="21"/>
              </w:rPr>
              <w:t>进入工地后未佩戴安全帽或未系帽带</w:t>
            </w:r>
          </w:p>
        </w:tc>
        <w:tc>
          <w:tcPr>
            <w:tcW w:w="2056" w:type="dxa"/>
            <w:vAlign w:val="center"/>
          </w:tcPr>
          <w:p w14:paraId="2B52B3F5">
            <w:pPr>
              <w:rPr>
                <w:rFonts w:ascii="宋体" w:hAnsi="宋体" w:cs="宋体"/>
                <w:bCs/>
                <w:szCs w:val="21"/>
              </w:rPr>
            </w:pPr>
            <w:r>
              <w:rPr>
                <w:rFonts w:hint="eastAsia" w:ascii="宋体" w:hAnsi="宋体" w:cs="宋体"/>
                <w:bCs/>
                <w:szCs w:val="21"/>
              </w:rPr>
              <w:t>每人每次</w:t>
            </w:r>
            <w:r>
              <w:rPr>
                <w:rFonts w:ascii="宋体" w:hAnsi="宋体" w:cs="宋体"/>
                <w:bCs/>
                <w:szCs w:val="21"/>
              </w:rPr>
              <w:t>500</w:t>
            </w:r>
            <w:r>
              <w:rPr>
                <w:rFonts w:hint="eastAsia" w:ascii="宋体" w:hAnsi="宋体" w:cs="宋体"/>
                <w:bCs/>
                <w:szCs w:val="21"/>
              </w:rPr>
              <w:t>元</w:t>
            </w:r>
          </w:p>
        </w:tc>
        <w:tc>
          <w:tcPr>
            <w:tcW w:w="858" w:type="dxa"/>
            <w:vAlign w:val="center"/>
          </w:tcPr>
          <w:p w14:paraId="152C6429">
            <w:pPr>
              <w:rPr>
                <w:rFonts w:ascii="宋体" w:hAnsi="宋体" w:cs="宋体"/>
                <w:bCs/>
                <w:szCs w:val="21"/>
              </w:rPr>
            </w:pPr>
          </w:p>
        </w:tc>
      </w:tr>
      <w:tr w14:paraId="73F7DD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blHeader/>
          <w:jc w:val="center"/>
        </w:trPr>
        <w:tc>
          <w:tcPr>
            <w:tcW w:w="876" w:type="dxa"/>
            <w:vAlign w:val="center"/>
          </w:tcPr>
          <w:p w14:paraId="4202BB20">
            <w:pPr>
              <w:rPr>
                <w:rFonts w:ascii="宋体" w:hAnsi="宋体" w:cs="宋体"/>
                <w:bCs/>
                <w:szCs w:val="21"/>
              </w:rPr>
            </w:pPr>
            <w:r>
              <w:rPr>
                <w:rFonts w:ascii="宋体" w:hAnsi="宋体" w:cs="宋体"/>
                <w:bCs/>
                <w:szCs w:val="21"/>
              </w:rPr>
              <w:t>CC02</w:t>
            </w:r>
          </w:p>
        </w:tc>
        <w:tc>
          <w:tcPr>
            <w:tcW w:w="5216" w:type="dxa"/>
            <w:vAlign w:val="center"/>
          </w:tcPr>
          <w:p w14:paraId="4C351DC1">
            <w:pPr>
              <w:rPr>
                <w:rFonts w:ascii="宋体" w:hAnsi="宋体" w:cs="宋体"/>
                <w:bCs/>
                <w:szCs w:val="21"/>
              </w:rPr>
            </w:pPr>
            <w:r>
              <w:rPr>
                <w:rFonts w:hint="eastAsia" w:ascii="宋体" w:hAnsi="宋体" w:cs="宋体"/>
                <w:bCs/>
                <w:szCs w:val="21"/>
              </w:rPr>
              <w:t>进入工地后未穿上工作服</w:t>
            </w:r>
          </w:p>
        </w:tc>
        <w:tc>
          <w:tcPr>
            <w:tcW w:w="2056" w:type="dxa"/>
            <w:vAlign w:val="center"/>
          </w:tcPr>
          <w:p w14:paraId="2E20000C">
            <w:pPr>
              <w:rPr>
                <w:rFonts w:ascii="宋体" w:hAnsi="宋体" w:cs="宋体"/>
                <w:bCs/>
                <w:szCs w:val="21"/>
              </w:rPr>
            </w:pPr>
            <w:r>
              <w:rPr>
                <w:rFonts w:hint="eastAsia" w:ascii="宋体" w:hAnsi="宋体" w:cs="宋体"/>
                <w:bCs/>
                <w:szCs w:val="21"/>
              </w:rPr>
              <w:t>每人每次</w:t>
            </w:r>
            <w:r>
              <w:rPr>
                <w:rFonts w:ascii="宋体" w:hAnsi="宋体" w:cs="宋体"/>
                <w:bCs/>
                <w:szCs w:val="21"/>
              </w:rPr>
              <w:t>500</w:t>
            </w:r>
            <w:r>
              <w:rPr>
                <w:rFonts w:hint="eastAsia" w:ascii="宋体" w:hAnsi="宋体" w:cs="宋体"/>
                <w:bCs/>
                <w:szCs w:val="21"/>
              </w:rPr>
              <w:t>元</w:t>
            </w:r>
          </w:p>
        </w:tc>
        <w:tc>
          <w:tcPr>
            <w:tcW w:w="858" w:type="dxa"/>
            <w:vAlign w:val="center"/>
          </w:tcPr>
          <w:p w14:paraId="5A7CE900">
            <w:pPr>
              <w:rPr>
                <w:rFonts w:ascii="宋体" w:hAnsi="宋体" w:cs="宋体"/>
                <w:bCs/>
                <w:szCs w:val="21"/>
              </w:rPr>
            </w:pPr>
          </w:p>
        </w:tc>
      </w:tr>
      <w:tr w14:paraId="63F8BC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blHeader/>
          <w:jc w:val="center"/>
        </w:trPr>
        <w:tc>
          <w:tcPr>
            <w:tcW w:w="876" w:type="dxa"/>
            <w:vAlign w:val="center"/>
          </w:tcPr>
          <w:p w14:paraId="7C30CF75">
            <w:pPr>
              <w:rPr>
                <w:rFonts w:ascii="宋体" w:hAnsi="宋体" w:cs="宋体"/>
                <w:bCs/>
                <w:szCs w:val="21"/>
              </w:rPr>
            </w:pPr>
            <w:r>
              <w:rPr>
                <w:rFonts w:ascii="宋体" w:hAnsi="宋体" w:cs="宋体"/>
                <w:bCs/>
                <w:szCs w:val="21"/>
              </w:rPr>
              <w:t>CC03</w:t>
            </w:r>
          </w:p>
        </w:tc>
        <w:tc>
          <w:tcPr>
            <w:tcW w:w="5216" w:type="dxa"/>
            <w:vAlign w:val="center"/>
          </w:tcPr>
          <w:p w14:paraId="7FE1205C">
            <w:pPr>
              <w:rPr>
                <w:rFonts w:ascii="宋体" w:hAnsi="宋体" w:cs="宋体"/>
                <w:bCs/>
                <w:szCs w:val="21"/>
              </w:rPr>
            </w:pPr>
            <w:r>
              <w:rPr>
                <w:rFonts w:hint="eastAsia" w:ascii="宋体" w:hAnsi="宋体" w:cs="宋体"/>
                <w:bCs/>
                <w:szCs w:val="21"/>
              </w:rPr>
              <w:t>进入工地未佩戴工作证或借用他人工作证</w:t>
            </w:r>
          </w:p>
        </w:tc>
        <w:tc>
          <w:tcPr>
            <w:tcW w:w="2056" w:type="dxa"/>
            <w:vAlign w:val="center"/>
          </w:tcPr>
          <w:p w14:paraId="289E8AB2">
            <w:pPr>
              <w:rPr>
                <w:rFonts w:ascii="宋体" w:hAnsi="宋体" w:cs="宋体"/>
                <w:bCs/>
                <w:szCs w:val="21"/>
              </w:rPr>
            </w:pPr>
            <w:r>
              <w:rPr>
                <w:rFonts w:hint="eastAsia" w:ascii="宋体" w:hAnsi="宋体" w:cs="宋体"/>
                <w:bCs/>
                <w:szCs w:val="21"/>
              </w:rPr>
              <w:t>每人每次</w:t>
            </w:r>
            <w:r>
              <w:rPr>
                <w:rFonts w:ascii="宋体" w:hAnsi="宋体" w:cs="宋体"/>
                <w:bCs/>
                <w:szCs w:val="21"/>
              </w:rPr>
              <w:t>500</w:t>
            </w:r>
            <w:r>
              <w:rPr>
                <w:rFonts w:hint="eastAsia" w:ascii="宋体" w:hAnsi="宋体" w:cs="宋体"/>
                <w:bCs/>
                <w:szCs w:val="21"/>
              </w:rPr>
              <w:t>元</w:t>
            </w:r>
          </w:p>
        </w:tc>
        <w:tc>
          <w:tcPr>
            <w:tcW w:w="858" w:type="dxa"/>
            <w:vAlign w:val="center"/>
          </w:tcPr>
          <w:p w14:paraId="2B07E670">
            <w:pPr>
              <w:rPr>
                <w:rFonts w:ascii="宋体" w:hAnsi="宋体" w:cs="宋体"/>
                <w:bCs/>
                <w:szCs w:val="21"/>
              </w:rPr>
            </w:pPr>
          </w:p>
        </w:tc>
      </w:tr>
      <w:tr w14:paraId="48FF79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blHeader/>
          <w:jc w:val="center"/>
        </w:trPr>
        <w:tc>
          <w:tcPr>
            <w:tcW w:w="876" w:type="dxa"/>
            <w:vAlign w:val="center"/>
          </w:tcPr>
          <w:p w14:paraId="2993873E">
            <w:pPr>
              <w:rPr>
                <w:rFonts w:ascii="宋体" w:hAnsi="宋体" w:cs="宋体"/>
                <w:bCs/>
                <w:szCs w:val="21"/>
              </w:rPr>
            </w:pPr>
            <w:r>
              <w:rPr>
                <w:rFonts w:ascii="宋体" w:hAnsi="宋体" w:cs="宋体"/>
                <w:bCs/>
                <w:szCs w:val="21"/>
              </w:rPr>
              <w:t>CC04</w:t>
            </w:r>
          </w:p>
        </w:tc>
        <w:tc>
          <w:tcPr>
            <w:tcW w:w="5216" w:type="dxa"/>
            <w:vAlign w:val="center"/>
          </w:tcPr>
          <w:p w14:paraId="19127407">
            <w:pPr>
              <w:rPr>
                <w:rFonts w:ascii="宋体" w:hAnsi="宋体" w:cs="宋体"/>
                <w:bCs/>
                <w:szCs w:val="21"/>
              </w:rPr>
            </w:pPr>
            <w:r>
              <w:rPr>
                <w:rFonts w:hint="eastAsia" w:ascii="宋体" w:hAnsi="宋体" w:cs="宋体"/>
                <w:bCs/>
                <w:szCs w:val="21"/>
              </w:rPr>
              <w:t>进入工地内赤膊、穿背心、拖鞋、短裤、裙子</w:t>
            </w:r>
          </w:p>
        </w:tc>
        <w:tc>
          <w:tcPr>
            <w:tcW w:w="2056" w:type="dxa"/>
            <w:vAlign w:val="center"/>
          </w:tcPr>
          <w:p w14:paraId="5969E6A4">
            <w:pPr>
              <w:rPr>
                <w:rFonts w:ascii="宋体" w:hAnsi="宋体" w:cs="宋体"/>
                <w:bCs/>
                <w:szCs w:val="21"/>
              </w:rPr>
            </w:pPr>
            <w:r>
              <w:rPr>
                <w:rFonts w:hint="eastAsia" w:ascii="宋体" w:hAnsi="宋体" w:cs="宋体"/>
                <w:bCs/>
                <w:szCs w:val="21"/>
              </w:rPr>
              <w:t>每人每次</w:t>
            </w:r>
            <w:r>
              <w:rPr>
                <w:rFonts w:ascii="宋体" w:hAnsi="宋体" w:cs="宋体"/>
                <w:bCs/>
                <w:szCs w:val="21"/>
              </w:rPr>
              <w:t>500</w:t>
            </w:r>
            <w:r>
              <w:rPr>
                <w:rFonts w:hint="eastAsia" w:ascii="宋体" w:hAnsi="宋体" w:cs="宋体"/>
                <w:bCs/>
                <w:szCs w:val="21"/>
              </w:rPr>
              <w:t>元</w:t>
            </w:r>
          </w:p>
        </w:tc>
        <w:tc>
          <w:tcPr>
            <w:tcW w:w="858" w:type="dxa"/>
            <w:vAlign w:val="center"/>
          </w:tcPr>
          <w:p w14:paraId="617A8B43">
            <w:pPr>
              <w:rPr>
                <w:rFonts w:ascii="宋体" w:hAnsi="宋体" w:cs="宋体"/>
                <w:bCs/>
                <w:szCs w:val="21"/>
              </w:rPr>
            </w:pPr>
          </w:p>
        </w:tc>
      </w:tr>
      <w:tr w14:paraId="7FD495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blHeader/>
          <w:jc w:val="center"/>
        </w:trPr>
        <w:tc>
          <w:tcPr>
            <w:tcW w:w="876" w:type="dxa"/>
            <w:vAlign w:val="center"/>
          </w:tcPr>
          <w:p w14:paraId="2E860B8A">
            <w:pPr>
              <w:rPr>
                <w:rFonts w:ascii="宋体" w:hAnsi="宋体" w:cs="宋体"/>
                <w:bCs/>
                <w:szCs w:val="21"/>
              </w:rPr>
            </w:pPr>
            <w:r>
              <w:rPr>
                <w:rFonts w:ascii="宋体" w:hAnsi="宋体" w:cs="宋体"/>
                <w:bCs/>
                <w:szCs w:val="21"/>
              </w:rPr>
              <w:t>CC05</w:t>
            </w:r>
          </w:p>
        </w:tc>
        <w:tc>
          <w:tcPr>
            <w:tcW w:w="5216" w:type="dxa"/>
            <w:vAlign w:val="center"/>
          </w:tcPr>
          <w:p w14:paraId="47E7BEE0">
            <w:pPr>
              <w:rPr>
                <w:rFonts w:ascii="宋体" w:hAnsi="宋体" w:cs="宋体"/>
                <w:bCs/>
                <w:szCs w:val="21"/>
              </w:rPr>
            </w:pPr>
            <w:r>
              <w:rPr>
                <w:rFonts w:hint="eastAsia" w:ascii="宋体" w:hAnsi="宋体" w:cs="宋体"/>
                <w:bCs/>
                <w:szCs w:val="21"/>
              </w:rPr>
              <w:t>未在规定区域抽烟</w:t>
            </w:r>
          </w:p>
        </w:tc>
        <w:tc>
          <w:tcPr>
            <w:tcW w:w="2056" w:type="dxa"/>
            <w:vAlign w:val="center"/>
          </w:tcPr>
          <w:p w14:paraId="71D572C2">
            <w:pPr>
              <w:rPr>
                <w:rFonts w:ascii="宋体" w:hAnsi="宋体" w:cs="宋体"/>
                <w:bCs/>
                <w:szCs w:val="21"/>
              </w:rPr>
            </w:pPr>
            <w:r>
              <w:rPr>
                <w:rFonts w:hint="eastAsia" w:ascii="宋体" w:hAnsi="宋体" w:cs="宋体"/>
                <w:bCs/>
                <w:szCs w:val="21"/>
              </w:rPr>
              <w:t>每人每次</w:t>
            </w:r>
            <w:r>
              <w:rPr>
                <w:rFonts w:ascii="宋体" w:hAnsi="宋体" w:cs="宋体"/>
                <w:bCs/>
                <w:szCs w:val="21"/>
              </w:rPr>
              <w:t>500</w:t>
            </w:r>
            <w:r>
              <w:rPr>
                <w:rFonts w:hint="eastAsia" w:ascii="宋体" w:hAnsi="宋体" w:cs="宋体"/>
                <w:bCs/>
                <w:szCs w:val="21"/>
              </w:rPr>
              <w:t>元</w:t>
            </w:r>
          </w:p>
          <w:p w14:paraId="7C506761">
            <w:pPr>
              <w:rPr>
                <w:rFonts w:ascii="宋体" w:hAnsi="宋体" w:cs="宋体"/>
                <w:bCs/>
                <w:szCs w:val="21"/>
              </w:rPr>
            </w:pPr>
            <w:r>
              <w:rPr>
                <w:rFonts w:hint="eastAsia" w:ascii="宋体" w:hAnsi="宋体" w:cs="宋体"/>
                <w:bCs/>
                <w:szCs w:val="21"/>
              </w:rPr>
              <w:t>危险区域</w:t>
            </w:r>
            <w:r>
              <w:rPr>
                <w:rFonts w:ascii="宋体" w:hAnsi="宋体" w:cs="宋体"/>
                <w:bCs/>
                <w:szCs w:val="21"/>
              </w:rPr>
              <w:t>1000</w:t>
            </w:r>
            <w:r>
              <w:rPr>
                <w:rFonts w:hint="eastAsia" w:ascii="宋体" w:hAnsi="宋体" w:cs="宋体"/>
                <w:bCs/>
                <w:szCs w:val="21"/>
              </w:rPr>
              <w:t>元</w:t>
            </w:r>
          </w:p>
        </w:tc>
        <w:tc>
          <w:tcPr>
            <w:tcW w:w="858" w:type="dxa"/>
            <w:vAlign w:val="center"/>
          </w:tcPr>
          <w:p w14:paraId="37DF01EF">
            <w:pPr>
              <w:rPr>
                <w:rFonts w:ascii="宋体" w:hAnsi="宋体" w:cs="宋体"/>
                <w:bCs/>
                <w:szCs w:val="21"/>
              </w:rPr>
            </w:pPr>
          </w:p>
        </w:tc>
      </w:tr>
      <w:tr w14:paraId="190E54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blHeader/>
          <w:jc w:val="center"/>
        </w:trPr>
        <w:tc>
          <w:tcPr>
            <w:tcW w:w="876" w:type="dxa"/>
            <w:vAlign w:val="center"/>
          </w:tcPr>
          <w:p w14:paraId="1E4F811A">
            <w:pPr>
              <w:rPr>
                <w:rFonts w:ascii="宋体" w:hAnsi="宋体" w:cs="宋体"/>
                <w:bCs/>
                <w:szCs w:val="21"/>
              </w:rPr>
            </w:pPr>
            <w:r>
              <w:rPr>
                <w:rFonts w:ascii="宋体" w:hAnsi="宋体" w:cs="宋体"/>
                <w:bCs/>
                <w:szCs w:val="21"/>
              </w:rPr>
              <w:t>CC06</w:t>
            </w:r>
          </w:p>
        </w:tc>
        <w:tc>
          <w:tcPr>
            <w:tcW w:w="5216" w:type="dxa"/>
            <w:vAlign w:val="center"/>
          </w:tcPr>
          <w:p w14:paraId="5ABC038D">
            <w:pPr>
              <w:rPr>
                <w:rFonts w:ascii="宋体" w:hAnsi="宋体" w:cs="宋体"/>
                <w:bCs/>
                <w:szCs w:val="21"/>
              </w:rPr>
            </w:pPr>
            <w:r>
              <w:rPr>
                <w:rFonts w:hint="eastAsia" w:ascii="宋体" w:hAnsi="宋体" w:cs="宋体"/>
                <w:bCs/>
                <w:szCs w:val="21"/>
              </w:rPr>
              <w:t>未在规定的区域倾倒垃圾</w:t>
            </w:r>
          </w:p>
        </w:tc>
        <w:tc>
          <w:tcPr>
            <w:tcW w:w="2056" w:type="dxa"/>
            <w:vAlign w:val="center"/>
          </w:tcPr>
          <w:p w14:paraId="69B8120B">
            <w:pPr>
              <w:rPr>
                <w:rFonts w:ascii="宋体" w:hAnsi="宋体" w:cs="宋体"/>
                <w:bCs/>
                <w:szCs w:val="21"/>
              </w:rPr>
            </w:pPr>
            <w:r>
              <w:rPr>
                <w:rFonts w:hint="eastAsia" w:ascii="宋体" w:hAnsi="宋体" w:cs="宋体"/>
                <w:bCs/>
                <w:szCs w:val="21"/>
              </w:rPr>
              <w:t>每处每次</w:t>
            </w:r>
            <w:r>
              <w:rPr>
                <w:rFonts w:ascii="宋体" w:hAnsi="宋体" w:cs="宋体"/>
                <w:bCs/>
                <w:szCs w:val="21"/>
              </w:rPr>
              <w:t>500-10000</w:t>
            </w:r>
            <w:r>
              <w:rPr>
                <w:rFonts w:hint="eastAsia" w:ascii="宋体" w:hAnsi="宋体" w:cs="宋体"/>
                <w:bCs/>
                <w:szCs w:val="21"/>
              </w:rPr>
              <w:t>元</w:t>
            </w:r>
          </w:p>
        </w:tc>
        <w:tc>
          <w:tcPr>
            <w:tcW w:w="858" w:type="dxa"/>
            <w:vAlign w:val="center"/>
          </w:tcPr>
          <w:p w14:paraId="65A74566">
            <w:pPr>
              <w:rPr>
                <w:rFonts w:ascii="宋体" w:hAnsi="宋体" w:cs="宋体"/>
                <w:bCs/>
                <w:szCs w:val="21"/>
              </w:rPr>
            </w:pPr>
          </w:p>
        </w:tc>
      </w:tr>
      <w:tr w14:paraId="767C53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blHeader/>
          <w:jc w:val="center"/>
        </w:trPr>
        <w:tc>
          <w:tcPr>
            <w:tcW w:w="876" w:type="dxa"/>
            <w:vAlign w:val="center"/>
          </w:tcPr>
          <w:p w14:paraId="18BD577E">
            <w:pPr>
              <w:rPr>
                <w:rFonts w:ascii="宋体" w:hAnsi="宋体" w:cs="宋体"/>
                <w:bCs/>
                <w:szCs w:val="21"/>
              </w:rPr>
            </w:pPr>
            <w:r>
              <w:rPr>
                <w:rFonts w:ascii="宋体" w:hAnsi="宋体" w:cs="宋体"/>
                <w:bCs/>
                <w:szCs w:val="21"/>
              </w:rPr>
              <w:t>CC07</w:t>
            </w:r>
          </w:p>
        </w:tc>
        <w:tc>
          <w:tcPr>
            <w:tcW w:w="5216" w:type="dxa"/>
            <w:vAlign w:val="center"/>
          </w:tcPr>
          <w:p w14:paraId="27790521">
            <w:pPr>
              <w:rPr>
                <w:rFonts w:ascii="宋体" w:hAnsi="宋体" w:cs="宋体"/>
                <w:bCs/>
                <w:szCs w:val="21"/>
              </w:rPr>
            </w:pPr>
            <w:r>
              <w:rPr>
                <w:rFonts w:hint="eastAsia" w:ascii="宋体" w:hAnsi="宋体" w:cs="宋体"/>
                <w:bCs/>
                <w:szCs w:val="21"/>
              </w:rPr>
              <w:t>在工地现场席地躺睡</w:t>
            </w:r>
          </w:p>
        </w:tc>
        <w:tc>
          <w:tcPr>
            <w:tcW w:w="2056" w:type="dxa"/>
            <w:vAlign w:val="center"/>
          </w:tcPr>
          <w:p w14:paraId="43A89A74">
            <w:pPr>
              <w:rPr>
                <w:rFonts w:ascii="宋体" w:hAnsi="宋体" w:cs="宋体"/>
                <w:bCs/>
                <w:szCs w:val="21"/>
              </w:rPr>
            </w:pPr>
            <w:r>
              <w:rPr>
                <w:rFonts w:hint="eastAsia" w:ascii="宋体" w:hAnsi="宋体" w:cs="宋体"/>
                <w:bCs/>
                <w:szCs w:val="21"/>
              </w:rPr>
              <w:t>每人每次</w:t>
            </w:r>
            <w:r>
              <w:rPr>
                <w:rFonts w:ascii="宋体" w:hAnsi="宋体" w:cs="宋体"/>
                <w:bCs/>
                <w:szCs w:val="21"/>
              </w:rPr>
              <w:t>500</w:t>
            </w:r>
            <w:r>
              <w:rPr>
                <w:rFonts w:hint="eastAsia" w:ascii="宋体" w:hAnsi="宋体" w:cs="宋体"/>
                <w:bCs/>
                <w:szCs w:val="21"/>
              </w:rPr>
              <w:t>元</w:t>
            </w:r>
          </w:p>
        </w:tc>
        <w:tc>
          <w:tcPr>
            <w:tcW w:w="858" w:type="dxa"/>
            <w:vAlign w:val="center"/>
          </w:tcPr>
          <w:p w14:paraId="3195037D">
            <w:pPr>
              <w:rPr>
                <w:rFonts w:ascii="宋体" w:hAnsi="宋体" w:cs="宋体"/>
                <w:bCs/>
                <w:szCs w:val="21"/>
              </w:rPr>
            </w:pPr>
          </w:p>
        </w:tc>
      </w:tr>
      <w:tr w14:paraId="50923C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blHeader/>
          <w:jc w:val="center"/>
        </w:trPr>
        <w:tc>
          <w:tcPr>
            <w:tcW w:w="876" w:type="dxa"/>
            <w:vAlign w:val="center"/>
          </w:tcPr>
          <w:p w14:paraId="74958393">
            <w:pPr>
              <w:rPr>
                <w:rFonts w:ascii="宋体" w:hAnsi="宋体" w:cs="宋体"/>
                <w:bCs/>
                <w:szCs w:val="21"/>
              </w:rPr>
            </w:pPr>
            <w:r>
              <w:rPr>
                <w:rFonts w:ascii="宋体" w:hAnsi="宋体" w:cs="宋体"/>
                <w:bCs/>
                <w:szCs w:val="21"/>
              </w:rPr>
              <w:t>CC08</w:t>
            </w:r>
          </w:p>
        </w:tc>
        <w:tc>
          <w:tcPr>
            <w:tcW w:w="5216" w:type="dxa"/>
            <w:vAlign w:val="center"/>
          </w:tcPr>
          <w:p w14:paraId="52E531D2">
            <w:pPr>
              <w:rPr>
                <w:rFonts w:ascii="宋体" w:hAnsi="宋体" w:cs="宋体"/>
                <w:bCs/>
                <w:szCs w:val="21"/>
              </w:rPr>
            </w:pPr>
            <w:r>
              <w:rPr>
                <w:rFonts w:hint="eastAsia" w:ascii="宋体" w:hAnsi="宋体" w:cs="宋体"/>
                <w:bCs/>
                <w:szCs w:val="21"/>
              </w:rPr>
              <w:t>未在指定区域大小便、洗浴等</w:t>
            </w:r>
          </w:p>
        </w:tc>
        <w:tc>
          <w:tcPr>
            <w:tcW w:w="2056" w:type="dxa"/>
            <w:vAlign w:val="center"/>
          </w:tcPr>
          <w:p w14:paraId="2FA88021">
            <w:pPr>
              <w:rPr>
                <w:rFonts w:ascii="宋体" w:hAnsi="宋体" w:cs="宋体"/>
                <w:bCs/>
                <w:szCs w:val="21"/>
              </w:rPr>
            </w:pPr>
            <w:r>
              <w:rPr>
                <w:rFonts w:hint="eastAsia" w:ascii="宋体" w:hAnsi="宋体" w:cs="宋体"/>
                <w:bCs/>
                <w:szCs w:val="21"/>
              </w:rPr>
              <w:t>每人每次</w:t>
            </w:r>
            <w:r>
              <w:rPr>
                <w:rFonts w:ascii="宋体" w:hAnsi="宋体" w:cs="宋体"/>
                <w:bCs/>
                <w:szCs w:val="21"/>
              </w:rPr>
              <w:t>1000</w:t>
            </w:r>
            <w:r>
              <w:rPr>
                <w:rFonts w:hint="eastAsia" w:ascii="宋体" w:hAnsi="宋体" w:cs="宋体"/>
                <w:bCs/>
                <w:szCs w:val="21"/>
              </w:rPr>
              <w:t>元</w:t>
            </w:r>
          </w:p>
        </w:tc>
        <w:tc>
          <w:tcPr>
            <w:tcW w:w="858" w:type="dxa"/>
            <w:vAlign w:val="center"/>
          </w:tcPr>
          <w:p w14:paraId="710DF895">
            <w:pPr>
              <w:rPr>
                <w:rFonts w:ascii="宋体" w:hAnsi="宋体" w:cs="宋体"/>
                <w:bCs/>
                <w:szCs w:val="21"/>
              </w:rPr>
            </w:pPr>
          </w:p>
        </w:tc>
      </w:tr>
      <w:tr w14:paraId="433053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blHeader/>
          <w:jc w:val="center"/>
        </w:trPr>
        <w:tc>
          <w:tcPr>
            <w:tcW w:w="876" w:type="dxa"/>
            <w:vAlign w:val="center"/>
          </w:tcPr>
          <w:p w14:paraId="73C5EC04">
            <w:pPr>
              <w:rPr>
                <w:rFonts w:ascii="宋体" w:hAnsi="宋体" w:cs="宋体"/>
                <w:bCs/>
                <w:szCs w:val="21"/>
              </w:rPr>
            </w:pPr>
            <w:r>
              <w:rPr>
                <w:rFonts w:ascii="宋体" w:hAnsi="宋体" w:cs="宋体"/>
                <w:bCs/>
                <w:szCs w:val="21"/>
              </w:rPr>
              <w:t>CC09</w:t>
            </w:r>
          </w:p>
        </w:tc>
        <w:tc>
          <w:tcPr>
            <w:tcW w:w="5216" w:type="dxa"/>
            <w:vAlign w:val="center"/>
          </w:tcPr>
          <w:p w14:paraId="0AE8C838">
            <w:pPr>
              <w:rPr>
                <w:rFonts w:ascii="宋体" w:hAnsi="宋体" w:cs="宋体"/>
                <w:bCs/>
                <w:szCs w:val="21"/>
              </w:rPr>
            </w:pPr>
            <w:r>
              <w:rPr>
                <w:rFonts w:hint="eastAsia" w:ascii="宋体" w:hAnsi="宋体" w:cs="宋体"/>
                <w:bCs/>
                <w:szCs w:val="21"/>
              </w:rPr>
              <w:t>酒后进入（含酒精性饮料、迷幻剂等）工地</w:t>
            </w:r>
          </w:p>
        </w:tc>
        <w:tc>
          <w:tcPr>
            <w:tcW w:w="2056" w:type="dxa"/>
            <w:vAlign w:val="center"/>
          </w:tcPr>
          <w:p w14:paraId="3DE6FBA8">
            <w:pPr>
              <w:rPr>
                <w:rFonts w:ascii="宋体" w:hAnsi="宋体" w:cs="宋体"/>
                <w:bCs/>
                <w:szCs w:val="21"/>
              </w:rPr>
            </w:pPr>
            <w:r>
              <w:rPr>
                <w:rFonts w:hint="eastAsia" w:ascii="宋体" w:hAnsi="宋体" w:cs="宋体"/>
                <w:bCs/>
                <w:szCs w:val="21"/>
              </w:rPr>
              <w:t>每处每次</w:t>
            </w:r>
            <w:r>
              <w:rPr>
                <w:rFonts w:ascii="宋体" w:hAnsi="宋体" w:cs="宋体"/>
                <w:bCs/>
                <w:szCs w:val="21"/>
              </w:rPr>
              <w:t>1000</w:t>
            </w:r>
            <w:r>
              <w:rPr>
                <w:rFonts w:hint="eastAsia" w:ascii="宋体" w:hAnsi="宋体" w:cs="宋体"/>
                <w:bCs/>
                <w:szCs w:val="21"/>
              </w:rPr>
              <w:t>元</w:t>
            </w:r>
          </w:p>
        </w:tc>
        <w:tc>
          <w:tcPr>
            <w:tcW w:w="858" w:type="dxa"/>
            <w:vAlign w:val="center"/>
          </w:tcPr>
          <w:p w14:paraId="71A412AE">
            <w:pPr>
              <w:rPr>
                <w:rFonts w:ascii="宋体" w:hAnsi="宋体" w:cs="宋体"/>
                <w:bCs/>
                <w:szCs w:val="21"/>
              </w:rPr>
            </w:pPr>
          </w:p>
        </w:tc>
      </w:tr>
      <w:tr w14:paraId="4BE089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blHeader/>
          <w:jc w:val="center"/>
        </w:trPr>
        <w:tc>
          <w:tcPr>
            <w:tcW w:w="876" w:type="dxa"/>
            <w:vAlign w:val="center"/>
          </w:tcPr>
          <w:p w14:paraId="4EE31DBC">
            <w:pPr>
              <w:rPr>
                <w:rFonts w:ascii="宋体" w:hAnsi="宋体" w:cs="宋体"/>
                <w:bCs/>
                <w:szCs w:val="21"/>
              </w:rPr>
            </w:pPr>
            <w:r>
              <w:rPr>
                <w:rFonts w:ascii="宋体" w:hAnsi="宋体" w:cs="宋体"/>
                <w:bCs/>
                <w:szCs w:val="21"/>
              </w:rPr>
              <w:t>CC10</w:t>
            </w:r>
          </w:p>
        </w:tc>
        <w:tc>
          <w:tcPr>
            <w:tcW w:w="5216" w:type="dxa"/>
            <w:vAlign w:val="center"/>
          </w:tcPr>
          <w:p w14:paraId="084C22E5">
            <w:pPr>
              <w:rPr>
                <w:rFonts w:ascii="宋体" w:hAnsi="宋体" w:cs="宋体"/>
                <w:bCs/>
                <w:szCs w:val="21"/>
              </w:rPr>
            </w:pPr>
            <w:r>
              <w:rPr>
                <w:rFonts w:hint="eastAsia" w:ascii="宋体" w:hAnsi="宋体" w:cs="宋体"/>
                <w:bCs/>
                <w:szCs w:val="21"/>
              </w:rPr>
              <w:t>未按照国家标准做好噪声排放、污水处理和环</w:t>
            </w:r>
          </w:p>
          <w:p w14:paraId="57859678">
            <w:pPr>
              <w:rPr>
                <w:rFonts w:ascii="宋体" w:hAnsi="宋体" w:cs="宋体"/>
                <w:bCs/>
                <w:szCs w:val="21"/>
              </w:rPr>
            </w:pPr>
            <w:r>
              <w:rPr>
                <w:rFonts w:hint="eastAsia" w:ascii="宋体" w:hAnsi="宋体" w:cs="宋体"/>
                <w:bCs/>
                <w:szCs w:val="21"/>
              </w:rPr>
              <w:t>境保护措施</w:t>
            </w:r>
          </w:p>
        </w:tc>
        <w:tc>
          <w:tcPr>
            <w:tcW w:w="2056" w:type="dxa"/>
            <w:vAlign w:val="center"/>
          </w:tcPr>
          <w:p w14:paraId="7772F3F9">
            <w:pPr>
              <w:rPr>
                <w:rFonts w:ascii="宋体" w:hAnsi="宋体" w:cs="宋体"/>
                <w:bCs/>
                <w:szCs w:val="21"/>
              </w:rPr>
            </w:pPr>
            <w:r>
              <w:rPr>
                <w:rFonts w:hint="eastAsia" w:ascii="宋体" w:hAnsi="宋体" w:cs="宋体"/>
                <w:bCs/>
                <w:szCs w:val="21"/>
              </w:rPr>
              <w:t>每处每次</w:t>
            </w:r>
            <w:r>
              <w:rPr>
                <w:rFonts w:ascii="宋体" w:hAnsi="宋体" w:cs="宋体"/>
                <w:bCs/>
                <w:szCs w:val="21"/>
              </w:rPr>
              <w:t>5000</w:t>
            </w:r>
            <w:r>
              <w:rPr>
                <w:rFonts w:hint="eastAsia" w:ascii="宋体" w:hAnsi="宋体" w:cs="宋体"/>
                <w:bCs/>
                <w:szCs w:val="21"/>
              </w:rPr>
              <w:t>元</w:t>
            </w:r>
          </w:p>
          <w:p w14:paraId="2A140269">
            <w:pPr>
              <w:rPr>
                <w:rFonts w:ascii="宋体" w:hAnsi="宋体" w:cs="宋体"/>
                <w:bCs/>
                <w:szCs w:val="21"/>
              </w:rPr>
            </w:pPr>
          </w:p>
        </w:tc>
        <w:tc>
          <w:tcPr>
            <w:tcW w:w="858" w:type="dxa"/>
            <w:vAlign w:val="center"/>
          </w:tcPr>
          <w:p w14:paraId="630C86B7">
            <w:pPr>
              <w:rPr>
                <w:rFonts w:ascii="宋体" w:hAnsi="宋体" w:cs="宋体"/>
                <w:bCs/>
                <w:szCs w:val="21"/>
              </w:rPr>
            </w:pPr>
          </w:p>
        </w:tc>
      </w:tr>
      <w:tr w14:paraId="2B34DB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blHeader/>
          <w:jc w:val="center"/>
        </w:trPr>
        <w:tc>
          <w:tcPr>
            <w:tcW w:w="876" w:type="dxa"/>
            <w:vAlign w:val="center"/>
          </w:tcPr>
          <w:p w14:paraId="5F47135D">
            <w:pPr>
              <w:rPr>
                <w:rFonts w:ascii="宋体" w:hAnsi="宋体" w:cs="宋体"/>
                <w:bCs/>
                <w:szCs w:val="21"/>
              </w:rPr>
            </w:pPr>
            <w:r>
              <w:rPr>
                <w:rFonts w:ascii="宋体" w:hAnsi="宋体" w:cs="宋体"/>
                <w:bCs/>
                <w:szCs w:val="21"/>
              </w:rPr>
              <w:t>CC11</w:t>
            </w:r>
          </w:p>
        </w:tc>
        <w:tc>
          <w:tcPr>
            <w:tcW w:w="5216" w:type="dxa"/>
            <w:vAlign w:val="center"/>
          </w:tcPr>
          <w:p w14:paraId="2E903B1F">
            <w:pPr>
              <w:rPr>
                <w:rFonts w:ascii="宋体" w:hAnsi="宋体" w:cs="宋体"/>
                <w:bCs/>
                <w:szCs w:val="21"/>
              </w:rPr>
            </w:pPr>
            <w:r>
              <w:rPr>
                <w:rFonts w:hint="eastAsia" w:ascii="宋体" w:hAnsi="宋体" w:cs="宋体"/>
                <w:bCs/>
                <w:szCs w:val="21"/>
              </w:rPr>
              <w:t>加工区、预制区、施工现场未及时进行</w:t>
            </w:r>
            <w:r>
              <w:rPr>
                <w:rFonts w:ascii="宋体" w:hAnsi="宋体" w:cs="宋体"/>
                <w:bCs/>
                <w:szCs w:val="21"/>
              </w:rPr>
              <w:t>5S</w:t>
            </w:r>
            <w:r>
              <w:rPr>
                <w:rFonts w:hint="eastAsia" w:ascii="宋体" w:hAnsi="宋体" w:cs="宋体"/>
                <w:bCs/>
                <w:szCs w:val="21"/>
              </w:rPr>
              <w:t>清理</w:t>
            </w:r>
          </w:p>
        </w:tc>
        <w:tc>
          <w:tcPr>
            <w:tcW w:w="2056" w:type="dxa"/>
            <w:vAlign w:val="center"/>
          </w:tcPr>
          <w:p w14:paraId="43DAF198">
            <w:pPr>
              <w:rPr>
                <w:rFonts w:ascii="宋体" w:hAnsi="宋体" w:cs="宋体"/>
                <w:bCs/>
                <w:szCs w:val="21"/>
              </w:rPr>
            </w:pPr>
            <w:r>
              <w:rPr>
                <w:rFonts w:hint="eastAsia" w:ascii="宋体" w:hAnsi="宋体" w:cs="宋体"/>
                <w:bCs/>
                <w:szCs w:val="21"/>
              </w:rPr>
              <w:t>每处每次</w:t>
            </w:r>
            <w:r>
              <w:rPr>
                <w:rFonts w:ascii="宋体" w:hAnsi="宋体" w:cs="宋体"/>
                <w:bCs/>
                <w:szCs w:val="21"/>
              </w:rPr>
              <w:t>1000</w:t>
            </w:r>
            <w:r>
              <w:rPr>
                <w:rFonts w:hint="eastAsia" w:ascii="宋体" w:hAnsi="宋体" w:cs="宋体"/>
                <w:bCs/>
                <w:szCs w:val="21"/>
              </w:rPr>
              <w:t>元</w:t>
            </w:r>
          </w:p>
        </w:tc>
        <w:tc>
          <w:tcPr>
            <w:tcW w:w="858" w:type="dxa"/>
            <w:vAlign w:val="center"/>
          </w:tcPr>
          <w:p w14:paraId="7ABB21A6">
            <w:pPr>
              <w:rPr>
                <w:rFonts w:ascii="宋体" w:hAnsi="宋体" w:cs="宋体"/>
                <w:bCs/>
                <w:szCs w:val="21"/>
              </w:rPr>
            </w:pPr>
          </w:p>
        </w:tc>
      </w:tr>
      <w:tr w14:paraId="1938B8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blHeader/>
          <w:jc w:val="center"/>
        </w:trPr>
        <w:tc>
          <w:tcPr>
            <w:tcW w:w="876" w:type="dxa"/>
            <w:vAlign w:val="center"/>
          </w:tcPr>
          <w:p w14:paraId="4B5D7F93">
            <w:pPr>
              <w:rPr>
                <w:rFonts w:ascii="宋体" w:hAnsi="宋体" w:cs="宋体"/>
                <w:bCs/>
                <w:szCs w:val="21"/>
              </w:rPr>
            </w:pPr>
            <w:r>
              <w:rPr>
                <w:rFonts w:ascii="宋体" w:hAnsi="宋体" w:cs="宋体"/>
                <w:bCs/>
                <w:szCs w:val="21"/>
              </w:rPr>
              <w:t>CC12</w:t>
            </w:r>
          </w:p>
        </w:tc>
        <w:tc>
          <w:tcPr>
            <w:tcW w:w="5216" w:type="dxa"/>
            <w:vAlign w:val="center"/>
          </w:tcPr>
          <w:p w14:paraId="5534CC6A">
            <w:pPr>
              <w:rPr>
                <w:rFonts w:ascii="宋体" w:hAnsi="宋体" w:cs="宋体"/>
                <w:bCs/>
                <w:szCs w:val="21"/>
              </w:rPr>
            </w:pPr>
            <w:r>
              <w:rPr>
                <w:rFonts w:hint="eastAsia" w:ascii="宋体" w:hAnsi="宋体" w:cs="宋体"/>
                <w:bCs/>
                <w:szCs w:val="21"/>
              </w:rPr>
              <w:t>生活区、食堂不符合环境与卫生要求</w:t>
            </w:r>
          </w:p>
        </w:tc>
        <w:tc>
          <w:tcPr>
            <w:tcW w:w="2056" w:type="dxa"/>
            <w:vAlign w:val="center"/>
          </w:tcPr>
          <w:p w14:paraId="5E1EAA6B">
            <w:pPr>
              <w:rPr>
                <w:rFonts w:ascii="宋体" w:hAnsi="宋体" w:cs="宋体"/>
                <w:bCs/>
                <w:szCs w:val="21"/>
              </w:rPr>
            </w:pPr>
            <w:r>
              <w:rPr>
                <w:rFonts w:hint="eastAsia" w:ascii="宋体" w:hAnsi="宋体" w:cs="宋体"/>
                <w:bCs/>
                <w:szCs w:val="21"/>
              </w:rPr>
              <w:t>每处每次</w:t>
            </w:r>
            <w:r>
              <w:rPr>
                <w:rFonts w:ascii="宋体" w:hAnsi="宋体" w:cs="宋体"/>
                <w:bCs/>
                <w:szCs w:val="21"/>
              </w:rPr>
              <w:t>2000</w:t>
            </w:r>
            <w:r>
              <w:rPr>
                <w:rFonts w:hint="eastAsia" w:ascii="宋体" w:hAnsi="宋体" w:cs="宋体"/>
                <w:bCs/>
                <w:szCs w:val="21"/>
              </w:rPr>
              <w:t>元</w:t>
            </w:r>
          </w:p>
        </w:tc>
        <w:tc>
          <w:tcPr>
            <w:tcW w:w="858" w:type="dxa"/>
            <w:vAlign w:val="center"/>
          </w:tcPr>
          <w:p w14:paraId="4BEEB2FE">
            <w:pPr>
              <w:rPr>
                <w:rFonts w:ascii="宋体" w:hAnsi="宋体" w:cs="宋体"/>
                <w:bCs/>
                <w:szCs w:val="21"/>
              </w:rPr>
            </w:pPr>
          </w:p>
        </w:tc>
      </w:tr>
      <w:tr w14:paraId="088E46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blHeader/>
          <w:jc w:val="center"/>
        </w:trPr>
        <w:tc>
          <w:tcPr>
            <w:tcW w:w="876" w:type="dxa"/>
            <w:vAlign w:val="center"/>
          </w:tcPr>
          <w:p w14:paraId="32F25148">
            <w:pPr>
              <w:rPr>
                <w:rFonts w:ascii="宋体" w:hAnsi="宋体" w:cs="宋体"/>
                <w:bCs/>
                <w:szCs w:val="21"/>
              </w:rPr>
            </w:pPr>
            <w:r>
              <w:rPr>
                <w:rFonts w:ascii="宋体" w:hAnsi="宋体" w:cs="宋体"/>
                <w:bCs/>
                <w:szCs w:val="21"/>
              </w:rPr>
              <w:t>CC13</w:t>
            </w:r>
          </w:p>
        </w:tc>
        <w:tc>
          <w:tcPr>
            <w:tcW w:w="5216" w:type="dxa"/>
            <w:vAlign w:val="center"/>
          </w:tcPr>
          <w:p w14:paraId="59DBC7E3">
            <w:pPr>
              <w:rPr>
                <w:rFonts w:ascii="宋体" w:hAnsi="宋体" w:cs="宋体"/>
                <w:bCs/>
                <w:szCs w:val="21"/>
              </w:rPr>
            </w:pPr>
            <w:r>
              <w:rPr>
                <w:rFonts w:hint="eastAsia" w:ascii="宋体" w:hAnsi="宋体" w:cs="宋体"/>
                <w:bCs/>
                <w:szCs w:val="21"/>
              </w:rPr>
              <w:t>食堂采购、出售变质过期食物的</w:t>
            </w:r>
          </w:p>
        </w:tc>
        <w:tc>
          <w:tcPr>
            <w:tcW w:w="2056" w:type="dxa"/>
            <w:vAlign w:val="center"/>
          </w:tcPr>
          <w:p w14:paraId="30FBA991">
            <w:pPr>
              <w:rPr>
                <w:rFonts w:ascii="宋体" w:hAnsi="宋体" w:cs="宋体"/>
                <w:bCs/>
                <w:szCs w:val="21"/>
              </w:rPr>
            </w:pPr>
            <w:r>
              <w:rPr>
                <w:rFonts w:hint="eastAsia" w:ascii="宋体" w:hAnsi="宋体" w:cs="宋体"/>
                <w:bCs/>
                <w:szCs w:val="21"/>
              </w:rPr>
              <w:t>每处每次</w:t>
            </w:r>
            <w:r>
              <w:rPr>
                <w:rFonts w:ascii="宋体" w:hAnsi="宋体" w:cs="宋体"/>
                <w:bCs/>
                <w:szCs w:val="21"/>
              </w:rPr>
              <w:t>5000</w:t>
            </w:r>
            <w:r>
              <w:rPr>
                <w:rFonts w:hint="eastAsia" w:ascii="宋体" w:hAnsi="宋体" w:cs="宋体"/>
                <w:bCs/>
                <w:szCs w:val="21"/>
              </w:rPr>
              <w:t>元</w:t>
            </w:r>
          </w:p>
        </w:tc>
        <w:tc>
          <w:tcPr>
            <w:tcW w:w="858" w:type="dxa"/>
            <w:vAlign w:val="center"/>
          </w:tcPr>
          <w:p w14:paraId="0934DC6E">
            <w:pPr>
              <w:rPr>
                <w:rFonts w:ascii="宋体" w:hAnsi="宋体" w:cs="宋体"/>
                <w:bCs/>
                <w:szCs w:val="21"/>
              </w:rPr>
            </w:pPr>
          </w:p>
        </w:tc>
      </w:tr>
      <w:tr w14:paraId="67277C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blHeader/>
          <w:jc w:val="center"/>
        </w:trPr>
        <w:tc>
          <w:tcPr>
            <w:tcW w:w="876" w:type="dxa"/>
            <w:vAlign w:val="center"/>
          </w:tcPr>
          <w:p w14:paraId="46053F48">
            <w:pPr>
              <w:rPr>
                <w:rFonts w:ascii="宋体" w:hAnsi="宋体" w:cs="宋体"/>
                <w:bCs/>
                <w:szCs w:val="21"/>
              </w:rPr>
            </w:pPr>
            <w:r>
              <w:rPr>
                <w:rFonts w:ascii="宋体" w:hAnsi="宋体" w:cs="宋体"/>
                <w:bCs/>
                <w:szCs w:val="21"/>
              </w:rPr>
              <w:t>CC14</w:t>
            </w:r>
          </w:p>
        </w:tc>
        <w:tc>
          <w:tcPr>
            <w:tcW w:w="5216" w:type="dxa"/>
            <w:vAlign w:val="center"/>
          </w:tcPr>
          <w:p w14:paraId="18A24FF5">
            <w:pPr>
              <w:rPr>
                <w:rFonts w:ascii="宋体" w:hAnsi="宋体" w:cs="宋体"/>
                <w:bCs/>
                <w:szCs w:val="21"/>
              </w:rPr>
            </w:pPr>
            <w:r>
              <w:rPr>
                <w:rFonts w:hint="eastAsia" w:ascii="宋体" w:hAnsi="宋体" w:cs="宋体"/>
                <w:bCs/>
                <w:szCs w:val="21"/>
              </w:rPr>
              <w:t>其他违反国家相关标准或项目管理规定</w:t>
            </w:r>
          </w:p>
        </w:tc>
        <w:tc>
          <w:tcPr>
            <w:tcW w:w="2056" w:type="dxa"/>
            <w:vAlign w:val="center"/>
          </w:tcPr>
          <w:p w14:paraId="71E482EC">
            <w:pPr>
              <w:rPr>
                <w:rFonts w:ascii="宋体" w:hAnsi="宋体" w:cs="宋体"/>
                <w:bCs/>
                <w:szCs w:val="21"/>
              </w:rPr>
            </w:pPr>
            <w:r>
              <w:rPr>
                <w:rFonts w:hint="eastAsia" w:ascii="宋体" w:hAnsi="宋体" w:cs="宋体"/>
                <w:bCs/>
                <w:szCs w:val="21"/>
              </w:rPr>
              <w:t>每处每次</w:t>
            </w:r>
            <w:r>
              <w:rPr>
                <w:rFonts w:ascii="宋体" w:hAnsi="宋体" w:cs="宋体"/>
                <w:bCs/>
                <w:szCs w:val="21"/>
              </w:rPr>
              <w:t>500-50000元</w:t>
            </w:r>
          </w:p>
        </w:tc>
        <w:tc>
          <w:tcPr>
            <w:tcW w:w="858" w:type="dxa"/>
            <w:vAlign w:val="center"/>
          </w:tcPr>
          <w:p w14:paraId="7FEBB336">
            <w:pPr>
              <w:rPr>
                <w:rFonts w:ascii="宋体" w:hAnsi="宋体" w:cs="宋体"/>
                <w:bCs/>
                <w:szCs w:val="21"/>
              </w:rPr>
            </w:pPr>
          </w:p>
        </w:tc>
      </w:tr>
    </w:tbl>
    <w:p w14:paraId="0F91D85D">
      <w:pPr>
        <w:overflowPunct w:val="0"/>
        <w:autoSpaceDE w:val="0"/>
        <w:autoSpaceDN w:val="0"/>
        <w:ind w:firstLine="420" w:firstLineChars="200"/>
        <w:textAlignment w:val="baseline"/>
        <w:rPr>
          <w:rFonts w:ascii="宋体" w:hAnsi="宋体" w:cs="宋体"/>
          <w:bCs/>
          <w:szCs w:val="21"/>
        </w:rPr>
      </w:pPr>
      <w:r>
        <w:rPr>
          <w:rFonts w:ascii="宋体" w:hAnsi="宋体" w:cs="宋体"/>
          <w:bCs/>
          <w:szCs w:val="21"/>
        </w:rPr>
        <w:t xml:space="preserve">4.7.3 </w:t>
      </w:r>
      <w:r>
        <w:rPr>
          <w:rFonts w:hint="eastAsia" w:ascii="宋体" w:hAnsi="宋体" w:cs="宋体"/>
          <w:bCs/>
          <w:szCs w:val="21"/>
        </w:rPr>
        <w:t>消防动火作业管理</w:t>
      </w:r>
    </w:p>
    <w:tbl>
      <w:tblPr>
        <w:tblStyle w:val="6"/>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66"/>
        <w:gridCol w:w="4535"/>
        <w:gridCol w:w="2608"/>
        <w:gridCol w:w="1134"/>
      </w:tblGrid>
      <w:tr w14:paraId="0CEA5A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blHeader/>
          <w:jc w:val="center"/>
        </w:trPr>
        <w:tc>
          <w:tcPr>
            <w:tcW w:w="766" w:type="dxa"/>
            <w:vAlign w:val="center"/>
          </w:tcPr>
          <w:p w14:paraId="03235EAC">
            <w:pPr>
              <w:jc w:val="center"/>
              <w:rPr>
                <w:rFonts w:ascii="宋体" w:hAnsi="宋体" w:cs="宋体"/>
                <w:b/>
                <w:bCs/>
                <w:szCs w:val="21"/>
              </w:rPr>
            </w:pPr>
            <w:r>
              <w:rPr>
                <w:rFonts w:hint="eastAsia" w:ascii="宋体" w:hAnsi="宋体" w:cs="宋体"/>
                <w:b/>
                <w:bCs/>
                <w:szCs w:val="21"/>
              </w:rPr>
              <w:t>序号</w:t>
            </w:r>
          </w:p>
        </w:tc>
        <w:tc>
          <w:tcPr>
            <w:tcW w:w="4535" w:type="dxa"/>
            <w:vAlign w:val="center"/>
          </w:tcPr>
          <w:p w14:paraId="53026755">
            <w:pPr>
              <w:jc w:val="center"/>
              <w:rPr>
                <w:rFonts w:ascii="宋体" w:hAnsi="宋体" w:cs="宋体"/>
                <w:b/>
                <w:bCs/>
                <w:szCs w:val="21"/>
              </w:rPr>
            </w:pPr>
            <w:r>
              <w:rPr>
                <w:rFonts w:hint="eastAsia" w:ascii="宋体" w:hAnsi="宋体" w:cs="宋体"/>
                <w:b/>
                <w:bCs/>
                <w:szCs w:val="21"/>
              </w:rPr>
              <w:t>违章内容</w:t>
            </w:r>
          </w:p>
        </w:tc>
        <w:tc>
          <w:tcPr>
            <w:tcW w:w="2608" w:type="dxa"/>
            <w:vAlign w:val="center"/>
          </w:tcPr>
          <w:p w14:paraId="23972613">
            <w:pPr>
              <w:jc w:val="center"/>
              <w:rPr>
                <w:rFonts w:ascii="宋体" w:hAnsi="宋体" w:cs="宋体"/>
                <w:b/>
                <w:bCs/>
                <w:szCs w:val="21"/>
              </w:rPr>
            </w:pPr>
            <w:r>
              <w:rPr>
                <w:rFonts w:ascii="宋体" w:hAnsi="宋体" w:cs="宋体"/>
                <w:b/>
                <w:bCs/>
                <w:szCs w:val="21"/>
              </w:rPr>
              <w:t>罚款</w:t>
            </w:r>
            <w:r>
              <w:rPr>
                <w:rFonts w:hint="eastAsia" w:ascii="宋体" w:hAnsi="宋体" w:cs="宋体"/>
                <w:b/>
                <w:bCs/>
                <w:szCs w:val="21"/>
              </w:rPr>
              <w:t>金额</w:t>
            </w:r>
          </w:p>
        </w:tc>
        <w:tc>
          <w:tcPr>
            <w:tcW w:w="1134" w:type="dxa"/>
            <w:vAlign w:val="center"/>
          </w:tcPr>
          <w:p w14:paraId="45442528">
            <w:pPr>
              <w:jc w:val="center"/>
              <w:rPr>
                <w:rFonts w:ascii="宋体" w:hAnsi="宋体" w:cs="宋体"/>
                <w:b/>
                <w:bCs/>
                <w:szCs w:val="21"/>
              </w:rPr>
            </w:pPr>
            <w:r>
              <w:rPr>
                <w:rFonts w:hint="eastAsia" w:ascii="宋体" w:hAnsi="宋体" w:cs="宋体"/>
                <w:b/>
                <w:bCs/>
                <w:szCs w:val="21"/>
              </w:rPr>
              <w:t>备注</w:t>
            </w:r>
          </w:p>
        </w:tc>
      </w:tr>
      <w:tr w14:paraId="19A48C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66" w:type="dxa"/>
            <w:vAlign w:val="center"/>
          </w:tcPr>
          <w:p w14:paraId="78C871B9">
            <w:pPr>
              <w:rPr>
                <w:rFonts w:ascii="宋体" w:hAnsi="宋体" w:cs="宋体"/>
                <w:bCs/>
                <w:szCs w:val="21"/>
              </w:rPr>
            </w:pPr>
            <w:r>
              <w:rPr>
                <w:rFonts w:ascii="宋体" w:hAnsi="宋体" w:cs="宋体"/>
                <w:bCs/>
                <w:szCs w:val="21"/>
              </w:rPr>
              <w:t>FC01</w:t>
            </w:r>
          </w:p>
        </w:tc>
        <w:tc>
          <w:tcPr>
            <w:tcW w:w="4535" w:type="dxa"/>
            <w:vAlign w:val="center"/>
          </w:tcPr>
          <w:p w14:paraId="36A6A143">
            <w:pPr>
              <w:rPr>
                <w:rFonts w:ascii="宋体" w:hAnsi="宋体" w:cs="宋体"/>
                <w:bCs/>
                <w:szCs w:val="21"/>
              </w:rPr>
            </w:pPr>
            <w:r>
              <w:rPr>
                <w:rFonts w:hint="eastAsia" w:ascii="宋体" w:hAnsi="宋体" w:cs="宋体"/>
                <w:bCs/>
                <w:szCs w:val="21"/>
              </w:rPr>
              <w:t>执行动火人无特种操作证或无效</w:t>
            </w:r>
          </w:p>
        </w:tc>
        <w:tc>
          <w:tcPr>
            <w:tcW w:w="2608" w:type="dxa"/>
            <w:vAlign w:val="center"/>
          </w:tcPr>
          <w:p w14:paraId="32F043A3">
            <w:pPr>
              <w:rPr>
                <w:rFonts w:ascii="宋体" w:hAnsi="宋体" w:cs="宋体"/>
                <w:bCs/>
                <w:szCs w:val="21"/>
              </w:rPr>
            </w:pPr>
            <w:r>
              <w:rPr>
                <w:rFonts w:hint="eastAsia" w:ascii="宋体" w:hAnsi="宋体" w:cs="宋体"/>
                <w:bCs/>
                <w:szCs w:val="21"/>
              </w:rPr>
              <w:t>每人每次</w:t>
            </w:r>
            <w:r>
              <w:rPr>
                <w:rFonts w:ascii="宋体" w:hAnsi="宋体" w:cs="宋体"/>
                <w:bCs/>
                <w:szCs w:val="21"/>
              </w:rPr>
              <w:t>1000</w:t>
            </w:r>
            <w:r>
              <w:rPr>
                <w:rFonts w:hint="eastAsia" w:ascii="宋体" w:hAnsi="宋体" w:cs="宋体"/>
                <w:bCs/>
                <w:szCs w:val="21"/>
              </w:rPr>
              <w:t>元</w:t>
            </w:r>
          </w:p>
        </w:tc>
        <w:tc>
          <w:tcPr>
            <w:tcW w:w="1134" w:type="dxa"/>
            <w:vAlign w:val="center"/>
          </w:tcPr>
          <w:p w14:paraId="6DB5BD1A">
            <w:pPr>
              <w:rPr>
                <w:rFonts w:ascii="宋体" w:hAnsi="宋体" w:cs="宋体"/>
                <w:bCs/>
                <w:szCs w:val="21"/>
              </w:rPr>
            </w:pPr>
          </w:p>
        </w:tc>
      </w:tr>
      <w:tr w14:paraId="14763A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66" w:type="dxa"/>
            <w:vAlign w:val="center"/>
          </w:tcPr>
          <w:p w14:paraId="61652FE5">
            <w:pPr>
              <w:rPr>
                <w:rFonts w:ascii="宋体" w:hAnsi="宋体" w:cs="宋体"/>
                <w:bCs/>
                <w:szCs w:val="21"/>
              </w:rPr>
            </w:pPr>
            <w:r>
              <w:rPr>
                <w:rFonts w:ascii="宋体" w:hAnsi="宋体" w:cs="宋体"/>
                <w:bCs/>
                <w:szCs w:val="21"/>
              </w:rPr>
              <w:t>FC02</w:t>
            </w:r>
          </w:p>
        </w:tc>
        <w:tc>
          <w:tcPr>
            <w:tcW w:w="4535" w:type="dxa"/>
            <w:vAlign w:val="center"/>
          </w:tcPr>
          <w:p w14:paraId="5355295F">
            <w:pPr>
              <w:rPr>
                <w:rFonts w:ascii="宋体" w:hAnsi="宋体" w:cs="宋体"/>
                <w:bCs/>
                <w:szCs w:val="21"/>
              </w:rPr>
            </w:pPr>
            <w:r>
              <w:rPr>
                <w:rFonts w:hint="eastAsia" w:ascii="宋体" w:hAnsi="宋体" w:cs="宋体"/>
                <w:bCs/>
                <w:szCs w:val="21"/>
              </w:rPr>
              <w:t>动火作业无施工许可单或未签批完整</w:t>
            </w:r>
          </w:p>
        </w:tc>
        <w:tc>
          <w:tcPr>
            <w:tcW w:w="2608" w:type="dxa"/>
            <w:vAlign w:val="center"/>
          </w:tcPr>
          <w:p w14:paraId="178540D6">
            <w:pPr>
              <w:rPr>
                <w:rFonts w:ascii="宋体" w:hAnsi="宋体" w:cs="宋体"/>
                <w:bCs/>
                <w:szCs w:val="21"/>
              </w:rPr>
            </w:pPr>
            <w:r>
              <w:rPr>
                <w:rFonts w:hint="eastAsia" w:ascii="宋体" w:hAnsi="宋体" w:cs="宋体"/>
                <w:bCs/>
                <w:szCs w:val="21"/>
              </w:rPr>
              <w:t>每处每次</w:t>
            </w:r>
            <w:r>
              <w:rPr>
                <w:rFonts w:ascii="宋体" w:hAnsi="宋体" w:cs="宋体"/>
                <w:bCs/>
                <w:szCs w:val="21"/>
              </w:rPr>
              <w:t>2000</w:t>
            </w:r>
            <w:r>
              <w:rPr>
                <w:rFonts w:hint="eastAsia" w:ascii="宋体" w:hAnsi="宋体" w:cs="宋体"/>
                <w:bCs/>
                <w:szCs w:val="21"/>
              </w:rPr>
              <w:t>元</w:t>
            </w:r>
          </w:p>
        </w:tc>
        <w:tc>
          <w:tcPr>
            <w:tcW w:w="1134" w:type="dxa"/>
            <w:vAlign w:val="center"/>
          </w:tcPr>
          <w:p w14:paraId="64A19DAE">
            <w:pPr>
              <w:rPr>
                <w:rFonts w:ascii="宋体" w:hAnsi="宋体" w:cs="宋体"/>
                <w:bCs/>
                <w:szCs w:val="21"/>
              </w:rPr>
            </w:pPr>
            <w:r>
              <w:rPr>
                <w:rFonts w:hint="eastAsia" w:ascii="宋体" w:hAnsi="宋体" w:cs="宋体"/>
                <w:bCs/>
                <w:szCs w:val="21"/>
              </w:rPr>
              <w:t>停止施工</w:t>
            </w:r>
          </w:p>
        </w:tc>
      </w:tr>
      <w:tr w14:paraId="496300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66" w:type="dxa"/>
            <w:vAlign w:val="center"/>
          </w:tcPr>
          <w:p w14:paraId="745C855A">
            <w:pPr>
              <w:rPr>
                <w:rFonts w:ascii="宋体" w:hAnsi="宋体" w:cs="宋体"/>
                <w:bCs/>
                <w:szCs w:val="21"/>
              </w:rPr>
            </w:pPr>
            <w:r>
              <w:rPr>
                <w:rFonts w:ascii="宋体" w:hAnsi="宋体" w:cs="宋体"/>
                <w:bCs/>
                <w:szCs w:val="21"/>
              </w:rPr>
              <w:t>FC03</w:t>
            </w:r>
          </w:p>
        </w:tc>
        <w:tc>
          <w:tcPr>
            <w:tcW w:w="4535" w:type="dxa"/>
            <w:vAlign w:val="center"/>
          </w:tcPr>
          <w:p w14:paraId="4932B6C5">
            <w:pPr>
              <w:rPr>
                <w:rFonts w:ascii="宋体" w:hAnsi="宋体" w:cs="宋体"/>
                <w:bCs/>
                <w:szCs w:val="21"/>
              </w:rPr>
            </w:pPr>
            <w:r>
              <w:rPr>
                <w:rFonts w:hint="eastAsia" w:ascii="宋体" w:hAnsi="宋体" w:cs="宋体"/>
                <w:bCs/>
                <w:szCs w:val="21"/>
              </w:rPr>
              <w:t>动火作业现场存在易燃材料或安全距离不足</w:t>
            </w:r>
          </w:p>
        </w:tc>
        <w:tc>
          <w:tcPr>
            <w:tcW w:w="2608" w:type="dxa"/>
            <w:vAlign w:val="center"/>
          </w:tcPr>
          <w:p w14:paraId="19BADAEE">
            <w:pPr>
              <w:rPr>
                <w:rFonts w:ascii="宋体" w:hAnsi="宋体" w:cs="宋体"/>
                <w:bCs/>
                <w:szCs w:val="21"/>
              </w:rPr>
            </w:pPr>
            <w:r>
              <w:rPr>
                <w:rFonts w:hint="eastAsia" w:ascii="宋体" w:hAnsi="宋体" w:cs="宋体"/>
                <w:bCs/>
                <w:szCs w:val="21"/>
              </w:rPr>
              <w:t>每处每次</w:t>
            </w:r>
            <w:r>
              <w:rPr>
                <w:rFonts w:ascii="宋体" w:hAnsi="宋体" w:cs="宋体"/>
                <w:bCs/>
                <w:szCs w:val="21"/>
              </w:rPr>
              <w:t>2000</w:t>
            </w:r>
            <w:r>
              <w:rPr>
                <w:rFonts w:hint="eastAsia" w:ascii="宋体" w:hAnsi="宋体" w:cs="宋体"/>
                <w:bCs/>
                <w:szCs w:val="21"/>
              </w:rPr>
              <w:t>元</w:t>
            </w:r>
          </w:p>
        </w:tc>
        <w:tc>
          <w:tcPr>
            <w:tcW w:w="1134" w:type="dxa"/>
            <w:vAlign w:val="center"/>
          </w:tcPr>
          <w:p w14:paraId="4AE679D4">
            <w:pPr>
              <w:rPr>
                <w:rFonts w:ascii="宋体" w:hAnsi="宋体" w:cs="宋体"/>
                <w:bCs/>
                <w:szCs w:val="21"/>
              </w:rPr>
            </w:pPr>
            <w:r>
              <w:rPr>
                <w:rFonts w:hint="eastAsia" w:ascii="宋体" w:hAnsi="宋体" w:cs="宋体"/>
                <w:bCs/>
                <w:szCs w:val="21"/>
              </w:rPr>
              <w:t>停止施工</w:t>
            </w:r>
          </w:p>
        </w:tc>
      </w:tr>
      <w:tr w14:paraId="5913BF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66" w:type="dxa"/>
            <w:vAlign w:val="center"/>
          </w:tcPr>
          <w:p w14:paraId="0186847A">
            <w:pPr>
              <w:rPr>
                <w:rFonts w:ascii="宋体" w:hAnsi="宋体" w:cs="宋体"/>
                <w:bCs/>
                <w:szCs w:val="21"/>
              </w:rPr>
            </w:pPr>
            <w:r>
              <w:rPr>
                <w:rFonts w:ascii="宋体" w:hAnsi="宋体" w:cs="宋体"/>
                <w:bCs/>
                <w:szCs w:val="21"/>
              </w:rPr>
              <w:t>FC04</w:t>
            </w:r>
          </w:p>
        </w:tc>
        <w:tc>
          <w:tcPr>
            <w:tcW w:w="4535" w:type="dxa"/>
            <w:vAlign w:val="center"/>
          </w:tcPr>
          <w:p w14:paraId="73082450">
            <w:pPr>
              <w:rPr>
                <w:rFonts w:ascii="宋体" w:hAnsi="宋体" w:cs="宋体"/>
                <w:bCs/>
                <w:szCs w:val="21"/>
              </w:rPr>
            </w:pPr>
            <w:r>
              <w:rPr>
                <w:rFonts w:hint="eastAsia" w:ascii="宋体" w:hAnsi="宋体" w:cs="宋体"/>
                <w:bCs/>
                <w:szCs w:val="21"/>
              </w:rPr>
              <w:t>动火现场未配置足够看火人或未佩戴标识</w:t>
            </w:r>
          </w:p>
        </w:tc>
        <w:tc>
          <w:tcPr>
            <w:tcW w:w="2608" w:type="dxa"/>
            <w:vAlign w:val="center"/>
          </w:tcPr>
          <w:p w14:paraId="07BFE4E5">
            <w:pPr>
              <w:rPr>
                <w:rFonts w:ascii="宋体" w:hAnsi="宋体" w:cs="宋体"/>
                <w:bCs/>
                <w:szCs w:val="21"/>
              </w:rPr>
            </w:pPr>
            <w:r>
              <w:rPr>
                <w:rFonts w:hint="eastAsia" w:ascii="宋体" w:hAnsi="宋体" w:cs="宋体"/>
                <w:bCs/>
                <w:szCs w:val="21"/>
              </w:rPr>
              <w:t>每处每次</w:t>
            </w:r>
            <w:r>
              <w:rPr>
                <w:rFonts w:ascii="宋体" w:hAnsi="宋体" w:cs="宋体"/>
                <w:bCs/>
                <w:szCs w:val="21"/>
              </w:rPr>
              <w:t>1000</w:t>
            </w:r>
            <w:r>
              <w:rPr>
                <w:rFonts w:hint="eastAsia" w:ascii="宋体" w:hAnsi="宋体" w:cs="宋体"/>
                <w:bCs/>
                <w:szCs w:val="21"/>
              </w:rPr>
              <w:t>元</w:t>
            </w:r>
          </w:p>
        </w:tc>
        <w:tc>
          <w:tcPr>
            <w:tcW w:w="1134" w:type="dxa"/>
            <w:vAlign w:val="center"/>
          </w:tcPr>
          <w:p w14:paraId="2FC8435D">
            <w:pPr>
              <w:rPr>
                <w:rFonts w:ascii="宋体" w:hAnsi="宋体" w:cs="宋体"/>
                <w:bCs/>
                <w:szCs w:val="21"/>
              </w:rPr>
            </w:pPr>
            <w:r>
              <w:rPr>
                <w:rFonts w:hint="eastAsia" w:ascii="宋体" w:hAnsi="宋体" w:cs="宋体"/>
                <w:bCs/>
                <w:szCs w:val="21"/>
              </w:rPr>
              <w:t>暂停施工</w:t>
            </w:r>
          </w:p>
        </w:tc>
      </w:tr>
      <w:tr w14:paraId="3EAA64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66" w:type="dxa"/>
            <w:vAlign w:val="center"/>
          </w:tcPr>
          <w:p w14:paraId="5310D2CB">
            <w:pPr>
              <w:rPr>
                <w:rFonts w:ascii="宋体" w:hAnsi="宋体" w:cs="宋体"/>
                <w:bCs/>
                <w:szCs w:val="21"/>
              </w:rPr>
            </w:pPr>
            <w:r>
              <w:rPr>
                <w:rFonts w:ascii="宋体" w:hAnsi="宋体" w:cs="宋体"/>
                <w:bCs/>
                <w:szCs w:val="21"/>
              </w:rPr>
              <w:t>FC05</w:t>
            </w:r>
          </w:p>
        </w:tc>
        <w:tc>
          <w:tcPr>
            <w:tcW w:w="4535" w:type="dxa"/>
            <w:vAlign w:val="center"/>
          </w:tcPr>
          <w:p w14:paraId="73DAF33D">
            <w:pPr>
              <w:rPr>
                <w:rFonts w:ascii="宋体" w:hAnsi="宋体" w:cs="宋体"/>
                <w:bCs/>
                <w:szCs w:val="21"/>
              </w:rPr>
            </w:pPr>
            <w:r>
              <w:rPr>
                <w:rFonts w:hint="eastAsia" w:ascii="宋体" w:hAnsi="宋体" w:cs="宋体"/>
                <w:bCs/>
                <w:szCs w:val="21"/>
              </w:rPr>
              <w:t>动火现场未规定要求配置足够灭火装置</w:t>
            </w:r>
          </w:p>
          <w:p w14:paraId="4723047E">
            <w:pPr>
              <w:rPr>
                <w:rFonts w:ascii="宋体" w:hAnsi="宋体" w:cs="宋体"/>
                <w:bCs/>
                <w:szCs w:val="21"/>
              </w:rPr>
            </w:pPr>
            <w:r>
              <w:rPr>
                <w:rFonts w:hint="eastAsia" w:ascii="宋体" w:hAnsi="宋体" w:cs="宋体"/>
                <w:bCs/>
                <w:szCs w:val="21"/>
              </w:rPr>
              <w:t>或配置的灭火装备失效</w:t>
            </w:r>
          </w:p>
        </w:tc>
        <w:tc>
          <w:tcPr>
            <w:tcW w:w="2608" w:type="dxa"/>
            <w:vAlign w:val="center"/>
          </w:tcPr>
          <w:p w14:paraId="3E09CA84">
            <w:pPr>
              <w:rPr>
                <w:rFonts w:ascii="宋体" w:hAnsi="宋体" w:cs="宋体"/>
                <w:bCs/>
                <w:szCs w:val="21"/>
              </w:rPr>
            </w:pPr>
            <w:r>
              <w:rPr>
                <w:rFonts w:hint="eastAsia" w:ascii="宋体" w:hAnsi="宋体" w:cs="宋体"/>
                <w:bCs/>
                <w:szCs w:val="21"/>
              </w:rPr>
              <w:t>每处每次</w:t>
            </w:r>
            <w:r>
              <w:rPr>
                <w:rFonts w:ascii="宋体" w:hAnsi="宋体" w:cs="宋体"/>
                <w:bCs/>
                <w:szCs w:val="21"/>
              </w:rPr>
              <w:t>1000</w:t>
            </w:r>
            <w:r>
              <w:rPr>
                <w:rFonts w:hint="eastAsia" w:ascii="宋体" w:hAnsi="宋体" w:cs="宋体"/>
                <w:bCs/>
                <w:szCs w:val="21"/>
              </w:rPr>
              <w:t>元</w:t>
            </w:r>
          </w:p>
        </w:tc>
        <w:tc>
          <w:tcPr>
            <w:tcW w:w="1134" w:type="dxa"/>
            <w:vAlign w:val="center"/>
          </w:tcPr>
          <w:p w14:paraId="06E44E46">
            <w:pPr>
              <w:rPr>
                <w:rFonts w:ascii="宋体" w:hAnsi="宋体" w:cs="宋体"/>
                <w:bCs/>
                <w:szCs w:val="21"/>
              </w:rPr>
            </w:pPr>
            <w:r>
              <w:rPr>
                <w:rFonts w:hint="eastAsia" w:ascii="宋体" w:hAnsi="宋体" w:cs="宋体"/>
                <w:bCs/>
                <w:szCs w:val="21"/>
              </w:rPr>
              <w:t>停止施工</w:t>
            </w:r>
          </w:p>
        </w:tc>
      </w:tr>
      <w:tr w14:paraId="16C811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66" w:type="dxa"/>
            <w:vAlign w:val="center"/>
          </w:tcPr>
          <w:p w14:paraId="682D71C9">
            <w:pPr>
              <w:rPr>
                <w:rFonts w:ascii="宋体" w:hAnsi="宋体" w:cs="宋体"/>
                <w:bCs/>
                <w:szCs w:val="21"/>
              </w:rPr>
            </w:pPr>
            <w:r>
              <w:rPr>
                <w:rFonts w:ascii="宋体" w:hAnsi="宋体" w:cs="宋体"/>
                <w:bCs/>
                <w:szCs w:val="21"/>
              </w:rPr>
              <w:t>FC06</w:t>
            </w:r>
          </w:p>
        </w:tc>
        <w:tc>
          <w:tcPr>
            <w:tcW w:w="4535" w:type="dxa"/>
            <w:vAlign w:val="center"/>
          </w:tcPr>
          <w:p w14:paraId="588D119F">
            <w:pPr>
              <w:rPr>
                <w:rFonts w:ascii="宋体" w:hAnsi="宋体" w:cs="宋体"/>
                <w:bCs/>
                <w:szCs w:val="21"/>
              </w:rPr>
            </w:pPr>
            <w:r>
              <w:rPr>
                <w:rFonts w:hint="eastAsia" w:ascii="宋体" w:hAnsi="宋体" w:cs="宋体"/>
                <w:bCs/>
                <w:szCs w:val="21"/>
              </w:rPr>
              <w:t>动火作业完成后焊渣未清理，现场未整理</w:t>
            </w:r>
          </w:p>
        </w:tc>
        <w:tc>
          <w:tcPr>
            <w:tcW w:w="2608" w:type="dxa"/>
            <w:vAlign w:val="center"/>
          </w:tcPr>
          <w:p w14:paraId="05537E57">
            <w:pPr>
              <w:rPr>
                <w:rFonts w:ascii="宋体" w:hAnsi="宋体" w:cs="宋体"/>
                <w:bCs/>
                <w:szCs w:val="21"/>
              </w:rPr>
            </w:pPr>
            <w:r>
              <w:rPr>
                <w:rFonts w:hint="eastAsia" w:ascii="宋体" w:hAnsi="宋体" w:cs="宋体"/>
                <w:bCs/>
                <w:szCs w:val="21"/>
              </w:rPr>
              <w:t>每处每次</w:t>
            </w:r>
            <w:r>
              <w:rPr>
                <w:rFonts w:ascii="宋体" w:hAnsi="宋体" w:cs="宋体"/>
                <w:bCs/>
                <w:szCs w:val="21"/>
              </w:rPr>
              <w:t>1000</w:t>
            </w:r>
            <w:r>
              <w:rPr>
                <w:rFonts w:hint="eastAsia" w:ascii="宋体" w:hAnsi="宋体" w:cs="宋体"/>
                <w:bCs/>
                <w:szCs w:val="21"/>
              </w:rPr>
              <w:t>元</w:t>
            </w:r>
          </w:p>
        </w:tc>
        <w:tc>
          <w:tcPr>
            <w:tcW w:w="1134" w:type="dxa"/>
            <w:vAlign w:val="center"/>
          </w:tcPr>
          <w:p w14:paraId="11E06C9F">
            <w:pPr>
              <w:rPr>
                <w:rFonts w:ascii="宋体" w:hAnsi="宋体" w:cs="宋体"/>
                <w:bCs/>
                <w:szCs w:val="21"/>
              </w:rPr>
            </w:pPr>
          </w:p>
        </w:tc>
      </w:tr>
      <w:tr w14:paraId="5ADB45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66" w:type="dxa"/>
            <w:vAlign w:val="center"/>
          </w:tcPr>
          <w:p w14:paraId="3854153F">
            <w:pPr>
              <w:rPr>
                <w:rFonts w:ascii="宋体" w:hAnsi="宋体" w:cs="宋体"/>
                <w:bCs/>
                <w:szCs w:val="21"/>
              </w:rPr>
            </w:pPr>
            <w:r>
              <w:rPr>
                <w:rFonts w:ascii="宋体" w:hAnsi="宋体" w:cs="宋体"/>
                <w:bCs/>
                <w:szCs w:val="21"/>
              </w:rPr>
              <w:t>FC07</w:t>
            </w:r>
          </w:p>
        </w:tc>
        <w:tc>
          <w:tcPr>
            <w:tcW w:w="4535" w:type="dxa"/>
            <w:vAlign w:val="center"/>
          </w:tcPr>
          <w:p w14:paraId="43E06A92">
            <w:pPr>
              <w:rPr>
                <w:rFonts w:ascii="宋体" w:hAnsi="宋体" w:cs="宋体"/>
                <w:bCs/>
                <w:szCs w:val="21"/>
              </w:rPr>
            </w:pPr>
            <w:r>
              <w:rPr>
                <w:rFonts w:hint="eastAsia" w:ascii="宋体" w:hAnsi="宋体" w:cs="宋体"/>
                <w:bCs/>
                <w:szCs w:val="21"/>
              </w:rPr>
              <w:t>私自伪造、涂改、代签或变更动火证</w:t>
            </w:r>
          </w:p>
        </w:tc>
        <w:tc>
          <w:tcPr>
            <w:tcW w:w="2608" w:type="dxa"/>
            <w:vAlign w:val="center"/>
          </w:tcPr>
          <w:p w14:paraId="10B1C7A5">
            <w:pPr>
              <w:rPr>
                <w:rFonts w:ascii="宋体" w:hAnsi="宋体" w:cs="宋体"/>
                <w:bCs/>
                <w:szCs w:val="21"/>
              </w:rPr>
            </w:pPr>
            <w:r>
              <w:rPr>
                <w:rFonts w:hint="eastAsia" w:ascii="宋体" w:hAnsi="宋体" w:cs="宋体"/>
                <w:bCs/>
                <w:szCs w:val="21"/>
              </w:rPr>
              <w:t>每处每次</w:t>
            </w:r>
            <w:r>
              <w:rPr>
                <w:rFonts w:ascii="宋体" w:hAnsi="宋体" w:cs="宋体"/>
                <w:bCs/>
                <w:szCs w:val="21"/>
              </w:rPr>
              <w:t>2000</w:t>
            </w:r>
            <w:r>
              <w:rPr>
                <w:rFonts w:hint="eastAsia" w:ascii="宋体" w:hAnsi="宋体" w:cs="宋体"/>
                <w:bCs/>
                <w:szCs w:val="21"/>
              </w:rPr>
              <w:t>元</w:t>
            </w:r>
          </w:p>
        </w:tc>
        <w:tc>
          <w:tcPr>
            <w:tcW w:w="1134" w:type="dxa"/>
            <w:vAlign w:val="center"/>
          </w:tcPr>
          <w:p w14:paraId="113F3E4C">
            <w:pPr>
              <w:rPr>
                <w:rFonts w:ascii="宋体" w:hAnsi="宋体" w:cs="宋体"/>
                <w:bCs/>
                <w:szCs w:val="21"/>
              </w:rPr>
            </w:pPr>
          </w:p>
        </w:tc>
      </w:tr>
      <w:tr w14:paraId="58A941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66" w:type="dxa"/>
            <w:vAlign w:val="center"/>
          </w:tcPr>
          <w:p w14:paraId="7151169A">
            <w:pPr>
              <w:rPr>
                <w:rFonts w:ascii="宋体" w:hAnsi="宋体" w:cs="宋体"/>
                <w:bCs/>
                <w:szCs w:val="21"/>
              </w:rPr>
            </w:pPr>
            <w:r>
              <w:rPr>
                <w:rFonts w:ascii="宋体" w:hAnsi="宋体" w:cs="宋体"/>
                <w:bCs/>
                <w:szCs w:val="21"/>
              </w:rPr>
              <w:t>FC08</w:t>
            </w:r>
          </w:p>
        </w:tc>
        <w:tc>
          <w:tcPr>
            <w:tcW w:w="4535" w:type="dxa"/>
            <w:vAlign w:val="center"/>
          </w:tcPr>
          <w:p w14:paraId="5E310AAF">
            <w:pPr>
              <w:rPr>
                <w:rFonts w:ascii="宋体" w:hAnsi="宋体" w:cs="宋体"/>
                <w:bCs/>
                <w:szCs w:val="21"/>
              </w:rPr>
            </w:pPr>
            <w:r>
              <w:rPr>
                <w:rFonts w:hint="eastAsia" w:ascii="宋体" w:hAnsi="宋体" w:cs="宋体"/>
                <w:bCs/>
                <w:szCs w:val="21"/>
              </w:rPr>
              <w:t>氧气乙炔瓶距离未达规范要求</w:t>
            </w:r>
          </w:p>
        </w:tc>
        <w:tc>
          <w:tcPr>
            <w:tcW w:w="2608" w:type="dxa"/>
            <w:vAlign w:val="center"/>
          </w:tcPr>
          <w:p w14:paraId="6F48F578">
            <w:pPr>
              <w:rPr>
                <w:rFonts w:ascii="宋体" w:hAnsi="宋体" w:cs="宋体"/>
                <w:bCs/>
                <w:szCs w:val="21"/>
              </w:rPr>
            </w:pPr>
            <w:r>
              <w:rPr>
                <w:rFonts w:hint="eastAsia" w:ascii="宋体" w:hAnsi="宋体" w:cs="宋体"/>
                <w:bCs/>
                <w:szCs w:val="21"/>
              </w:rPr>
              <w:t>每处每次</w:t>
            </w:r>
            <w:r>
              <w:rPr>
                <w:rFonts w:ascii="宋体" w:hAnsi="宋体" w:cs="宋体"/>
                <w:bCs/>
                <w:szCs w:val="21"/>
              </w:rPr>
              <w:t>500</w:t>
            </w:r>
            <w:r>
              <w:rPr>
                <w:rFonts w:hint="eastAsia" w:ascii="宋体" w:hAnsi="宋体" w:cs="宋体"/>
                <w:bCs/>
                <w:szCs w:val="21"/>
              </w:rPr>
              <w:t>元</w:t>
            </w:r>
          </w:p>
        </w:tc>
        <w:tc>
          <w:tcPr>
            <w:tcW w:w="1134" w:type="dxa"/>
            <w:vAlign w:val="center"/>
          </w:tcPr>
          <w:p w14:paraId="264F9645">
            <w:pPr>
              <w:rPr>
                <w:rFonts w:ascii="宋体" w:hAnsi="宋体" w:cs="宋体"/>
                <w:bCs/>
                <w:szCs w:val="21"/>
              </w:rPr>
            </w:pPr>
            <w:r>
              <w:rPr>
                <w:rFonts w:hint="eastAsia" w:ascii="宋体" w:hAnsi="宋体" w:cs="宋体"/>
                <w:bCs/>
                <w:szCs w:val="21"/>
              </w:rPr>
              <w:t>立即整改</w:t>
            </w:r>
          </w:p>
        </w:tc>
      </w:tr>
      <w:tr w14:paraId="3CE8C7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66" w:type="dxa"/>
            <w:vAlign w:val="center"/>
          </w:tcPr>
          <w:p w14:paraId="03836925">
            <w:pPr>
              <w:rPr>
                <w:rFonts w:ascii="宋体" w:hAnsi="宋体" w:cs="宋体"/>
                <w:bCs/>
                <w:szCs w:val="21"/>
              </w:rPr>
            </w:pPr>
            <w:r>
              <w:rPr>
                <w:rFonts w:ascii="宋体" w:hAnsi="宋体" w:cs="宋体"/>
                <w:bCs/>
                <w:szCs w:val="21"/>
              </w:rPr>
              <w:t>FC09</w:t>
            </w:r>
          </w:p>
        </w:tc>
        <w:tc>
          <w:tcPr>
            <w:tcW w:w="4535" w:type="dxa"/>
            <w:vAlign w:val="center"/>
          </w:tcPr>
          <w:p w14:paraId="199A5374">
            <w:pPr>
              <w:rPr>
                <w:rFonts w:ascii="宋体" w:hAnsi="宋体" w:cs="宋体"/>
                <w:bCs/>
                <w:szCs w:val="21"/>
              </w:rPr>
            </w:pPr>
            <w:r>
              <w:rPr>
                <w:rFonts w:hint="eastAsia" w:ascii="宋体" w:hAnsi="宋体" w:cs="宋体"/>
                <w:bCs/>
                <w:szCs w:val="21"/>
              </w:rPr>
              <w:t>作业申请单上未自动检查或与现场不符</w:t>
            </w:r>
          </w:p>
        </w:tc>
        <w:tc>
          <w:tcPr>
            <w:tcW w:w="2608" w:type="dxa"/>
            <w:vAlign w:val="center"/>
          </w:tcPr>
          <w:p w14:paraId="4FF60B5B">
            <w:pPr>
              <w:rPr>
                <w:rFonts w:ascii="宋体" w:hAnsi="宋体" w:cs="宋体"/>
                <w:bCs/>
                <w:szCs w:val="21"/>
              </w:rPr>
            </w:pPr>
            <w:r>
              <w:rPr>
                <w:rFonts w:hint="eastAsia" w:ascii="宋体" w:hAnsi="宋体" w:cs="宋体"/>
                <w:bCs/>
                <w:szCs w:val="21"/>
              </w:rPr>
              <w:t>每处每次</w:t>
            </w:r>
            <w:r>
              <w:rPr>
                <w:rFonts w:ascii="宋体" w:hAnsi="宋体" w:cs="宋体"/>
                <w:bCs/>
                <w:szCs w:val="21"/>
              </w:rPr>
              <w:t>500</w:t>
            </w:r>
            <w:r>
              <w:rPr>
                <w:rFonts w:hint="eastAsia" w:ascii="宋体" w:hAnsi="宋体" w:cs="宋体"/>
                <w:bCs/>
                <w:szCs w:val="21"/>
              </w:rPr>
              <w:t>元</w:t>
            </w:r>
          </w:p>
        </w:tc>
        <w:tc>
          <w:tcPr>
            <w:tcW w:w="1134" w:type="dxa"/>
            <w:vAlign w:val="center"/>
          </w:tcPr>
          <w:p w14:paraId="7EE95D5C">
            <w:pPr>
              <w:rPr>
                <w:rFonts w:ascii="宋体" w:hAnsi="宋体" w:cs="宋体"/>
                <w:bCs/>
                <w:szCs w:val="21"/>
              </w:rPr>
            </w:pPr>
          </w:p>
        </w:tc>
      </w:tr>
      <w:tr w14:paraId="4A502B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66" w:type="dxa"/>
            <w:vAlign w:val="center"/>
          </w:tcPr>
          <w:p w14:paraId="3AB083CB">
            <w:pPr>
              <w:rPr>
                <w:rFonts w:ascii="宋体" w:hAnsi="宋体" w:cs="宋体"/>
                <w:bCs/>
                <w:szCs w:val="21"/>
              </w:rPr>
            </w:pPr>
            <w:r>
              <w:rPr>
                <w:rFonts w:ascii="宋体" w:hAnsi="宋体" w:cs="宋体"/>
                <w:bCs/>
                <w:szCs w:val="21"/>
              </w:rPr>
              <w:t>FC10</w:t>
            </w:r>
          </w:p>
        </w:tc>
        <w:tc>
          <w:tcPr>
            <w:tcW w:w="4535" w:type="dxa"/>
            <w:vAlign w:val="center"/>
          </w:tcPr>
          <w:p w14:paraId="79ED0EEE">
            <w:pPr>
              <w:rPr>
                <w:rFonts w:ascii="宋体" w:hAnsi="宋体" w:cs="宋体"/>
                <w:bCs/>
                <w:szCs w:val="21"/>
              </w:rPr>
            </w:pPr>
            <w:r>
              <w:rPr>
                <w:rFonts w:hint="eastAsia" w:ascii="宋体" w:hAnsi="宋体" w:cs="宋体"/>
                <w:bCs/>
                <w:szCs w:val="21"/>
              </w:rPr>
              <w:t>因施工造成火险、火灾</w:t>
            </w:r>
          </w:p>
        </w:tc>
        <w:tc>
          <w:tcPr>
            <w:tcW w:w="2608" w:type="dxa"/>
            <w:vAlign w:val="center"/>
          </w:tcPr>
          <w:p w14:paraId="428567AF">
            <w:pPr>
              <w:rPr>
                <w:rFonts w:ascii="宋体" w:hAnsi="宋体" w:cs="宋体"/>
                <w:bCs/>
                <w:szCs w:val="21"/>
              </w:rPr>
            </w:pPr>
            <w:r>
              <w:rPr>
                <w:rFonts w:hint="eastAsia" w:ascii="宋体" w:hAnsi="宋体" w:cs="宋体"/>
                <w:bCs/>
                <w:szCs w:val="21"/>
              </w:rPr>
              <w:t>每处每次</w:t>
            </w:r>
            <w:r>
              <w:rPr>
                <w:rFonts w:ascii="宋体" w:hAnsi="宋体" w:cs="宋体"/>
                <w:bCs/>
                <w:szCs w:val="21"/>
              </w:rPr>
              <w:t>2000-200000</w:t>
            </w:r>
            <w:r>
              <w:rPr>
                <w:rFonts w:hint="eastAsia" w:ascii="宋体" w:hAnsi="宋体" w:cs="宋体"/>
                <w:bCs/>
                <w:szCs w:val="21"/>
              </w:rPr>
              <w:t>元</w:t>
            </w:r>
          </w:p>
        </w:tc>
        <w:tc>
          <w:tcPr>
            <w:tcW w:w="1134" w:type="dxa"/>
            <w:vAlign w:val="center"/>
          </w:tcPr>
          <w:p w14:paraId="09396AC9">
            <w:pPr>
              <w:rPr>
                <w:rFonts w:ascii="宋体" w:hAnsi="宋体" w:cs="宋体"/>
                <w:bCs/>
                <w:szCs w:val="21"/>
              </w:rPr>
            </w:pPr>
          </w:p>
        </w:tc>
      </w:tr>
      <w:tr w14:paraId="46ED9C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66" w:type="dxa"/>
            <w:vAlign w:val="center"/>
          </w:tcPr>
          <w:p w14:paraId="30B9B533">
            <w:pPr>
              <w:rPr>
                <w:rFonts w:ascii="宋体" w:hAnsi="宋体" w:cs="宋体"/>
                <w:bCs/>
                <w:szCs w:val="21"/>
              </w:rPr>
            </w:pPr>
            <w:r>
              <w:rPr>
                <w:rFonts w:ascii="宋体" w:hAnsi="宋体" w:cs="宋体"/>
                <w:bCs/>
                <w:szCs w:val="21"/>
              </w:rPr>
              <w:t>FC11</w:t>
            </w:r>
          </w:p>
        </w:tc>
        <w:tc>
          <w:tcPr>
            <w:tcW w:w="4535" w:type="dxa"/>
            <w:vAlign w:val="center"/>
          </w:tcPr>
          <w:p w14:paraId="62B3FE3E">
            <w:pPr>
              <w:rPr>
                <w:rFonts w:ascii="宋体" w:hAnsi="宋体" w:cs="宋体"/>
                <w:bCs/>
                <w:szCs w:val="21"/>
              </w:rPr>
            </w:pPr>
            <w:r>
              <w:rPr>
                <w:rFonts w:hint="eastAsia" w:ascii="宋体" w:hAnsi="宋体" w:cs="宋体"/>
                <w:bCs/>
                <w:szCs w:val="21"/>
              </w:rPr>
              <w:t>易燃气瓶、材料等未按规定妥善保存</w:t>
            </w:r>
          </w:p>
        </w:tc>
        <w:tc>
          <w:tcPr>
            <w:tcW w:w="2608" w:type="dxa"/>
            <w:vAlign w:val="center"/>
          </w:tcPr>
          <w:p w14:paraId="744CCDF8">
            <w:pPr>
              <w:rPr>
                <w:rFonts w:ascii="宋体" w:hAnsi="宋体" w:cs="宋体"/>
                <w:bCs/>
                <w:szCs w:val="21"/>
              </w:rPr>
            </w:pPr>
            <w:r>
              <w:rPr>
                <w:rFonts w:hint="eastAsia" w:ascii="宋体" w:hAnsi="宋体" w:cs="宋体"/>
                <w:bCs/>
                <w:szCs w:val="21"/>
              </w:rPr>
              <w:t>每处每次</w:t>
            </w:r>
            <w:r>
              <w:rPr>
                <w:rFonts w:ascii="宋体" w:hAnsi="宋体" w:cs="宋体"/>
                <w:bCs/>
                <w:szCs w:val="21"/>
              </w:rPr>
              <w:t>2000</w:t>
            </w:r>
            <w:r>
              <w:rPr>
                <w:rFonts w:hint="eastAsia" w:ascii="宋体" w:hAnsi="宋体" w:cs="宋体"/>
                <w:bCs/>
                <w:szCs w:val="21"/>
              </w:rPr>
              <w:t>元</w:t>
            </w:r>
          </w:p>
        </w:tc>
        <w:tc>
          <w:tcPr>
            <w:tcW w:w="1134" w:type="dxa"/>
            <w:vAlign w:val="center"/>
          </w:tcPr>
          <w:p w14:paraId="7D4DEB85">
            <w:pPr>
              <w:rPr>
                <w:rFonts w:ascii="宋体" w:hAnsi="宋体" w:cs="宋体"/>
                <w:bCs/>
                <w:szCs w:val="21"/>
              </w:rPr>
            </w:pPr>
          </w:p>
        </w:tc>
      </w:tr>
      <w:tr w14:paraId="03BAA0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66" w:type="dxa"/>
            <w:vAlign w:val="center"/>
          </w:tcPr>
          <w:p w14:paraId="410C20EB">
            <w:pPr>
              <w:rPr>
                <w:rFonts w:ascii="宋体" w:hAnsi="宋体" w:cs="宋体"/>
                <w:bCs/>
                <w:szCs w:val="21"/>
              </w:rPr>
            </w:pPr>
            <w:r>
              <w:rPr>
                <w:rFonts w:ascii="宋体" w:hAnsi="宋体" w:cs="宋体"/>
                <w:bCs/>
                <w:szCs w:val="21"/>
              </w:rPr>
              <w:t>FC12</w:t>
            </w:r>
          </w:p>
        </w:tc>
        <w:tc>
          <w:tcPr>
            <w:tcW w:w="4535" w:type="dxa"/>
            <w:vAlign w:val="center"/>
          </w:tcPr>
          <w:p w14:paraId="1FB9795C">
            <w:pPr>
              <w:rPr>
                <w:rFonts w:ascii="宋体" w:hAnsi="宋体" w:cs="宋体"/>
                <w:bCs/>
                <w:szCs w:val="21"/>
              </w:rPr>
            </w:pPr>
            <w:r>
              <w:rPr>
                <w:rFonts w:hint="eastAsia" w:ascii="宋体" w:hAnsi="宋体" w:cs="宋体"/>
                <w:bCs/>
                <w:szCs w:val="21"/>
              </w:rPr>
              <w:t>未按规定在易燃材料等规定区域配置灭火器</w:t>
            </w:r>
          </w:p>
        </w:tc>
        <w:tc>
          <w:tcPr>
            <w:tcW w:w="2608" w:type="dxa"/>
            <w:vAlign w:val="center"/>
          </w:tcPr>
          <w:p w14:paraId="674DB76B">
            <w:pPr>
              <w:rPr>
                <w:rFonts w:ascii="宋体" w:hAnsi="宋体" w:cs="宋体"/>
                <w:bCs/>
                <w:szCs w:val="21"/>
              </w:rPr>
            </w:pPr>
            <w:r>
              <w:rPr>
                <w:rFonts w:hint="eastAsia" w:ascii="宋体" w:hAnsi="宋体" w:cs="宋体"/>
                <w:bCs/>
                <w:szCs w:val="21"/>
              </w:rPr>
              <w:t>每处每次</w:t>
            </w:r>
            <w:r>
              <w:rPr>
                <w:rFonts w:ascii="宋体" w:hAnsi="宋体" w:cs="宋体"/>
                <w:bCs/>
                <w:szCs w:val="21"/>
              </w:rPr>
              <w:t>1000</w:t>
            </w:r>
            <w:r>
              <w:rPr>
                <w:rFonts w:hint="eastAsia" w:ascii="宋体" w:hAnsi="宋体" w:cs="宋体"/>
                <w:bCs/>
                <w:szCs w:val="21"/>
              </w:rPr>
              <w:t>元</w:t>
            </w:r>
          </w:p>
        </w:tc>
        <w:tc>
          <w:tcPr>
            <w:tcW w:w="1134" w:type="dxa"/>
            <w:vAlign w:val="center"/>
          </w:tcPr>
          <w:p w14:paraId="4C463C91">
            <w:pPr>
              <w:rPr>
                <w:rFonts w:ascii="宋体" w:hAnsi="宋体" w:cs="宋体"/>
                <w:bCs/>
                <w:szCs w:val="21"/>
              </w:rPr>
            </w:pPr>
          </w:p>
        </w:tc>
      </w:tr>
      <w:tr w14:paraId="6A921F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66" w:type="dxa"/>
            <w:vAlign w:val="center"/>
          </w:tcPr>
          <w:p w14:paraId="039CD552">
            <w:pPr>
              <w:rPr>
                <w:rFonts w:ascii="宋体" w:hAnsi="宋体" w:cs="宋体"/>
                <w:bCs/>
                <w:szCs w:val="21"/>
              </w:rPr>
            </w:pPr>
            <w:r>
              <w:rPr>
                <w:rFonts w:ascii="宋体" w:hAnsi="宋体" w:cs="宋体"/>
                <w:bCs/>
                <w:szCs w:val="21"/>
              </w:rPr>
              <w:t>FC13</w:t>
            </w:r>
          </w:p>
        </w:tc>
        <w:tc>
          <w:tcPr>
            <w:tcW w:w="4535" w:type="dxa"/>
            <w:vAlign w:val="center"/>
          </w:tcPr>
          <w:p w14:paraId="153F7BDA">
            <w:pPr>
              <w:rPr>
                <w:rFonts w:ascii="宋体" w:hAnsi="宋体" w:cs="宋体"/>
                <w:bCs/>
                <w:szCs w:val="21"/>
              </w:rPr>
            </w:pPr>
            <w:r>
              <w:rPr>
                <w:rFonts w:hint="eastAsia" w:ascii="宋体" w:hAnsi="宋体" w:cs="宋体"/>
                <w:bCs/>
                <w:szCs w:val="21"/>
              </w:rPr>
              <w:t>其他不符合有关标准和项目管理规定的</w:t>
            </w:r>
          </w:p>
        </w:tc>
        <w:tc>
          <w:tcPr>
            <w:tcW w:w="2608" w:type="dxa"/>
            <w:vAlign w:val="center"/>
          </w:tcPr>
          <w:p w14:paraId="715D0D89">
            <w:pPr>
              <w:rPr>
                <w:rFonts w:ascii="宋体" w:hAnsi="宋体" w:cs="宋体"/>
                <w:bCs/>
                <w:szCs w:val="21"/>
              </w:rPr>
            </w:pPr>
            <w:r>
              <w:rPr>
                <w:rFonts w:hint="eastAsia" w:ascii="宋体" w:hAnsi="宋体" w:cs="宋体"/>
                <w:bCs/>
                <w:szCs w:val="21"/>
              </w:rPr>
              <w:t>每处每次</w:t>
            </w:r>
            <w:r>
              <w:rPr>
                <w:rFonts w:ascii="宋体" w:hAnsi="宋体" w:cs="宋体"/>
                <w:bCs/>
                <w:szCs w:val="21"/>
              </w:rPr>
              <w:t>500-50000</w:t>
            </w:r>
            <w:r>
              <w:rPr>
                <w:rFonts w:hint="eastAsia" w:ascii="宋体" w:hAnsi="宋体" w:cs="宋体"/>
                <w:bCs/>
                <w:szCs w:val="21"/>
              </w:rPr>
              <w:t>元</w:t>
            </w:r>
          </w:p>
        </w:tc>
        <w:tc>
          <w:tcPr>
            <w:tcW w:w="1134" w:type="dxa"/>
            <w:vAlign w:val="center"/>
          </w:tcPr>
          <w:p w14:paraId="4949415E">
            <w:pPr>
              <w:rPr>
                <w:rFonts w:ascii="宋体" w:hAnsi="宋体" w:cs="宋体"/>
                <w:bCs/>
                <w:szCs w:val="21"/>
              </w:rPr>
            </w:pPr>
          </w:p>
        </w:tc>
      </w:tr>
    </w:tbl>
    <w:p w14:paraId="64AE5D77">
      <w:pPr>
        <w:ind w:firstLine="420" w:firstLineChars="200"/>
        <w:rPr>
          <w:rFonts w:ascii="宋体" w:hAnsi="宋体" w:cs="宋体"/>
          <w:bCs/>
          <w:szCs w:val="21"/>
        </w:rPr>
      </w:pPr>
      <w:r>
        <w:rPr>
          <w:rFonts w:ascii="宋体" w:hAnsi="宋体" w:cs="宋体"/>
          <w:bCs/>
          <w:szCs w:val="21"/>
        </w:rPr>
        <w:t xml:space="preserve">4.7.4 </w:t>
      </w:r>
      <w:r>
        <w:rPr>
          <w:rFonts w:hint="eastAsia" w:ascii="宋体" w:hAnsi="宋体" w:cs="宋体"/>
          <w:bCs/>
          <w:szCs w:val="21"/>
        </w:rPr>
        <w:t>电气设备管理</w:t>
      </w:r>
    </w:p>
    <w:tbl>
      <w:tblPr>
        <w:tblStyle w:val="6"/>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66"/>
        <w:gridCol w:w="4876"/>
        <w:gridCol w:w="2268"/>
        <w:gridCol w:w="1134"/>
      </w:tblGrid>
      <w:tr w14:paraId="3BC986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blHeader/>
          <w:jc w:val="center"/>
        </w:trPr>
        <w:tc>
          <w:tcPr>
            <w:tcW w:w="766" w:type="dxa"/>
            <w:vAlign w:val="center"/>
          </w:tcPr>
          <w:p w14:paraId="01DE800E">
            <w:pPr>
              <w:jc w:val="center"/>
              <w:rPr>
                <w:rFonts w:ascii="宋体" w:hAnsi="宋体" w:cs="宋体"/>
                <w:b/>
                <w:bCs/>
                <w:szCs w:val="21"/>
              </w:rPr>
            </w:pPr>
            <w:r>
              <w:rPr>
                <w:rFonts w:hint="eastAsia" w:ascii="宋体" w:hAnsi="宋体" w:cs="宋体"/>
                <w:b/>
                <w:bCs/>
                <w:szCs w:val="21"/>
              </w:rPr>
              <w:t>序号</w:t>
            </w:r>
          </w:p>
        </w:tc>
        <w:tc>
          <w:tcPr>
            <w:tcW w:w="4876" w:type="dxa"/>
            <w:vAlign w:val="center"/>
          </w:tcPr>
          <w:p w14:paraId="08541754">
            <w:pPr>
              <w:jc w:val="center"/>
              <w:rPr>
                <w:rFonts w:ascii="宋体" w:hAnsi="宋体" w:cs="宋体"/>
                <w:b/>
                <w:bCs/>
                <w:szCs w:val="21"/>
              </w:rPr>
            </w:pPr>
            <w:r>
              <w:rPr>
                <w:rFonts w:hint="eastAsia" w:ascii="宋体" w:hAnsi="宋体" w:cs="宋体"/>
                <w:b/>
                <w:bCs/>
                <w:szCs w:val="21"/>
              </w:rPr>
              <w:t>违章内容</w:t>
            </w:r>
          </w:p>
        </w:tc>
        <w:tc>
          <w:tcPr>
            <w:tcW w:w="2268" w:type="dxa"/>
            <w:vAlign w:val="center"/>
          </w:tcPr>
          <w:p w14:paraId="31822CAA">
            <w:pPr>
              <w:jc w:val="center"/>
              <w:rPr>
                <w:rFonts w:ascii="宋体" w:hAnsi="宋体" w:cs="宋体"/>
                <w:b/>
                <w:bCs/>
                <w:szCs w:val="21"/>
              </w:rPr>
            </w:pPr>
            <w:r>
              <w:rPr>
                <w:rFonts w:ascii="宋体" w:hAnsi="宋体" w:cs="宋体"/>
                <w:b/>
                <w:bCs/>
                <w:szCs w:val="21"/>
              </w:rPr>
              <w:t>罚款</w:t>
            </w:r>
            <w:r>
              <w:rPr>
                <w:rFonts w:hint="eastAsia" w:ascii="宋体" w:hAnsi="宋体" w:cs="宋体"/>
                <w:b/>
                <w:bCs/>
                <w:szCs w:val="21"/>
              </w:rPr>
              <w:t>金额</w:t>
            </w:r>
          </w:p>
        </w:tc>
        <w:tc>
          <w:tcPr>
            <w:tcW w:w="1134" w:type="dxa"/>
            <w:vAlign w:val="center"/>
          </w:tcPr>
          <w:p w14:paraId="1BE233DC">
            <w:pPr>
              <w:jc w:val="center"/>
              <w:rPr>
                <w:rFonts w:ascii="宋体" w:hAnsi="宋体" w:cs="宋体"/>
                <w:b/>
                <w:bCs/>
                <w:szCs w:val="21"/>
              </w:rPr>
            </w:pPr>
            <w:r>
              <w:rPr>
                <w:rFonts w:hint="eastAsia" w:ascii="宋体" w:hAnsi="宋体" w:cs="宋体"/>
                <w:b/>
                <w:bCs/>
                <w:szCs w:val="21"/>
              </w:rPr>
              <w:t>备注</w:t>
            </w:r>
          </w:p>
        </w:tc>
      </w:tr>
      <w:tr w14:paraId="50B4AB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66" w:type="dxa"/>
          </w:tcPr>
          <w:p w14:paraId="132F023A">
            <w:pPr>
              <w:rPr>
                <w:rFonts w:ascii="宋体" w:hAnsi="宋体" w:cs="宋体"/>
                <w:bCs/>
                <w:szCs w:val="21"/>
              </w:rPr>
            </w:pPr>
            <w:r>
              <w:rPr>
                <w:rFonts w:ascii="宋体" w:hAnsi="宋体" w:cs="宋体"/>
                <w:bCs/>
                <w:szCs w:val="21"/>
              </w:rPr>
              <w:t>TE01</w:t>
            </w:r>
          </w:p>
        </w:tc>
        <w:tc>
          <w:tcPr>
            <w:tcW w:w="4876" w:type="dxa"/>
          </w:tcPr>
          <w:p w14:paraId="4BF6F335">
            <w:pPr>
              <w:rPr>
                <w:rFonts w:ascii="宋体" w:hAnsi="宋体" w:cs="宋体"/>
                <w:bCs/>
                <w:szCs w:val="21"/>
              </w:rPr>
            </w:pPr>
            <w:r>
              <w:rPr>
                <w:rFonts w:hint="eastAsia" w:ascii="宋体" w:hAnsi="宋体" w:cs="宋体"/>
                <w:bCs/>
                <w:szCs w:val="21"/>
              </w:rPr>
              <w:t>配电箱未按文明施工要求做好标识等</w:t>
            </w:r>
          </w:p>
        </w:tc>
        <w:tc>
          <w:tcPr>
            <w:tcW w:w="2268" w:type="dxa"/>
          </w:tcPr>
          <w:p w14:paraId="7E1637E1">
            <w:pPr>
              <w:rPr>
                <w:rFonts w:ascii="宋体" w:hAnsi="宋体" w:cs="宋体"/>
                <w:bCs/>
                <w:szCs w:val="21"/>
              </w:rPr>
            </w:pPr>
            <w:r>
              <w:rPr>
                <w:rFonts w:hint="eastAsia" w:ascii="宋体" w:hAnsi="宋体" w:cs="宋体"/>
                <w:bCs/>
                <w:szCs w:val="21"/>
              </w:rPr>
              <w:t>每处每次</w:t>
            </w:r>
            <w:r>
              <w:rPr>
                <w:rFonts w:ascii="宋体" w:hAnsi="宋体" w:cs="宋体"/>
                <w:bCs/>
                <w:szCs w:val="21"/>
              </w:rPr>
              <w:t>500</w:t>
            </w:r>
            <w:r>
              <w:rPr>
                <w:rFonts w:hint="eastAsia" w:ascii="宋体" w:hAnsi="宋体" w:cs="宋体"/>
                <w:bCs/>
                <w:szCs w:val="21"/>
              </w:rPr>
              <w:t>元</w:t>
            </w:r>
          </w:p>
        </w:tc>
        <w:tc>
          <w:tcPr>
            <w:tcW w:w="1134" w:type="dxa"/>
          </w:tcPr>
          <w:p w14:paraId="0FA36578">
            <w:pPr>
              <w:rPr>
                <w:rFonts w:ascii="宋体" w:hAnsi="宋体" w:cs="宋体"/>
                <w:bCs/>
                <w:szCs w:val="21"/>
              </w:rPr>
            </w:pPr>
            <w:r>
              <w:rPr>
                <w:rFonts w:hint="eastAsia" w:ascii="宋体" w:hAnsi="宋体" w:cs="宋体"/>
                <w:bCs/>
                <w:szCs w:val="21"/>
              </w:rPr>
              <w:t>限期整改</w:t>
            </w:r>
          </w:p>
        </w:tc>
      </w:tr>
      <w:tr w14:paraId="61C361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66" w:type="dxa"/>
          </w:tcPr>
          <w:p w14:paraId="63B0A625">
            <w:pPr>
              <w:rPr>
                <w:rFonts w:ascii="宋体" w:hAnsi="宋体" w:cs="宋体"/>
                <w:bCs/>
                <w:szCs w:val="21"/>
              </w:rPr>
            </w:pPr>
            <w:r>
              <w:rPr>
                <w:rFonts w:ascii="宋体" w:hAnsi="宋体" w:cs="宋体"/>
                <w:bCs/>
                <w:szCs w:val="21"/>
              </w:rPr>
              <w:t>TE02</w:t>
            </w:r>
          </w:p>
        </w:tc>
        <w:tc>
          <w:tcPr>
            <w:tcW w:w="4876" w:type="dxa"/>
          </w:tcPr>
          <w:p w14:paraId="6170BD0D">
            <w:pPr>
              <w:rPr>
                <w:rFonts w:ascii="宋体" w:hAnsi="宋体" w:cs="宋体"/>
                <w:bCs/>
                <w:szCs w:val="21"/>
              </w:rPr>
            </w:pPr>
            <w:r>
              <w:rPr>
                <w:rFonts w:hint="eastAsia" w:ascii="宋体" w:hAnsi="宋体" w:cs="宋体"/>
                <w:bCs/>
                <w:szCs w:val="21"/>
              </w:rPr>
              <w:t>室外电箱未做防雨防砸装置</w:t>
            </w:r>
          </w:p>
        </w:tc>
        <w:tc>
          <w:tcPr>
            <w:tcW w:w="2268" w:type="dxa"/>
          </w:tcPr>
          <w:p w14:paraId="259BC714">
            <w:pPr>
              <w:rPr>
                <w:rFonts w:ascii="宋体" w:hAnsi="宋体" w:cs="宋体"/>
                <w:bCs/>
                <w:szCs w:val="21"/>
              </w:rPr>
            </w:pPr>
            <w:r>
              <w:rPr>
                <w:rFonts w:hint="eastAsia" w:ascii="宋体" w:hAnsi="宋体" w:cs="宋体"/>
                <w:bCs/>
                <w:szCs w:val="21"/>
              </w:rPr>
              <w:t>每处每次</w:t>
            </w:r>
            <w:r>
              <w:rPr>
                <w:rFonts w:ascii="宋体" w:hAnsi="宋体" w:cs="宋体"/>
                <w:bCs/>
                <w:szCs w:val="21"/>
              </w:rPr>
              <w:t>1000</w:t>
            </w:r>
            <w:r>
              <w:rPr>
                <w:rFonts w:hint="eastAsia" w:ascii="宋体" w:hAnsi="宋体" w:cs="宋体"/>
                <w:bCs/>
                <w:szCs w:val="21"/>
              </w:rPr>
              <w:t>元</w:t>
            </w:r>
          </w:p>
        </w:tc>
        <w:tc>
          <w:tcPr>
            <w:tcW w:w="1134" w:type="dxa"/>
          </w:tcPr>
          <w:p w14:paraId="73109638">
            <w:pPr>
              <w:rPr>
                <w:rFonts w:ascii="宋体" w:hAnsi="宋体" w:cs="宋体"/>
                <w:bCs/>
                <w:szCs w:val="21"/>
              </w:rPr>
            </w:pPr>
          </w:p>
        </w:tc>
      </w:tr>
      <w:tr w14:paraId="5892CC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66" w:type="dxa"/>
          </w:tcPr>
          <w:p w14:paraId="4BB51647">
            <w:pPr>
              <w:rPr>
                <w:rFonts w:ascii="宋体" w:hAnsi="宋体" w:cs="宋体"/>
                <w:bCs/>
                <w:szCs w:val="21"/>
              </w:rPr>
            </w:pPr>
            <w:r>
              <w:rPr>
                <w:rFonts w:ascii="宋体" w:hAnsi="宋体" w:cs="宋体"/>
                <w:bCs/>
                <w:szCs w:val="21"/>
              </w:rPr>
              <w:t>TE03</w:t>
            </w:r>
          </w:p>
        </w:tc>
        <w:tc>
          <w:tcPr>
            <w:tcW w:w="4876" w:type="dxa"/>
          </w:tcPr>
          <w:p w14:paraId="72572C52">
            <w:pPr>
              <w:rPr>
                <w:rFonts w:ascii="宋体" w:hAnsi="宋体" w:cs="宋体"/>
                <w:bCs/>
                <w:szCs w:val="21"/>
              </w:rPr>
            </w:pPr>
            <w:r>
              <w:rPr>
                <w:rFonts w:hint="eastAsia" w:ascii="宋体" w:hAnsi="宋体" w:cs="宋体"/>
                <w:bCs/>
                <w:szCs w:val="21"/>
              </w:rPr>
              <w:t>室内电箱未做警示隔离</w:t>
            </w:r>
          </w:p>
        </w:tc>
        <w:tc>
          <w:tcPr>
            <w:tcW w:w="2268" w:type="dxa"/>
          </w:tcPr>
          <w:p w14:paraId="32A92F17">
            <w:pPr>
              <w:rPr>
                <w:rFonts w:ascii="宋体" w:hAnsi="宋体" w:cs="宋体"/>
                <w:bCs/>
                <w:szCs w:val="21"/>
              </w:rPr>
            </w:pPr>
            <w:r>
              <w:rPr>
                <w:rFonts w:hint="eastAsia" w:ascii="宋体" w:hAnsi="宋体" w:cs="宋体"/>
                <w:bCs/>
                <w:szCs w:val="21"/>
              </w:rPr>
              <w:t>每处每次</w:t>
            </w:r>
            <w:r>
              <w:rPr>
                <w:rFonts w:ascii="宋体" w:hAnsi="宋体" w:cs="宋体"/>
                <w:bCs/>
                <w:szCs w:val="21"/>
              </w:rPr>
              <w:t>500</w:t>
            </w:r>
            <w:r>
              <w:rPr>
                <w:rFonts w:hint="eastAsia" w:ascii="宋体" w:hAnsi="宋体" w:cs="宋体"/>
                <w:bCs/>
                <w:szCs w:val="21"/>
              </w:rPr>
              <w:t>元</w:t>
            </w:r>
          </w:p>
        </w:tc>
        <w:tc>
          <w:tcPr>
            <w:tcW w:w="1134" w:type="dxa"/>
          </w:tcPr>
          <w:p w14:paraId="528DBDB8">
            <w:pPr>
              <w:rPr>
                <w:rFonts w:ascii="宋体" w:hAnsi="宋体" w:cs="宋体"/>
                <w:bCs/>
                <w:szCs w:val="21"/>
              </w:rPr>
            </w:pPr>
          </w:p>
        </w:tc>
      </w:tr>
      <w:tr w14:paraId="456C52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66" w:type="dxa"/>
          </w:tcPr>
          <w:p w14:paraId="4A9E59B5">
            <w:pPr>
              <w:rPr>
                <w:rFonts w:ascii="宋体" w:hAnsi="宋体" w:cs="宋体"/>
                <w:bCs/>
                <w:szCs w:val="21"/>
              </w:rPr>
            </w:pPr>
            <w:r>
              <w:rPr>
                <w:rFonts w:ascii="宋体" w:hAnsi="宋体" w:cs="宋体"/>
                <w:bCs/>
                <w:szCs w:val="21"/>
              </w:rPr>
              <w:t>TE04</w:t>
            </w:r>
          </w:p>
        </w:tc>
        <w:tc>
          <w:tcPr>
            <w:tcW w:w="4876" w:type="dxa"/>
          </w:tcPr>
          <w:p w14:paraId="58369C49">
            <w:pPr>
              <w:rPr>
                <w:rFonts w:ascii="宋体" w:hAnsi="宋体" w:cs="宋体"/>
                <w:bCs/>
                <w:szCs w:val="21"/>
              </w:rPr>
            </w:pPr>
            <w:r>
              <w:rPr>
                <w:rFonts w:hint="eastAsia" w:ascii="宋体" w:hAnsi="宋体" w:cs="宋体"/>
                <w:bCs/>
                <w:szCs w:val="21"/>
              </w:rPr>
              <w:t>室外配电线路未按规范要求铺设</w:t>
            </w:r>
            <w:r>
              <w:rPr>
                <w:rFonts w:ascii="宋体" w:hAnsi="宋体" w:cs="宋体"/>
                <w:bCs/>
                <w:szCs w:val="21"/>
              </w:rPr>
              <w:t>\</w:t>
            </w:r>
            <w:r>
              <w:rPr>
                <w:rFonts w:hint="eastAsia" w:ascii="宋体" w:hAnsi="宋体" w:cs="宋体"/>
                <w:bCs/>
                <w:szCs w:val="21"/>
              </w:rPr>
              <w:t>高架</w:t>
            </w:r>
            <w:r>
              <w:rPr>
                <w:rFonts w:ascii="宋体" w:hAnsi="宋体" w:cs="宋体"/>
                <w:bCs/>
                <w:szCs w:val="21"/>
              </w:rPr>
              <w:t>\</w:t>
            </w:r>
            <w:r>
              <w:rPr>
                <w:rFonts w:hint="eastAsia" w:ascii="宋体" w:hAnsi="宋体" w:cs="宋体"/>
                <w:bCs/>
                <w:szCs w:val="21"/>
              </w:rPr>
              <w:t>防护</w:t>
            </w:r>
          </w:p>
        </w:tc>
        <w:tc>
          <w:tcPr>
            <w:tcW w:w="2268" w:type="dxa"/>
          </w:tcPr>
          <w:p w14:paraId="7021371C">
            <w:pPr>
              <w:rPr>
                <w:rFonts w:ascii="宋体" w:hAnsi="宋体" w:cs="宋体"/>
                <w:bCs/>
                <w:szCs w:val="21"/>
              </w:rPr>
            </w:pPr>
            <w:r>
              <w:rPr>
                <w:rFonts w:hint="eastAsia" w:ascii="宋体" w:hAnsi="宋体" w:cs="宋体"/>
                <w:bCs/>
                <w:szCs w:val="21"/>
              </w:rPr>
              <w:t>每处每次</w:t>
            </w:r>
            <w:r>
              <w:rPr>
                <w:rFonts w:ascii="宋体" w:hAnsi="宋体" w:cs="宋体"/>
                <w:bCs/>
                <w:szCs w:val="21"/>
              </w:rPr>
              <w:t>2000</w:t>
            </w:r>
            <w:r>
              <w:rPr>
                <w:rFonts w:hint="eastAsia" w:ascii="宋体" w:hAnsi="宋体" w:cs="宋体"/>
                <w:bCs/>
                <w:szCs w:val="21"/>
              </w:rPr>
              <w:t>元</w:t>
            </w:r>
          </w:p>
        </w:tc>
        <w:tc>
          <w:tcPr>
            <w:tcW w:w="1134" w:type="dxa"/>
          </w:tcPr>
          <w:p w14:paraId="10FBDA36">
            <w:pPr>
              <w:rPr>
                <w:rFonts w:ascii="宋体" w:hAnsi="宋体" w:cs="宋体"/>
                <w:bCs/>
                <w:szCs w:val="21"/>
              </w:rPr>
            </w:pPr>
          </w:p>
        </w:tc>
      </w:tr>
      <w:tr w14:paraId="6949EF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66" w:type="dxa"/>
          </w:tcPr>
          <w:p w14:paraId="64ABC6D5">
            <w:pPr>
              <w:rPr>
                <w:rFonts w:ascii="宋体" w:hAnsi="宋体" w:cs="宋体"/>
                <w:bCs/>
                <w:szCs w:val="21"/>
              </w:rPr>
            </w:pPr>
            <w:r>
              <w:rPr>
                <w:rFonts w:ascii="宋体" w:hAnsi="宋体" w:cs="宋体"/>
                <w:bCs/>
                <w:szCs w:val="21"/>
              </w:rPr>
              <w:t>TE05</w:t>
            </w:r>
          </w:p>
        </w:tc>
        <w:tc>
          <w:tcPr>
            <w:tcW w:w="4876" w:type="dxa"/>
            <w:vAlign w:val="center"/>
          </w:tcPr>
          <w:p w14:paraId="171BBA62">
            <w:pPr>
              <w:rPr>
                <w:rFonts w:ascii="宋体" w:hAnsi="宋体" w:cs="宋体"/>
                <w:bCs/>
                <w:szCs w:val="21"/>
              </w:rPr>
            </w:pPr>
            <w:r>
              <w:rPr>
                <w:rFonts w:hint="eastAsia" w:ascii="宋体" w:hAnsi="宋体" w:cs="宋体"/>
                <w:bCs/>
                <w:szCs w:val="21"/>
              </w:rPr>
              <w:t>室内配电线路未按规范要求铺设</w:t>
            </w:r>
            <w:r>
              <w:rPr>
                <w:rFonts w:ascii="宋体" w:hAnsi="宋体" w:cs="宋体"/>
                <w:bCs/>
                <w:szCs w:val="21"/>
              </w:rPr>
              <w:t>\</w:t>
            </w:r>
            <w:r>
              <w:rPr>
                <w:rFonts w:hint="eastAsia" w:ascii="宋体" w:hAnsi="宋体" w:cs="宋体"/>
                <w:bCs/>
                <w:szCs w:val="21"/>
              </w:rPr>
              <w:t>高挂</w:t>
            </w:r>
            <w:r>
              <w:rPr>
                <w:rFonts w:ascii="宋体" w:hAnsi="宋体" w:cs="宋体"/>
                <w:bCs/>
                <w:szCs w:val="21"/>
              </w:rPr>
              <w:t>\</w:t>
            </w:r>
            <w:r>
              <w:rPr>
                <w:rFonts w:hint="eastAsia" w:ascii="宋体" w:hAnsi="宋体" w:cs="宋体"/>
                <w:bCs/>
                <w:szCs w:val="21"/>
              </w:rPr>
              <w:t>防护</w:t>
            </w:r>
          </w:p>
        </w:tc>
        <w:tc>
          <w:tcPr>
            <w:tcW w:w="2268" w:type="dxa"/>
          </w:tcPr>
          <w:p w14:paraId="1D0027EC">
            <w:pPr>
              <w:rPr>
                <w:rFonts w:ascii="宋体" w:hAnsi="宋体" w:cs="宋体"/>
                <w:bCs/>
                <w:szCs w:val="21"/>
              </w:rPr>
            </w:pPr>
            <w:r>
              <w:rPr>
                <w:rFonts w:hint="eastAsia" w:ascii="宋体" w:hAnsi="宋体" w:cs="宋体"/>
                <w:bCs/>
                <w:szCs w:val="21"/>
              </w:rPr>
              <w:t>每处每次</w:t>
            </w:r>
            <w:r>
              <w:rPr>
                <w:rFonts w:ascii="宋体" w:hAnsi="宋体" w:cs="宋体"/>
                <w:bCs/>
                <w:szCs w:val="21"/>
              </w:rPr>
              <w:t>1000</w:t>
            </w:r>
            <w:r>
              <w:rPr>
                <w:rFonts w:hint="eastAsia" w:ascii="宋体" w:hAnsi="宋体" w:cs="宋体"/>
                <w:bCs/>
                <w:szCs w:val="21"/>
              </w:rPr>
              <w:t>元</w:t>
            </w:r>
          </w:p>
        </w:tc>
        <w:tc>
          <w:tcPr>
            <w:tcW w:w="1134" w:type="dxa"/>
          </w:tcPr>
          <w:p w14:paraId="34CAE975">
            <w:pPr>
              <w:rPr>
                <w:rFonts w:ascii="宋体" w:hAnsi="宋体" w:cs="宋体"/>
                <w:bCs/>
                <w:szCs w:val="21"/>
              </w:rPr>
            </w:pPr>
          </w:p>
        </w:tc>
      </w:tr>
      <w:tr w14:paraId="17D3C6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66" w:type="dxa"/>
          </w:tcPr>
          <w:p w14:paraId="5FC6D86C">
            <w:pPr>
              <w:rPr>
                <w:rFonts w:ascii="宋体" w:hAnsi="宋体" w:cs="宋体"/>
                <w:bCs/>
                <w:szCs w:val="21"/>
              </w:rPr>
            </w:pPr>
            <w:r>
              <w:rPr>
                <w:rFonts w:ascii="宋体" w:hAnsi="宋体" w:cs="宋体"/>
                <w:bCs/>
                <w:szCs w:val="21"/>
              </w:rPr>
              <w:t>TE06</w:t>
            </w:r>
          </w:p>
        </w:tc>
        <w:tc>
          <w:tcPr>
            <w:tcW w:w="4876" w:type="dxa"/>
          </w:tcPr>
          <w:p w14:paraId="1F067171">
            <w:pPr>
              <w:rPr>
                <w:rFonts w:ascii="宋体" w:hAnsi="宋体" w:cs="宋体"/>
                <w:bCs/>
                <w:szCs w:val="21"/>
              </w:rPr>
            </w:pPr>
            <w:r>
              <w:rPr>
                <w:rFonts w:hint="eastAsia" w:ascii="宋体" w:hAnsi="宋体" w:cs="宋体"/>
                <w:bCs/>
                <w:szCs w:val="21"/>
              </w:rPr>
              <w:t>未按规定线制配线，缺少零线或地线</w:t>
            </w:r>
          </w:p>
        </w:tc>
        <w:tc>
          <w:tcPr>
            <w:tcW w:w="2268" w:type="dxa"/>
          </w:tcPr>
          <w:p w14:paraId="6DA14D1B">
            <w:pPr>
              <w:rPr>
                <w:rFonts w:ascii="宋体" w:hAnsi="宋体" w:cs="宋体"/>
                <w:bCs/>
                <w:szCs w:val="21"/>
              </w:rPr>
            </w:pPr>
            <w:r>
              <w:rPr>
                <w:rFonts w:hint="eastAsia" w:ascii="宋体" w:hAnsi="宋体" w:cs="宋体"/>
                <w:bCs/>
                <w:szCs w:val="21"/>
              </w:rPr>
              <w:t>每处每次</w:t>
            </w:r>
            <w:r>
              <w:rPr>
                <w:rFonts w:ascii="宋体" w:hAnsi="宋体" w:cs="宋体"/>
                <w:bCs/>
                <w:szCs w:val="21"/>
              </w:rPr>
              <w:t>3000</w:t>
            </w:r>
            <w:r>
              <w:rPr>
                <w:rFonts w:hint="eastAsia" w:ascii="宋体" w:hAnsi="宋体" w:cs="宋体"/>
                <w:bCs/>
                <w:szCs w:val="21"/>
              </w:rPr>
              <w:t>元</w:t>
            </w:r>
          </w:p>
        </w:tc>
        <w:tc>
          <w:tcPr>
            <w:tcW w:w="1134" w:type="dxa"/>
          </w:tcPr>
          <w:p w14:paraId="0F3C9A00">
            <w:pPr>
              <w:rPr>
                <w:rFonts w:ascii="宋体" w:hAnsi="宋体" w:cs="宋体"/>
                <w:bCs/>
                <w:szCs w:val="21"/>
              </w:rPr>
            </w:pPr>
          </w:p>
        </w:tc>
      </w:tr>
      <w:tr w14:paraId="7F8389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66" w:type="dxa"/>
          </w:tcPr>
          <w:p w14:paraId="5ADE8620">
            <w:pPr>
              <w:rPr>
                <w:rFonts w:ascii="宋体" w:hAnsi="宋体" w:cs="宋体"/>
                <w:bCs/>
                <w:szCs w:val="21"/>
              </w:rPr>
            </w:pPr>
            <w:r>
              <w:rPr>
                <w:rFonts w:ascii="宋体" w:hAnsi="宋体" w:cs="宋体"/>
                <w:bCs/>
                <w:szCs w:val="21"/>
              </w:rPr>
              <w:t>TE07</w:t>
            </w:r>
          </w:p>
        </w:tc>
        <w:tc>
          <w:tcPr>
            <w:tcW w:w="4876" w:type="dxa"/>
          </w:tcPr>
          <w:p w14:paraId="03EC56F2">
            <w:pPr>
              <w:rPr>
                <w:rFonts w:ascii="宋体" w:hAnsi="宋体" w:cs="宋体"/>
                <w:bCs/>
                <w:szCs w:val="21"/>
              </w:rPr>
            </w:pPr>
            <w:r>
              <w:rPr>
                <w:rFonts w:hint="eastAsia" w:ascii="宋体" w:hAnsi="宋体" w:cs="宋体"/>
                <w:bCs/>
                <w:szCs w:val="21"/>
              </w:rPr>
              <w:t>电线内各种芯线未按照规定颜色配置</w:t>
            </w:r>
          </w:p>
        </w:tc>
        <w:tc>
          <w:tcPr>
            <w:tcW w:w="2268" w:type="dxa"/>
          </w:tcPr>
          <w:p w14:paraId="4DE64FAA">
            <w:pPr>
              <w:rPr>
                <w:rFonts w:ascii="宋体" w:hAnsi="宋体" w:cs="宋体"/>
                <w:bCs/>
                <w:szCs w:val="21"/>
              </w:rPr>
            </w:pPr>
            <w:r>
              <w:rPr>
                <w:rFonts w:hint="eastAsia" w:ascii="宋体" w:hAnsi="宋体" w:cs="宋体"/>
                <w:bCs/>
                <w:szCs w:val="21"/>
              </w:rPr>
              <w:t>每处每次</w:t>
            </w:r>
            <w:r>
              <w:rPr>
                <w:rFonts w:ascii="宋体" w:hAnsi="宋体" w:cs="宋体"/>
                <w:bCs/>
                <w:szCs w:val="21"/>
              </w:rPr>
              <w:t>1000</w:t>
            </w:r>
            <w:r>
              <w:rPr>
                <w:rFonts w:hint="eastAsia" w:ascii="宋体" w:hAnsi="宋体" w:cs="宋体"/>
                <w:bCs/>
                <w:szCs w:val="21"/>
              </w:rPr>
              <w:t>元</w:t>
            </w:r>
          </w:p>
        </w:tc>
        <w:tc>
          <w:tcPr>
            <w:tcW w:w="1134" w:type="dxa"/>
          </w:tcPr>
          <w:p w14:paraId="1E812F7D">
            <w:pPr>
              <w:rPr>
                <w:rFonts w:ascii="宋体" w:hAnsi="宋体" w:cs="宋体"/>
                <w:bCs/>
                <w:szCs w:val="21"/>
              </w:rPr>
            </w:pPr>
          </w:p>
        </w:tc>
      </w:tr>
      <w:tr w14:paraId="563EDF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66" w:type="dxa"/>
          </w:tcPr>
          <w:p w14:paraId="6DABC6D7">
            <w:pPr>
              <w:rPr>
                <w:rFonts w:ascii="宋体" w:hAnsi="宋体" w:cs="宋体"/>
                <w:bCs/>
                <w:szCs w:val="21"/>
              </w:rPr>
            </w:pPr>
            <w:r>
              <w:rPr>
                <w:rFonts w:ascii="宋体" w:hAnsi="宋体" w:cs="宋体"/>
                <w:bCs/>
                <w:szCs w:val="21"/>
              </w:rPr>
              <w:t>TE08</w:t>
            </w:r>
          </w:p>
        </w:tc>
        <w:tc>
          <w:tcPr>
            <w:tcW w:w="4876" w:type="dxa"/>
          </w:tcPr>
          <w:p w14:paraId="3EDE979F">
            <w:pPr>
              <w:rPr>
                <w:rFonts w:ascii="宋体" w:hAnsi="宋体" w:cs="宋体"/>
                <w:bCs/>
                <w:szCs w:val="21"/>
              </w:rPr>
            </w:pPr>
            <w:r>
              <w:rPr>
                <w:rFonts w:hint="eastAsia" w:ascii="宋体" w:hAnsi="宋体" w:cs="宋体"/>
                <w:bCs/>
                <w:szCs w:val="21"/>
              </w:rPr>
              <w:t>施工用电未规定接线或未标明各相线路</w:t>
            </w:r>
          </w:p>
        </w:tc>
        <w:tc>
          <w:tcPr>
            <w:tcW w:w="2268" w:type="dxa"/>
            <w:vAlign w:val="center"/>
          </w:tcPr>
          <w:p w14:paraId="287724DB">
            <w:pPr>
              <w:rPr>
                <w:rFonts w:ascii="宋体" w:hAnsi="宋体" w:cs="宋体"/>
                <w:bCs/>
                <w:szCs w:val="21"/>
              </w:rPr>
            </w:pPr>
            <w:r>
              <w:rPr>
                <w:rFonts w:hint="eastAsia" w:ascii="宋体" w:hAnsi="宋体" w:cs="宋体"/>
                <w:bCs/>
                <w:szCs w:val="21"/>
              </w:rPr>
              <w:t>每处每次</w:t>
            </w:r>
            <w:r>
              <w:rPr>
                <w:rFonts w:ascii="宋体" w:hAnsi="宋体" w:cs="宋体"/>
                <w:bCs/>
                <w:szCs w:val="21"/>
              </w:rPr>
              <w:t>500</w:t>
            </w:r>
            <w:r>
              <w:rPr>
                <w:rFonts w:hint="eastAsia" w:ascii="宋体" w:hAnsi="宋体" w:cs="宋体"/>
                <w:bCs/>
                <w:szCs w:val="21"/>
              </w:rPr>
              <w:t>元</w:t>
            </w:r>
          </w:p>
        </w:tc>
        <w:tc>
          <w:tcPr>
            <w:tcW w:w="1134" w:type="dxa"/>
          </w:tcPr>
          <w:p w14:paraId="3E7E7CB9">
            <w:pPr>
              <w:rPr>
                <w:rFonts w:ascii="宋体" w:hAnsi="宋体" w:cs="宋体"/>
                <w:bCs/>
                <w:szCs w:val="21"/>
              </w:rPr>
            </w:pPr>
          </w:p>
        </w:tc>
      </w:tr>
      <w:tr w14:paraId="5D1AEF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66" w:type="dxa"/>
          </w:tcPr>
          <w:p w14:paraId="7A5DFA6E">
            <w:pPr>
              <w:rPr>
                <w:rFonts w:ascii="宋体" w:hAnsi="宋体" w:cs="宋体"/>
                <w:bCs/>
                <w:szCs w:val="21"/>
              </w:rPr>
            </w:pPr>
            <w:r>
              <w:rPr>
                <w:rFonts w:ascii="宋体" w:hAnsi="宋体" w:cs="宋体"/>
                <w:bCs/>
                <w:szCs w:val="21"/>
              </w:rPr>
              <w:t>TE09</w:t>
            </w:r>
          </w:p>
        </w:tc>
        <w:tc>
          <w:tcPr>
            <w:tcW w:w="4876" w:type="dxa"/>
          </w:tcPr>
          <w:p w14:paraId="474A4842">
            <w:pPr>
              <w:rPr>
                <w:rFonts w:ascii="宋体" w:hAnsi="宋体" w:cs="宋体"/>
                <w:bCs/>
                <w:szCs w:val="21"/>
              </w:rPr>
            </w:pPr>
            <w:r>
              <w:rPr>
                <w:rFonts w:hint="eastAsia" w:ascii="宋体" w:hAnsi="宋体" w:cs="宋体"/>
                <w:bCs/>
                <w:szCs w:val="21"/>
              </w:rPr>
              <w:t>各级电箱配置不符合规范要求</w:t>
            </w:r>
          </w:p>
        </w:tc>
        <w:tc>
          <w:tcPr>
            <w:tcW w:w="2268" w:type="dxa"/>
          </w:tcPr>
          <w:p w14:paraId="330670A5">
            <w:pPr>
              <w:rPr>
                <w:rFonts w:ascii="宋体" w:hAnsi="宋体" w:cs="宋体"/>
                <w:bCs/>
                <w:szCs w:val="21"/>
              </w:rPr>
            </w:pPr>
            <w:r>
              <w:rPr>
                <w:rFonts w:hint="eastAsia" w:ascii="宋体" w:hAnsi="宋体" w:cs="宋体"/>
                <w:bCs/>
                <w:szCs w:val="21"/>
              </w:rPr>
              <w:t>每处每次</w:t>
            </w:r>
            <w:r>
              <w:rPr>
                <w:rFonts w:ascii="宋体" w:hAnsi="宋体" w:cs="宋体"/>
                <w:bCs/>
                <w:szCs w:val="21"/>
              </w:rPr>
              <w:t>2000</w:t>
            </w:r>
            <w:r>
              <w:rPr>
                <w:rFonts w:hint="eastAsia" w:ascii="宋体" w:hAnsi="宋体" w:cs="宋体"/>
                <w:bCs/>
                <w:szCs w:val="21"/>
              </w:rPr>
              <w:t>元</w:t>
            </w:r>
          </w:p>
        </w:tc>
        <w:tc>
          <w:tcPr>
            <w:tcW w:w="1134" w:type="dxa"/>
          </w:tcPr>
          <w:p w14:paraId="7DC7827F">
            <w:pPr>
              <w:rPr>
                <w:rFonts w:ascii="宋体" w:hAnsi="宋体" w:cs="宋体"/>
                <w:bCs/>
                <w:szCs w:val="21"/>
              </w:rPr>
            </w:pPr>
            <w:r>
              <w:rPr>
                <w:rFonts w:hint="eastAsia" w:ascii="宋体" w:hAnsi="宋体" w:cs="宋体"/>
                <w:bCs/>
                <w:szCs w:val="21"/>
              </w:rPr>
              <w:t>更换电箱</w:t>
            </w:r>
          </w:p>
        </w:tc>
      </w:tr>
      <w:tr w14:paraId="132686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66" w:type="dxa"/>
          </w:tcPr>
          <w:p w14:paraId="36066590">
            <w:pPr>
              <w:rPr>
                <w:rFonts w:ascii="宋体" w:hAnsi="宋体" w:cs="宋体"/>
                <w:bCs/>
                <w:szCs w:val="21"/>
              </w:rPr>
            </w:pPr>
            <w:r>
              <w:rPr>
                <w:rFonts w:ascii="宋体" w:hAnsi="宋体" w:cs="宋体"/>
                <w:bCs/>
                <w:szCs w:val="21"/>
              </w:rPr>
              <w:t>TE10</w:t>
            </w:r>
          </w:p>
        </w:tc>
        <w:tc>
          <w:tcPr>
            <w:tcW w:w="4876" w:type="dxa"/>
          </w:tcPr>
          <w:p w14:paraId="5980EC3A">
            <w:pPr>
              <w:rPr>
                <w:rFonts w:ascii="宋体" w:hAnsi="宋体" w:cs="宋体"/>
                <w:bCs/>
                <w:szCs w:val="21"/>
              </w:rPr>
            </w:pPr>
            <w:r>
              <w:rPr>
                <w:rFonts w:hint="eastAsia" w:ascii="宋体" w:hAnsi="宋体" w:cs="宋体"/>
                <w:bCs/>
                <w:szCs w:val="21"/>
              </w:rPr>
              <w:t>各级用电保护不符合规范要求</w:t>
            </w:r>
          </w:p>
        </w:tc>
        <w:tc>
          <w:tcPr>
            <w:tcW w:w="2268" w:type="dxa"/>
          </w:tcPr>
          <w:p w14:paraId="4F5CBD15">
            <w:pPr>
              <w:rPr>
                <w:rFonts w:ascii="宋体" w:hAnsi="宋体" w:cs="宋体"/>
                <w:bCs/>
                <w:szCs w:val="21"/>
              </w:rPr>
            </w:pPr>
            <w:r>
              <w:rPr>
                <w:rFonts w:hint="eastAsia" w:ascii="宋体" w:hAnsi="宋体" w:cs="宋体"/>
                <w:bCs/>
                <w:szCs w:val="21"/>
              </w:rPr>
              <w:t>每处每次</w:t>
            </w:r>
            <w:r>
              <w:rPr>
                <w:rFonts w:ascii="宋体" w:hAnsi="宋体" w:cs="宋体"/>
                <w:bCs/>
                <w:szCs w:val="21"/>
              </w:rPr>
              <w:t>1000</w:t>
            </w:r>
            <w:r>
              <w:rPr>
                <w:rFonts w:hint="eastAsia" w:ascii="宋体" w:hAnsi="宋体" w:cs="宋体"/>
                <w:bCs/>
                <w:szCs w:val="21"/>
              </w:rPr>
              <w:t>元</w:t>
            </w:r>
          </w:p>
        </w:tc>
        <w:tc>
          <w:tcPr>
            <w:tcW w:w="1134" w:type="dxa"/>
          </w:tcPr>
          <w:p w14:paraId="7671BF44">
            <w:pPr>
              <w:rPr>
                <w:rFonts w:ascii="宋体" w:hAnsi="宋体" w:cs="宋体"/>
                <w:bCs/>
                <w:szCs w:val="21"/>
              </w:rPr>
            </w:pPr>
          </w:p>
        </w:tc>
      </w:tr>
      <w:tr w14:paraId="1D7F3A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66" w:type="dxa"/>
          </w:tcPr>
          <w:p w14:paraId="09E2BF91">
            <w:pPr>
              <w:rPr>
                <w:rFonts w:ascii="宋体" w:hAnsi="宋体" w:cs="宋体"/>
                <w:bCs/>
                <w:szCs w:val="21"/>
              </w:rPr>
            </w:pPr>
            <w:r>
              <w:rPr>
                <w:rFonts w:ascii="宋体" w:hAnsi="宋体" w:cs="宋体"/>
                <w:bCs/>
                <w:szCs w:val="21"/>
              </w:rPr>
              <w:t>TE11</w:t>
            </w:r>
          </w:p>
        </w:tc>
        <w:tc>
          <w:tcPr>
            <w:tcW w:w="4876" w:type="dxa"/>
          </w:tcPr>
          <w:p w14:paraId="1F44DC66">
            <w:pPr>
              <w:rPr>
                <w:rFonts w:ascii="宋体" w:hAnsi="宋体" w:cs="宋体"/>
                <w:bCs/>
                <w:szCs w:val="21"/>
              </w:rPr>
            </w:pPr>
            <w:r>
              <w:rPr>
                <w:rFonts w:hint="eastAsia" w:ascii="宋体" w:hAnsi="宋体" w:cs="宋体"/>
                <w:bCs/>
                <w:szCs w:val="21"/>
              </w:rPr>
              <w:t>电线未做安全防护、扭结等处于危险隐患</w:t>
            </w:r>
          </w:p>
        </w:tc>
        <w:tc>
          <w:tcPr>
            <w:tcW w:w="2268" w:type="dxa"/>
          </w:tcPr>
          <w:p w14:paraId="56576D47">
            <w:pPr>
              <w:rPr>
                <w:rFonts w:ascii="宋体" w:hAnsi="宋体" w:cs="宋体"/>
                <w:bCs/>
                <w:szCs w:val="21"/>
              </w:rPr>
            </w:pPr>
            <w:r>
              <w:rPr>
                <w:rFonts w:hint="eastAsia" w:ascii="宋体" w:hAnsi="宋体" w:cs="宋体"/>
                <w:bCs/>
                <w:szCs w:val="21"/>
              </w:rPr>
              <w:t>每处每次</w:t>
            </w:r>
            <w:r>
              <w:rPr>
                <w:rFonts w:ascii="宋体" w:hAnsi="宋体" w:cs="宋体"/>
                <w:bCs/>
                <w:szCs w:val="21"/>
              </w:rPr>
              <w:t>500</w:t>
            </w:r>
            <w:r>
              <w:rPr>
                <w:rFonts w:hint="eastAsia" w:ascii="宋体" w:hAnsi="宋体" w:cs="宋体"/>
                <w:bCs/>
                <w:szCs w:val="21"/>
              </w:rPr>
              <w:t>元</w:t>
            </w:r>
          </w:p>
        </w:tc>
        <w:tc>
          <w:tcPr>
            <w:tcW w:w="1134" w:type="dxa"/>
          </w:tcPr>
          <w:p w14:paraId="6D4DCEB7">
            <w:pPr>
              <w:rPr>
                <w:rFonts w:ascii="宋体" w:hAnsi="宋体" w:cs="宋体"/>
                <w:bCs/>
                <w:szCs w:val="21"/>
              </w:rPr>
            </w:pPr>
          </w:p>
        </w:tc>
      </w:tr>
      <w:tr w14:paraId="18C4DD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66" w:type="dxa"/>
          </w:tcPr>
          <w:p w14:paraId="13F8AA12">
            <w:pPr>
              <w:rPr>
                <w:rFonts w:ascii="宋体" w:hAnsi="宋体" w:cs="宋体"/>
                <w:bCs/>
                <w:szCs w:val="21"/>
              </w:rPr>
            </w:pPr>
            <w:r>
              <w:rPr>
                <w:rFonts w:ascii="宋体" w:hAnsi="宋体" w:cs="宋体"/>
                <w:bCs/>
                <w:szCs w:val="21"/>
              </w:rPr>
              <w:t>TE12</w:t>
            </w:r>
          </w:p>
        </w:tc>
        <w:tc>
          <w:tcPr>
            <w:tcW w:w="4876" w:type="dxa"/>
          </w:tcPr>
          <w:p w14:paraId="77C8E262">
            <w:pPr>
              <w:rPr>
                <w:rFonts w:ascii="宋体" w:hAnsi="宋体" w:cs="宋体"/>
                <w:bCs/>
                <w:szCs w:val="21"/>
              </w:rPr>
            </w:pPr>
            <w:r>
              <w:rPr>
                <w:rFonts w:hint="eastAsia" w:ascii="宋体" w:hAnsi="宋体" w:cs="宋体"/>
                <w:bCs/>
                <w:szCs w:val="21"/>
              </w:rPr>
              <w:t>非专业电工进行电气设备维修、保养、维护等</w:t>
            </w:r>
          </w:p>
        </w:tc>
        <w:tc>
          <w:tcPr>
            <w:tcW w:w="2268" w:type="dxa"/>
          </w:tcPr>
          <w:p w14:paraId="09297C09">
            <w:pPr>
              <w:rPr>
                <w:rFonts w:ascii="宋体" w:hAnsi="宋体" w:cs="宋体"/>
                <w:bCs/>
                <w:szCs w:val="21"/>
              </w:rPr>
            </w:pPr>
            <w:r>
              <w:rPr>
                <w:rFonts w:hint="eastAsia" w:ascii="宋体" w:hAnsi="宋体" w:cs="宋体"/>
                <w:bCs/>
                <w:szCs w:val="21"/>
              </w:rPr>
              <w:t>每处每次</w:t>
            </w:r>
            <w:r>
              <w:rPr>
                <w:rFonts w:ascii="宋体" w:hAnsi="宋体" w:cs="宋体"/>
                <w:bCs/>
                <w:szCs w:val="21"/>
              </w:rPr>
              <w:t>1000</w:t>
            </w:r>
            <w:r>
              <w:rPr>
                <w:rFonts w:hint="eastAsia" w:ascii="宋体" w:hAnsi="宋体" w:cs="宋体"/>
                <w:bCs/>
                <w:szCs w:val="21"/>
              </w:rPr>
              <w:t>元</w:t>
            </w:r>
          </w:p>
        </w:tc>
        <w:tc>
          <w:tcPr>
            <w:tcW w:w="1134" w:type="dxa"/>
          </w:tcPr>
          <w:p w14:paraId="2021CFB3">
            <w:pPr>
              <w:rPr>
                <w:rFonts w:ascii="宋体" w:hAnsi="宋体" w:cs="宋体"/>
                <w:bCs/>
                <w:szCs w:val="21"/>
              </w:rPr>
            </w:pPr>
          </w:p>
        </w:tc>
      </w:tr>
      <w:tr w14:paraId="453A99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66" w:type="dxa"/>
          </w:tcPr>
          <w:p w14:paraId="23735876">
            <w:pPr>
              <w:rPr>
                <w:rFonts w:ascii="宋体" w:hAnsi="宋体" w:cs="宋体"/>
                <w:bCs/>
                <w:szCs w:val="21"/>
              </w:rPr>
            </w:pPr>
            <w:r>
              <w:rPr>
                <w:rFonts w:ascii="宋体" w:hAnsi="宋体" w:cs="宋体"/>
                <w:bCs/>
                <w:szCs w:val="21"/>
              </w:rPr>
              <w:t>TE13</w:t>
            </w:r>
          </w:p>
        </w:tc>
        <w:tc>
          <w:tcPr>
            <w:tcW w:w="4876" w:type="dxa"/>
          </w:tcPr>
          <w:p w14:paraId="168AE452">
            <w:pPr>
              <w:rPr>
                <w:rFonts w:ascii="宋体" w:hAnsi="宋体" w:cs="宋体"/>
                <w:bCs/>
                <w:szCs w:val="21"/>
              </w:rPr>
            </w:pPr>
            <w:r>
              <w:rPr>
                <w:rFonts w:hint="eastAsia" w:ascii="宋体" w:hAnsi="宋体" w:cs="宋体"/>
                <w:bCs/>
                <w:szCs w:val="21"/>
              </w:rPr>
              <w:t>未按规定要求停电、送电</w:t>
            </w:r>
          </w:p>
        </w:tc>
        <w:tc>
          <w:tcPr>
            <w:tcW w:w="2268" w:type="dxa"/>
          </w:tcPr>
          <w:p w14:paraId="43365FFC">
            <w:pPr>
              <w:rPr>
                <w:rFonts w:ascii="宋体" w:hAnsi="宋体" w:cs="宋体"/>
                <w:bCs/>
                <w:szCs w:val="21"/>
              </w:rPr>
            </w:pPr>
            <w:r>
              <w:rPr>
                <w:rFonts w:hint="eastAsia" w:ascii="宋体" w:hAnsi="宋体" w:cs="宋体"/>
                <w:bCs/>
                <w:szCs w:val="21"/>
              </w:rPr>
              <w:t>每处每次</w:t>
            </w:r>
            <w:r>
              <w:rPr>
                <w:rFonts w:ascii="宋体" w:hAnsi="宋体" w:cs="宋体"/>
                <w:bCs/>
                <w:szCs w:val="21"/>
              </w:rPr>
              <w:t>2000</w:t>
            </w:r>
            <w:r>
              <w:rPr>
                <w:rFonts w:hint="eastAsia" w:ascii="宋体" w:hAnsi="宋体" w:cs="宋体"/>
                <w:bCs/>
                <w:szCs w:val="21"/>
              </w:rPr>
              <w:t>元</w:t>
            </w:r>
          </w:p>
        </w:tc>
        <w:tc>
          <w:tcPr>
            <w:tcW w:w="1134" w:type="dxa"/>
          </w:tcPr>
          <w:p w14:paraId="16045952">
            <w:pPr>
              <w:rPr>
                <w:rFonts w:ascii="宋体" w:hAnsi="宋体" w:cs="宋体"/>
                <w:bCs/>
                <w:szCs w:val="21"/>
              </w:rPr>
            </w:pPr>
          </w:p>
        </w:tc>
      </w:tr>
      <w:tr w14:paraId="474248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66" w:type="dxa"/>
          </w:tcPr>
          <w:p w14:paraId="1DC0AE35">
            <w:pPr>
              <w:rPr>
                <w:rFonts w:ascii="宋体" w:hAnsi="宋体" w:cs="宋体"/>
                <w:bCs/>
                <w:szCs w:val="21"/>
              </w:rPr>
            </w:pPr>
            <w:r>
              <w:rPr>
                <w:rFonts w:ascii="宋体" w:hAnsi="宋体" w:cs="宋体"/>
                <w:bCs/>
                <w:szCs w:val="21"/>
              </w:rPr>
              <w:t>TE14</w:t>
            </w:r>
          </w:p>
        </w:tc>
        <w:tc>
          <w:tcPr>
            <w:tcW w:w="4876" w:type="dxa"/>
          </w:tcPr>
          <w:p w14:paraId="1876FAF0">
            <w:pPr>
              <w:rPr>
                <w:rFonts w:ascii="宋体" w:hAnsi="宋体" w:cs="宋体"/>
                <w:bCs/>
                <w:szCs w:val="21"/>
              </w:rPr>
            </w:pPr>
            <w:r>
              <w:rPr>
                <w:rFonts w:hint="eastAsia" w:ascii="宋体" w:hAnsi="宋体" w:cs="宋体"/>
                <w:bCs/>
                <w:szCs w:val="21"/>
              </w:rPr>
              <w:t>其他不符合相关规范的情形</w:t>
            </w:r>
          </w:p>
        </w:tc>
        <w:tc>
          <w:tcPr>
            <w:tcW w:w="2268" w:type="dxa"/>
          </w:tcPr>
          <w:p w14:paraId="505F83A3">
            <w:pPr>
              <w:rPr>
                <w:rFonts w:ascii="宋体" w:hAnsi="宋体" w:cs="宋体"/>
                <w:bCs/>
                <w:szCs w:val="21"/>
              </w:rPr>
            </w:pPr>
            <w:r>
              <w:rPr>
                <w:rFonts w:hint="eastAsia" w:ascii="宋体" w:hAnsi="宋体" w:cs="宋体"/>
                <w:bCs/>
                <w:szCs w:val="21"/>
              </w:rPr>
              <w:t>每处每次</w:t>
            </w:r>
            <w:r>
              <w:rPr>
                <w:rFonts w:ascii="宋体" w:hAnsi="宋体" w:cs="宋体"/>
                <w:bCs/>
                <w:szCs w:val="21"/>
              </w:rPr>
              <w:t>500-5000</w:t>
            </w:r>
            <w:r>
              <w:rPr>
                <w:rFonts w:hint="eastAsia" w:ascii="宋体" w:hAnsi="宋体" w:cs="宋体"/>
                <w:bCs/>
                <w:szCs w:val="21"/>
              </w:rPr>
              <w:t>元</w:t>
            </w:r>
          </w:p>
        </w:tc>
        <w:tc>
          <w:tcPr>
            <w:tcW w:w="1134" w:type="dxa"/>
          </w:tcPr>
          <w:p w14:paraId="0594D5AC">
            <w:pPr>
              <w:rPr>
                <w:rFonts w:ascii="宋体" w:hAnsi="宋体" w:cs="宋体"/>
                <w:bCs/>
                <w:szCs w:val="21"/>
              </w:rPr>
            </w:pPr>
          </w:p>
        </w:tc>
      </w:tr>
    </w:tbl>
    <w:p w14:paraId="18B2EC13">
      <w:pPr>
        <w:overflowPunct w:val="0"/>
        <w:autoSpaceDE w:val="0"/>
        <w:autoSpaceDN w:val="0"/>
        <w:ind w:firstLine="420" w:firstLineChars="200"/>
        <w:textAlignment w:val="baseline"/>
        <w:rPr>
          <w:rFonts w:ascii="宋体" w:hAnsi="宋体" w:cs="宋体"/>
          <w:bCs/>
          <w:szCs w:val="21"/>
        </w:rPr>
      </w:pPr>
      <w:r>
        <w:rPr>
          <w:rFonts w:ascii="宋体" w:hAnsi="宋体" w:cs="宋体"/>
          <w:bCs/>
          <w:szCs w:val="21"/>
        </w:rPr>
        <w:t xml:space="preserve">4.7.5 </w:t>
      </w:r>
      <w:r>
        <w:rPr>
          <w:rFonts w:hint="eastAsia" w:ascii="宋体" w:hAnsi="宋体" w:cs="宋体"/>
          <w:bCs/>
          <w:szCs w:val="21"/>
        </w:rPr>
        <w:t>高处作业管理</w:t>
      </w:r>
    </w:p>
    <w:tbl>
      <w:tblPr>
        <w:tblStyle w:val="6"/>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66"/>
        <w:gridCol w:w="4642"/>
        <w:gridCol w:w="2536"/>
        <w:gridCol w:w="1134"/>
      </w:tblGrid>
      <w:tr w14:paraId="789627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66" w:type="dxa"/>
            <w:vAlign w:val="center"/>
          </w:tcPr>
          <w:p w14:paraId="4A64FE61">
            <w:pPr>
              <w:jc w:val="center"/>
              <w:rPr>
                <w:rFonts w:ascii="宋体" w:hAnsi="宋体" w:cs="宋体"/>
                <w:b/>
                <w:bCs/>
                <w:szCs w:val="21"/>
              </w:rPr>
            </w:pPr>
            <w:r>
              <w:rPr>
                <w:rFonts w:hint="eastAsia" w:ascii="宋体" w:hAnsi="宋体" w:cs="宋体"/>
                <w:b/>
                <w:bCs/>
                <w:szCs w:val="21"/>
              </w:rPr>
              <w:t>序号</w:t>
            </w:r>
          </w:p>
        </w:tc>
        <w:tc>
          <w:tcPr>
            <w:tcW w:w="4642" w:type="dxa"/>
            <w:vAlign w:val="center"/>
          </w:tcPr>
          <w:p w14:paraId="53E0954F">
            <w:pPr>
              <w:jc w:val="center"/>
              <w:rPr>
                <w:rFonts w:ascii="宋体" w:hAnsi="宋体" w:cs="宋体"/>
                <w:b/>
                <w:bCs/>
                <w:szCs w:val="21"/>
              </w:rPr>
            </w:pPr>
            <w:r>
              <w:rPr>
                <w:rFonts w:hint="eastAsia" w:ascii="宋体" w:hAnsi="宋体" w:cs="宋体"/>
                <w:b/>
                <w:bCs/>
                <w:szCs w:val="21"/>
              </w:rPr>
              <w:t>违章内容</w:t>
            </w:r>
          </w:p>
        </w:tc>
        <w:tc>
          <w:tcPr>
            <w:tcW w:w="2536" w:type="dxa"/>
            <w:vAlign w:val="center"/>
          </w:tcPr>
          <w:p w14:paraId="30D52512">
            <w:pPr>
              <w:jc w:val="center"/>
              <w:rPr>
                <w:rFonts w:ascii="宋体" w:hAnsi="宋体" w:cs="宋体"/>
                <w:b/>
                <w:bCs/>
                <w:szCs w:val="21"/>
              </w:rPr>
            </w:pPr>
            <w:r>
              <w:rPr>
                <w:rFonts w:ascii="宋体" w:hAnsi="宋体" w:cs="宋体"/>
                <w:b/>
                <w:bCs/>
                <w:szCs w:val="21"/>
              </w:rPr>
              <w:t>罚款</w:t>
            </w:r>
            <w:r>
              <w:rPr>
                <w:rFonts w:hint="eastAsia" w:ascii="宋体" w:hAnsi="宋体" w:cs="宋体"/>
                <w:b/>
                <w:bCs/>
                <w:szCs w:val="21"/>
              </w:rPr>
              <w:t>金额</w:t>
            </w:r>
          </w:p>
        </w:tc>
        <w:tc>
          <w:tcPr>
            <w:tcW w:w="1134" w:type="dxa"/>
            <w:vAlign w:val="center"/>
          </w:tcPr>
          <w:p w14:paraId="29F5EE91">
            <w:pPr>
              <w:jc w:val="center"/>
              <w:rPr>
                <w:rFonts w:ascii="宋体" w:hAnsi="宋体" w:cs="宋体"/>
                <w:b/>
                <w:bCs/>
                <w:szCs w:val="21"/>
              </w:rPr>
            </w:pPr>
            <w:r>
              <w:rPr>
                <w:rFonts w:hint="eastAsia" w:ascii="宋体" w:hAnsi="宋体" w:cs="宋体"/>
                <w:b/>
                <w:bCs/>
                <w:szCs w:val="21"/>
              </w:rPr>
              <w:t>备注</w:t>
            </w:r>
          </w:p>
        </w:tc>
      </w:tr>
      <w:tr w14:paraId="257EA3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66" w:type="dxa"/>
            <w:vAlign w:val="center"/>
          </w:tcPr>
          <w:p w14:paraId="2BF0678F">
            <w:pPr>
              <w:rPr>
                <w:rFonts w:ascii="宋体" w:hAnsi="宋体" w:cs="宋体"/>
                <w:bCs/>
                <w:szCs w:val="21"/>
              </w:rPr>
            </w:pPr>
            <w:r>
              <w:rPr>
                <w:rFonts w:ascii="宋体" w:hAnsi="宋体" w:cs="宋体"/>
                <w:bCs/>
                <w:szCs w:val="21"/>
              </w:rPr>
              <w:t>WH01</w:t>
            </w:r>
          </w:p>
        </w:tc>
        <w:tc>
          <w:tcPr>
            <w:tcW w:w="4642" w:type="dxa"/>
            <w:vAlign w:val="center"/>
          </w:tcPr>
          <w:p w14:paraId="2A67236B">
            <w:pPr>
              <w:rPr>
                <w:rFonts w:ascii="宋体" w:hAnsi="宋体" w:cs="宋体"/>
                <w:bCs/>
                <w:szCs w:val="21"/>
              </w:rPr>
            </w:pPr>
            <w:r>
              <w:rPr>
                <w:rFonts w:hint="eastAsia" w:ascii="宋体" w:hAnsi="宋体" w:cs="宋体"/>
                <w:bCs/>
                <w:szCs w:val="21"/>
              </w:rPr>
              <w:t>临边、洞口未按规定要求做好安全防护</w:t>
            </w:r>
          </w:p>
        </w:tc>
        <w:tc>
          <w:tcPr>
            <w:tcW w:w="2536" w:type="dxa"/>
            <w:vAlign w:val="center"/>
          </w:tcPr>
          <w:p w14:paraId="39175ACC">
            <w:pPr>
              <w:rPr>
                <w:rFonts w:ascii="宋体" w:hAnsi="宋体" w:cs="宋体"/>
                <w:bCs/>
                <w:szCs w:val="21"/>
              </w:rPr>
            </w:pPr>
            <w:r>
              <w:rPr>
                <w:rFonts w:hint="eastAsia" w:ascii="宋体" w:hAnsi="宋体" w:cs="宋体"/>
                <w:bCs/>
                <w:szCs w:val="21"/>
              </w:rPr>
              <w:t>每处每次</w:t>
            </w:r>
            <w:r>
              <w:rPr>
                <w:rFonts w:ascii="宋体" w:hAnsi="宋体" w:cs="宋体"/>
                <w:bCs/>
                <w:szCs w:val="21"/>
              </w:rPr>
              <w:t>1000-30000</w:t>
            </w:r>
            <w:r>
              <w:rPr>
                <w:rFonts w:hint="eastAsia" w:ascii="宋体" w:hAnsi="宋体" w:cs="宋体"/>
                <w:bCs/>
                <w:szCs w:val="21"/>
              </w:rPr>
              <w:t>元</w:t>
            </w:r>
          </w:p>
        </w:tc>
        <w:tc>
          <w:tcPr>
            <w:tcW w:w="1134" w:type="dxa"/>
            <w:vAlign w:val="center"/>
          </w:tcPr>
          <w:p w14:paraId="2AC5D6E1">
            <w:pPr>
              <w:rPr>
                <w:rFonts w:ascii="宋体" w:hAnsi="宋体" w:cs="宋体"/>
                <w:bCs/>
                <w:szCs w:val="21"/>
              </w:rPr>
            </w:pPr>
          </w:p>
        </w:tc>
      </w:tr>
      <w:tr w14:paraId="23ADFB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66" w:type="dxa"/>
            <w:vAlign w:val="center"/>
          </w:tcPr>
          <w:p w14:paraId="768F3036">
            <w:pPr>
              <w:rPr>
                <w:rFonts w:ascii="宋体" w:hAnsi="宋体" w:cs="宋体"/>
                <w:bCs/>
                <w:szCs w:val="21"/>
              </w:rPr>
            </w:pPr>
            <w:r>
              <w:rPr>
                <w:rFonts w:ascii="宋体" w:hAnsi="宋体" w:cs="宋体"/>
                <w:bCs/>
                <w:szCs w:val="21"/>
              </w:rPr>
              <w:t>WH02</w:t>
            </w:r>
          </w:p>
        </w:tc>
        <w:tc>
          <w:tcPr>
            <w:tcW w:w="4642" w:type="dxa"/>
            <w:vAlign w:val="center"/>
          </w:tcPr>
          <w:p w14:paraId="0B644345">
            <w:pPr>
              <w:rPr>
                <w:rFonts w:ascii="宋体" w:hAnsi="宋体" w:cs="宋体"/>
                <w:bCs/>
                <w:szCs w:val="21"/>
              </w:rPr>
            </w:pPr>
            <w:r>
              <w:rPr>
                <w:rFonts w:hint="eastAsia" w:ascii="宋体" w:hAnsi="宋体" w:cs="宋体"/>
                <w:bCs/>
                <w:szCs w:val="21"/>
              </w:rPr>
              <w:t>高处作业人员未佩戴安全带或无其他可靠措施</w:t>
            </w:r>
          </w:p>
        </w:tc>
        <w:tc>
          <w:tcPr>
            <w:tcW w:w="2536" w:type="dxa"/>
            <w:vAlign w:val="center"/>
          </w:tcPr>
          <w:p w14:paraId="111279A5">
            <w:pPr>
              <w:rPr>
                <w:rFonts w:ascii="宋体" w:hAnsi="宋体" w:cs="宋体"/>
                <w:bCs/>
                <w:szCs w:val="21"/>
              </w:rPr>
            </w:pPr>
            <w:r>
              <w:rPr>
                <w:rFonts w:hint="eastAsia" w:ascii="宋体" w:hAnsi="宋体" w:cs="宋体"/>
                <w:bCs/>
                <w:szCs w:val="21"/>
              </w:rPr>
              <w:t>每人每次</w:t>
            </w:r>
            <w:r>
              <w:rPr>
                <w:rFonts w:ascii="宋体" w:hAnsi="宋体" w:cs="宋体"/>
                <w:bCs/>
                <w:szCs w:val="21"/>
              </w:rPr>
              <w:t>1000</w:t>
            </w:r>
            <w:r>
              <w:rPr>
                <w:rFonts w:hint="eastAsia" w:ascii="宋体" w:hAnsi="宋体" w:cs="宋体"/>
                <w:bCs/>
                <w:szCs w:val="21"/>
              </w:rPr>
              <w:t>元</w:t>
            </w:r>
          </w:p>
        </w:tc>
        <w:tc>
          <w:tcPr>
            <w:tcW w:w="1134" w:type="dxa"/>
            <w:vAlign w:val="center"/>
          </w:tcPr>
          <w:p w14:paraId="605BC97C">
            <w:pPr>
              <w:rPr>
                <w:rFonts w:ascii="宋体" w:hAnsi="宋体" w:cs="宋体"/>
                <w:bCs/>
                <w:szCs w:val="21"/>
              </w:rPr>
            </w:pPr>
          </w:p>
        </w:tc>
      </w:tr>
      <w:tr w14:paraId="27646C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66" w:type="dxa"/>
            <w:vAlign w:val="center"/>
          </w:tcPr>
          <w:p w14:paraId="6247FC19">
            <w:pPr>
              <w:rPr>
                <w:rFonts w:ascii="宋体" w:hAnsi="宋体" w:cs="宋体"/>
                <w:bCs/>
                <w:szCs w:val="21"/>
              </w:rPr>
            </w:pPr>
            <w:r>
              <w:rPr>
                <w:rFonts w:ascii="宋体" w:hAnsi="宋体" w:cs="宋体"/>
                <w:bCs/>
                <w:szCs w:val="21"/>
              </w:rPr>
              <w:t>WH03</w:t>
            </w:r>
          </w:p>
        </w:tc>
        <w:tc>
          <w:tcPr>
            <w:tcW w:w="4642" w:type="dxa"/>
            <w:vAlign w:val="center"/>
          </w:tcPr>
          <w:p w14:paraId="2A8BFF13">
            <w:pPr>
              <w:rPr>
                <w:rFonts w:ascii="宋体" w:hAnsi="宋体" w:cs="宋体"/>
                <w:bCs/>
                <w:szCs w:val="21"/>
              </w:rPr>
            </w:pPr>
            <w:r>
              <w:rPr>
                <w:rFonts w:hint="eastAsia" w:ascii="宋体" w:hAnsi="宋体" w:cs="宋体"/>
                <w:bCs/>
                <w:szCs w:val="21"/>
              </w:rPr>
              <w:t>临时性构筑物未规定做好安全防砸防护</w:t>
            </w:r>
          </w:p>
        </w:tc>
        <w:tc>
          <w:tcPr>
            <w:tcW w:w="2536" w:type="dxa"/>
            <w:vAlign w:val="center"/>
          </w:tcPr>
          <w:p w14:paraId="5E3FAB0C">
            <w:pPr>
              <w:rPr>
                <w:rFonts w:ascii="宋体" w:hAnsi="宋体" w:cs="宋体"/>
                <w:bCs/>
                <w:szCs w:val="21"/>
              </w:rPr>
            </w:pPr>
            <w:r>
              <w:rPr>
                <w:rFonts w:hint="eastAsia" w:ascii="宋体" w:hAnsi="宋体" w:cs="宋体"/>
                <w:bCs/>
                <w:szCs w:val="21"/>
              </w:rPr>
              <w:t>每处每次</w:t>
            </w:r>
            <w:r>
              <w:rPr>
                <w:rFonts w:ascii="宋体" w:hAnsi="宋体" w:cs="宋体"/>
                <w:bCs/>
                <w:szCs w:val="21"/>
              </w:rPr>
              <w:t>5000</w:t>
            </w:r>
            <w:r>
              <w:rPr>
                <w:rFonts w:hint="eastAsia" w:ascii="宋体" w:hAnsi="宋体" w:cs="宋体"/>
                <w:bCs/>
                <w:szCs w:val="21"/>
              </w:rPr>
              <w:t>元</w:t>
            </w:r>
          </w:p>
        </w:tc>
        <w:tc>
          <w:tcPr>
            <w:tcW w:w="1134" w:type="dxa"/>
            <w:vAlign w:val="center"/>
          </w:tcPr>
          <w:p w14:paraId="78B953AB">
            <w:pPr>
              <w:rPr>
                <w:rFonts w:ascii="宋体" w:hAnsi="宋体" w:cs="宋体"/>
                <w:bCs/>
                <w:szCs w:val="21"/>
              </w:rPr>
            </w:pPr>
          </w:p>
        </w:tc>
      </w:tr>
      <w:tr w14:paraId="569863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66" w:type="dxa"/>
            <w:vAlign w:val="center"/>
          </w:tcPr>
          <w:p w14:paraId="4D7B1962">
            <w:pPr>
              <w:rPr>
                <w:rFonts w:ascii="宋体" w:hAnsi="宋体" w:cs="宋体"/>
                <w:bCs/>
                <w:szCs w:val="21"/>
              </w:rPr>
            </w:pPr>
            <w:r>
              <w:rPr>
                <w:rFonts w:ascii="宋体" w:hAnsi="宋体" w:cs="宋体"/>
                <w:bCs/>
                <w:szCs w:val="21"/>
              </w:rPr>
              <w:t>WH04</w:t>
            </w:r>
          </w:p>
        </w:tc>
        <w:tc>
          <w:tcPr>
            <w:tcW w:w="4642" w:type="dxa"/>
            <w:vAlign w:val="center"/>
          </w:tcPr>
          <w:p w14:paraId="71813E6E">
            <w:pPr>
              <w:rPr>
                <w:rFonts w:ascii="宋体" w:hAnsi="宋体" w:cs="宋体"/>
                <w:bCs/>
                <w:szCs w:val="21"/>
              </w:rPr>
            </w:pPr>
            <w:r>
              <w:rPr>
                <w:rFonts w:hint="eastAsia" w:ascii="宋体" w:hAnsi="宋体" w:cs="宋体"/>
                <w:bCs/>
                <w:szCs w:val="21"/>
              </w:rPr>
              <w:t>未按照施工方案落实高坠安全防护措施</w:t>
            </w:r>
          </w:p>
        </w:tc>
        <w:tc>
          <w:tcPr>
            <w:tcW w:w="2536" w:type="dxa"/>
            <w:vAlign w:val="center"/>
          </w:tcPr>
          <w:p w14:paraId="7591801B">
            <w:pPr>
              <w:rPr>
                <w:rFonts w:ascii="宋体" w:hAnsi="宋体" w:cs="宋体"/>
                <w:bCs/>
                <w:szCs w:val="21"/>
              </w:rPr>
            </w:pPr>
            <w:r>
              <w:rPr>
                <w:rFonts w:hint="eastAsia" w:ascii="宋体" w:hAnsi="宋体" w:cs="宋体"/>
                <w:bCs/>
                <w:szCs w:val="21"/>
              </w:rPr>
              <w:t>每处每次</w:t>
            </w:r>
            <w:r>
              <w:rPr>
                <w:rFonts w:ascii="宋体" w:hAnsi="宋体" w:cs="宋体"/>
                <w:bCs/>
                <w:szCs w:val="21"/>
              </w:rPr>
              <w:t>10000</w:t>
            </w:r>
            <w:r>
              <w:rPr>
                <w:rFonts w:hint="eastAsia" w:ascii="宋体" w:hAnsi="宋体" w:cs="宋体"/>
                <w:bCs/>
                <w:szCs w:val="21"/>
              </w:rPr>
              <w:t>元</w:t>
            </w:r>
          </w:p>
        </w:tc>
        <w:tc>
          <w:tcPr>
            <w:tcW w:w="1134" w:type="dxa"/>
            <w:vAlign w:val="center"/>
          </w:tcPr>
          <w:p w14:paraId="39614591">
            <w:pPr>
              <w:rPr>
                <w:rFonts w:ascii="宋体" w:hAnsi="宋体" w:cs="宋体"/>
                <w:bCs/>
                <w:szCs w:val="21"/>
              </w:rPr>
            </w:pPr>
            <w:r>
              <w:rPr>
                <w:rFonts w:hint="eastAsia" w:ascii="宋体" w:hAnsi="宋体" w:cs="宋体"/>
                <w:bCs/>
                <w:szCs w:val="21"/>
              </w:rPr>
              <w:t>停止施工</w:t>
            </w:r>
          </w:p>
        </w:tc>
      </w:tr>
      <w:tr w14:paraId="0DB1BC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66" w:type="dxa"/>
            <w:vAlign w:val="center"/>
          </w:tcPr>
          <w:p w14:paraId="53496E1E">
            <w:pPr>
              <w:rPr>
                <w:rFonts w:ascii="宋体" w:hAnsi="宋体" w:cs="宋体"/>
                <w:bCs/>
                <w:szCs w:val="21"/>
              </w:rPr>
            </w:pPr>
            <w:r>
              <w:rPr>
                <w:rFonts w:ascii="宋体" w:hAnsi="宋体" w:cs="宋体"/>
                <w:bCs/>
                <w:szCs w:val="21"/>
              </w:rPr>
              <w:t>WH05</w:t>
            </w:r>
          </w:p>
        </w:tc>
        <w:tc>
          <w:tcPr>
            <w:tcW w:w="4642" w:type="dxa"/>
            <w:vAlign w:val="center"/>
          </w:tcPr>
          <w:p w14:paraId="4740258B">
            <w:pPr>
              <w:rPr>
                <w:rFonts w:ascii="宋体" w:hAnsi="宋体" w:cs="宋体"/>
                <w:bCs/>
                <w:szCs w:val="21"/>
              </w:rPr>
            </w:pPr>
            <w:r>
              <w:rPr>
                <w:rFonts w:hint="eastAsia" w:ascii="宋体" w:hAnsi="宋体" w:cs="宋体"/>
                <w:bCs/>
                <w:szCs w:val="21"/>
              </w:rPr>
              <w:t>私自拆除安全防护，未可靠防栌措施</w:t>
            </w:r>
          </w:p>
        </w:tc>
        <w:tc>
          <w:tcPr>
            <w:tcW w:w="2536" w:type="dxa"/>
            <w:vAlign w:val="center"/>
          </w:tcPr>
          <w:p w14:paraId="693D2061">
            <w:pPr>
              <w:rPr>
                <w:rFonts w:ascii="宋体" w:hAnsi="宋体" w:cs="宋体"/>
                <w:bCs/>
                <w:szCs w:val="21"/>
              </w:rPr>
            </w:pPr>
            <w:r>
              <w:rPr>
                <w:rFonts w:hint="eastAsia" w:ascii="宋体" w:hAnsi="宋体" w:cs="宋体"/>
                <w:bCs/>
                <w:szCs w:val="21"/>
              </w:rPr>
              <w:t>每处每次</w:t>
            </w:r>
            <w:r>
              <w:rPr>
                <w:rFonts w:ascii="宋体" w:hAnsi="宋体" w:cs="宋体"/>
                <w:bCs/>
                <w:szCs w:val="21"/>
              </w:rPr>
              <w:t>1000</w:t>
            </w:r>
            <w:r>
              <w:rPr>
                <w:rFonts w:hint="eastAsia" w:ascii="宋体" w:hAnsi="宋体" w:cs="宋体"/>
                <w:bCs/>
                <w:szCs w:val="21"/>
              </w:rPr>
              <w:t>元</w:t>
            </w:r>
          </w:p>
        </w:tc>
        <w:tc>
          <w:tcPr>
            <w:tcW w:w="1134" w:type="dxa"/>
            <w:vAlign w:val="center"/>
          </w:tcPr>
          <w:p w14:paraId="217FF83F">
            <w:pPr>
              <w:rPr>
                <w:rFonts w:ascii="宋体" w:hAnsi="宋体" w:cs="宋体"/>
                <w:bCs/>
                <w:szCs w:val="21"/>
              </w:rPr>
            </w:pPr>
          </w:p>
        </w:tc>
      </w:tr>
      <w:tr w14:paraId="7EA439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66" w:type="dxa"/>
            <w:vAlign w:val="center"/>
          </w:tcPr>
          <w:p w14:paraId="1715813F">
            <w:pPr>
              <w:rPr>
                <w:rFonts w:ascii="宋体" w:hAnsi="宋体" w:cs="宋体"/>
                <w:bCs/>
                <w:szCs w:val="21"/>
              </w:rPr>
            </w:pPr>
            <w:r>
              <w:rPr>
                <w:rFonts w:ascii="宋体" w:hAnsi="宋体" w:cs="宋体"/>
                <w:bCs/>
                <w:szCs w:val="21"/>
              </w:rPr>
              <w:t>WH06</w:t>
            </w:r>
          </w:p>
        </w:tc>
        <w:tc>
          <w:tcPr>
            <w:tcW w:w="4642" w:type="dxa"/>
            <w:vAlign w:val="center"/>
          </w:tcPr>
          <w:p w14:paraId="4D40DEEE">
            <w:pPr>
              <w:rPr>
                <w:rFonts w:ascii="宋体" w:hAnsi="宋体" w:cs="宋体"/>
                <w:bCs/>
                <w:szCs w:val="21"/>
              </w:rPr>
            </w:pPr>
            <w:r>
              <w:rPr>
                <w:rFonts w:hint="eastAsia" w:ascii="宋体" w:hAnsi="宋体" w:cs="宋体"/>
                <w:bCs/>
                <w:szCs w:val="21"/>
              </w:rPr>
              <w:t>各型式登高设备不符合国家相关标准要求</w:t>
            </w:r>
          </w:p>
        </w:tc>
        <w:tc>
          <w:tcPr>
            <w:tcW w:w="2536" w:type="dxa"/>
            <w:vAlign w:val="center"/>
          </w:tcPr>
          <w:p w14:paraId="4DDEB466">
            <w:pPr>
              <w:rPr>
                <w:rFonts w:ascii="宋体" w:hAnsi="宋体" w:cs="宋体"/>
                <w:bCs/>
                <w:szCs w:val="21"/>
              </w:rPr>
            </w:pPr>
            <w:r>
              <w:rPr>
                <w:rFonts w:hint="eastAsia" w:ascii="宋体" w:hAnsi="宋体" w:cs="宋体"/>
                <w:bCs/>
                <w:szCs w:val="21"/>
              </w:rPr>
              <w:t>每处每次</w:t>
            </w:r>
            <w:r>
              <w:rPr>
                <w:rFonts w:ascii="宋体" w:hAnsi="宋体" w:cs="宋体"/>
                <w:bCs/>
                <w:szCs w:val="21"/>
              </w:rPr>
              <w:t>2000</w:t>
            </w:r>
            <w:r>
              <w:rPr>
                <w:rFonts w:hint="eastAsia" w:ascii="宋体" w:hAnsi="宋体" w:cs="宋体"/>
                <w:bCs/>
                <w:szCs w:val="21"/>
              </w:rPr>
              <w:t>元</w:t>
            </w:r>
          </w:p>
        </w:tc>
        <w:tc>
          <w:tcPr>
            <w:tcW w:w="1134" w:type="dxa"/>
            <w:vAlign w:val="center"/>
          </w:tcPr>
          <w:p w14:paraId="240A6641">
            <w:pPr>
              <w:rPr>
                <w:rFonts w:ascii="宋体" w:hAnsi="宋体" w:cs="宋体"/>
                <w:bCs/>
                <w:szCs w:val="21"/>
              </w:rPr>
            </w:pPr>
          </w:p>
        </w:tc>
      </w:tr>
      <w:tr w14:paraId="091F02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66" w:type="dxa"/>
            <w:vAlign w:val="center"/>
          </w:tcPr>
          <w:p w14:paraId="2BA10CED">
            <w:pPr>
              <w:rPr>
                <w:rFonts w:ascii="宋体" w:hAnsi="宋体" w:cs="宋体"/>
                <w:bCs/>
                <w:szCs w:val="21"/>
              </w:rPr>
            </w:pPr>
            <w:r>
              <w:rPr>
                <w:rFonts w:ascii="宋体" w:hAnsi="宋体" w:cs="宋体"/>
                <w:bCs/>
                <w:szCs w:val="21"/>
              </w:rPr>
              <w:t>WH07</w:t>
            </w:r>
          </w:p>
        </w:tc>
        <w:tc>
          <w:tcPr>
            <w:tcW w:w="4642" w:type="dxa"/>
            <w:vAlign w:val="center"/>
          </w:tcPr>
          <w:p w14:paraId="77C518FE">
            <w:pPr>
              <w:rPr>
                <w:rFonts w:ascii="宋体" w:hAnsi="宋体" w:cs="宋体"/>
                <w:bCs/>
                <w:szCs w:val="21"/>
              </w:rPr>
            </w:pPr>
            <w:r>
              <w:rPr>
                <w:rFonts w:hint="eastAsia" w:ascii="宋体" w:hAnsi="宋体" w:cs="宋体"/>
                <w:bCs/>
                <w:szCs w:val="21"/>
              </w:rPr>
              <w:t>作业平面内有洞口、临边等或平台不可靠</w:t>
            </w:r>
          </w:p>
        </w:tc>
        <w:tc>
          <w:tcPr>
            <w:tcW w:w="2536" w:type="dxa"/>
            <w:vAlign w:val="center"/>
          </w:tcPr>
          <w:p w14:paraId="500E3746">
            <w:pPr>
              <w:rPr>
                <w:rFonts w:ascii="宋体" w:hAnsi="宋体" w:cs="宋体"/>
                <w:bCs/>
                <w:szCs w:val="21"/>
              </w:rPr>
            </w:pPr>
            <w:r>
              <w:rPr>
                <w:rFonts w:hint="eastAsia" w:ascii="宋体" w:hAnsi="宋体" w:cs="宋体"/>
                <w:bCs/>
                <w:szCs w:val="21"/>
              </w:rPr>
              <w:t>每处每次</w:t>
            </w:r>
            <w:r>
              <w:rPr>
                <w:rFonts w:ascii="宋体" w:hAnsi="宋体" w:cs="宋体"/>
                <w:bCs/>
                <w:szCs w:val="21"/>
              </w:rPr>
              <w:t>1000</w:t>
            </w:r>
            <w:r>
              <w:rPr>
                <w:rFonts w:hint="eastAsia" w:ascii="宋体" w:hAnsi="宋体" w:cs="宋体"/>
                <w:bCs/>
                <w:szCs w:val="21"/>
              </w:rPr>
              <w:t>元</w:t>
            </w:r>
          </w:p>
        </w:tc>
        <w:tc>
          <w:tcPr>
            <w:tcW w:w="1134" w:type="dxa"/>
            <w:vAlign w:val="center"/>
          </w:tcPr>
          <w:p w14:paraId="7CE90294">
            <w:pPr>
              <w:rPr>
                <w:rFonts w:ascii="宋体" w:hAnsi="宋体" w:cs="宋体"/>
                <w:bCs/>
                <w:szCs w:val="21"/>
              </w:rPr>
            </w:pPr>
          </w:p>
        </w:tc>
      </w:tr>
      <w:tr w14:paraId="309ECB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66" w:type="dxa"/>
            <w:vAlign w:val="center"/>
          </w:tcPr>
          <w:p w14:paraId="0CF58DF2">
            <w:pPr>
              <w:rPr>
                <w:rFonts w:ascii="宋体" w:hAnsi="宋体" w:cs="宋体"/>
                <w:bCs/>
                <w:szCs w:val="21"/>
              </w:rPr>
            </w:pPr>
            <w:r>
              <w:rPr>
                <w:rFonts w:ascii="宋体" w:hAnsi="宋体" w:cs="宋体"/>
                <w:bCs/>
                <w:szCs w:val="21"/>
              </w:rPr>
              <w:t>WH08</w:t>
            </w:r>
          </w:p>
        </w:tc>
        <w:tc>
          <w:tcPr>
            <w:tcW w:w="4642" w:type="dxa"/>
            <w:vAlign w:val="center"/>
          </w:tcPr>
          <w:p w14:paraId="065BBB31">
            <w:pPr>
              <w:rPr>
                <w:rFonts w:ascii="宋体" w:hAnsi="宋体" w:cs="宋体"/>
                <w:bCs/>
                <w:szCs w:val="21"/>
              </w:rPr>
            </w:pPr>
            <w:r>
              <w:rPr>
                <w:rFonts w:hint="eastAsia" w:ascii="宋体" w:hAnsi="宋体" w:cs="宋体"/>
                <w:bCs/>
                <w:szCs w:val="21"/>
              </w:rPr>
              <w:t>悬空上下未设置安全通道或可靠安全措施</w:t>
            </w:r>
          </w:p>
        </w:tc>
        <w:tc>
          <w:tcPr>
            <w:tcW w:w="2536" w:type="dxa"/>
            <w:vAlign w:val="center"/>
          </w:tcPr>
          <w:p w14:paraId="21123F35">
            <w:pPr>
              <w:rPr>
                <w:rFonts w:ascii="宋体" w:hAnsi="宋体" w:cs="宋体"/>
                <w:bCs/>
                <w:szCs w:val="21"/>
              </w:rPr>
            </w:pPr>
            <w:r>
              <w:rPr>
                <w:rFonts w:hint="eastAsia" w:ascii="宋体" w:hAnsi="宋体" w:cs="宋体"/>
                <w:bCs/>
                <w:szCs w:val="21"/>
              </w:rPr>
              <w:t>每处每次</w:t>
            </w:r>
            <w:r>
              <w:rPr>
                <w:rFonts w:ascii="宋体" w:hAnsi="宋体" w:cs="宋体"/>
                <w:bCs/>
                <w:szCs w:val="21"/>
              </w:rPr>
              <w:t>2000</w:t>
            </w:r>
            <w:r>
              <w:rPr>
                <w:rFonts w:hint="eastAsia" w:ascii="宋体" w:hAnsi="宋体" w:cs="宋体"/>
                <w:bCs/>
                <w:szCs w:val="21"/>
              </w:rPr>
              <w:t>元</w:t>
            </w:r>
          </w:p>
        </w:tc>
        <w:tc>
          <w:tcPr>
            <w:tcW w:w="1134" w:type="dxa"/>
            <w:vAlign w:val="center"/>
          </w:tcPr>
          <w:p w14:paraId="74D6CDFC">
            <w:pPr>
              <w:rPr>
                <w:rFonts w:ascii="宋体" w:hAnsi="宋体" w:cs="宋体"/>
                <w:bCs/>
                <w:szCs w:val="21"/>
              </w:rPr>
            </w:pPr>
          </w:p>
        </w:tc>
      </w:tr>
      <w:tr w14:paraId="48F36F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66" w:type="dxa"/>
            <w:vAlign w:val="center"/>
          </w:tcPr>
          <w:p w14:paraId="34A0FE52">
            <w:pPr>
              <w:rPr>
                <w:rFonts w:ascii="宋体" w:hAnsi="宋体" w:cs="宋体"/>
                <w:bCs/>
                <w:szCs w:val="21"/>
              </w:rPr>
            </w:pPr>
            <w:r>
              <w:rPr>
                <w:rFonts w:ascii="宋体" w:hAnsi="宋体" w:cs="宋体"/>
                <w:bCs/>
                <w:szCs w:val="21"/>
              </w:rPr>
              <w:t>WH09</w:t>
            </w:r>
          </w:p>
        </w:tc>
        <w:tc>
          <w:tcPr>
            <w:tcW w:w="4642" w:type="dxa"/>
            <w:vAlign w:val="center"/>
          </w:tcPr>
          <w:p w14:paraId="3C308678">
            <w:pPr>
              <w:rPr>
                <w:rFonts w:ascii="宋体" w:hAnsi="宋体" w:cs="宋体"/>
                <w:bCs/>
                <w:szCs w:val="21"/>
              </w:rPr>
            </w:pPr>
            <w:r>
              <w:rPr>
                <w:rFonts w:hint="eastAsia" w:ascii="宋体" w:hAnsi="宋体" w:cs="宋体"/>
                <w:bCs/>
                <w:szCs w:val="21"/>
              </w:rPr>
              <w:t>开洞开孔未经申请未制作安全防护</w:t>
            </w:r>
          </w:p>
        </w:tc>
        <w:tc>
          <w:tcPr>
            <w:tcW w:w="2536" w:type="dxa"/>
            <w:vAlign w:val="center"/>
          </w:tcPr>
          <w:p w14:paraId="0C762C75">
            <w:pPr>
              <w:rPr>
                <w:rFonts w:ascii="宋体" w:hAnsi="宋体" w:cs="宋体"/>
                <w:bCs/>
                <w:szCs w:val="21"/>
              </w:rPr>
            </w:pPr>
            <w:r>
              <w:rPr>
                <w:rFonts w:hint="eastAsia" w:ascii="宋体" w:hAnsi="宋体" w:cs="宋体"/>
                <w:bCs/>
                <w:szCs w:val="21"/>
              </w:rPr>
              <w:t>每处每次</w:t>
            </w:r>
            <w:r>
              <w:rPr>
                <w:rFonts w:ascii="宋体" w:hAnsi="宋体" w:cs="宋体"/>
                <w:bCs/>
                <w:szCs w:val="21"/>
              </w:rPr>
              <w:t>5000</w:t>
            </w:r>
            <w:r>
              <w:rPr>
                <w:rFonts w:hint="eastAsia" w:ascii="宋体" w:hAnsi="宋体" w:cs="宋体"/>
                <w:bCs/>
                <w:szCs w:val="21"/>
              </w:rPr>
              <w:t>元</w:t>
            </w:r>
          </w:p>
        </w:tc>
        <w:tc>
          <w:tcPr>
            <w:tcW w:w="1134" w:type="dxa"/>
            <w:vAlign w:val="center"/>
          </w:tcPr>
          <w:p w14:paraId="3E0A2486">
            <w:pPr>
              <w:rPr>
                <w:rFonts w:ascii="宋体" w:hAnsi="宋体" w:cs="宋体"/>
                <w:bCs/>
                <w:szCs w:val="21"/>
              </w:rPr>
            </w:pPr>
          </w:p>
        </w:tc>
      </w:tr>
      <w:tr w14:paraId="5B9E83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66" w:type="dxa"/>
            <w:vAlign w:val="center"/>
          </w:tcPr>
          <w:p w14:paraId="2209CE06">
            <w:pPr>
              <w:rPr>
                <w:rFonts w:ascii="宋体" w:hAnsi="宋体" w:cs="宋体"/>
                <w:bCs/>
                <w:szCs w:val="21"/>
              </w:rPr>
            </w:pPr>
            <w:r>
              <w:rPr>
                <w:rFonts w:ascii="宋体" w:hAnsi="宋体" w:cs="宋体"/>
                <w:bCs/>
                <w:szCs w:val="21"/>
              </w:rPr>
              <w:t>WH10</w:t>
            </w:r>
          </w:p>
        </w:tc>
        <w:tc>
          <w:tcPr>
            <w:tcW w:w="4642" w:type="dxa"/>
            <w:vAlign w:val="center"/>
          </w:tcPr>
          <w:p w14:paraId="40CE7A98">
            <w:pPr>
              <w:rPr>
                <w:rFonts w:ascii="宋体" w:hAnsi="宋体" w:cs="宋体"/>
                <w:bCs/>
                <w:szCs w:val="21"/>
              </w:rPr>
            </w:pPr>
            <w:r>
              <w:rPr>
                <w:rFonts w:hint="eastAsia" w:ascii="宋体" w:hAnsi="宋体" w:cs="宋体"/>
                <w:bCs/>
                <w:szCs w:val="21"/>
              </w:rPr>
              <w:t>高处作业平台在周边未设置围挡或警示围篱</w:t>
            </w:r>
          </w:p>
        </w:tc>
        <w:tc>
          <w:tcPr>
            <w:tcW w:w="2536" w:type="dxa"/>
            <w:vAlign w:val="center"/>
          </w:tcPr>
          <w:p w14:paraId="718081DF">
            <w:pPr>
              <w:rPr>
                <w:rFonts w:ascii="宋体" w:hAnsi="宋体" w:cs="宋体"/>
                <w:bCs/>
                <w:szCs w:val="21"/>
              </w:rPr>
            </w:pPr>
            <w:r>
              <w:rPr>
                <w:rFonts w:hint="eastAsia" w:ascii="宋体" w:hAnsi="宋体" w:cs="宋体"/>
                <w:bCs/>
                <w:szCs w:val="21"/>
              </w:rPr>
              <w:t>每处每次</w:t>
            </w:r>
            <w:r>
              <w:rPr>
                <w:rFonts w:ascii="宋体" w:hAnsi="宋体" w:cs="宋体"/>
                <w:bCs/>
                <w:szCs w:val="21"/>
              </w:rPr>
              <w:t>1000</w:t>
            </w:r>
            <w:r>
              <w:rPr>
                <w:rFonts w:hint="eastAsia" w:ascii="宋体" w:hAnsi="宋体" w:cs="宋体"/>
                <w:bCs/>
                <w:szCs w:val="21"/>
              </w:rPr>
              <w:t>元</w:t>
            </w:r>
          </w:p>
        </w:tc>
        <w:tc>
          <w:tcPr>
            <w:tcW w:w="1134" w:type="dxa"/>
            <w:vAlign w:val="center"/>
          </w:tcPr>
          <w:p w14:paraId="5D49BEF9">
            <w:pPr>
              <w:rPr>
                <w:rFonts w:ascii="宋体" w:hAnsi="宋体" w:cs="宋体"/>
                <w:bCs/>
                <w:szCs w:val="21"/>
              </w:rPr>
            </w:pPr>
          </w:p>
        </w:tc>
      </w:tr>
      <w:tr w14:paraId="6E2E9D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66" w:type="dxa"/>
            <w:vAlign w:val="center"/>
          </w:tcPr>
          <w:p w14:paraId="7167303C">
            <w:pPr>
              <w:rPr>
                <w:rFonts w:ascii="宋体" w:hAnsi="宋体" w:cs="宋体"/>
                <w:bCs/>
                <w:szCs w:val="21"/>
              </w:rPr>
            </w:pPr>
            <w:r>
              <w:rPr>
                <w:rFonts w:ascii="宋体" w:hAnsi="宋体" w:cs="宋体"/>
                <w:bCs/>
                <w:szCs w:val="21"/>
              </w:rPr>
              <w:t>WH11</w:t>
            </w:r>
          </w:p>
        </w:tc>
        <w:tc>
          <w:tcPr>
            <w:tcW w:w="4642" w:type="dxa"/>
            <w:vAlign w:val="center"/>
          </w:tcPr>
          <w:p w14:paraId="26767A96">
            <w:pPr>
              <w:rPr>
                <w:rFonts w:ascii="宋体" w:hAnsi="宋体" w:cs="宋体"/>
                <w:bCs/>
                <w:szCs w:val="21"/>
              </w:rPr>
            </w:pPr>
            <w:r>
              <w:rPr>
                <w:rFonts w:hint="eastAsia" w:ascii="宋体" w:hAnsi="宋体" w:cs="宋体"/>
                <w:bCs/>
                <w:szCs w:val="21"/>
              </w:rPr>
              <w:t>从高空抛物等</w:t>
            </w:r>
          </w:p>
        </w:tc>
        <w:tc>
          <w:tcPr>
            <w:tcW w:w="2536" w:type="dxa"/>
            <w:vAlign w:val="center"/>
          </w:tcPr>
          <w:p w14:paraId="01B048FB">
            <w:pPr>
              <w:rPr>
                <w:rFonts w:ascii="宋体" w:hAnsi="宋体" w:cs="宋体"/>
                <w:bCs/>
                <w:szCs w:val="21"/>
              </w:rPr>
            </w:pPr>
            <w:r>
              <w:rPr>
                <w:rFonts w:hint="eastAsia" w:ascii="宋体" w:hAnsi="宋体" w:cs="宋体"/>
                <w:bCs/>
                <w:szCs w:val="21"/>
              </w:rPr>
              <w:t>每处每次</w:t>
            </w:r>
            <w:r>
              <w:rPr>
                <w:rFonts w:ascii="宋体" w:hAnsi="宋体" w:cs="宋体"/>
                <w:bCs/>
                <w:szCs w:val="21"/>
              </w:rPr>
              <w:t>1000</w:t>
            </w:r>
            <w:r>
              <w:rPr>
                <w:rFonts w:hint="eastAsia" w:ascii="宋体" w:hAnsi="宋体" w:cs="宋体"/>
                <w:bCs/>
                <w:szCs w:val="21"/>
              </w:rPr>
              <w:t>元</w:t>
            </w:r>
          </w:p>
        </w:tc>
        <w:tc>
          <w:tcPr>
            <w:tcW w:w="1134" w:type="dxa"/>
            <w:vAlign w:val="center"/>
          </w:tcPr>
          <w:p w14:paraId="15ABBCDA">
            <w:pPr>
              <w:rPr>
                <w:rFonts w:ascii="宋体" w:hAnsi="宋体" w:cs="宋体"/>
                <w:bCs/>
                <w:szCs w:val="21"/>
              </w:rPr>
            </w:pPr>
          </w:p>
        </w:tc>
      </w:tr>
      <w:tr w14:paraId="28F169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66" w:type="dxa"/>
            <w:vAlign w:val="center"/>
          </w:tcPr>
          <w:p w14:paraId="0B1FC40A">
            <w:pPr>
              <w:rPr>
                <w:rFonts w:ascii="宋体" w:hAnsi="宋体" w:cs="宋体"/>
                <w:bCs/>
                <w:szCs w:val="21"/>
              </w:rPr>
            </w:pPr>
            <w:r>
              <w:rPr>
                <w:rFonts w:ascii="宋体" w:hAnsi="宋体" w:cs="宋体"/>
                <w:bCs/>
                <w:szCs w:val="21"/>
              </w:rPr>
              <w:t>WH12</w:t>
            </w:r>
          </w:p>
        </w:tc>
        <w:tc>
          <w:tcPr>
            <w:tcW w:w="4642" w:type="dxa"/>
            <w:vAlign w:val="center"/>
          </w:tcPr>
          <w:p w14:paraId="30BDC765">
            <w:pPr>
              <w:rPr>
                <w:rFonts w:ascii="宋体" w:hAnsi="宋体" w:cs="宋体"/>
                <w:bCs/>
                <w:szCs w:val="21"/>
              </w:rPr>
            </w:pPr>
            <w:r>
              <w:rPr>
                <w:rFonts w:hint="eastAsia" w:ascii="宋体" w:hAnsi="宋体" w:cs="宋体"/>
                <w:bCs/>
                <w:szCs w:val="21"/>
              </w:rPr>
              <w:t>其他违反国家相关标准或项目管理规定</w:t>
            </w:r>
          </w:p>
        </w:tc>
        <w:tc>
          <w:tcPr>
            <w:tcW w:w="2536" w:type="dxa"/>
            <w:vAlign w:val="center"/>
          </w:tcPr>
          <w:p w14:paraId="6D72547F">
            <w:pPr>
              <w:rPr>
                <w:rFonts w:ascii="宋体" w:hAnsi="宋体" w:cs="宋体"/>
                <w:bCs/>
                <w:szCs w:val="21"/>
              </w:rPr>
            </w:pPr>
            <w:r>
              <w:rPr>
                <w:rFonts w:hint="eastAsia" w:ascii="宋体" w:hAnsi="宋体" w:cs="宋体"/>
                <w:bCs/>
                <w:szCs w:val="21"/>
              </w:rPr>
              <w:t>每处每次</w:t>
            </w:r>
            <w:r>
              <w:rPr>
                <w:rFonts w:ascii="宋体" w:hAnsi="宋体" w:cs="宋体"/>
                <w:bCs/>
                <w:szCs w:val="21"/>
              </w:rPr>
              <w:t>500-50000</w:t>
            </w:r>
            <w:r>
              <w:rPr>
                <w:rFonts w:hint="eastAsia" w:ascii="宋体" w:hAnsi="宋体" w:cs="宋体"/>
                <w:bCs/>
                <w:szCs w:val="21"/>
              </w:rPr>
              <w:t>元</w:t>
            </w:r>
          </w:p>
        </w:tc>
        <w:tc>
          <w:tcPr>
            <w:tcW w:w="1134" w:type="dxa"/>
            <w:vAlign w:val="center"/>
          </w:tcPr>
          <w:p w14:paraId="34AA0F69">
            <w:pPr>
              <w:rPr>
                <w:rFonts w:ascii="宋体" w:hAnsi="宋体" w:cs="宋体"/>
                <w:bCs/>
                <w:szCs w:val="21"/>
              </w:rPr>
            </w:pPr>
          </w:p>
        </w:tc>
      </w:tr>
    </w:tbl>
    <w:p w14:paraId="2B392400">
      <w:pPr>
        <w:overflowPunct w:val="0"/>
        <w:autoSpaceDE w:val="0"/>
        <w:autoSpaceDN w:val="0"/>
        <w:ind w:firstLine="420" w:firstLineChars="200"/>
        <w:textAlignment w:val="baseline"/>
        <w:rPr>
          <w:rFonts w:ascii="宋体" w:hAnsi="宋体" w:cs="宋体"/>
          <w:bCs/>
          <w:szCs w:val="21"/>
        </w:rPr>
      </w:pPr>
      <w:r>
        <w:rPr>
          <w:rFonts w:ascii="宋体" w:hAnsi="宋体" w:cs="宋体"/>
          <w:bCs/>
          <w:szCs w:val="21"/>
        </w:rPr>
        <w:t xml:space="preserve">4.7.6 </w:t>
      </w:r>
      <w:r>
        <w:rPr>
          <w:rFonts w:hint="eastAsia" w:ascii="宋体" w:hAnsi="宋体" w:cs="宋体"/>
          <w:bCs/>
          <w:szCs w:val="21"/>
        </w:rPr>
        <w:t>安全保卫管理</w:t>
      </w:r>
    </w:p>
    <w:tbl>
      <w:tblPr>
        <w:tblStyle w:val="6"/>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76"/>
        <w:gridCol w:w="4649"/>
        <w:gridCol w:w="2381"/>
        <w:gridCol w:w="1134"/>
      </w:tblGrid>
      <w:tr w14:paraId="010B26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blHeader/>
          <w:jc w:val="center"/>
        </w:trPr>
        <w:tc>
          <w:tcPr>
            <w:tcW w:w="876" w:type="dxa"/>
            <w:vAlign w:val="center"/>
          </w:tcPr>
          <w:p w14:paraId="58108BAA">
            <w:pPr>
              <w:jc w:val="center"/>
              <w:rPr>
                <w:rFonts w:ascii="宋体" w:hAnsi="宋体" w:cs="宋体"/>
                <w:b/>
                <w:bCs/>
                <w:szCs w:val="21"/>
              </w:rPr>
            </w:pPr>
            <w:r>
              <w:rPr>
                <w:rFonts w:hint="eastAsia" w:ascii="宋体" w:hAnsi="宋体" w:cs="宋体"/>
                <w:b/>
                <w:bCs/>
                <w:szCs w:val="21"/>
              </w:rPr>
              <w:t>序号</w:t>
            </w:r>
          </w:p>
        </w:tc>
        <w:tc>
          <w:tcPr>
            <w:tcW w:w="4649" w:type="dxa"/>
            <w:vAlign w:val="center"/>
          </w:tcPr>
          <w:p w14:paraId="194DE0FF">
            <w:pPr>
              <w:jc w:val="center"/>
              <w:rPr>
                <w:rFonts w:ascii="宋体" w:hAnsi="宋体" w:cs="宋体"/>
                <w:b/>
                <w:bCs/>
                <w:szCs w:val="21"/>
              </w:rPr>
            </w:pPr>
            <w:r>
              <w:rPr>
                <w:rFonts w:hint="eastAsia" w:ascii="宋体" w:hAnsi="宋体" w:cs="宋体"/>
                <w:b/>
                <w:bCs/>
                <w:szCs w:val="21"/>
              </w:rPr>
              <w:t>违章内容</w:t>
            </w:r>
          </w:p>
        </w:tc>
        <w:tc>
          <w:tcPr>
            <w:tcW w:w="2381" w:type="dxa"/>
            <w:vAlign w:val="center"/>
          </w:tcPr>
          <w:p w14:paraId="4F208A3E">
            <w:pPr>
              <w:jc w:val="center"/>
              <w:rPr>
                <w:rFonts w:ascii="宋体" w:hAnsi="宋体" w:cs="宋体"/>
                <w:b/>
                <w:bCs/>
                <w:szCs w:val="21"/>
              </w:rPr>
            </w:pPr>
            <w:r>
              <w:rPr>
                <w:rFonts w:ascii="宋体" w:hAnsi="宋体" w:cs="宋体"/>
                <w:b/>
                <w:bCs/>
                <w:szCs w:val="21"/>
              </w:rPr>
              <w:t>罚款</w:t>
            </w:r>
            <w:r>
              <w:rPr>
                <w:rFonts w:hint="eastAsia" w:ascii="宋体" w:hAnsi="宋体" w:cs="宋体"/>
                <w:b/>
                <w:bCs/>
                <w:szCs w:val="21"/>
              </w:rPr>
              <w:t>金额</w:t>
            </w:r>
          </w:p>
        </w:tc>
        <w:tc>
          <w:tcPr>
            <w:tcW w:w="1134" w:type="dxa"/>
            <w:vAlign w:val="center"/>
          </w:tcPr>
          <w:p w14:paraId="693F9A93">
            <w:pPr>
              <w:jc w:val="center"/>
              <w:rPr>
                <w:rFonts w:ascii="宋体" w:hAnsi="宋体" w:cs="宋体"/>
                <w:b/>
                <w:bCs/>
                <w:szCs w:val="21"/>
              </w:rPr>
            </w:pPr>
            <w:r>
              <w:rPr>
                <w:rFonts w:hint="eastAsia" w:ascii="宋体" w:hAnsi="宋体" w:cs="宋体"/>
                <w:b/>
                <w:bCs/>
                <w:szCs w:val="21"/>
              </w:rPr>
              <w:t>备注</w:t>
            </w:r>
          </w:p>
        </w:tc>
      </w:tr>
      <w:tr w14:paraId="30CA7F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76" w:type="dxa"/>
            <w:vAlign w:val="center"/>
          </w:tcPr>
          <w:p w14:paraId="7A6CF652">
            <w:pPr>
              <w:rPr>
                <w:rFonts w:ascii="宋体" w:hAnsi="宋体" w:cs="宋体"/>
                <w:bCs/>
                <w:szCs w:val="21"/>
              </w:rPr>
            </w:pPr>
            <w:r>
              <w:rPr>
                <w:rFonts w:ascii="宋体" w:hAnsi="宋体" w:cs="宋体"/>
                <w:bCs/>
                <w:szCs w:val="21"/>
              </w:rPr>
              <w:t>SG01</w:t>
            </w:r>
          </w:p>
        </w:tc>
        <w:tc>
          <w:tcPr>
            <w:tcW w:w="4649" w:type="dxa"/>
            <w:vAlign w:val="center"/>
          </w:tcPr>
          <w:p w14:paraId="09350785">
            <w:pPr>
              <w:rPr>
                <w:rFonts w:ascii="宋体" w:hAnsi="宋体" w:cs="宋体"/>
                <w:bCs/>
                <w:szCs w:val="21"/>
              </w:rPr>
            </w:pPr>
            <w:r>
              <w:rPr>
                <w:rFonts w:hint="eastAsia" w:ascii="宋体" w:hAnsi="宋体" w:cs="宋体"/>
                <w:bCs/>
                <w:szCs w:val="21"/>
              </w:rPr>
              <w:t>未经同意随意打开项目围墙围挡</w:t>
            </w:r>
          </w:p>
        </w:tc>
        <w:tc>
          <w:tcPr>
            <w:tcW w:w="2381" w:type="dxa"/>
            <w:vAlign w:val="center"/>
          </w:tcPr>
          <w:p w14:paraId="19DEEFC4">
            <w:pPr>
              <w:rPr>
                <w:rFonts w:ascii="宋体" w:hAnsi="宋体" w:cs="宋体"/>
                <w:bCs/>
                <w:szCs w:val="21"/>
              </w:rPr>
            </w:pPr>
            <w:r>
              <w:rPr>
                <w:rFonts w:hint="eastAsia" w:ascii="宋体" w:hAnsi="宋体" w:cs="宋体"/>
                <w:bCs/>
                <w:szCs w:val="21"/>
              </w:rPr>
              <w:t>每处每次</w:t>
            </w:r>
            <w:r>
              <w:rPr>
                <w:rFonts w:ascii="宋体" w:hAnsi="宋体" w:cs="宋体"/>
                <w:bCs/>
                <w:szCs w:val="21"/>
              </w:rPr>
              <w:t>5000</w:t>
            </w:r>
            <w:r>
              <w:rPr>
                <w:rFonts w:hint="eastAsia" w:ascii="宋体" w:hAnsi="宋体" w:cs="宋体"/>
                <w:bCs/>
                <w:szCs w:val="21"/>
              </w:rPr>
              <w:t>元</w:t>
            </w:r>
          </w:p>
        </w:tc>
        <w:tc>
          <w:tcPr>
            <w:tcW w:w="1134" w:type="dxa"/>
            <w:vAlign w:val="center"/>
          </w:tcPr>
          <w:p w14:paraId="169E5422">
            <w:pPr>
              <w:rPr>
                <w:rFonts w:ascii="宋体" w:hAnsi="宋体" w:cs="宋体"/>
                <w:bCs/>
                <w:szCs w:val="21"/>
              </w:rPr>
            </w:pPr>
            <w:r>
              <w:rPr>
                <w:rFonts w:hint="eastAsia" w:ascii="宋体" w:hAnsi="宋体" w:cs="宋体"/>
                <w:bCs/>
                <w:szCs w:val="21"/>
              </w:rPr>
              <w:t>立即修复</w:t>
            </w:r>
          </w:p>
        </w:tc>
      </w:tr>
      <w:tr w14:paraId="44D79C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76" w:type="dxa"/>
            <w:vAlign w:val="center"/>
          </w:tcPr>
          <w:p w14:paraId="549CDEAA">
            <w:pPr>
              <w:rPr>
                <w:rFonts w:ascii="宋体" w:hAnsi="宋体" w:cs="宋体"/>
                <w:bCs/>
                <w:szCs w:val="21"/>
              </w:rPr>
            </w:pPr>
            <w:r>
              <w:rPr>
                <w:rFonts w:ascii="宋体" w:hAnsi="宋体" w:cs="宋体"/>
                <w:bCs/>
                <w:szCs w:val="21"/>
              </w:rPr>
              <w:t>SG02</w:t>
            </w:r>
          </w:p>
        </w:tc>
        <w:tc>
          <w:tcPr>
            <w:tcW w:w="4649" w:type="dxa"/>
            <w:vAlign w:val="center"/>
          </w:tcPr>
          <w:p w14:paraId="3B6B6DA5">
            <w:pPr>
              <w:rPr>
                <w:rFonts w:ascii="宋体" w:hAnsi="宋体" w:cs="宋体"/>
                <w:bCs/>
                <w:szCs w:val="21"/>
              </w:rPr>
            </w:pPr>
            <w:r>
              <w:rPr>
                <w:rFonts w:hint="eastAsia" w:ascii="宋体" w:hAnsi="宋体" w:cs="宋体"/>
                <w:bCs/>
                <w:szCs w:val="21"/>
              </w:rPr>
              <w:t>违规翻越、破坏工地围墙、围挡</w:t>
            </w:r>
          </w:p>
        </w:tc>
        <w:tc>
          <w:tcPr>
            <w:tcW w:w="2381" w:type="dxa"/>
            <w:vAlign w:val="center"/>
          </w:tcPr>
          <w:p w14:paraId="1B911482">
            <w:pPr>
              <w:rPr>
                <w:rFonts w:ascii="宋体" w:hAnsi="宋体" w:cs="宋体"/>
                <w:bCs/>
                <w:szCs w:val="21"/>
              </w:rPr>
            </w:pPr>
            <w:r>
              <w:rPr>
                <w:rFonts w:hint="eastAsia" w:ascii="宋体" w:hAnsi="宋体" w:cs="宋体"/>
                <w:bCs/>
                <w:szCs w:val="21"/>
              </w:rPr>
              <w:t>每处每次</w:t>
            </w:r>
            <w:r>
              <w:rPr>
                <w:rFonts w:ascii="宋体" w:hAnsi="宋体" w:cs="宋体"/>
                <w:bCs/>
                <w:szCs w:val="21"/>
              </w:rPr>
              <w:t>2000</w:t>
            </w:r>
            <w:r>
              <w:rPr>
                <w:rFonts w:hint="eastAsia" w:ascii="宋体" w:hAnsi="宋体" w:cs="宋体"/>
                <w:bCs/>
                <w:szCs w:val="21"/>
              </w:rPr>
              <w:t>元</w:t>
            </w:r>
          </w:p>
        </w:tc>
        <w:tc>
          <w:tcPr>
            <w:tcW w:w="1134" w:type="dxa"/>
            <w:vAlign w:val="center"/>
          </w:tcPr>
          <w:p w14:paraId="03CC0764">
            <w:pPr>
              <w:rPr>
                <w:rFonts w:ascii="宋体" w:hAnsi="宋体" w:cs="宋体"/>
                <w:bCs/>
                <w:szCs w:val="21"/>
              </w:rPr>
            </w:pPr>
          </w:p>
        </w:tc>
      </w:tr>
      <w:tr w14:paraId="39C15E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76" w:type="dxa"/>
            <w:vAlign w:val="center"/>
          </w:tcPr>
          <w:p w14:paraId="63D674EE">
            <w:pPr>
              <w:rPr>
                <w:rFonts w:ascii="宋体" w:hAnsi="宋体" w:cs="宋体"/>
                <w:bCs/>
                <w:szCs w:val="21"/>
              </w:rPr>
            </w:pPr>
            <w:r>
              <w:rPr>
                <w:rFonts w:ascii="宋体" w:hAnsi="宋体" w:cs="宋体"/>
                <w:bCs/>
                <w:szCs w:val="21"/>
              </w:rPr>
              <w:t>SG03</w:t>
            </w:r>
          </w:p>
        </w:tc>
        <w:tc>
          <w:tcPr>
            <w:tcW w:w="4649" w:type="dxa"/>
            <w:vAlign w:val="center"/>
          </w:tcPr>
          <w:p w14:paraId="546A72C8">
            <w:pPr>
              <w:rPr>
                <w:rFonts w:ascii="宋体" w:hAnsi="宋体" w:cs="宋体"/>
                <w:bCs/>
                <w:szCs w:val="21"/>
              </w:rPr>
            </w:pPr>
            <w:r>
              <w:rPr>
                <w:rFonts w:hint="eastAsia" w:ascii="宋体" w:hAnsi="宋体" w:cs="宋体"/>
                <w:bCs/>
                <w:szCs w:val="21"/>
              </w:rPr>
              <w:t>进出工地不配合检查，强行闯门</w:t>
            </w:r>
          </w:p>
        </w:tc>
        <w:tc>
          <w:tcPr>
            <w:tcW w:w="2381" w:type="dxa"/>
            <w:vAlign w:val="center"/>
          </w:tcPr>
          <w:p w14:paraId="7012C6BA">
            <w:pPr>
              <w:rPr>
                <w:rFonts w:ascii="宋体" w:hAnsi="宋体" w:cs="宋体"/>
                <w:bCs/>
                <w:szCs w:val="21"/>
              </w:rPr>
            </w:pPr>
            <w:r>
              <w:rPr>
                <w:rFonts w:hint="eastAsia" w:ascii="宋体" w:hAnsi="宋体" w:cs="宋体"/>
                <w:bCs/>
                <w:szCs w:val="21"/>
              </w:rPr>
              <w:t>每处每次</w:t>
            </w:r>
            <w:r>
              <w:rPr>
                <w:rFonts w:ascii="宋体" w:hAnsi="宋体" w:cs="宋体"/>
                <w:bCs/>
                <w:szCs w:val="21"/>
              </w:rPr>
              <w:t>5000</w:t>
            </w:r>
            <w:r>
              <w:rPr>
                <w:rFonts w:hint="eastAsia" w:ascii="宋体" w:hAnsi="宋体" w:cs="宋体"/>
                <w:bCs/>
                <w:szCs w:val="21"/>
              </w:rPr>
              <w:t>元</w:t>
            </w:r>
          </w:p>
        </w:tc>
        <w:tc>
          <w:tcPr>
            <w:tcW w:w="1134" w:type="dxa"/>
            <w:vAlign w:val="center"/>
          </w:tcPr>
          <w:p w14:paraId="45A576B0">
            <w:pPr>
              <w:rPr>
                <w:rFonts w:ascii="宋体" w:hAnsi="宋体" w:cs="宋体"/>
                <w:bCs/>
                <w:szCs w:val="21"/>
              </w:rPr>
            </w:pPr>
          </w:p>
        </w:tc>
      </w:tr>
      <w:tr w14:paraId="733821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76" w:type="dxa"/>
            <w:vAlign w:val="center"/>
          </w:tcPr>
          <w:p w14:paraId="447AE244">
            <w:pPr>
              <w:rPr>
                <w:rFonts w:ascii="宋体" w:hAnsi="宋体" w:cs="宋体"/>
                <w:bCs/>
                <w:szCs w:val="21"/>
              </w:rPr>
            </w:pPr>
            <w:r>
              <w:rPr>
                <w:rFonts w:ascii="宋体" w:hAnsi="宋体" w:cs="宋体"/>
                <w:bCs/>
                <w:szCs w:val="21"/>
              </w:rPr>
              <w:t>SG04</w:t>
            </w:r>
          </w:p>
        </w:tc>
        <w:tc>
          <w:tcPr>
            <w:tcW w:w="4649" w:type="dxa"/>
            <w:vAlign w:val="center"/>
          </w:tcPr>
          <w:p w14:paraId="73F640CD">
            <w:pPr>
              <w:rPr>
                <w:rFonts w:ascii="宋体" w:hAnsi="宋体" w:cs="宋体"/>
                <w:bCs/>
                <w:szCs w:val="21"/>
              </w:rPr>
            </w:pPr>
            <w:r>
              <w:rPr>
                <w:rFonts w:hint="eastAsia" w:ascii="宋体" w:hAnsi="宋体" w:cs="宋体"/>
                <w:bCs/>
                <w:szCs w:val="21"/>
              </w:rPr>
              <w:t>工地内不按指挥停靠车辆、占道</w:t>
            </w:r>
          </w:p>
        </w:tc>
        <w:tc>
          <w:tcPr>
            <w:tcW w:w="2381" w:type="dxa"/>
            <w:vAlign w:val="center"/>
          </w:tcPr>
          <w:p w14:paraId="4D081FCD">
            <w:pPr>
              <w:rPr>
                <w:rFonts w:ascii="宋体" w:hAnsi="宋体" w:cs="宋体"/>
                <w:bCs/>
                <w:szCs w:val="21"/>
              </w:rPr>
            </w:pPr>
            <w:r>
              <w:rPr>
                <w:rFonts w:hint="eastAsia" w:ascii="宋体" w:hAnsi="宋体" w:cs="宋体"/>
                <w:bCs/>
                <w:szCs w:val="21"/>
              </w:rPr>
              <w:t>每处每次</w:t>
            </w:r>
            <w:r>
              <w:rPr>
                <w:rFonts w:ascii="宋体" w:hAnsi="宋体" w:cs="宋体"/>
                <w:bCs/>
                <w:szCs w:val="21"/>
              </w:rPr>
              <w:t>1000</w:t>
            </w:r>
            <w:r>
              <w:rPr>
                <w:rFonts w:hint="eastAsia" w:ascii="宋体" w:hAnsi="宋体" w:cs="宋体"/>
                <w:bCs/>
                <w:szCs w:val="21"/>
              </w:rPr>
              <w:t>元</w:t>
            </w:r>
          </w:p>
        </w:tc>
        <w:tc>
          <w:tcPr>
            <w:tcW w:w="1134" w:type="dxa"/>
            <w:vAlign w:val="center"/>
          </w:tcPr>
          <w:p w14:paraId="2BC507D5">
            <w:pPr>
              <w:rPr>
                <w:rFonts w:ascii="宋体" w:hAnsi="宋体" w:cs="宋体"/>
                <w:bCs/>
                <w:szCs w:val="21"/>
              </w:rPr>
            </w:pPr>
          </w:p>
        </w:tc>
      </w:tr>
      <w:tr w14:paraId="3125EF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76" w:type="dxa"/>
            <w:vAlign w:val="center"/>
          </w:tcPr>
          <w:p w14:paraId="139D94BA">
            <w:pPr>
              <w:rPr>
                <w:rFonts w:ascii="宋体" w:hAnsi="宋体" w:cs="宋体"/>
                <w:bCs/>
                <w:szCs w:val="21"/>
              </w:rPr>
            </w:pPr>
            <w:r>
              <w:rPr>
                <w:rFonts w:ascii="宋体" w:hAnsi="宋体" w:cs="宋体"/>
                <w:bCs/>
                <w:szCs w:val="21"/>
              </w:rPr>
              <w:t>SG05</w:t>
            </w:r>
          </w:p>
        </w:tc>
        <w:tc>
          <w:tcPr>
            <w:tcW w:w="4649" w:type="dxa"/>
            <w:vAlign w:val="center"/>
          </w:tcPr>
          <w:p w14:paraId="6F950E0E">
            <w:pPr>
              <w:rPr>
                <w:rFonts w:ascii="宋体" w:hAnsi="宋体" w:cs="宋体"/>
                <w:bCs/>
                <w:szCs w:val="21"/>
              </w:rPr>
            </w:pPr>
            <w:r>
              <w:rPr>
                <w:rFonts w:hint="eastAsia" w:ascii="宋体" w:hAnsi="宋体" w:cs="宋体"/>
                <w:bCs/>
                <w:szCs w:val="21"/>
              </w:rPr>
              <w:t>不服从交通调度、指挥</w:t>
            </w:r>
          </w:p>
        </w:tc>
        <w:tc>
          <w:tcPr>
            <w:tcW w:w="2381" w:type="dxa"/>
            <w:vAlign w:val="center"/>
          </w:tcPr>
          <w:p w14:paraId="2B8483E5">
            <w:pPr>
              <w:rPr>
                <w:rFonts w:ascii="宋体" w:hAnsi="宋体" w:cs="宋体"/>
                <w:bCs/>
                <w:szCs w:val="21"/>
              </w:rPr>
            </w:pPr>
            <w:r>
              <w:rPr>
                <w:rFonts w:hint="eastAsia" w:ascii="宋体" w:hAnsi="宋体" w:cs="宋体"/>
                <w:bCs/>
                <w:szCs w:val="21"/>
              </w:rPr>
              <w:t>每处每次</w:t>
            </w:r>
            <w:r>
              <w:rPr>
                <w:rFonts w:ascii="宋体" w:hAnsi="宋体" w:cs="宋体"/>
                <w:bCs/>
                <w:szCs w:val="21"/>
              </w:rPr>
              <w:t>1000</w:t>
            </w:r>
            <w:r>
              <w:rPr>
                <w:rFonts w:hint="eastAsia" w:ascii="宋体" w:hAnsi="宋体" w:cs="宋体"/>
                <w:bCs/>
                <w:szCs w:val="21"/>
              </w:rPr>
              <w:t>元</w:t>
            </w:r>
          </w:p>
        </w:tc>
        <w:tc>
          <w:tcPr>
            <w:tcW w:w="1134" w:type="dxa"/>
            <w:vAlign w:val="center"/>
          </w:tcPr>
          <w:p w14:paraId="6B0F1F9F">
            <w:pPr>
              <w:rPr>
                <w:rFonts w:ascii="宋体" w:hAnsi="宋体" w:cs="宋体"/>
                <w:bCs/>
                <w:szCs w:val="21"/>
              </w:rPr>
            </w:pPr>
          </w:p>
        </w:tc>
      </w:tr>
      <w:tr w14:paraId="596DE4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76" w:type="dxa"/>
            <w:vAlign w:val="center"/>
          </w:tcPr>
          <w:p w14:paraId="363E6666">
            <w:pPr>
              <w:rPr>
                <w:rFonts w:ascii="宋体" w:hAnsi="宋体" w:cs="宋体"/>
                <w:bCs/>
                <w:szCs w:val="21"/>
              </w:rPr>
            </w:pPr>
            <w:r>
              <w:rPr>
                <w:rFonts w:ascii="宋体" w:hAnsi="宋体" w:cs="宋体"/>
                <w:bCs/>
                <w:szCs w:val="21"/>
              </w:rPr>
              <w:t>SG06</w:t>
            </w:r>
          </w:p>
        </w:tc>
        <w:tc>
          <w:tcPr>
            <w:tcW w:w="4649" w:type="dxa"/>
            <w:vAlign w:val="center"/>
          </w:tcPr>
          <w:p w14:paraId="105C3074">
            <w:pPr>
              <w:rPr>
                <w:rFonts w:ascii="宋体" w:hAnsi="宋体" w:cs="宋体"/>
                <w:bCs/>
                <w:szCs w:val="21"/>
              </w:rPr>
            </w:pPr>
            <w:r>
              <w:rPr>
                <w:rFonts w:hint="eastAsia" w:ascii="宋体" w:hAnsi="宋体" w:cs="宋体"/>
                <w:bCs/>
                <w:szCs w:val="21"/>
              </w:rPr>
              <w:t>偷盗物品、材料等非放行单罗列物品</w:t>
            </w:r>
          </w:p>
        </w:tc>
        <w:tc>
          <w:tcPr>
            <w:tcW w:w="2381" w:type="dxa"/>
            <w:vAlign w:val="center"/>
          </w:tcPr>
          <w:p w14:paraId="45720A18">
            <w:pPr>
              <w:rPr>
                <w:rFonts w:ascii="宋体" w:hAnsi="宋体" w:cs="宋体"/>
                <w:bCs/>
                <w:szCs w:val="21"/>
              </w:rPr>
            </w:pPr>
            <w:r>
              <w:rPr>
                <w:rFonts w:hint="eastAsia" w:ascii="宋体" w:hAnsi="宋体" w:cs="宋体"/>
                <w:bCs/>
                <w:szCs w:val="21"/>
              </w:rPr>
              <w:t>每处每次</w:t>
            </w:r>
            <w:r>
              <w:rPr>
                <w:rFonts w:ascii="宋体" w:hAnsi="宋体" w:cs="宋体"/>
                <w:bCs/>
                <w:szCs w:val="21"/>
              </w:rPr>
              <w:t>10000</w:t>
            </w:r>
            <w:r>
              <w:rPr>
                <w:rFonts w:hint="eastAsia" w:ascii="宋体" w:hAnsi="宋体" w:cs="宋体"/>
                <w:bCs/>
                <w:szCs w:val="21"/>
              </w:rPr>
              <w:t>元</w:t>
            </w:r>
          </w:p>
        </w:tc>
        <w:tc>
          <w:tcPr>
            <w:tcW w:w="1134" w:type="dxa"/>
            <w:vAlign w:val="center"/>
          </w:tcPr>
          <w:p w14:paraId="425B07EB">
            <w:pPr>
              <w:rPr>
                <w:rFonts w:ascii="宋体" w:hAnsi="宋体" w:cs="宋体"/>
                <w:bCs/>
                <w:szCs w:val="21"/>
              </w:rPr>
            </w:pPr>
          </w:p>
        </w:tc>
      </w:tr>
      <w:tr w14:paraId="104B20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76" w:type="dxa"/>
            <w:vAlign w:val="center"/>
          </w:tcPr>
          <w:p w14:paraId="6B24E437">
            <w:pPr>
              <w:rPr>
                <w:rFonts w:ascii="宋体" w:hAnsi="宋体" w:cs="宋体"/>
                <w:bCs/>
                <w:szCs w:val="21"/>
              </w:rPr>
            </w:pPr>
            <w:r>
              <w:rPr>
                <w:rFonts w:ascii="宋体" w:hAnsi="宋体" w:cs="宋体"/>
                <w:bCs/>
                <w:szCs w:val="21"/>
              </w:rPr>
              <w:t>SG07</w:t>
            </w:r>
          </w:p>
        </w:tc>
        <w:tc>
          <w:tcPr>
            <w:tcW w:w="4649" w:type="dxa"/>
            <w:vAlign w:val="center"/>
          </w:tcPr>
          <w:p w14:paraId="3188C4DF">
            <w:pPr>
              <w:rPr>
                <w:rFonts w:ascii="宋体" w:hAnsi="宋体" w:cs="宋体"/>
                <w:bCs/>
                <w:szCs w:val="21"/>
              </w:rPr>
            </w:pPr>
            <w:r>
              <w:rPr>
                <w:rFonts w:hint="eastAsia" w:ascii="宋体" w:hAnsi="宋体" w:cs="宋体"/>
                <w:bCs/>
                <w:szCs w:val="21"/>
              </w:rPr>
              <w:t>运出物品与放行单不符合</w:t>
            </w:r>
          </w:p>
        </w:tc>
        <w:tc>
          <w:tcPr>
            <w:tcW w:w="2381" w:type="dxa"/>
            <w:vAlign w:val="center"/>
          </w:tcPr>
          <w:p w14:paraId="50E6CA25">
            <w:pPr>
              <w:rPr>
                <w:rFonts w:ascii="宋体" w:hAnsi="宋体" w:cs="宋体"/>
                <w:bCs/>
                <w:szCs w:val="21"/>
              </w:rPr>
            </w:pPr>
            <w:r>
              <w:rPr>
                <w:rFonts w:hint="eastAsia" w:ascii="宋体" w:hAnsi="宋体" w:cs="宋体"/>
                <w:bCs/>
                <w:szCs w:val="21"/>
              </w:rPr>
              <w:t>每处每次</w:t>
            </w:r>
            <w:r>
              <w:rPr>
                <w:rFonts w:ascii="宋体" w:hAnsi="宋体" w:cs="宋体"/>
                <w:bCs/>
                <w:szCs w:val="21"/>
              </w:rPr>
              <w:t>1000</w:t>
            </w:r>
            <w:r>
              <w:rPr>
                <w:rFonts w:hint="eastAsia" w:ascii="宋体" w:hAnsi="宋体" w:cs="宋体"/>
                <w:bCs/>
                <w:szCs w:val="21"/>
              </w:rPr>
              <w:t>元</w:t>
            </w:r>
          </w:p>
        </w:tc>
        <w:tc>
          <w:tcPr>
            <w:tcW w:w="1134" w:type="dxa"/>
            <w:vAlign w:val="center"/>
          </w:tcPr>
          <w:p w14:paraId="185C1FC0">
            <w:pPr>
              <w:rPr>
                <w:rFonts w:ascii="宋体" w:hAnsi="宋体" w:cs="宋体"/>
                <w:bCs/>
                <w:szCs w:val="21"/>
              </w:rPr>
            </w:pPr>
          </w:p>
        </w:tc>
      </w:tr>
      <w:tr w14:paraId="7CCA15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76" w:type="dxa"/>
            <w:vAlign w:val="center"/>
          </w:tcPr>
          <w:p w14:paraId="5134E8FA">
            <w:pPr>
              <w:rPr>
                <w:rFonts w:ascii="宋体" w:hAnsi="宋体" w:cs="宋体"/>
                <w:bCs/>
                <w:szCs w:val="21"/>
              </w:rPr>
            </w:pPr>
            <w:r>
              <w:rPr>
                <w:rFonts w:ascii="宋体" w:hAnsi="宋体" w:cs="宋体"/>
                <w:bCs/>
                <w:szCs w:val="21"/>
              </w:rPr>
              <w:t>SG08</w:t>
            </w:r>
          </w:p>
        </w:tc>
        <w:tc>
          <w:tcPr>
            <w:tcW w:w="4649" w:type="dxa"/>
            <w:vAlign w:val="center"/>
          </w:tcPr>
          <w:p w14:paraId="0EE54C68">
            <w:pPr>
              <w:rPr>
                <w:rFonts w:ascii="宋体" w:hAnsi="宋体" w:cs="宋体"/>
                <w:bCs/>
                <w:szCs w:val="21"/>
              </w:rPr>
            </w:pPr>
            <w:r>
              <w:rPr>
                <w:rFonts w:hint="eastAsia" w:ascii="宋体" w:hAnsi="宋体" w:cs="宋体"/>
                <w:bCs/>
                <w:szCs w:val="21"/>
              </w:rPr>
              <w:t>必要时不配合安全引导、应急疏导等</w:t>
            </w:r>
          </w:p>
        </w:tc>
        <w:tc>
          <w:tcPr>
            <w:tcW w:w="2381" w:type="dxa"/>
            <w:vAlign w:val="center"/>
          </w:tcPr>
          <w:p w14:paraId="7D6B31A4">
            <w:pPr>
              <w:rPr>
                <w:rFonts w:ascii="宋体" w:hAnsi="宋体" w:cs="宋体"/>
                <w:bCs/>
                <w:szCs w:val="21"/>
              </w:rPr>
            </w:pPr>
            <w:r>
              <w:rPr>
                <w:rFonts w:hint="eastAsia" w:ascii="宋体" w:hAnsi="宋体" w:cs="宋体"/>
                <w:bCs/>
                <w:szCs w:val="21"/>
              </w:rPr>
              <w:t>每处每次</w:t>
            </w:r>
            <w:r>
              <w:rPr>
                <w:rFonts w:ascii="宋体" w:hAnsi="宋体" w:cs="宋体"/>
                <w:bCs/>
                <w:szCs w:val="21"/>
              </w:rPr>
              <w:t>1000</w:t>
            </w:r>
            <w:r>
              <w:rPr>
                <w:rFonts w:hint="eastAsia" w:ascii="宋体" w:hAnsi="宋体" w:cs="宋体"/>
                <w:bCs/>
                <w:szCs w:val="21"/>
              </w:rPr>
              <w:t>元</w:t>
            </w:r>
          </w:p>
        </w:tc>
        <w:tc>
          <w:tcPr>
            <w:tcW w:w="1134" w:type="dxa"/>
            <w:vAlign w:val="center"/>
          </w:tcPr>
          <w:p w14:paraId="729A3326">
            <w:pPr>
              <w:rPr>
                <w:rFonts w:ascii="宋体" w:hAnsi="宋体" w:cs="宋体"/>
                <w:bCs/>
                <w:szCs w:val="21"/>
              </w:rPr>
            </w:pPr>
          </w:p>
        </w:tc>
      </w:tr>
      <w:tr w14:paraId="2385EE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76" w:type="dxa"/>
            <w:vAlign w:val="center"/>
          </w:tcPr>
          <w:p w14:paraId="129AE961">
            <w:pPr>
              <w:rPr>
                <w:rFonts w:ascii="宋体" w:hAnsi="宋体" w:cs="宋体"/>
                <w:bCs/>
                <w:szCs w:val="21"/>
              </w:rPr>
            </w:pPr>
            <w:r>
              <w:rPr>
                <w:rFonts w:ascii="宋体" w:hAnsi="宋体" w:cs="宋体"/>
                <w:bCs/>
                <w:szCs w:val="21"/>
              </w:rPr>
              <w:t>SG09</w:t>
            </w:r>
          </w:p>
        </w:tc>
        <w:tc>
          <w:tcPr>
            <w:tcW w:w="4649" w:type="dxa"/>
            <w:vAlign w:val="center"/>
          </w:tcPr>
          <w:p w14:paraId="46B2F5E9">
            <w:pPr>
              <w:rPr>
                <w:rFonts w:ascii="宋体" w:hAnsi="宋体" w:cs="宋体"/>
                <w:bCs/>
                <w:szCs w:val="21"/>
              </w:rPr>
            </w:pPr>
            <w:r>
              <w:rPr>
                <w:rFonts w:hint="eastAsia" w:ascii="宋体" w:hAnsi="宋体" w:cs="宋体"/>
                <w:bCs/>
                <w:szCs w:val="21"/>
              </w:rPr>
              <w:t>破坏门禁、监控等设备、材料成品等</w:t>
            </w:r>
          </w:p>
        </w:tc>
        <w:tc>
          <w:tcPr>
            <w:tcW w:w="2381" w:type="dxa"/>
            <w:vAlign w:val="center"/>
          </w:tcPr>
          <w:p w14:paraId="1FC57F98">
            <w:pPr>
              <w:rPr>
                <w:rFonts w:ascii="宋体" w:hAnsi="宋体" w:cs="宋体"/>
                <w:bCs/>
                <w:szCs w:val="21"/>
              </w:rPr>
            </w:pPr>
            <w:r>
              <w:rPr>
                <w:rFonts w:hint="eastAsia" w:ascii="宋体" w:hAnsi="宋体" w:cs="宋体"/>
                <w:bCs/>
                <w:szCs w:val="21"/>
              </w:rPr>
              <w:t>每处每次</w:t>
            </w:r>
            <w:r>
              <w:rPr>
                <w:rFonts w:ascii="宋体" w:hAnsi="宋体" w:cs="宋体"/>
                <w:bCs/>
                <w:szCs w:val="21"/>
              </w:rPr>
              <w:t>3000</w:t>
            </w:r>
            <w:r>
              <w:rPr>
                <w:rFonts w:hint="eastAsia" w:ascii="宋体" w:hAnsi="宋体" w:cs="宋体"/>
                <w:bCs/>
                <w:szCs w:val="21"/>
              </w:rPr>
              <w:t>元</w:t>
            </w:r>
          </w:p>
        </w:tc>
        <w:tc>
          <w:tcPr>
            <w:tcW w:w="1134" w:type="dxa"/>
            <w:vAlign w:val="center"/>
          </w:tcPr>
          <w:p w14:paraId="1393A2DF">
            <w:pPr>
              <w:rPr>
                <w:rFonts w:ascii="宋体" w:hAnsi="宋体" w:cs="宋体"/>
                <w:bCs/>
                <w:szCs w:val="21"/>
              </w:rPr>
            </w:pPr>
            <w:r>
              <w:rPr>
                <w:rFonts w:hint="eastAsia" w:ascii="宋体" w:hAnsi="宋体" w:cs="宋体"/>
                <w:bCs/>
                <w:szCs w:val="21"/>
              </w:rPr>
              <w:t>损失另计</w:t>
            </w:r>
          </w:p>
        </w:tc>
      </w:tr>
      <w:tr w14:paraId="20177E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76" w:type="dxa"/>
            <w:vAlign w:val="center"/>
          </w:tcPr>
          <w:p w14:paraId="4CBF43D9">
            <w:pPr>
              <w:rPr>
                <w:rFonts w:ascii="宋体" w:hAnsi="宋体" w:cs="宋体"/>
                <w:bCs/>
                <w:szCs w:val="21"/>
              </w:rPr>
            </w:pPr>
            <w:r>
              <w:rPr>
                <w:rFonts w:ascii="宋体" w:hAnsi="宋体" w:cs="宋体"/>
                <w:bCs/>
                <w:szCs w:val="21"/>
              </w:rPr>
              <w:t>SG10</w:t>
            </w:r>
          </w:p>
        </w:tc>
        <w:tc>
          <w:tcPr>
            <w:tcW w:w="4649" w:type="dxa"/>
            <w:vAlign w:val="center"/>
          </w:tcPr>
          <w:p w14:paraId="5BE6E1B7">
            <w:pPr>
              <w:rPr>
                <w:rFonts w:ascii="宋体" w:hAnsi="宋体" w:cs="宋体"/>
                <w:bCs/>
                <w:szCs w:val="21"/>
              </w:rPr>
            </w:pPr>
            <w:r>
              <w:rPr>
                <w:rFonts w:hint="eastAsia" w:ascii="宋体" w:hAnsi="宋体" w:cs="宋体"/>
                <w:bCs/>
                <w:szCs w:val="21"/>
              </w:rPr>
              <w:t>其他违反国家相关标准或项目管理规定的</w:t>
            </w:r>
          </w:p>
        </w:tc>
        <w:tc>
          <w:tcPr>
            <w:tcW w:w="2381" w:type="dxa"/>
            <w:vAlign w:val="center"/>
          </w:tcPr>
          <w:p w14:paraId="27C7C183">
            <w:pPr>
              <w:rPr>
                <w:rFonts w:ascii="宋体" w:hAnsi="宋体" w:cs="宋体"/>
                <w:bCs/>
                <w:szCs w:val="21"/>
              </w:rPr>
            </w:pPr>
            <w:r>
              <w:rPr>
                <w:rFonts w:hint="eastAsia" w:ascii="宋体" w:hAnsi="宋体" w:cs="宋体"/>
                <w:bCs/>
                <w:szCs w:val="21"/>
              </w:rPr>
              <w:t>每处每次</w:t>
            </w:r>
            <w:r>
              <w:rPr>
                <w:rFonts w:ascii="宋体" w:hAnsi="宋体" w:cs="宋体"/>
                <w:bCs/>
                <w:szCs w:val="21"/>
              </w:rPr>
              <w:t>500-10000</w:t>
            </w:r>
            <w:r>
              <w:rPr>
                <w:rFonts w:hint="eastAsia" w:ascii="宋体" w:hAnsi="宋体" w:cs="宋体"/>
                <w:bCs/>
                <w:szCs w:val="21"/>
              </w:rPr>
              <w:t>元</w:t>
            </w:r>
          </w:p>
        </w:tc>
        <w:tc>
          <w:tcPr>
            <w:tcW w:w="1134" w:type="dxa"/>
            <w:vAlign w:val="center"/>
          </w:tcPr>
          <w:p w14:paraId="1B47954F">
            <w:pPr>
              <w:rPr>
                <w:rFonts w:ascii="宋体" w:hAnsi="宋体" w:cs="宋体"/>
                <w:bCs/>
                <w:szCs w:val="21"/>
              </w:rPr>
            </w:pPr>
          </w:p>
        </w:tc>
      </w:tr>
    </w:tbl>
    <w:p w14:paraId="50B44874">
      <w:pPr>
        <w:overflowPunct w:val="0"/>
        <w:autoSpaceDE w:val="0"/>
        <w:autoSpaceDN w:val="0"/>
        <w:ind w:firstLine="420" w:firstLineChars="200"/>
        <w:textAlignment w:val="baseline"/>
        <w:rPr>
          <w:rFonts w:ascii="宋体" w:hAnsi="宋体" w:cs="宋体"/>
          <w:bCs/>
          <w:szCs w:val="21"/>
        </w:rPr>
      </w:pPr>
    </w:p>
    <w:p w14:paraId="5654C583">
      <w:pPr>
        <w:overflowPunct w:val="0"/>
        <w:autoSpaceDE w:val="0"/>
        <w:autoSpaceDN w:val="0"/>
        <w:ind w:firstLine="420" w:firstLineChars="200"/>
        <w:textAlignment w:val="baseline"/>
        <w:rPr>
          <w:rFonts w:ascii="宋体" w:hAnsi="宋体" w:cs="宋体"/>
          <w:bCs/>
          <w:szCs w:val="21"/>
        </w:rPr>
      </w:pPr>
      <w:r>
        <w:rPr>
          <w:rFonts w:ascii="宋体" w:hAnsi="宋体" w:cs="宋体"/>
          <w:bCs/>
          <w:szCs w:val="21"/>
        </w:rPr>
        <w:t xml:space="preserve">4.7.7 </w:t>
      </w:r>
      <w:r>
        <w:rPr>
          <w:rFonts w:hint="eastAsia" w:ascii="宋体" w:hAnsi="宋体" w:cs="宋体"/>
          <w:bCs/>
          <w:szCs w:val="21"/>
        </w:rPr>
        <w:t>施工机械管理</w:t>
      </w:r>
    </w:p>
    <w:tbl>
      <w:tblPr>
        <w:tblStyle w:val="6"/>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08"/>
        <w:gridCol w:w="5046"/>
        <w:gridCol w:w="2487"/>
        <w:gridCol w:w="747"/>
      </w:tblGrid>
      <w:tr w14:paraId="035A4F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blHeader/>
          <w:jc w:val="center"/>
        </w:trPr>
        <w:tc>
          <w:tcPr>
            <w:tcW w:w="708" w:type="dxa"/>
            <w:vAlign w:val="center"/>
          </w:tcPr>
          <w:p w14:paraId="0091AC3A">
            <w:pPr>
              <w:jc w:val="center"/>
              <w:rPr>
                <w:rFonts w:ascii="宋体" w:hAnsi="宋体" w:cs="宋体"/>
                <w:b/>
                <w:bCs/>
                <w:szCs w:val="21"/>
              </w:rPr>
            </w:pPr>
            <w:r>
              <w:rPr>
                <w:rFonts w:hint="eastAsia" w:ascii="宋体" w:hAnsi="宋体" w:cs="宋体"/>
                <w:b/>
                <w:bCs/>
                <w:szCs w:val="21"/>
              </w:rPr>
              <w:t>序号</w:t>
            </w:r>
          </w:p>
        </w:tc>
        <w:tc>
          <w:tcPr>
            <w:tcW w:w="5046" w:type="dxa"/>
            <w:vAlign w:val="center"/>
          </w:tcPr>
          <w:p w14:paraId="1AF3E7E3">
            <w:pPr>
              <w:jc w:val="center"/>
              <w:rPr>
                <w:rFonts w:ascii="宋体" w:hAnsi="宋体" w:cs="宋体"/>
                <w:b/>
                <w:bCs/>
                <w:szCs w:val="21"/>
              </w:rPr>
            </w:pPr>
            <w:r>
              <w:rPr>
                <w:rFonts w:hint="eastAsia" w:ascii="宋体" w:hAnsi="宋体" w:cs="宋体"/>
                <w:b/>
                <w:bCs/>
                <w:szCs w:val="21"/>
              </w:rPr>
              <w:t>违章内容</w:t>
            </w:r>
          </w:p>
        </w:tc>
        <w:tc>
          <w:tcPr>
            <w:tcW w:w="2487" w:type="dxa"/>
            <w:vAlign w:val="center"/>
          </w:tcPr>
          <w:p w14:paraId="0DBEC402">
            <w:pPr>
              <w:jc w:val="center"/>
              <w:rPr>
                <w:rFonts w:ascii="宋体" w:hAnsi="宋体" w:cs="宋体"/>
                <w:b/>
                <w:bCs/>
                <w:szCs w:val="21"/>
              </w:rPr>
            </w:pPr>
            <w:r>
              <w:rPr>
                <w:rFonts w:ascii="宋体" w:hAnsi="宋体" w:cs="宋体"/>
                <w:b/>
                <w:bCs/>
                <w:szCs w:val="21"/>
              </w:rPr>
              <w:t>罚款</w:t>
            </w:r>
            <w:r>
              <w:rPr>
                <w:rFonts w:hint="eastAsia" w:ascii="宋体" w:hAnsi="宋体" w:cs="宋体"/>
                <w:b/>
                <w:bCs/>
                <w:szCs w:val="21"/>
              </w:rPr>
              <w:t>金额</w:t>
            </w:r>
          </w:p>
        </w:tc>
        <w:tc>
          <w:tcPr>
            <w:tcW w:w="747" w:type="dxa"/>
            <w:vAlign w:val="center"/>
          </w:tcPr>
          <w:p w14:paraId="17907842">
            <w:pPr>
              <w:jc w:val="center"/>
              <w:rPr>
                <w:rFonts w:ascii="宋体" w:hAnsi="宋体" w:cs="宋体"/>
                <w:b/>
                <w:bCs/>
                <w:szCs w:val="21"/>
              </w:rPr>
            </w:pPr>
            <w:r>
              <w:rPr>
                <w:rFonts w:hint="eastAsia" w:ascii="宋体" w:hAnsi="宋体" w:cs="宋体"/>
                <w:b/>
                <w:bCs/>
                <w:szCs w:val="21"/>
              </w:rPr>
              <w:t>备注</w:t>
            </w:r>
          </w:p>
        </w:tc>
      </w:tr>
      <w:tr w14:paraId="67BA1A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08" w:type="dxa"/>
            <w:vAlign w:val="center"/>
          </w:tcPr>
          <w:p w14:paraId="0DE59C8B">
            <w:pPr>
              <w:rPr>
                <w:rFonts w:ascii="宋体" w:hAnsi="宋体" w:cs="宋体"/>
                <w:bCs/>
                <w:szCs w:val="21"/>
              </w:rPr>
            </w:pPr>
            <w:r>
              <w:rPr>
                <w:rFonts w:ascii="宋体" w:hAnsi="宋体" w:cs="宋体"/>
                <w:bCs/>
                <w:szCs w:val="21"/>
              </w:rPr>
              <w:t>CM01</w:t>
            </w:r>
          </w:p>
        </w:tc>
        <w:tc>
          <w:tcPr>
            <w:tcW w:w="5046" w:type="dxa"/>
            <w:vAlign w:val="center"/>
          </w:tcPr>
          <w:p w14:paraId="713D1445">
            <w:pPr>
              <w:rPr>
                <w:rFonts w:ascii="宋体" w:hAnsi="宋体" w:cs="宋体"/>
                <w:bCs/>
                <w:szCs w:val="21"/>
              </w:rPr>
            </w:pPr>
            <w:r>
              <w:rPr>
                <w:rFonts w:hint="eastAsia" w:ascii="宋体" w:hAnsi="宋体" w:cs="宋体"/>
                <w:bCs/>
                <w:szCs w:val="21"/>
              </w:rPr>
              <w:t>进场设备、机械未进行报审验收的</w:t>
            </w:r>
          </w:p>
        </w:tc>
        <w:tc>
          <w:tcPr>
            <w:tcW w:w="2487" w:type="dxa"/>
            <w:vAlign w:val="center"/>
          </w:tcPr>
          <w:p w14:paraId="128C9354">
            <w:pPr>
              <w:rPr>
                <w:rFonts w:ascii="宋体" w:hAnsi="宋体" w:cs="宋体"/>
                <w:bCs/>
                <w:szCs w:val="21"/>
              </w:rPr>
            </w:pPr>
            <w:r>
              <w:rPr>
                <w:rFonts w:hint="eastAsia" w:ascii="宋体" w:hAnsi="宋体" w:cs="宋体"/>
                <w:bCs/>
                <w:szCs w:val="21"/>
              </w:rPr>
              <w:t>每处每次</w:t>
            </w:r>
            <w:r>
              <w:rPr>
                <w:rFonts w:ascii="宋体" w:hAnsi="宋体" w:cs="宋体"/>
                <w:bCs/>
                <w:szCs w:val="21"/>
              </w:rPr>
              <w:t>1000</w:t>
            </w:r>
            <w:r>
              <w:rPr>
                <w:rFonts w:hint="eastAsia" w:ascii="宋体" w:hAnsi="宋体" w:cs="宋体"/>
                <w:bCs/>
                <w:szCs w:val="21"/>
              </w:rPr>
              <w:t>元</w:t>
            </w:r>
          </w:p>
        </w:tc>
        <w:tc>
          <w:tcPr>
            <w:tcW w:w="747" w:type="dxa"/>
            <w:vAlign w:val="center"/>
          </w:tcPr>
          <w:p w14:paraId="1E552C19">
            <w:pPr>
              <w:rPr>
                <w:rFonts w:ascii="宋体" w:hAnsi="宋体" w:cs="宋体"/>
                <w:bCs/>
                <w:szCs w:val="21"/>
              </w:rPr>
            </w:pPr>
          </w:p>
        </w:tc>
      </w:tr>
      <w:tr w14:paraId="68BA96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08" w:type="dxa"/>
            <w:vAlign w:val="center"/>
          </w:tcPr>
          <w:p w14:paraId="21AF99DF">
            <w:pPr>
              <w:rPr>
                <w:rFonts w:ascii="宋体" w:hAnsi="宋体" w:cs="宋体"/>
                <w:bCs/>
                <w:szCs w:val="21"/>
              </w:rPr>
            </w:pPr>
            <w:r>
              <w:rPr>
                <w:rFonts w:ascii="宋体" w:hAnsi="宋体" w:cs="宋体"/>
                <w:bCs/>
                <w:szCs w:val="21"/>
              </w:rPr>
              <w:t>CM02</w:t>
            </w:r>
          </w:p>
        </w:tc>
        <w:tc>
          <w:tcPr>
            <w:tcW w:w="5046" w:type="dxa"/>
            <w:vAlign w:val="center"/>
          </w:tcPr>
          <w:p w14:paraId="19B2E22A">
            <w:pPr>
              <w:rPr>
                <w:rFonts w:ascii="宋体" w:hAnsi="宋体" w:cs="宋体"/>
                <w:bCs/>
                <w:szCs w:val="21"/>
              </w:rPr>
            </w:pPr>
            <w:r>
              <w:rPr>
                <w:rFonts w:hint="eastAsia" w:ascii="宋体" w:hAnsi="宋体" w:cs="宋体"/>
                <w:bCs/>
                <w:szCs w:val="21"/>
              </w:rPr>
              <w:t>施工机具机械危险部位缺少安全装置</w:t>
            </w:r>
          </w:p>
        </w:tc>
        <w:tc>
          <w:tcPr>
            <w:tcW w:w="2487" w:type="dxa"/>
            <w:vAlign w:val="center"/>
          </w:tcPr>
          <w:p w14:paraId="580A83A9">
            <w:pPr>
              <w:rPr>
                <w:rFonts w:ascii="宋体" w:hAnsi="宋体" w:cs="宋体"/>
                <w:bCs/>
                <w:szCs w:val="21"/>
              </w:rPr>
            </w:pPr>
            <w:r>
              <w:rPr>
                <w:rFonts w:hint="eastAsia" w:ascii="宋体" w:hAnsi="宋体" w:cs="宋体"/>
                <w:bCs/>
                <w:szCs w:val="21"/>
              </w:rPr>
              <w:t>每处每次</w:t>
            </w:r>
            <w:r>
              <w:rPr>
                <w:rFonts w:ascii="宋体" w:hAnsi="宋体" w:cs="宋体"/>
                <w:bCs/>
                <w:szCs w:val="21"/>
              </w:rPr>
              <w:t>1000</w:t>
            </w:r>
            <w:r>
              <w:rPr>
                <w:rFonts w:hint="eastAsia" w:ascii="宋体" w:hAnsi="宋体" w:cs="宋体"/>
                <w:bCs/>
                <w:szCs w:val="21"/>
              </w:rPr>
              <w:t>元</w:t>
            </w:r>
          </w:p>
        </w:tc>
        <w:tc>
          <w:tcPr>
            <w:tcW w:w="747" w:type="dxa"/>
            <w:vAlign w:val="center"/>
          </w:tcPr>
          <w:p w14:paraId="78B8BB5D">
            <w:pPr>
              <w:rPr>
                <w:rFonts w:ascii="宋体" w:hAnsi="宋体" w:cs="宋体"/>
                <w:bCs/>
                <w:szCs w:val="21"/>
              </w:rPr>
            </w:pPr>
          </w:p>
        </w:tc>
      </w:tr>
      <w:tr w14:paraId="050C89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08" w:type="dxa"/>
            <w:vAlign w:val="center"/>
          </w:tcPr>
          <w:p w14:paraId="7D66C6BC">
            <w:pPr>
              <w:rPr>
                <w:rFonts w:ascii="宋体" w:hAnsi="宋体" w:cs="宋体"/>
                <w:bCs/>
                <w:szCs w:val="21"/>
              </w:rPr>
            </w:pPr>
            <w:r>
              <w:rPr>
                <w:rFonts w:ascii="宋体" w:hAnsi="宋体" w:cs="宋体"/>
                <w:bCs/>
                <w:szCs w:val="21"/>
              </w:rPr>
              <w:t>CM03</w:t>
            </w:r>
          </w:p>
        </w:tc>
        <w:tc>
          <w:tcPr>
            <w:tcW w:w="5046" w:type="dxa"/>
            <w:vAlign w:val="center"/>
          </w:tcPr>
          <w:p w14:paraId="1A778BCC">
            <w:pPr>
              <w:rPr>
                <w:rFonts w:ascii="宋体" w:hAnsi="宋体" w:cs="宋体"/>
                <w:bCs/>
                <w:szCs w:val="21"/>
              </w:rPr>
            </w:pPr>
            <w:r>
              <w:rPr>
                <w:rFonts w:hint="eastAsia" w:ascii="宋体" w:hAnsi="宋体" w:cs="宋体"/>
                <w:bCs/>
                <w:szCs w:val="21"/>
              </w:rPr>
              <w:t>施工机械机具未按照规范要求接地保护</w:t>
            </w:r>
          </w:p>
        </w:tc>
        <w:tc>
          <w:tcPr>
            <w:tcW w:w="2487" w:type="dxa"/>
            <w:vAlign w:val="center"/>
          </w:tcPr>
          <w:p w14:paraId="510E6837">
            <w:pPr>
              <w:rPr>
                <w:rFonts w:ascii="宋体" w:hAnsi="宋体" w:cs="宋体"/>
                <w:bCs/>
                <w:szCs w:val="21"/>
              </w:rPr>
            </w:pPr>
            <w:r>
              <w:rPr>
                <w:rFonts w:hint="eastAsia" w:ascii="宋体" w:hAnsi="宋体" w:cs="宋体"/>
                <w:bCs/>
                <w:szCs w:val="21"/>
              </w:rPr>
              <w:t>每处每次</w:t>
            </w:r>
            <w:r>
              <w:rPr>
                <w:rFonts w:ascii="宋体" w:hAnsi="宋体" w:cs="宋体"/>
                <w:bCs/>
                <w:szCs w:val="21"/>
              </w:rPr>
              <w:t>500</w:t>
            </w:r>
            <w:r>
              <w:rPr>
                <w:rFonts w:hint="eastAsia" w:ascii="宋体" w:hAnsi="宋体" w:cs="宋体"/>
                <w:bCs/>
                <w:szCs w:val="21"/>
              </w:rPr>
              <w:t>元</w:t>
            </w:r>
          </w:p>
        </w:tc>
        <w:tc>
          <w:tcPr>
            <w:tcW w:w="747" w:type="dxa"/>
            <w:vAlign w:val="center"/>
          </w:tcPr>
          <w:p w14:paraId="7E54E7ED">
            <w:pPr>
              <w:rPr>
                <w:rFonts w:ascii="宋体" w:hAnsi="宋体" w:cs="宋体"/>
                <w:bCs/>
                <w:szCs w:val="21"/>
              </w:rPr>
            </w:pPr>
          </w:p>
        </w:tc>
      </w:tr>
      <w:tr w14:paraId="6435BA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08" w:type="dxa"/>
            <w:vAlign w:val="center"/>
          </w:tcPr>
          <w:p w14:paraId="3B1EBA2B">
            <w:pPr>
              <w:rPr>
                <w:rFonts w:ascii="宋体" w:hAnsi="宋体" w:cs="宋体"/>
                <w:bCs/>
                <w:szCs w:val="21"/>
              </w:rPr>
            </w:pPr>
            <w:r>
              <w:rPr>
                <w:rFonts w:ascii="宋体" w:hAnsi="宋体" w:cs="宋体"/>
                <w:bCs/>
                <w:szCs w:val="21"/>
              </w:rPr>
              <w:t>CM04</w:t>
            </w:r>
          </w:p>
        </w:tc>
        <w:tc>
          <w:tcPr>
            <w:tcW w:w="5046" w:type="dxa"/>
            <w:vAlign w:val="center"/>
          </w:tcPr>
          <w:p w14:paraId="11E4E158">
            <w:pPr>
              <w:rPr>
                <w:rFonts w:ascii="宋体" w:hAnsi="宋体" w:cs="宋体"/>
                <w:bCs/>
                <w:szCs w:val="21"/>
              </w:rPr>
            </w:pPr>
            <w:r>
              <w:rPr>
                <w:rFonts w:hint="eastAsia" w:ascii="宋体" w:hAnsi="宋体" w:cs="宋体"/>
                <w:bCs/>
                <w:szCs w:val="21"/>
              </w:rPr>
              <w:t>特种设备未定期检测并购置保险</w:t>
            </w:r>
          </w:p>
        </w:tc>
        <w:tc>
          <w:tcPr>
            <w:tcW w:w="2487" w:type="dxa"/>
            <w:vAlign w:val="center"/>
          </w:tcPr>
          <w:p w14:paraId="4953BD80">
            <w:pPr>
              <w:rPr>
                <w:rFonts w:ascii="宋体" w:hAnsi="宋体" w:cs="宋体"/>
                <w:bCs/>
                <w:szCs w:val="21"/>
              </w:rPr>
            </w:pPr>
            <w:r>
              <w:rPr>
                <w:rFonts w:hint="eastAsia" w:ascii="宋体" w:hAnsi="宋体" w:cs="宋体"/>
                <w:bCs/>
                <w:szCs w:val="21"/>
              </w:rPr>
              <w:t>每处每次</w:t>
            </w:r>
            <w:r>
              <w:rPr>
                <w:rFonts w:ascii="宋体" w:hAnsi="宋体" w:cs="宋体"/>
                <w:bCs/>
                <w:szCs w:val="21"/>
              </w:rPr>
              <w:t>5000</w:t>
            </w:r>
            <w:r>
              <w:rPr>
                <w:rFonts w:hint="eastAsia" w:ascii="宋体" w:hAnsi="宋体" w:cs="宋体"/>
                <w:bCs/>
                <w:szCs w:val="21"/>
              </w:rPr>
              <w:t>元</w:t>
            </w:r>
          </w:p>
        </w:tc>
        <w:tc>
          <w:tcPr>
            <w:tcW w:w="747" w:type="dxa"/>
            <w:vAlign w:val="center"/>
          </w:tcPr>
          <w:p w14:paraId="45974A6D">
            <w:pPr>
              <w:rPr>
                <w:rFonts w:ascii="宋体" w:hAnsi="宋体" w:cs="宋体"/>
                <w:bCs/>
                <w:szCs w:val="21"/>
              </w:rPr>
            </w:pPr>
          </w:p>
        </w:tc>
      </w:tr>
      <w:tr w14:paraId="1FA0C3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08" w:type="dxa"/>
            <w:vAlign w:val="center"/>
          </w:tcPr>
          <w:p w14:paraId="10D16543">
            <w:pPr>
              <w:rPr>
                <w:rFonts w:ascii="宋体" w:hAnsi="宋体" w:cs="宋体"/>
                <w:bCs/>
                <w:szCs w:val="21"/>
              </w:rPr>
            </w:pPr>
            <w:r>
              <w:rPr>
                <w:rFonts w:ascii="宋体" w:hAnsi="宋体" w:cs="宋体"/>
                <w:bCs/>
                <w:szCs w:val="21"/>
              </w:rPr>
              <w:t>CM05</w:t>
            </w:r>
          </w:p>
        </w:tc>
        <w:tc>
          <w:tcPr>
            <w:tcW w:w="5046" w:type="dxa"/>
            <w:vAlign w:val="center"/>
          </w:tcPr>
          <w:p w14:paraId="0989B1C5">
            <w:pPr>
              <w:rPr>
                <w:rFonts w:ascii="宋体" w:hAnsi="宋体" w:cs="宋体"/>
                <w:bCs/>
                <w:szCs w:val="21"/>
              </w:rPr>
            </w:pPr>
            <w:r>
              <w:rPr>
                <w:rFonts w:hint="eastAsia" w:ascii="宋体" w:hAnsi="宋体" w:cs="宋体"/>
                <w:bCs/>
                <w:szCs w:val="21"/>
              </w:rPr>
              <w:t>私自改装机械、机具</w:t>
            </w:r>
          </w:p>
        </w:tc>
        <w:tc>
          <w:tcPr>
            <w:tcW w:w="2487" w:type="dxa"/>
            <w:vAlign w:val="center"/>
          </w:tcPr>
          <w:p w14:paraId="157DE7C3">
            <w:pPr>
              <w:rPr>
                <w:rFonts w:ascii="宋体" w:hAnsi="宋体" w:cs="宋体"/>
                <w:bCs/>
                <w:szCs w:val="21"/>
              </w:rPr>
            </w:pPr>
            <w:r>
              <w:rPr>
                <w:rFonts w:hint="eastAsia" w:ascii="宋体" w:hAnsi="宋体" w:cs="宋体"/>
                <w:bCs/>
                <w:szCs w:val="21"/>
              </w:rPr>
              <w:t>每处每次</w:t>
            </w:r>
            <w:r>
              <w:rPr>
                <w:rFonts w:ascii="宋体" w:hAnsi="宋体" w:cs="宋体"/>
                <w:bCs/>
                <w:szCs w:val="21"/>
              </w:rPr>
              <w:t>1000</w:t>
            </w:r>
            <w:r>
              <w:rPr>
                <w:rFonts w:hint="eastAsia" w:ascii="宋体" w:hAnsi="宋体" w:cs="宋体"/>
                <w:bCs/>
                <w:szCs w:val="21"/>
              </w:rPr>
              <w:t>元</w:t>
            </w:r>
          </w:p>
        </w:tc>
        <w:tc>
          <w:tcPr>
            <w:tcW w:w="747" w:type="dxa"/>
            <w:vAlign w:val="center"/>
          </w:tcPr>
          <w:p w14:paraId="30746013">
            <w:pPr>
              <w:rPr>
                <w:rFonts w:ascii="宋体" w:hAnsi="宋体" w:cs="宋体"/>
                <w:bCs/>
                <w:szCs w:val="21"/>
              </w:rPr>
            </w:pPr>
          </w:p>
        </w:tc>
      </w:tr>
      <w:tr w14:paraId="034DF5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08" w:type="dxa"/>
            <w:vAlign w:val="center"/>
          </w:tcPr>
          <w:p w14:paraId="73715534">
            <w:pPr>
              <w:rPr>
                <w:rFonts w:ascii="宋体" w:hAnsi="宋体" w:cs="宋体"/>
                <w:bCs/>
                <w:szCs w:val="21"/>
              </w:rPr>
            </w:pPr>
            <w:r>
              <w:rPr>
                <w:rFonts w:ascii="宋体" w:hAnsi="宋体" w:cs="宋体"/>
                <w:bCs/>
                <w:szCs w:val="21"/>
              </w:rPr>
              <w:t>CM06</w:t>
            </w:r>
          </w:p>
        </w:tc>
        <w:tc>
          <w:tcPr>
            <w:tcW w:w="5046" w:type="dxa"/>
            <w:vAlign w:val="center"/>
          </w:tcPr>
          <w:p w14:paraId="0CDEE678">
            <w:pPr>
              <w:rPr>
                <w:rFonts w:ascii="宋体" w:hAnsi="宋体" w:cs="宋体"/>
                <w:bCs/>
                <w:szCs w:val="21"/>
              </w:rPr>
            </w:pPr>
            <w:r>
              <w:rPr>
                <w:rFonts w:hint="eastAsia" w:ascii="宋体" w:hAnsi="宋体" w:cs="宋体"/>
                <w:bCs/>
                <w:szCs w:val="21"/>
              </w:rPr>
              <w:t>平刨、塔吊、吊篮等机具</w:t>
            </w:r>
            <w:r>
              <w:rPr>
                <w:rFonts w:ascii="宋体" w:hAnsi="宋体" w:cs="宋体"/>
                <w:bCs/>
                <w:szCs w:val="21"/>
              </w:rPr>
              <w:t xml:space="preserve"> </w:t>
            </w:r>
            <w:r>
              <w:rPr>
                <w:rFonts w:hint="eastAsia" w:ascii="宋体" w:hAnsi="宋体" w:cs="宋体"/>
                <w:bCs/>
                <w:szCs w:val="21"/>
              </w:rPr>
              <w:t>机械安装完成未经过检测验收直接投入使用</w:t>
            </w:r>
          </w:p>
        </w:tc>
        <w:tc>
          <w:tcPr>
            <w:tcW w:w="2487" w:type="dxa"/>
            <w:vAlign w:val="center"/>
          </w:tcPr>
          <w:p w14:paraId="3242A774">
            <w:pPr>
              <w:rPr>
                <w:rFonts w:ascii="宋体" w:hAnsi="宋体" w:cs="宋体"/>
                <w:bCs/>
                <w:szCs w:val="21"/>
              </w:rPr>
            </w:pPr>
            <w:r>
              <w:rPr>
                <w:rFonts w:hint="eastAsia" w:ascii="宋体" w:hAnsi="宋体" w:cs="宋体"/>
                <w:bCs/>
                <w:szCs w:val="21"/>
              </w:rPr>
              <w:t>每处每次</w:t>
            </w:r>
            <w:r>
              <w:rPr>
                <w:rFonts w:ascii="宋体" w:hAnsi="宋体" w:cs="宋体"/>
                <w:bCs/>
                <w:szCs w:val="21"/>
              </w:rPr>
              <w:t>2000</w:t>
            </w:r>
            <w:r>
              <w:rPr>
                <w:rFonts w:hint="eastAsia" w:ascii="宋体" w:hAnsi="宋体" w:cs="宋体"/>
                <w:bCs/>
                <w:szCs w:val="21"/>
              </w:rPr>
              <w:t>元</w:t>
            </w:r>
          </w:p>
        </w:tc>
        <w:tc>
          <w:tcPr>
            <w:tcW w:w="747" w:type="dxa"/>
            <w:vAlign w:val="center"/>
          </w:tcPr>
          <w:p w14:paraId="1B72F6FC">
            <w:pPr>
              <w:rPr>
                <w:rFonts w:ascii="宋体" w:hAnsi="宋体" w:cs="宋体"/>
                <w:bCs/>
                <w:szCs w:val="21"/>
              </w:rPr>
            </w:pPr>
          </w:p>
        </w:tc>
      </w:tr>
      <w:tr w14:paraId="20C8F4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08" w:type="dxa"/>
            <w:vAlign w:val="center"/>
          </w:tcPr>
          <w:p w14:paraId="012C4910">
            <w:pPr>
              <w:rPr>
                <w:rFonts w:ascii="宋体" w:hAnsi="宋体" w:cs="宋体"/>
                <w:bCs/>
                <w:szCs w:val="21"/>
              </w:rPr>
            </w:pPr>
            <w:r>
              <w:rPr>
                <w:rFonts w:ascii="宋体" w:hAnsi="宋体" w:cs="宋体"/>
                <w:bCs/>
                <w:szCs w:val="21"/>
              </w:rPr>
              <w:t>CM0</w:t>
            </w:r>
            <w:r>
              <w:rPr>
                <w:rFonts w:hint="eastAsia" w:ascii="宋体" w:hAnsi="宋体" w:cs="宋体"/>
                <w:bCs/>
                <w:szCs w:val="21"/>
              </w:rPr>
              <w:t>7</w:t>
            </w:r>
          </w:p>
        </w:tc>
        <w:tc>
          <w:tcPr>
            <w:tcW w:w="5046" w:type="dxa"/>
            <w:vAlign w:val="center"/>
          </w:tcPr>
          <w:p w14:paraId="0DEAF1C8">
            <w:pPr>
              <w:rPr>
                <w:rFonts w:ascii="宋体" w:hAnsi="宋体" w:cs="宋体"/>
                <w:bCs/>
                <w:szCs w:val="21"/>
              </w:rPr>
            </w:pPr>
            <w:r>
              <w:rPr>
                <w:rFonts w:hint="eastAsia" w:ascii="宋体" w:hAnsi="宋体" w:cs="宋体"/>
                <w:bCs/>
                <w:szCs w:val="21"/>
              </w:rPr>
              <w:t>违反操作规程操作机械、设备、机具等</w:t>
            </w:r>
          </w:p>
        </w:tc>
        <w:tc>
          <w:tcPr>
            <w:tcW w:w="2487" w:type="dxa"/>
            <w:vAlign w:val="center"/>
          </w:tcPr>
          <w:p w14:paraId="5D47441A">
            <w:pPr>
              <w:rPr>
                <w:rFonts w:ascii="宋体" w:hAnsi="宋体" w:cs="宋体"/>
                <w:bCs/>
                <w:szCs w:val="21"/>
              </w:rPr>
            </w:pPr>
            <w:r>
              <w:rPr>
                <w:rFonts w:hint="eastAsia" w:ascii="宋体" w:hAnsi="宋体" w:cs="宋体"/>
                <w:bCs/>
                <w:szCs w:val="21"/>
              </w:rPr>
              <w:t>每处每次</w:t>
            </w:r>
            <w:r>
              <w:rPr>
                <w:rFonts w:ascii="宋体" w:hAnsi="宋体" w:cs="宋体"/>
                <w:bCs/>
                <w:szCs w:val="21"/>
              </w:rPr>
              <w:t>1000</w:t>
            </w:r>
            <w:r>
              <w:rPr>
                <w:rFonts w:hint="eastAsia" w:ascii="宋体" w:hAnsi="宋体" w:cs="宋体"/>
                <w:bCs/>
                <w:szCs w:val="21"/>
              </w:rPr>
              <w:t>元</w:t>
            </w:r>
          </w:p>
        </w:tc>
        <w:tc>
          <w:tcPr>
            <w:tcW w:w="747" w:type="dxa"/>
            <w:vAlign w:val="center"/>
          </w:tcPr>
          <w:p w14:paraId="63C3696B">
            <w:pPr>
              <w:rPr>
                <w:rFonts w:ascii="宋体" w:hAnsi="宋体" w:cs="宋体"/>
                <w:bCs/>
                <w:szCs w:val="21"/>
              </w:rPr>
            </w:pPr>
          </w:p>
        </w:tc>
      </w:tr>
      <w:tr w14:paraId="58485A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08" w:type="dxa"/>
            <w:vAlign w:val="center"/>
          </w:tcPr>
          <w:p w14:paraId="5D4710AE">
            <w:pPr>
              <w:rPr>
                <w:rFonts w:ascii="宋体" w:hAnsi="宋体" w:cs="宋体"/>
                <w:bCs/>
                <w:szCs w:val="21"/>
              </w:rPr>
            </w:pPr>
            <w:r>
              <w:rPr>
                <w:rFonts w:ascii="宋体" w:hAnsi="宋体" w:cs="宋体"/>
                <w:bCs/>
                <w:szCs w:val="21"/>
              </w:rPr>
              <w:t>CM0</w:t>
            </w:r>
            <w:r>
              <w:rPr>
                <w:rFonts w:hint="eastAsia" w:ascii="宋体" w:hAnsi="宋体" w:cs="宋体"/>
                <w:bCs/>
                <w:szCs w:val="21"/>
              </w:rPr>
              <w:t>8</w:t>
            </w:r>
          </w:p>
        </w:tc>
        <w:tc>
          <w:tcPr>
            <w:tcW w:w="5046" w:type="dxa"/>
            <w:vAlign w:val="center"/>
          </w:tcPr>
          <w:p w14:paraId="0A0C27EA">
            <w:pPr>
              <w:rPr>
                <w:rFonts w:ascii="宋体" w:hAnsi="宋体" w:cs="宋体"/>
                <w:bCs/>
                <w:szCs w:val="21"/>
              </w:rPr>
            </w:pPr>
            <w:r>
              <w:rPr>
                <w:rFonts w:hint="eastAsia" w:ascii="宋体" w:hAnsi="宋体" w:cs="宋体"/>
                <w:bCs/>
                <w:szCs w:val="21"/>
              </w:rPr>
              <w:t>未持作业橾作证操作相关需要操作证机械设备</w:t>
            </w:r>
          </w:p>
        </w:tc>
        <w:tc>
          <w:tcPr>
            <w:tcW w:w="2487" w:type="dxa"/>
            <w:vAlign w:val="center"/>
          </w:tcPr>
          <w:p w14:paraId="2EEEFDB2">
            <w:pPr>
              <w:rPr>
                <w:rFonts w:ascii="宋体" w:hAnsi="宋体" w:cs="宋体"/>
                <w:bCs/>
                <w:szCs w:val="21"/>
              </w:rPr>
            </w:pPr>
            <w:r>
              <w:rPr>
                <w:rFonts w:hint="eastAsia" w:ascii="宋体" w:hAnsi="宋体" w:cs="宋体"/>
                <w:bCs/>
                <w:szCs w:val="21"/>
              </w:rPr>
              <w:t>每处每次</w:t>
            </w:r>
            <w:r>
              <w:rPr>
                <w:rFonts w:ascii="宋体" w:hAnsi="宋体" w:cs="宋体"/>
                <w:bCs/>
                <w:szCs w:val="21"/>
              </w:rPr>
              <w:t>1000</w:t>
            </w:r>
            <w:r>
              <w:rPr>
                <w:rFonts w:hint="eastAsia" w:ascii="宋体" w:hAnsi="宋体" w:cs="宋体"/>
                <w:bCs/>
                <w:szCs w:val="21"/>
              </w:rPr>
              <w:t>元</w:t>
            </w:r>
          </w:p>
        </w:tc>
        <w:tc>
          <w:tcPr>
            <w:tcW w:w="747" w:type="dxa"/>
            <w:vAlign w:val="center"/>
          </w:tcPr>
          <w:p w14:paraId="2D350049">
            <w:pPr>
              <w:rPr>
                <w:rFonts w:ascii="宋体" w:hAnsi="宋体" w:cs="宋体"/>
                <w:bCs/>
                <w:szCs w:val="21"/>
              </w:rPr>
            </w:pPr>
          </w:p>
        </w:tc>
      </w:tr>
      <w:tr w14:paraId="1AA1CA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08" w:type="dxa"/>
            <w:vAlign w:val="center"/>
          </w:tcPr>
          <w:p w14:paraId="244909D9">
            <w:pPr>
              <w:rPr>
                <w:rFonts w:ascii="宋体" w:hAnsi="宋体" w:cs="宋体"/>
                <w:bCs/>
                <w:szCs w:val="21"/>
              </w:rPr>
            </w:pPr>
            <w:r>
              <w:rPr>
                <w:rFonts w:ascii="宋体" w:hAnsi="宋体" w:cs="宋体"/>
                <w:bCs/>
                <w:szCs w:val="21"/>
              </w:rPr>
              <w:t>CM</w:t>
            </w:r>
            <w:r>
              <w:rPr>
                <w:rFonts w:hint="eastAsia" w:ascii="宋体" w:hAnsi="宋体" w:cs="宋体"/>
                <w:bCs/>
                <w:szCs w:val="21"/>
              </w:rPr>
              <w:t>09</w:t>
            </w:r>
          </w:p>
        </w:tc>
        <w:tc>
          <w:tcPr>
            <w:tcW w:w="5046" w:type="dxa"/>
            <w:vAlign w:val="center"/>
          </w:tcPr>
          <w:p w14:paraId="59680998">
            <w:pPr>
              <w:rPr>
                <w:rFonts w:ascii="宋体" w:hAnsi="宋体" w:cs="宋体"/>
                <w:bCs/>
                <w:szCs w:val="21"/>
              </w:rPr>
            </w:pPr>
            <w:r>
              <w:rPr>
                <w:rFonts w:hint="eastAsia" w:ascii="宋体" w:hAnsi="宋体" w:cs="宋体"/>
                <w:bCs/>
                <w:szCs w:val="21"/>
              </w:rPr>
              <w:t>设备未达电气防护要求</w:t>
            </w:r>
          </w:p>
        </w:tc>
        <w:tc>
          <w:tcPr>
            <w:tcW w:w="2487" w:type="dxa"/>
            <w:vAlign w:val="center"/>
          </w:tcPr>
          <w:p w14:paraId="6EFC26B1">
            <w:pPr>
              <w:rPr>
                <w:rFonts w:ascii="宋体" w:hAnsi="宋体" w:cs="宋体"/>
                <w:bCs/>
                <w:szCs w:val="21"/>
              </w:rPr>
            </w:pPr>
            <w:r>
              <w:rPr>
                <w:rFonts w:hint="eastAsia" w:ascii="宋体" w:hAnsi="宋体" w:cs="宋体"/>
                <w:bCs/>
                <w:szCs w:val="21"/>
              </w:rPr>
              <w:t>每处每次</w:t>
            </w:r>
            <w:r>
              <w:rPr>
                <w:rFonts w:ascii="宋体" w:hAnsi="宋体" w:cs="宋体"/>
                <w:bCs/>
                <w:szCs w:val="21"/>
              </w:rPr>
              <w:t>1000</w:t>
            </w:r>
            <w:r>
              <w:rPr>
                <w:rFonts w:hint="eastAsia" w:ascii="宋体" w:hAnsi="宋体" w:cs="宋体"/>
                <w:bCs/>
                <w:szCs w:val="21"/>
              </w:rPr>
              <w:t>元</w:t>
            </w:r>
          </w:p>
        </w:tc>
        <w:tc>
          <w:tcPr>
            <w:tcW w:w="747" w:type="dxa"/>
            <w:vAlign w:val="center"/>
          </w:tcPr>
          <w:p w14:paraId="5851C148">
            <w:pPr>
              <w:rPr>
                <w:rFonts w:ascii="宋体" w:hAnsi="宋体" w:cs="宋体"/>
                <w:bCs/>
                <w:szCs w:val="21"/>
              </w:rPr>
            </w:pPr>
          </w:p>
        </w:tc>
      </w:tr>
      <w:tr w14:paraId="25C9D5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08" w:type="dxa"/>
            <w:vAlign w:val="center"/>
          </w:tcPr>
          <w:p w14:paraId="10374857">
            <w:pPr>
              <w:rPr>
                <w:rFonts w:ascii="宋体" w:hAnsi="宋体" w:cs="宋体"/>
                <w:bCs/>
                <w:szCs w:val="21"/>
              </w:rPr>
            </w:pPr>
            <w:r>
              <w:rPr>
                <w:rFonts w:ascii="宋体" w:hAnsi="宋体" w:cs="宋体"/>
                <w:bCs/>
                <w:szCs w:val="21"/>
              </w:rPr>
              <w:t>CM</w:t>
            </w:r>
            <w:r>
              <w:rPr>
                <w:rFonts w:hint="eastAsia" w:ascii="宋体" w:hAnsi="宋体" w:cs="宋体"/>
                <w:bCs/>
                <w:szCs w:val="21"/>
              </w:rPr>
              <w:t>10</w:t>
            </w:r>
          </w:p>
        </w:tc>
        <w:tc>
          <w:tcPr>
            <w:tcW w:w="5046" w:type="dxa"/>
            <w:vAlign w:val="center"/>
          </w:tcPr>
          <w:p w14:paraId="5564F50A">
            <w:pPr>
              <w:rPr>
                <w:rFonts w:ascii="宋体" w:hAnsi="宋体" w:cs="宋体"/>
                <w:bCs/>
                <w:szCs w:val="21"/>
              </w:rPr>
            </w:pPr>
            <w:r>
              <w:rPr>
                <w:rFonts w:hint="eastAsia" w:ascii="宋体" w:hAnsi="宋体" w:cs="宋体"/>
                <w:bCs/>
                <w:szCs w:val="21"/>
              </w:rPr>
              <w:t>其他违反国家相关标准或项目管理规定的</w:t>
            </w:r>
          </w:p>
        </w:tc>
        <w:tc>
          <w:tcPr>
            <w:tcW w:w="2487" w:type="dxa"/>
            <w:vAlign w:val="center"/>
          </w:tcPr>
          <w:p w14:paraId="6F234C4E">
            <w:pPr>
              <w:rPr>
                <w:rFonts w:ascii="宋体" w:hAnsi="宋体" w:cs="宋体"/>
                <w:bCs/>
                <w:szCs w:val="21"/>
              </w:rPr>
            </w:pPr>
            <w:r>
              <w:rPr>
                <w:rFonts w:hint="eastAsia" w:ascii="宋体" w:hAnsi="宋体" w:cs="宋体"/>
                <w:bCs/>
                <w:szCs w:val="21"/>
              </w:rPr>
              <w:t>每处每次</w:t>
            </w:r>
            <w:r>
              <w:rPr>
                <w:rFonts w:ascii="宋体" w:hAnsi="宋体" w:cs="宋体"/>
                <w:bCs/>
                <w:szCs w:val="21"/>
              </w:rPr>
              <w:t>500-50000</w:t>
            </w:r>
            <w:r>
              <w:rPr>
                <w:rFonts w:hint="eastAsia" w:ascii="宋体" w:hAnsi="宋体" w:cs="宋体"/>
                <w:bCs/>
                <w:szCs w:val="21"/>
              </w:rPr>
              <w:t>元</w:t>
            </w:r>
          </w:p>
        </w:tc>
        <w:tc>
          <w:tcPr>
            <w:tcW w:w="747" w:type="dxa"/>
            <w:vAlign w:val="center"/>
          </w:tcPr>
          <w:p w14:paraId="47F058D1">
            <w:pPr>
              <w:rPr>
                <w:rFonts w:ascii="宋体" w:hAnsi="宋体" w:cs="宋体"/>
                <w:bCs/>
                <w:szCs w:val="21"/>
              </w:rPr>
            </w:pPr>
          </w:p>
        </w:tc>
      </w:tr>
    </w:tbl>
    <w:p w14:paraId="01D6C4AA">
      <w:pPr>
        <w:overflowPunct w:val="0"/>
        <w:autoSpaceDE w:val="0"/>
        <w:autoSpaceDN w:val="0"/>
        <w:ind w:firstLine="420" w:firstLineChars="200"/>
        <w:textAlignment w:val="baseline"/>
        <w:rPr>
          <w:rFonts w:ascii="宋体" w:hAnsi="宋体" w:cs="宋体"/>
          <w:bCs/>
          <w:szCs w:val="21"/>
        </w:rPr>
      </w:pPr>
      <w:r>
        <w:rPr>
          <w:rFonts w:ascii="宋体" w:hAnsi="宋体" w:cs="宋体"/>
          <w:bCs/>
          <w:szCs w:val="21"/>
        </w:rPr>
        <w:t xml:space="preserve">4.7.8 </w:t>
      </w:r>
      <w:r>
        <w:rPr>
          <w:rFonts w:hint="eastAsia" w:ascii="宋体" w:hAnsi="宋体" w:cs="宋体"/>
          <w:bCs/>
          <w:szCs w:val="21"/>
        </w:rPr>
        <w:t>脚手架管理</w:t>
      </w:r>
    </w:p>
    <w:tbl>
      <w:tblPr>
        <w:tblStyle w:val="6"/>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76"/>
        <w:gridCol w:w="5499"/>
        <w:gridCol w:w="1871"/>
        <w:gridCol w:w="738"/>
      </w:tblGrid>
      <w:tr w14:paraId="1E5D30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76" w:type="dxa"/>
            <w:vAlign w:val="center"/>
          </w:tcPr>
          <w:p w14:paraId="61DD2D65">
            <w:pPr>
              <w:jc w:val="center"/>
              <w:rPr>
                <w:rFonts w:ascii="宋体" w:hAnsi="宋体" w:cs="宋体"/>
                <w:b/>
                <w:bCs/>
                <w:szCs w:val="21"/>
              </w:rPr>
            </w:pPr>
            <w:r>
              <w:rPr>
                <w:rFonts w:hint="eastAsia" w:ascii="宋体" w:hAnsi="宋体" w:cs="宋体"/>
                <w:b/>
                <w:bCs/>
                <w:szCs w:val="21"/>
              </w:rPr>
              <w:t>序号</w:t>
            </w:r>
          </w:p>
        </w:tc>
        <w:tc>
          <w:tcPr>
            <w:tcW w:w="5499" w:type="dxa"/>
            <w:vAlign w:val="center"/>
          </w:tcPr>
          <w:p w14:paraId="7A024A0E">
            <w:pPr>
              <w:jc w:val="center"/>
              <w:rPr>
                <w:rFonts w:ascii="宋体" w:hAnsi="宋体" w:cs="宋体"/>
                <w:b/>
                <w:bCs/>
                <w:szCs w:val="21"/>
              </w:rPr>
            </w:pPr>
            <w:r>
              <w:rPr>
                <w:rFonts w:hint="eastAsia" w:ascii="宋体" w:hAnsi="宋体" w:cs="宋体"/>
                <w:b/>
                <w:bCs/>
                <w:szCs w:val="21"/>
              </w:rPr>
              <w:t>违章内容</w:t>
            </w:r>
          </w:p>
        </w:tc>
        <w:tc>
          <w:tcPr>
            <w:tcW w:w="1871" w:type="dxa"/>
            <w:vAlign w:val="center"/>
          </w:tcPr>
          <w:p w14:paraId="4D07A099">
            <w:pPr>
              <w:jc w:val="center"/>
              <w:rPr>
                <w:rFonts w:ascii="宋体" w:hAnsi="宋体" w:cs="宋体"/>
                <w:b/>
                <w:bCs/>
                <w:szCs w:val="21"/>
              </w:rPr>
            </w:pPr>
            <w:r>
              <w:rPr>
                <w:rFonts w:hint="eastAsia" w:ascii="宋体" w:hAnsi="宋体" w:cs="宋体"/>
                <w:b/>
                <w:bCs/>
                <w:szCs w:val="21"/>
              </w:rPr>
              <w:t>罚款金额</w:t>
            </w:r>
          </w:p>
        </w:tc>
        <w:tc>
          <w:tcPr>
            <w:tcW w:w="738" w:type="dxa"/>
            <w:vAlign w:val="center"/>
          </w:tcPr>
          <w:p w14:paraId="6E09AC9B">
            <w:pPr>
              <w:jc w:val="center"/>
              <w:rPr>
                <w:rFonts w:ascii="宋体" w:hAnsi="宋体" w:cs="宋体"/>
                <w:b/>
                <w:bCs/>
                <w:szCs w:val="21"/>
              </w:rPr>
            </w:pPr>
            <w:r>
              <w:rPr>
                <w:rFonts w:hint="eastAsia" w:ascii="宋体" w:hAnsi="宋体" w:cs="宋体"/>
                <w:b/>
                <w:bCs/>
                <w:szCs w:val="21"/>
              </w:rPr>
              <w:t>备注</w:t>
            </w:r>
          </w:p>
        </w:tc>
      </w:tr>
      <w:tr w14:paraId="5709B0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76" w:type="dxa"/>
            <w:vAlign w:val="center"/>
          </w:tcPr>
          <w:p w14:paraId="119C9E6E">
            <w:pPr>
              <w:rPr>
                <w:rFonts w:ascii="宋体" w:hAnsi="宋体" w:cs="宋体"/>
                <w:bCs/>
                <w:szCs w:val="21"/>
              </w:rPr>
            </w:pPr>
            <w:r>
              <w:rPr>
                <w:rFonts w:ascii="宋体" w:hAnsi="宋体" w:cs="宋体"/>
                <w:bCs/>
                <w:szCs w:val="21"/>
              </w:rPr>
              <w:t>SC01</w:t>
            </w:r>
          </w:p>
        </w:tc>
        <w:tc>
          <w:tcPr>
            <w:tcW w:w="5499" w:type="dxa"/>
            <w:vAlign w:val="center"/>
          </w:tcPr>
          <w:p w14:paraId="2547E136">
            <w:pPr>
              <w:rPr>
                <w:rFonts w:ascii="宋体" w:hAnsi="宋体" w:cs="宋体"/>
                <w:bCs/>
                <w:szCs w:val="21"/>
              </w:rPr>
            </w:pPr>
            <w:r>
              <w:rPr>
                <w:rFonts w:hint="eastAsia" w:ascii="宋体" w:hAnsi="宋体" w:cs="宋体"/>
                <w:bCs/>
                <w:szCs w:val="21"/>
              </w:rPr>
              <w:t>各型制脚手架未编制施工方案</w:t>
            </w:r>
          </w:p>
        </w:tc>
        <w:tc>
          <w:tcPr>
            <w:tcW w:w="1871" w:type="dxa"/>
            <w:vAlign w:val="center"/>
          </w:tcPr>
          <w:p w14:paraId="12AAA136">
            <w:pPr>
              <w:rPr>
                <w:rFonts w:ascii="宋体" w:hAnsi="宋体" w:cs="宋体"/>
                <w:bCs/>
                <w:szCs w:val="21"/>
              </w:rPr>
            </w:pPr>
            <w:r>
              <w:rPr>
                <w:rFonts w:hint="eastAsia" w:ascii="宋体" w:hAnsi="宋体" w:cs="宋体"/>
                <w:bCs/>
                <w:szCs w:val="21"/>
              </w:rPr>
              <w:t>每处每次</w:t>
            </w:r>
            <w:r>
              <w:rPr>
                <w:rFonts w:ascii="宋体" w:hAnsi="宋体" w:cs="宋体"/>
                <w:bCs/>
                <w:szCs w:val="21"/>
              </w:rPr>
              <w:t>5000</w:t>
            </w:r>
            <w:r>
              <w:rPr>
                <w:rFonts w:hint="eastAsia" w:ascii="宋体" w:hAnsi="宋体" w:cs="宋体"/>
                <w:bCs/>
                <w:szCs w:val="21"/>
              </w:rPr>
              <w:t>元</w:t>
            </w:r>
          </w:p>
        </w:tc>
        <w:tc>
          <w:tcPr>
            <w:tcW w:w="738" w:type="dxa"/>
            <w:vAlign w:val="center"/>
          </w:tcPr>
          <w:p w14:paraId="58C6AAB7">
            <w:pPr>
              <w:rPr>
                <w:rFonts w:ascii="宋体" w:hAnsi="宋体" w:cs="宋体"/>
                <w:bCs/>
                <w:szCs w:val="21"/>
              </w:rPr>
            </w:pPr>
          </w:p>
        </w:tc>
      </w:tr>
      <w:tr w14:paraId="5FC260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76" w:type="dxa"/>
            <w:vAlign w:val="center"/>
          </w:tcPr>
          <w:p w14:paraId="0D54A76D">
            <w:pPr>
              <w:rPr>
                <w:rFonts w:ascii="宋体" w:hAnsi="宋体" w:cs="宋体"/>
                <w:bCs/>
                <w:szCs w:val="21"/>
              </w:rPr>
            </w:pPr>
            <w:r>
              <w:rPr>
                <w:rFonts w:ascii="宋体" w:hAnsi="宋体" w:cs="宋体"/>
                <w:bCs/>
                <w:szCs w:val="21"/>
              </w:rPr>
              <w:t>SC02</w:t>
            </w:r>
          </w:p>
        </w:tc>
        <w:tc>
          <w:tcPr>
            <w:tcW w:w="5499" w:type="dxa"/>
            <w:vAlign w:val="center"/>
          </w:tcPr>
          <w:p w14:paraId="7F4B81E0">
            <w:pPr>
              <w:rPr>
                <w:rFonts w:ascii="宋体" w:hAnsi="宋体" w:cs="宋体"/>
                <w:bCs/>
                <w:szCs w:val="21"/>
              </w:rPr>
            </w:pPr>
            <w:r>
              <w:rPr>
                <w:rFonts w:hint="eastAsia" w:ascii="宋体" w:hAnsi="宋体" w:cs="宋体"/>
                <w:bCs/>
                <w:szCs w:val="21"/>
              </w:rPr>
              <w:t>架体基础不符合方案要求</w:t>
            </w:r>
          </w:p>
        </w:tc>
        <w:tc>
          <w:tcPr>
            <w:tcW w:w="1871" w:type="dxa"/>
            <w:vAlign w:val="center"/>
          </w:tcPr>
          <w:p w14:paraId="2A103866">
            <w:pPr>
              <w:rPr>
                <w:rFonts w:ascii="宋体" w:hAnsi="宋体" w:cs="宋体"/>
                <w:bCs/>
                <w:szCs w:val="21"/>
              </w:rPr>
            </w:pPr>
            <w:r>
              <w:rPr>
                <w:rFonts w:hint="eastAsia" w:ascii="宋体" w:hAnsi="宋体" w:cs="宋体"/>
                <w:bCs/>
                <w:szCs w:val="21"/>
              </w:rPr>
              <w:t>每处每次</w:t>
            </w:r>
            <w:r>
              <w:rPr>
                <w:rFonts w:ascii="宋体" w:hAnsi="宋体" w:cs="宋体"/>
                <w:bCs/>
                <w:szCs w:val="21"/>
              </w:rPr>
              <w:t>5000</w:t>
            </w:r>
            <w:r>
              <w:rPr>
                <w:rFonts w:hint="eastAsia" w:ascii="宋体" w:hAnsi="宋体" w:cs="宋体"/>
                <w:bCs/>
                <w:szCs w:val="21"/>
              </w:rPr>
              <w:t>元</w:t>
            </w:r>
          </w:p>
        </w:tc>
        <w:tc>
          <w:tcPr>
            <w:tcW w:w="738" w:type="dxa"/>
            <w:vAlign w:val="center"/>
          </w:tcPr>
          <w:p w14:paraId="713B41C2">
            <w:pPr>
              <w:rPr>
                <w:rFonts w:ascii="宋体" w:hAnsi="宋体" w:cs="宋体"/>
                <w:bCs/>
                <w:szCs w:val="21"/>
              </w:rPr>
            </w:pPr>
          </w:p>
        </w:tc>
      </w:tr>
      <w:tr w14:paraId="73F875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76" w:type="dxa"/>
            <w:vAlign w:val="center"/>
          </w:tcPr>
          <w:p w14:paraId="0507CFEA">
            <w:pPr>
              <w:rPr>
                <w:rFonts w:ascii="宋体" w:hAnsi="宋体" w:cs="宋体"/>
                <w:bCs/>
                <w:szCs w:val="21"/>
              </w:rPr>
            </w:pPr>
            <w:r>
              <w:rPr>
                <w:rFonts w:ascii="宋体" w:hAnsi="宋体" w:cs="宋体"/>
                <w:bCs/>
                <w:szCs w:val="21"/>
              </w:rPr>
              <w:t>SC03</w:t>
            </w:r>
          </w:p>
        </w:tc>
        <w:tc>
          <w:tcPr>
            <w:tcW w:w="5499" w:type="dxa"/>
            <w:vAlign w:val="center"/>
          </w:tcPr>
          <w:p w14:paraId="7CF5F6D7">
            <w:pPr>
              <w:rPr>
                <w:rFonts w:ascii="宋体" w:hAnsi="宋体" w:cs="宋体"/>
                <w:bCs/>
                <w:szCs w:val="21"/>
              </w:rPr>
            </w:pPr>
            <w:r>
              <w:rPr>
                <w:rFonts w:hint="eastAsia" w:ascii="宋体" w:hAnsi="宋体" w:cs="宋体"/>
                <w:bCs/>
                <w:szCs w:val="21"/>
              </w:rPr>
              <w:t>搭设前未进行安全技术交底和安全教育</w:t>
            </w:r>
          </w:p>
        </w:tc>
        <w:tc>
          <w:tcPr>
            <w:tcW w:w="1871" w:type="dxa"/>
            <w:vAlign w:val="center"/>
          </w:tcPr>
          <w:p w14:paraId="01028A35">
            <w:pPr>
              <w:rPr>
                <w:rFonts w:ascii="宋体" w:hAnsi="宋体" w:cs="宋体"/>
                <w:bCs/>
                <w:szCs w:val="21"/>
              </w:rPr>
            </w:pPr>
            <w:r>
              <w:rPr>
                <w:rFonts w:hint="eastAsia" w:ascii="宋体" w:hAnsi="宋体" w:cs="宋体"/>
                <w:bCs/>
                <w:szCs w:val="21"/>
              </w:rPr>
              <w:t>每处每次</w:t>
            </w:r>
            <w:r>
              <w:rPr>
                <w:rFonts w:ascii="宋体" w:hAnsi="宋体" w:cs="宋体"/>
                <w:bCs/>
                <w:szCs w:val="21"/>
              </w:rPr>
              <w:t>2000</w:t>
            </w:r>
            <w:r>
              <w:rPr>
                <w:rFonts w:hint="eastAsia" w:ascii="宋体" w:hAnsi="宋体" w:cs="宋体"/>
                <w:bCs/>
                <w:szCs w:val="21"/>
              </w:rPr>
              <w:t>元</w:t>
            </w:r>
          </w:p>
        </w:tc>
        <w:tc>
          <w:tcPr>
            <w:tcW w:w="738" w:type="dxa"/>
            <w:vAlign w:val="center"/>
          </w:tcPr>
          <w:p w14:paraId="71BFA317">
            <w:pPr>
              <w:rPr>
                <w:rFonts w:ascii="宋体" w:hAnsi="宋体" w:cs="宋体"/>
                <w:bCs/>
                <w:szCs w:val="21"/>
              </w:rPr>
            </w:pPr>
          </w:p>
        </w:tc>
      </w:tr>
      <w:tr w14:paraId="739371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76" w:type="dxa"/>
            <w:vAlign w:val="center"/>
          </w:tcPr>
          <w:p w14:paraId="6D8E8147">
            <w:pPr>
              <w:rPr>
                <w:rFonts w:ascii="宋体" w:hAnsi="宋体" w:cs="宋体"/>
                <w:bCs/>
                <w:szCs w:val="21"/>
              </w:rPr>
            </w:pPr>
            <w:r>
              <w:rPr>
                <w:rFonts w:ascii="宋体" w:hAnsi="宋体" w:cs="宋体"/>
                <w:bCs/>
                <w:szCs w:val="21"/>
              </w:rPr>
              <w:t>SC04</w:t>
            </w:r>
          </w:p>
        </w:tc>
        <w:tc>
          <w:tcPr>
            <w:tcW w:w="5499" w:type="dxa"/>
            <w:vAlign w:val="center"/>
          </w:tcPr>
          <w:p w14:paraId="354775BB">
            <w:pPr>
              <w:rPr>
                <w:rFonts w:ascii="宋体" w:hAnsi="宋体" w:cs="宋体"/>
                <w:bCs/>
                <w:szCs w:val="21"/>
              </w:rPr>
            </w:pPr>
            <w:r>
              <w:rPr>
                <w:rFonts w:hint="eastAsia" w:ascii="宋体" w:hAnsi="宋体" w:cs="宋体"/>
                <w:bCs/>
                <w:szCs w:val="21"/>
              </w:rPr>
              <w:t>搭设、拆除过程中无旁站监督人员</w:t>
            </w:r>
          </w:p>
        </w:tc>
        <w:tc>
          <w:tcPr>
            <w:tcW w:w="1871" w:type="dxa"/>
            <w:vAlign w:val="center"/>
          </w:tcPr>
          <w:p w14:paraId="5925B9AC">
            <w:pPr>
              <w:rPr>
                <w:rFonts w:ascii="宋体" w:hAnsi="宋体" w:cs="宋体"/>
                <w:bCs/>
                <w:szCs w:val="21"/>
              </w:rPr>
            </w:pPr>
            <w:r>
              <w:rPr>
                <w:rFonts w:hint="eastAsia" w:ascii="宋体" w:hAnsi="宋体" w:cs="宋体"/>
                <w:bCs/>
                <w:szCs w:val="21"/>
              </w:rPr>
              <w:t>每处每次</w:t>
            </w:r>
            <w:r>
              <w:rPr>
                <w:rFonts w:ascii="宋体" w:hAnsi="宋体" w:cs="宋体"/>
                <w:bCs/>
                <w:szCs w:val="21"/>
              </w:rPr>
              <w:t>1000</w:t>
            </w:r>
            <w:r>
              <w:rPr>
                <w:rFonts w:hint="eastAsia" w:ascii="宋体" w:hAnsi="宋体" w:cs="宋体"/>
                <w:bCs/>
                <w:szCs w:val="21"/>
              </w:rPr>
              <w:t>元</w:t>
            </w:r>
          </w:p>
        </w:tc>
        <w:tc>
          <w:tcPr>
            <w:tcW w:w="738" w:type="dxa"/>
            <w:vAlign w:val="center"/>
          </w:tcPr>
          <w:p w14:paraId="4C1742F7">
            <w:pPr>
              <w:rPr>
                <w:rFonts w:ascii="宋体" w:hAnsi="宋体" w:cs="宋体"/>
                <w:bCs/>
                <w:szCs w:val="21"/>
              </w:rPr>
            </w:pPr>
          </w:p>
        </w:tc>
      </w:tr>
      <w:tr w14:paraId="5677BE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76" w:type="dxa"/>
            <w:vAlign w:val="center"/>
          </w:tcPr>
          <w:p w14:paraId="2A556D20">
            <w:pPr>
              <w:rPr>
                <w:rFonts w:ascii="宋体" w:hAnsi="宋体" w:cs="宋体"/>
                <w:bCs/>
                <w:szCs w:val="21"/>
              </w:rPr>
            </w:pPr>
            <w:r>
              <w:rPr>
                <w:rFonts w:ascii="宋体" w:hAnsi="宋体" w:cs="宋体"/>
                <w:bCs/>
                <w:szCs w:val="21"/>
              </w:rPr>
              <w:t>SC05</w:t>
            </w:r>
          </w:p>
        </w:tc>
        <w:tc>
          <w:tcPr>
            <w:tcW w:w="5499" w:type="dxa"/>
            <w:vAlign w:val="center"/>
          </w:tcPr>
          <w:p w14:paraId="17D85948">
            <w:pPr>
              <w:rPr>
                <w:rFonts w:ascii="宋体" w:hAnsi="宋体" w:cs="宋体"/>
                <w:bCs/>
                <w:szCs w:val="21"/>
              </w:rPr>
            </w:pPr>
            <w:r>
              <w:rPr>
                <w:rFonts w:hint="eastAsia" w:ascii="宋体" w:hAnsi="宋体" w:cs="宋体"/>
                <w:bCs/>
                <w:szCs w:val="21"/>
              </w:rPr>
              <w:t>脚手板、防护栏杆不符合安全要求</w:t>
            </w:r>
          </w:p>
        </w:tc>
        <w:tc>
          <w:tcPr>
            <w:tcW w:w="1871" w:type="dxa"/>
            <w:vAlign w:val="center"/>
          </w:tcPr>
          <w:p w14:paraId="19C09111">
            <w:pPr>
              <w:rPr>
                <w:rFonts w:ascii="宋体" w:hAnsi="宋体" w:cs="宋体"/>
                <w:bCs/>
                <w:szCs w:val="21"/>
              </w:rPr>
            </w:pPr>
            <w:r>
              <w:rPr>
                <w:rFonts w:hint="eastAsia" w:ascii="宋体" w:hAnsi="宋体" w:cs="宋体"/>
                <w:bCs/>
                <w:szCs w:val="21"/>
              </w:rPr>
              <w:t>每处每次</w:t>
            </w:r>
            <w:r>
              <w:rPr>
                <w:rFonts w:ascii="宋体" w:hAnsi="宋体" w:cs="宋体"/>
                <w:bCs/>
                <w:szCs w:val="21"/>
              </w:rPr>
              <w:t>1000</w:t>
            </w:r>
            <w:r>
              <w:rPr>
                <w:rFonts w:hint="eastAsia" w:ascii="宋体" w:hAnsi="宋体" w:cs="宋体"/>
                <w:bCs/>
                <w:szCs w:val="21"/>
              </w:rPr>
              <w:t>元</w:t>
            </w:r>
          </w:p>
        </w:tc>
        <w:tc>
          <w:tcPr>
            <w:tcW w:w="738" w:type="dxa"/>
            <w:vAlign w:val="center"/>
          </w:tcPr>
          <w:p w14:paraId="0C1A4BD5">
            <w:pPr>
              <w:rPr>
                <w:rFonts w:ascii="宋体" w:hAnsi="宋体" w:cs="宋体"/>
                <w:bCs/>
                <w:szCs w:val="21"/>
              </w:rPr>
            </w:pPr>
          </w:p>
        </w:tc>
      </w:tr>
      <w:tr w14:paraId="3A5B50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76" w:type="dxa"/>
            <w:vAlign w:val="center"/>
          </w:tcPr>
          <w:p w14:paraId="460512D1">
            <w:pPr>
              <w:rPr>
                <w:rFonts w:ascii="宋体" w:hAnsi="宋体" w:cs="宋体"/>
                <w:bCs/>
                <w:szCs w:val="21"/>
              </w:rPr>
            </w:pPr>
            <w:r>
              <w:rPr>
                <w:rFonts w:ascii="宋体" w:hAnsi="宋体" w:cs="宋体"/>
                <w:bCs/>
                <w:szCs w:val="21"/>
              </w:rPr>
              <w:t>SC06</w:t>
            </w:r>
          </w:p>
        </w:tc>
        <w:tc>
          <w:tcPr>
            <w:tcW w:w="5499" w:type="dxa"/>
            <w:vAlign w:val="center"/>
          </w:tcPr>
          <w:p w14:paraId="319BE685">
            <w:pPr>
              <w:rPr>
                <w:rFonts w:ascii="宋体" w:hAnsi="宋体" w:cs="宋体"/>
                <w:bCs/>
                <w:szCs w:val="21"/>
              </w:rPr>
            </w:pPr>
            <w:r>
              <w:rPr>
                <w:rFonts w:hint="eastAsia" w:ascii="宋体" w:hAnsi="宋体" w:cs="宋体"/>
                <w:bCs/>
                <w:szCs w:val="21"/>
              </w:rPr>
              <w:t>未按方案设置拉结点或私自拆除拉结点</w:t>
            </w:r>
          </w:p>
        </w:tc>
        <w:tc>
          <w:tcPr>
            <w:tcW w:w="1871" w:type="dxa"/>
            <w:vAlign w:val="center"/>
          </w:tcPr>
          <w:p w14:paraId="1D4B185F">
            <w:pPr>
              <w:rPr>
                <w:rFonts w:ascii="宋体" w:hAnsi="宋体" w:cs="宋体"/>
                <w:bCs/>
                <w:szCs w:val="21"/>
              </w:rPr>
            </w:pPr>
            <w:r>
              <w:rPr>
                <w:rFonts w:hint="eastAsia" w:ascii="宋体" w:hAnsi="宋体" w:cs="宋体"/>
                <w:bCs/>
                <w:szCs w:val="21"/>
              </w:rPr>
              <w:t>每处每次</w:t>
            </w:r>
            <w:r>
              <w:rPr>
                <w:rFonts w:ascii="宋体" w:hAnsi="宋体" w:cs="宋体"/>
                <w:bCs/>
                <w:szCs w:val="21"/>
              </w:rPr>
              <w:t>2000</w:t>
            </w:r>
            <w:r>
              <w:rPr>
                <w:rFonts w:hint="eastAsia" w:ascii="宋体" w:hAnsi="宋体" w:cs="宋体"/>
                <w:bCs/>
                <w:szCs w:val="21"/>
              </w:rPr>
              <w:t>元</w:t>
            </w:r>
          </w:p>
        </w:tc>
        <w:tc>
          <w:tcPr>
            <w:tcW w:w="738" w:type="dxa"/>
            <w:vAlign w:val="center"/>
          </w:tcPr>
          <w:p w14:paraId="445F3C85">
            <w:pPr>
              <w:rPr>
                <w:rFonts w:ascii="宋体" w:hAnsi="宋体" w:cs="宋体"/>
                <w:bCs/>
                <w:szCs w:val="21"/>
              </w:rPr>
            </w:pPr>
          </w:p>
        </w:tc>
      </w:tr>
      <w:tr w14:paraId="317A9E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76" w:type="dxa"/>
            <w:vAlign w:val="center"/>
          </w:tcPr>
          <w:p w14:paraId="212CF897">
            <w:pPr>
              <w:rPr>
                <w:rFonts w:ascii="宋体" w:hAnsi="宋体" w:cs="宋体"/>
                <w:bCs/>
                <w:szCs w:val="21"/>
              </w:rPr>
            </w:pPr>
            <w:r>
              <w:rPr>
                <w:rFonts w:ascii="宋体" w:hAnsi="宋体" w:cs="宋体"/>
                <w:bCs/>
                <w:szCs w:val="21"/>
              </w:rPr>
              <w:t>SC07</w:t>
            </w:r>
          </w:p>
        </w:tc>
        <w:tc>
          <w:tcPr>
            <w:tcW w:w="5499" w:type="dxa"/>
            <w:vAlign w:val="center"/>
          </w:tcPr>
          <w:p w14:paraId="56862500">
            <w:pPr>
              <w:rPr>
                <w:rFonts w:ascii="宋体" w:hAnsi="宋体" w:cs="宋体"/>
                <w:bCs/>
                <w:szCs w:val="21"/>
              </w:rPr>
            </w:pPr>
            <w:r>
              <w:rPr>
                <w:rFonts w:hint="eastAsia" w:ascii="宋体" w:hAnsi="宋体" w:cs="宋体"/>
                <w:bCs/>
                <w:szCs w:val="21"/>
              </w:rPr>
              <w:t>未按照方案要求设置剪刀撑、斜撑、斜杠等稳定支撑</w:t>
            </w:r>
          </w:p>
        </w:tc>
        <w:tc>
          <w:tcPr>
            <w:tcW w:w="1871" w:type="dxa"/>
            <w:vAlign w:val="center"/>
          </w:tcPr>
          <w:p w14:paraId="7329E856">
            <w:pPr>
              <w:rPr>
                <w:rFonts w:ascii="宋体" w:hAnsi="宋体" w:cs="宋体"/>
                <w:bCs/>
                <w:szCs w:val="21"/>
              </w:rPr>
            </w:pPr>
            <w:r>
              <w:rPr>
                <w:rFonts w:hint="eastAsia" w:ascii="宋体" w:hAnsi="宋体" w:cs="宋体"/>
                <w:bCs/>
                <w:szCs w:val="21"/>
              </w:rPr>
              <w:t>每处每次</w:t>
            </w:r>
            <w:r>
              <w:rPr>
                <w:rFonts w:ascii="宋体" w:hAnsi="宋体" w:cs="宋体"/>
                <w:bCs/>
                <w:szCs w:val="21"/>
              </w:rPr>
              <w:t>3000</w:t>
            </w:r>
            <w:r>
              <w:rPr>
                <w:rFonts w:hint="eastAsia" w:ascii="宋体" w:hAnsi="宋体" w:cs="宋体"/>
                <w:bCs/>
                <w:szCs w:val="21"/>
              </w:rPr>
              <w:t>元</w:t>
            </w:r>
          </w:p>
        </w:tc>
        <w:tc>
          <w:tcPr>
            <w:tcW w:w="738" w:type="dxa"/>
            <w:vAlign w:val="center"/>
          </w:tcPr>
          <w:p w14:paraId="6CB579A2">
            <w:pPr>
              <w:rPr>
                <w:rFonts w:ascii="宋体" w:hAnsi="宋体" w:cs="宋体"/>
                <w:bCs/>
                <w:szCs w:val="21"/>
              </w:rPr>
            </w:pPr>
          </w:p>
        </w:tc>
      </w:tr>
      <w:tr w14:paraId="378461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76" w:type="dxa"/>
            <w:vAlign w:val="center"/>
          </w:tcPr>
          <w:p w14:paraId="6720A699">
            <w:pPr>
              <w:rPr>
                <w:rFonts w:ascii="宋体" w:hAnsi="宋体" w:cs="宋体"/>
                <w:bCs/>
                <w:szCs w:val="21"/>
              </w:rPr>
            </w:pPr>
            <w:r>
              <w:rPr>
                <w:rFonts w:ascii="宋体" w:hAnsi="宋体" w:cs="宋体"/>
                <w:bCs/>
                <w:szCs w:val="21"/>
              </w:rPr>
              <w:t>SC08</w:t>
            </w:r>
          </w:p>
        </w:tc>
        <w:tc>
          <w:tcPr>
            <w:tcW w:w="5499" w:type="dxa"/>
            <w:vAlign w:val="center"/>
          </w:tcPr>
          <w:p w14:paraId="0D757B56">
            <w:pPr>
              <w:rPr>
                <w:rFonts w:ascii="宋体" w:hAnsi="宋体" w:cs="宋体"/>
                <w:bCs/>
                <w:szCs w:val="21"/>
              </w:rPr>
            </w:pPr>
            <w:r>
              <w:rPr>
                <w:rFonts w:hint="eastAsia" w:ascii="宋体" w:hAnsi="宋体" w:cs="宋体"/>
                <w:bCs/>
                <w:szCs w:val="21"/>
              </w:rPr>
              <w:t>架体外侧未采用密目网封闭并绑扎严密的</w:t>
            </w:r>
          </w:p>
        </w:tc>
        <w:tc>
          <w:tcPr>
            <w:tcW w:w="1871" w:type="dxa"/>
            <w:vAlign w:val="center"/>
          </w:tcPr>
          <w:p w14:paraId="7073455B">
            <w:pPr>
              <w:rPr>
                <w:rFonts w:ascii="宋体" w:hAnsi="宋体" w:cs="宋体"/>
                <w:bCs/>
                <w:szCs w:val="21"/>
              </w:rPr>
            </w:pPr>
            <w:r>
              <w:rPr>
                <w:rFonts w:hint="eastAsia" w:ascii="宋体" w:hAnsi="宋体" w:cs="宋体"/>
                <w:bCs/>
                <w:szCs w:val="21"/>
              </w:rPr>
              <w:t>每处每次</w:t>
            </w:r>
            <w:r>
              <w:rPr>
                <w:rFonts w:ascii="宋体" w:hAnsi="宋体" w:cs="宋体"/>
                <w:bCs/>
                <w:szCs w:val="21"/>
              </w:rPr>
              <w:t>1000</w:t>
            </w:r>
            <w:r>
              <w:rPr>
                <w:rFonts w:hint="eastAsia" w:ascii="宋体" w:hAnsi="宋体" w:cs="宋体"/>
                <w:bCs/>
                <w:szCs w:val="21"/>
              </w:rPr>
              <w:t>元</w:t>
            </w:r>
          </w:p>
        </w:tc>
        <w:tc>
          <w:tcPr>
            <w:tcW w:w="738" w:type="dxa"/>
            <w:vAlign w:val="center"/>
          </w:tcPr>
          <w:p w14:paraId="2DFE7244">
            <w:pPr>
              <w:rPr>
                <w:rFonts w:ascii="宋体" w:hAnsi="宋体" w:cs="宋体"/>
                <w:bCs/>
                <w:szCs w:val="21"/>
              </w:rPr>
            </w:pPr>
          </w:p>
        </w:tc>
      </w:tr>
      <w:tr w14:paraId="4CA564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76" w:type="dxa"/>
            <w:vAlign w:val="center"/>
          </w:tcPr>
          <w:p w14:paraId="1841FF75">
            <w:pPr>
              <w:rPr>
                <w:rFonts w:ascii="宋体" w:hAnsi="宋体" w:cs="宋体"/>
                <w:bCs/>
                <w:szCs w:val="21"/>
              </w:rPr>
            </w:pPr>
            <w:r>
              <w:rPr>
                <w:rFonts w:ascii="宋体" w:hAnsi="宋体" w:cs="宋体"/>
                <w:bCs/>
                <w:szCs w:val="21"/>
              </w:rPr>
              <w:t>SC09</w:t>
            </w:r>
          </w:p>
        </w:tc>
        <w:tc>
          <w:tcPr>
            <w:tcW w:w="5499" w:type="dxa"/>
            <w:vAlign w:val="center"/>
          </w:tcPr>
          <w:p w14:paraId="4B0643AF">
            <w:pPr>
              <w:rPr>
                <w:rFonts w:ascii="宋体" w:hAnsi="宋体" w:cs="宋体"/>
                <w:bCs/>
                <w:szCs w:val="21"/>
              </w:rPr>
            </w:pPr>
            <w:r>
              <w:rPr>
                <w:rFonts w:hint="eastAsia" w:ascii="宋体" w:hAnsi="宋体" w:cs="宋体"/>
                <w:bCs/>
                <w:szCs w:val="21"/>
              </w:rPr>
              <w:t>作业层未按规范要求设置挡脚板</w:t>
            </w:r>
          </w:p>
        </w:tc>
        <w:tc>
          <w:tcPr>
            <w:tcW w:w="1871" w:type="dxa"/>
            <w:vAlign w:val="center"/>
          </w:tcPr>
          <w:p w14:paraId="487C23EC">
            <w:pPr>
              <w:rPr>
                <w:rFonts w:ascii="宋体" w:hAnsi="宋体" w:cs="宋体"/>
                <w:bCs/>
                <w:szCs w:val="21"/>
              </w:rPr>
            </w:pPr>
            <w:r>
              <w:rPr>
                <w:rFonts w:hint="eastAsia" w:ascii="宋体" w:hAnsi="宋体" w:cs="宋体"/>
                <w:bCs/>
                <w:szCs w:val="21"/>
              </w:rPr>
              <w:t>每处每次</w:t>
            </w:r>
            <w:r>
              <w:rPr>
                <w:rFonts w:ascii="宋体" w:hAnsi="宋体" w:cs="宋体"/>
                <w:bCs/>
                <w:szCs w:val="21"/>
              </w:rPr>
              <w:t>1000</w:t>
            </w:r>
            <w:r>
              <w:rPr>
                <w:rFonts w:hint="eastAsia" w:ascii="宋体" w:hAnsi="宋体" w:cs="宋体"/>
                <w:bCs/>
                <w:szCs w:val="21"/>
              </w:rPr>
              <w:t>元</w:t>
            </w:r>
          </w:p>
        </w:tc>
        <w:tc>
          <w:tcPr>
            <w:tcW w:w="738" w:type="dxa"/>
            <w:vAlign w:val="center"/>
          </w:tcPr>
          <w:p w14:paraId="30604E73">
            <w:pPr>
              <w:rPr>
                <w:rFonts w:ascii="宋体" w:hAnsi="宋体" w:cs="宋体"/>
                <w:bCs/>
                <w:szCs w:val="21"/>
              </w:rPr>
            </w:pPr>
          </w:p>
        </w:tc>
      </w:tr>
      <w:tr w14:paraId="31B574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76" w:type="dxa"/>
            <w:vAlign w:val="center"/>
          </w:tcPr>
          <w:p w14:paraId="7E397C67">
            <w:pPr>
              <w:rPr>
                <w:rFonts w:ascii="宋体" w:hAnsi="宋体" w:cs="宋体"/>
                <w:bCs/>
                <w:szCs w:val="21"/>
              </w:rPr>
            </w:pPr>
            <w:r>
              <w:rPr>
                <w:rFonts w:ascii="宋体" w:hAnsi="宋体" w:cs="宋体"/>
                <w:bCs/>
                <w:szCs w:val="21"/>
              </w:rPr>
              <w:t>SC10</w:t>
            </w:r>
          </w:p>
        </w:tc>
        <w:tc>
          <w:tcPr>
            <w:tcW w:w="5499" w:type="dxa"/>
            <w:vAlign w:val="center"/>
          </w:tcPr>
          <w:p w14:paraId="0ADD2322">
            <w:pPr>
              <w:rPr>
                <w:rFonts w:ascii="宋体" w:hAnsi="宋体" w:cs="宋体"/>
                <w:bCs/>
                <w:szCs w:val="21"/>
              </w:rPr>
            </w:pPr>
            <w:r>
              <w:rPr>
                <w:rFonts w:hint="eastAsia" w:ascii="宋体" w:hAnsi="宋体" w:cs="宋体"/>
                <w:bCs/>
                <w:szCs w:val="21"/>
              </w:rPr>
              <w:t>脚手架作业层脚手板下未按规范采用安全兜底</w:t>
            </w:r>
          </w:p>
        </w:tc>
        <w:tc>
          <w:tcPr>
            <w:tcW w:w="1871" w:type="dxa"/>
            <w:vAlign w:val="center"/>
          </w:tcPr>
          <w:p w14:paraId="1E404F5D">
            <w:pPr>
              <w:rPr>
                <w:rFonts w:ascii="宋体" w:hAnsi="宋体" w:cs="宋体"/>
                <w:bCs/>
                <w:szCs w:val="21"/>
              </w:rPr>
            </w:pPr>
            <w:r>
              <w:rPr>
                <w:rFonts w:hint="eastAsia" w:ascii="宋体" w:hAnsi="宋体" w:cs="宋体"/>
                <w:bCs/>
                <w:szCs w:val="21"/>
              </w:rPr>
              <w:t>每处每次</w:t>
            </w:r>
            <w:r>
              <w:rPr>
                <w:rFonts w:ascii="宋体" w:hAnsi="宋体" w:cs="宋体"/>
                <w:bCs/>
                <w:szCs w:val="21"/>
              </w:rPr>
              <w:t>2000</w:t>
            </w:r>
            <w:r>
              <w:rPr>
                <w:rFonts w:hint="eastAsia" w:ascii="宋体" w:hAnsi="宋体" w:cs="宋体"/>
                <w:bCs/>
                <w:szCs w:val="21"/>
              </w:rPr>
              <w:t>元</w:t>
            </w:r>
          </w:p>
        </w:tc>
        <w:tc>
          <w:tcPr>
            <w:tcW w:w="738" w:type="dxa"/>
            <w:vAlign w:val="center"/>
          </w:tcPr>
          <w:p w14:paraId="1CFBC5F0">
            <w:pPr>
              <w:rPr>
                <w:rFonts w:ascii="宋体" w:hAnsi="宋体" w:cs="宋体"/>
                <w:bCs/>
                <w:szCs w:val="21"/>
              </w:rPr>
            </w:pPr>
          </w:p>
        </w:tc>
      </w:tr>
      <w:tr w14:paraId="32FE7C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76" w:type="dxa"/>
            <w:vAlign w:val="center"/>
          </w:tcPr>
          <w:p w14:paraId="5839463B">
            <w:pPr>
              <w:rPr>
                <w:rFonts w:ascii="宋体" w:hAnsi="宋体" w:cs="宋体"/>
                <w:bCs/>
                <w:szCs w:val="21"/>
              </w:rPr>
            </w:pPr>
            <w:r>
              <w:rPr>
                <w:rFonts w:ascii="宋体" w:hAnsi="宋体" w:cs="宋体"/>
                <w:bCs/>
                <w:szCs w:val="21"/>
              </w:rPr>
              <w:t>SC11</w:t>
            </w:r>
          </w:p>
        </w:tc>
        <w:tc>
          <w:tcPr>
            <w:tcW w:w="5499" w:type="dxa"/>
            <w:vAlign w:val="center"/>
          </w:tcPr>
          <w:p w14:paraId="0D2DD49C">
            <w:pPr>
              <w:rPr>
                <w:rFonts w:ascii="宋体" w:hAnsi="宋体" w:cs="宋体"/>
                <w:bCs/>
                <w:szCs w:val="21"/>
              </w:rPr>
            </w:pPr>
            <w:r>
              <w:rPr>
                <w:rFonts w:hint="eastAsia" w:ascii="宋体" w:hAnsi="宋体" w:cs="宋体"/>
                <w:bCs/>
                <w:szCs w:val="21"/>
              </w:rPr>
              <w:t>未按照方案和安全措施随意拆除脚手架拆除过程中随意抛扔钢管构件等</w:t>
            </w:r>
          </w:p>
        </w:tc>
        <w:tc>
          <w:tcPr>
            <w:tcW w:w="1871" w:type="dxa"/>
            <w:vAlign w:val="center"/>
          </w:tcPr>
          <w:p w14:paraId="705BFA53">
            <w:pPr>
              <w:rPr>
                <w:rFonts w:ascii="宋体" w:hAnsi="宋体" w:cs="宋体"/>
                <w:bCs/>
                <w:szCs w:val="21"/>
              </w:rPr>
            </w:pPr>
            <w:r>
              <w:rPr>
                <w:rFonts w:hint="eastAsia" w:ascii="宋体" w:hAnsi="宋体" w:cs="宋体"/>
                <w:bCs/>
                <w:szCs w:val="21"/>
              </w:rPr>
              <w:t>每处每次</w:t>
            </w:r>
            <w:r>
              <w:rPr>
                <w:rFonts w:ascii="宋体" w:hAnsi="宋体" w:cs="宋体"/>
                <w:bCs/>
                <w:szCs w:val="21"/>
              </w:rPr>
              <w:t>5000</w:t>
            </w:r>
            <w:r>
              <w:rPr>
                <w:rFonts w:hint="eastAsia" w:ascii="宋体" w:hAnsi="宋体" w:cs="宋体"/>
                <w:bCs/>
                <w:szCs w:val="21"/>
              </w:rPr>
              <w:t>元</w:t>
            </w:r>
          </w:p>
        </w:tc>
        <w:tc>
          <w:tcPr>
            <w:tcW w:w="738" w:type="dxa"/>
            <w:vAlign w:val="center"/>
          </w:tcPr>
          <w:p w14:paraId="213F5C59">
            <w:pPr>
              <w:rPr>
                <w:rFonts w:ascii="宋体" w:hAnsi="宋体" w:cs="宋体"/>
                <w:bCs/>
                <w:szCs w:val="21"/>
              </w:rPr>
            </w:pPr>
          </w:p>
        </w:tc>
      </w:tr>
      <w:tr w14:paraId="67D588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76" w:type="dxa"/>
            <w:vAlign w:val="center"/>
          </w:tcPr>
          <w:p w14:paraId="7CEA3FEB">
            <w:pPr>
              <w:rPr>
                <w:rFonts w:ascii="宋体" w:hAnsi="宋体" w:cs="宋体"/>
                <w:bCs/>
                <w:szCs w:val="21"/>
              </w:rPr>
            </w:pPr>
            <w:r>
              <w:rPr>
                <w:rFonts w:ascii="宋体" w:hAnsi="宋体" w:cs="宋体"/>
                <w:bCs/>
                <w:szCs w:val="21"/>
              </w:rPr>
              <w:t>SC12</w:t>
            </w:r>
          </w:p>
        </w:tc>
        <w:tc>
          <w:tcPr>
            <w:tcW w:w="5499" w:type="dxa"/>
            <w:vAlign w:val="center"/>
          </w:tcPr>
          <w:p w14:paraId="764A9305">
            <w:pPr>
              <w:rPr>
                <w:rFonts w:ascii="宋体" w:hAnsi="宋体" w:cs="宋体"/>
                <w:bCs/>
                <w:szCs w:val="21"/>
              </w:rPr>
            </w:pPr>
            <w:r>
              <w:rPr>
                <w:rFonts w:hint="eastAsia" w:ascii="宋体" w:hAnsi="宋体" w:cs="宋体"/>
                <w:bCs/>
                <w:szCs w:val="21"/>
              </w:rPr>
              <w:t>搭设拆除脚手架作业人员无可靠安全防护措施</w:t>
            </w:r>
          </w:p>
        </w:tc>
        <w:tc>
          <w:tcPr>
            <w:tcW w:w="1871" w:type="dxa"/>
            <w:vAlign w:val="center"/>
          </w:tcPr>
          <w:p w14:paraId="4E209C2D">
            <w:pPr>
              <w:rPr>
                <w:rFonts w:ascii="宋体" w:hAnsi="宋体" w:cs="宋体"/>
                <w:bCs/>
                <w:szCs w:val="21"/>
              </w:rPr>
            </w:pPr>
            <w:r>
              <w:rPr>
                <w:rFonts w:hint="eastAsia" w:ascii="宋体" w:hAnsi="宋体" w:cs="宋体"/>
                <w:bCs/>
                <w:szCs w:val="21"/>
              </w:rPr>
              <w:t>每处每次</w:t>
            </w:r>
            <w:r>
              <w:rPr>
                <w:rFonts w:ascii="宋体" w:hAnsi="宋体" w:cs="宋体"/>
                <w:bCs/>
                <w:szCs w:val="21"/>
              </w:rPr>
              <w:t>1000</w:t>
            </w:r>
            <w:r>
              <w:rPr>
                <w:rFonts w:hint="eastAsia" w:ascii="宋体" w:hAnsi="宋体" w:cs="宋体"/>
                <w:bCs/>
                <w:szCs w:val="21"/>
              </w:rPr>
              <w:t>元</w:t>
            </w:r>
          </w:p>
        </w:tc>
        <w:tc>
          <w:tcPr>
            <w:tcW w:w="738" w:type="dxa"/>
            <w:vAlign w:val="center"/>
          </w:tcPr>
          <w:p w14:paraId="5CBCB072">
            <w:pPr>
              <w:rPr>
                <w:rFonts w:ascii="宋体" w:hAnsi="宋体" w:cs="宋体"/>
                <w:bCs/>
                <w:szCs w:val="21"/>
              </w:rPr>
            </w:pPr>
          </w:p>
        </w:tc>
      </w:tr>
      <w:tr w14:paraId="2550C8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76" w:type="dxa"/>
            <w:vAlign w:val="center"/>
          </w:tcPr>
          <w:p w14:paraId="4D7A2746">
            <w:pPr>
              <w:rPr>
                <w:rFonts w:ascii="宋体" w:hAnsi="宋体" w:cs="宋体"/>
                <w:bCs/>
                <w:szCs w:val="21"/>
              </w:rPr>
            </w:pPr>
            <w:r>
              <w:rPr>
                <w:rFonts w:ascii="宋体" w:hAnsi="宋体" w:cs="宋体"/>
                <w:bCs/>
                <w:szCs w:val="21"/>
              </w:rPr>
              <w:t>SC13</w:t>
            </w:r>
          </w:p>
        </w:tc>
        <w:tc>
          <w:tcPr>
            <w:tcW w:w="5499" w:type="dxa"/>
            <w:vAlign w:val="center"/>
          </w:tcPr>
          <w:p w14:paraId="03A5771E">
            <w:pPr>
              <w:rPr>
                <w:rFonts w:ascii="宋体" w:hAnsi="宋体" w:cs="宋体"/>
                <w:bCs/>
                <w:szCs w:val="21"/>
              </w:rPr>
            </w:pPr>
            <w:r>
              <w:rPr>
                <w:rFonts w:hint="eastAsia" w:ascii="宋体" w:hAnsi="宋体" w:cs="宋体"/>
                <w:bCs/>
                <w:szCs w:val="21"/>
              </w:rPr>
              <w:t>未设置人员上下的专用通道</w:t>
            </w:r>
          </w:p>
        </w:tc>
        <w:tc>
          <w:tcPr>
            <w:tcW w:w="1871" w:type="dxa"/>
            <w:vAlign w:val="center"/>
          </w:tcPr>
          <w:p w14:paraId="417C6AC7">
            <w:pPr>
              <w:rPr>
                <w:rFonts w:ascii="宋体" w:hAnsi="宋体" w:cs="宋体"/>
                <w:bCs/>
                <w:szCs w:val="21"/>
              </w:rPr>
            </w:pPr>
            <w:r>
              <w:rPr>
                <w:rFonts w:hint="eastAsia" w:ascii="宋体" w:hAnsi="宋体" w:cs="宋体"/>
                <w:bCs/>
                <w:szCs w:val="21"/>
              </w:rPr>
              <w:t>每处每次</w:t>
            </w:r>
            <w:r>
              <w:rPr>
                <w:rFonts w:ascii="宋体" w:hAnsi="宋体" w:cs="宋体"/>
                <w:bCs/>
                <w:szCs w:val="21"/>
              </w:rPr>
              <w:t>1000</w:t>
            </w:r>
            <w:r>
              <w:rPr>
                <w:rFonts w:hint="eastAsia" w:ascii="宋体" w:hAnsi="宋体" w:cs="宋体"/>
                <w:bCs/>
                <w:szCs w:val="21"/>
              </w:rPr>
              <w:t>元</w:t>
            </w:r>
          </w:p>
        </w:tc>
        <w:tc>
          <w:tcPr>
            <w:tcW w:w="738" w:type="dxa"/>
            <w:vAlign w:val="center"/>
          </w:tcPr>
          <w:p w14:paraId="5D9BF7D3">
            <w:pPr>
              <w:rPr>
                <w:rFonts w:ascii="宋体" w:hAnsi="宋体" w:cs="宋体"/>
                <w:bCs/>
                <w:szCs w:val="21"/>
              </w:rPr>
            </w:pPr>
          </w:p>
        </w:tc>
      </w:tr>
      <w:tr w14:paraId="01A638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76" w:type="dxa"/>
            <w:vAlign w:val="center"/>
          </w:tcPr>
          <w:p w14:paraId="7623CF43">
            <w:pPr>
              <w:rPr>
                <w:rFonts w:ascii="宋体" w:hAnsi="宋体" w:cs="宋体"/>
                <w:bCs/>
                <w:szCs w:val="21"/>
              </w:rPr>
            </w:pPr>
            <w:r>
              <w:rPr>
                <w:rFonts w:ascii="宋体" w:hAnsi="宋体" w:cs="宋体"/>
                <w:bCs/>
                <w:szCs w:val="21"/>
              </w:rPr>
              <w:t>SC14</w:t>
            </w:r>
          </w:p>
        </w:tc>
        <w:tc>
          <w:tcPr>
            <w:tcW w:w="5499" w:type="dxa"/>
            <w:vAlign w:val="center"/>
          </w:tcPr>
          <w:p w14:paraId="7400E993">
            <w:pPr>
              <w:rPr>
                <w:rFonts w:ascii="宋体" w:hAnsi="宋体" w:cs="宋体"/>
                <w:bCs/>
                <w:szCs w:val="21"/>
              </w:rPr>
            </w:pPr>
            <w:r>
              <w:rPr>
                <w:rFonts w:hint="eastAsia" w:ascii="宋体" w:hAnsi="宋体" w:cs="宋体"/>
                <w:bCs/>
                <w:szCs w:val="21"/>
              </w:rPr>
              <w:t>立杆、剪刀撑的接长不符合规范要求</w:t>
            </w:r>
          </w:p>
        </w:tc>
        <w:tc>
          <w:tcPr>
            <w:tcW w:w="1871" w:type="dxa"/>
            <w:vAlign w:val="center"/>
          </w:tcPr>
          <w:p w14:paraId="5AF79A9D">
            <w:pPr>
              <w:rPr>
                <w:rFonts w:ascii="宋体" w:hAnsi="宋体" w:cs="宋体"/>
                <w:bCs/>
                <w:szCs w:val="21"/>
              </w:rPr>
            </w:pPr>
            <w:r>
              <w:rPr>
                <w:rFonts w:hint="eastAsia" w:ascii="宋体" w:hAnsi="宋体" w:cs="宋体"/>
                <w:bCs/>
                <w:szCs w:val="21"/>
              </w:rPr>
              <w:t>每处每次</w:t>
            </w:r>
            <w:r>
              <w:rPr>
                <w:rFonts w:ascii="宋体" w:hAnsi="宋体" w:cs="宋体"/>
                <w:bCs/>
                <w:szCs w:val="21"/>
              </w:rPr>
              <w:t>1000</w:t>
            </w:r>
            <w:r>
              <w:rPr>
                <w:rFonts w:hint="eastAsia" w:ascii="宋体" w:hAnsi="宋体" w:cs="宋体"/>
                <w:bCs/>
                <w:szCs w:val="21"/>
              </w:rPr>
              <w:t>元</w:t>
            </w:r>
          </w:p>
        </w:tc>
        <w:tc>
          <w:tcPr>
            <w:tcW w:w="738" w:type="dxa"/>
            <w:vAlign w:val="center"/>
          </w:tcPr>
          <w:p w14:paraId="109EB176">
            <w:pPr>
              <w:rPr>
                <w:rFonts w:ascii="宋体" w:hAnsi="宋体" w:cs="宋体"/>
                <w:bCs/>
                <w:szCs w:val="21"/>
              </w:rPr>
            </w:pPr>
          </w:p>
        </w:tc>
      </w:tr>
      <w:tr w14:paraId="1CCC1F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76" w:type="dxa"/>
            <w:vAlign w:val="center"/>
          </w:tcPr>
          <w:p w14:paraId="30DE4CA9">
            <w:pPr>
              <w:rPr>
                <w:rFonts w:ascii="宋体" w:hAnsi="宋体" w:cs="宋体"/>
                <w:bCs/>
                <w:szCs w:val="21"/>
              </w:rPr>
            </w:pPr>
            <w:r>
              <w:rPr>
                <w:rFonts w:ascii="宋体" w:hAnsi="宋体" w:cs="宋体"/>
                <w:bCs/>
                <w:szCs w:val="21"/>
              </w:rPr>
              <w:t>SC15</w:t>
            </w:r>
          </w:p>
        </w:tc>
        <w:tc>
          <w:tcPr>
            <w:tcW w:w="5499" w:type="dxa"/>
            <w:vAlign w:val="center"/>
          </w:tcPr>
          <w:p w14:paraId="0EAD8BEE">
            <w:pPr>
              <w:rPr>
                <w:rFonts w:ascii="宋体" w:hAnsi="宋体" w:cs="宋体"/>
                <w:bCs/>
                <w:szCs w:val="21"/>
              </w:rPr>
            </w:pPr>
            <w:r>
              <w:rPr>
                <w:rFonts w:hint="eastAsia" w:ascii="宋体" w:hAnsi="宋体" w:cs="宋体"/>
                <w:bCs/>
                <w:szCs w:val="21"/>
              </w:rPr>
              <w:t>立杆的步距、间距不符合设计和规范要求</w:t>
            </w:r>
          </w:p>
        </w:tc>
        <w:tc>
          <w:tcPr>
            <w:tcW w:w="1871" w:type="dxa"/>
            <w:vAlign w:val="center"/>
          </w:tcPr>
          <w:p w14:paraId="28B99514">
            <w:pPr>
              <w:rPr>
                <w:rFonts w:ascii="宋体" w:hAnsi="宋体" w:cs="宋体"/>
                <w:bCs/>
                <w:szCs w:val="21"/>
              </w:rPr>
            </w:pPr>
            <w:r>
              <w:rPr>
                <w:rFonts w:hint="eastAsia" w:ascii="宋体" w:hAnsi="宋体" w:cs="宋体"/>
                <w:bCs/>
                <w:szCs w:val="21"/>
              </w:rPr>
              <w:t>每处每次</w:t>
            </w:r>
            <w:r>
              <w:rPr>
                <w:rFonts w:ascii="宋体" w:hAnsi="宋体" w:cs="宋体"/>
                <w:bCs/>
                <w:szCs w:val="21"/>
              </w:rPr>
              <w:t>5000</w:t>
            </w:r>
            <w:r>
              <w:rPr>
                <w:rFonts w:hint="eastAsia" w:ascii="宋体" w:hAnsi="宋体" w:cs="宋体"/>
                <w:bCs/>
                <w:szCs w:val="21"/>
              </w:rPr>
              <w:t>元</w:t>
            </w:r>
          </w:p>
        </w:tc>
        <w:tc>
          <w:tcPr>
            <w:tcW w:w="738" w:type="dxa"/>
            <w:vAlign w:val="center"/>
          </w:tcPr>
          <w:p w14:paraId="1C282919">
            <w:pPr>
              <w:rPr>
                <w:rFonts w:ascii="宋体" w:hAnsi="宋体" w:cs="宋体"/>
                <w:bCs/>
                <w:szCs w:val="21"/>
              </w:rPr>
            </w:pPr>
          </w:p>
        </w:tc>
      </w:tr>
      <w:tr w14:paraId="7C1BD7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76" w:type="dxa"/>
            <w:vAlign w:val="center"/>
          </w:tcPr>
          <w:p w14:paraId="0627950B">
            <w:pPr>
              <w:rPr>
                <w:rFonts w:ascii="宋体" w:hAnsi="宋体" w:cs="宋体"/>
                <w:bCs/>
                <w:szCs w:val="21"/>
              </w:rPr>
            </w:pPr>
            <w:r>
              <w:rPr>
                <w:rFonts w:ascii="宋体" w:hAnsi="宋体" w:cs="宋体"/>
                <w:bCs/>
                <w:szCs w:val="21"/>
              </w:rPr>
              <w:t>SC16</w:t>
            </w:r>
          </w:p>
        </w:tc>
        <w:tc>
          <w:tcPr>
            <w:tcW w:w="5499" w:type="dxa"/>
            <w:vAlign w:val="center"/>
          </w:tcPr>
          <w:p w14:paraId="349A8AFF">
            <w:pPr>
              <w:rPr>
                <w:rFonts w:ascii="宋体" w:hAnsi="宋体" w:cs="宋体"/>
                <w:bCs/>
                <w:szCs w:val="21"/>
              </w:rPr>
            </w:pPr>
            <w:r>
              <w:rPr>
                <w:rFonts w:hint="eastAsia" w:ascii="宋体" w:hAnsi="宋体" w:cs="宋体"/>
                <w:bCs/>
                <w:szCs w:val="21"/>
              </w:rPr>
              <w:t>扣件的紧固未达规范要求</w:t>
            </w:r>
          </w:p>
        </w:tc>
        <w:tc>
          <w:tcPr>
            <w:tcW w:w="1871" w:type="dxa"/>
            <w:vAlign w:val="center"/>
          </w:tcPr>
          <w:p w14:paraId="36163E5A">
            <w:pPr>
              <w:rPr>
                <w:rFonts w:ascii="宋体" w:hAnsi="宋体" w:cs="宋体"/>
                <w:bCs/>
                <w:szCs w:val="21"/>
              </w:rPr>
            </w:pPr>
            <w:r>
              <w:rPr>
                <w:rFonts w:hint="eastAsia" w:ascii="宋体" w:hAnsi="宋体" w:cs="宋体"/>
                <w:bCs/>
                <w:szCs w:val="21"/>
              </w:rPr>
              <w:t>每处每次</w:t>
            </w:r>
            <w:r>
              <w:rPr>
                <w:rFonts w:ascii="宋体" w:hAnsi="宋体" w:cs="宋体"/>
                <w:bCs/>
                <w:szCs w:val="21"/>
              </w:rPr>
              <w:t>500</w:t>
            </w:r>
            <w:r>
              <w:rPr>
                <w:rFonts w:hint="eastAsia" w:ascii="宋体" w:hAnsi="宋体" w:cs="宋体"/>
                <w:bCs/>
                <w:szCs w:val="21"/>
              </w:rPr>
              <w:t>元</w:t>
            </w:r>
          </w:p>
        </w:tc>
        <w:tc>
          <w:tcPr>
            <w:tcW w:w="738" w:type="dxa"/>
            <w:vAlign w:val="center"/>
          </w:tcPr>
          <w:p w14:paraId="344E76B0">
            <w:pPr>
              <w:rPr>
                <w:rFonts w:ascii="宋体" w:hAnsi="宋体" w:cs="宋体"/>
                <w:bCs/>
                <w:szCs w:val="21"/>
              </w:rPr>
            </w:pPr>
          </w:p>
        </w:tc>
      </w:tr>
    </w:tbl>
    <w:p w14:paraId="0E13E98B">
      <w:pPr>
        <w:ind w:firstLine="420" w:firstLineChars="200"/>
        <w:rPr>
          <w:rFonts w:ascii="宋体" w:hAnsi="宋体" w:cs="宋体"/>
          <w:bCs/>
          <w:szCs w:val="21"/>
        </w:rPr>
      </w:pPr>
      <w:r>
        <w:rPr>
          <w:rFonts w:ascii="宋体" w:hAnsi="宋体" w:cs="宋体"/>
          <w:bCs/>
          <w:szCs w:val="21"/>
        </w:rPr>
        <w:t xml:space="preserve">4.7.9 </w:t>
      </w:r>
      <w:r>
        <w:rPr>
          <w:rFonts w:hint="eastAsia" w:ascii="宋体" w:hAnsi="宋体" w:cs="宋体"/>
          <w:bCs/>
          <w:szCs w:val="21"/>
        </w:rPr>
        <w:t>危险化学品管理</w:t>
      </w:r>
    </w:p>
    <w:tbl>
      <w:tblPr>
        <w:tblStyle w:val="6"/>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06"/>
        <w:gridCol w:w="5046"/>
        <w:gridCol w:w="2436"/>
        <w:gridCol w:w="738"/>
      </w:tblGrid>
      <w:tr w14:paraId="6E3C9E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blHeader/>
          <w:jc w:val="center"/>
        </w:trPr>
        <w:tc>
          <w:tcPr>
            <w:tcW w:w="706" w:type="dxa"/>
            <w:vAlign w:val="center"/>
          </w:tcPr>
          <w:p w14:paraId="1F92E972">
            <w:pPr>
              <w:rPr>
                <w:rFonts w:ascii="宋体" w:hAnsi="宋体" w:cs="宋体"/>
                <w:b/>
                <w:bCs/>
                <w:szCs w:val="21"/>
              </w:rPr>
            </w:pPr>
            <w:r>
              <w:rPr>
                <w:rFonts w:hint="eastAsia" w:ascii="宋体" w:hAnsi="宋体" w:cs="宋体"/>
                <w:b/>
                <w:bCs/>
                <w:szCs w:val="21"/>
              </w:rPr>
              <w:t>序号</w:t>
            </w:r>
          </w:p>
        </w:tc>
        <w:tc>
          <w:tcPr>
            <w:tcW w:w="5046" w:type="dxa"/>
            <w:vAlign w:val="center"/>
          </w:tcPr>
          <w:p w14:paraId="5A2AC270">
            <w:pPr>
              <w:jc w:val="center"/>
              <w:rPr>
                <w:rFonts w:ascii="宋体" w:hAnsi="宋体" w:cs="宋体"/>
                <w:b/>
                <w:bCs/>
                <w:szCs w:val="21"/>
              </w:rPr>
            </w:pPr>
            <w:r>
              <w:rPr>
                <w:rFonts w:hint="eastAsia" w:ascii="宋体" w:hAnsi="宋体" w:cs="宋体"/>
                <w:b/>
                <w:bCs/>
                <w:szCs w:val="21"/>
              </w:rPr>
              <w:t>违章内容</w:t>
            </w:r>
          </w:p>
        </w:tc>
        <w:tc>
          <w:tcPr>
            <w:tcW w:w="2436" w:type="dxa"/>
            <w:vAlign w:val="center"/>
          </w:tcPr>
          <w:p w14:paraId="10A6986F">
            <w:pPr>
              <w:jc w:val="center"/>
              <w:rPr>
                <w:rFonts w:ascii="宋体" w:hAnsi="宋体" w:cs="宋体"/>
                <w:b/>
                <w:bCs/>
                <w:szCs w:val="21"/>
              </w:rPr>
            </w:pPr>
            <w:r>
              <w:rPr>
                <w:rFonts w:hint="eastAsia" w:ascii="宋体" w:hAnsi="宋体" w:cs="宋体"/>
                <w:b/>
                <w:bCs/>
                <w:szCs w:val="21"/>
              </w:rPr>
              <w:t>罚款金额</w:t>
            </w:r>
          </w:p>
        </w:tc>
        <w:tc>
          <w:tcPr>
            <w:tcW w:w="738" w:type="dxa"/>
            <w:vAlign w:val="center"/>
          </w:tcPr>
          <w:p w14:paraId="6DF29B11">
            <w:pPr>
              <w:rPr>
                <w:rFonts w:ascii="宋体" w:hAnsi="宋体" w:cs="宋体"/>
                <w:b/>
                <w:bCs/>
                <w:szCs w:val="21"/>
              </w:rPr>
            </w:pPr>
            <w:r>
              <w:rPr>
                <w:rFonts w:hint="eastAsia" w:ascii="宋体" w:hAnsi="宋体" w:cs="宋体"/>
                <w:b/>
                <w:bCs/>
                <w:szCs w:val="21"/>
              </w:rPr>
              <w:t>备注</w:t>
            </w:r>
          </w:p>
        </w:tc>
      </w:tr>
      <w:tr w14:paraId="3E6BB5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06" w:type="dxa"/>
            <w:vAlign w:val="center"/>
          </w:tcPr>
          <w:p w14:paraId="7229F18F">
            <w:pPr>
              <w:rPr>
                <w:rFonts w:ascii="宋体" w:hAnsi="宋体" w:cs="宋体"/>
                <w:bCs/>
                <w:szCs w:val="21"/>
              </w:rPr>
            </w:pPr>
            <w:r>
              <w:rPr>
                <w:rFonts w:ascii="宋体" w:hAnsi="宋体" w:cs="宋体"/>
                <w:bCs/>
                <w:szCs w:val="21"/>
              </w:rPr>
              <w:t>HC01</w:t>
            </w:r>
          </w:p>
        </w:tc>
        <w:tc>
          <w:tcPr>
            <w:tcW w:w="5046" w:type="dxa"/>
            <w:vAlign w:val="center"/>
          </w:tcPr>
          <w:p w14:paraId="211CB581">
            <w:pPr>
              <w:rPr>
                <w:rFonts w:ascii="宋体" w:hAnsi="宋体" w:cs="宋体"/>
                <w:bCs/>
                <w:szCs w:val="21"/>
              </w:rPr>
            </w:pPr>
            <w:r>
              <w:rPr>
                <w:rFonts w:hint="eastAsia" w:ascii="宋体" w:hAnsi="宋体" w:cs="宋体"/>
                <w:bCs/>
                <w:szCs w:val="21"/>
              </w:rPr>
              <w:t>未按合法途径采购合格危化品</w:t>
            </w:r>
          </w:p>
        </w:tc>
        <w:tc>
          <w:tcPr>
            <w:tcW w:w="2436" w:type="dxa"/>
            <w:vAlign w:val="center"/>
          </w:tcPr>
          <w:p w14:paraId="4FEC74AB">
            <w:pPr>
              <w:rPr>
                <w:rFonts w:ascii="宋体" w:hAnsi="宋体" w:cs="宋体"/>
                <w:bCs/>
                <w:szCs w:val="21"/>
              </w:rPr>
            </w:pPr>
            <w:r>
              <w:rPr>
                <w:rFonts w:hint="eastAsia" w:ascii="宋体" w:hAnsi="宋体" w:cs="宋体"/>
                <w:bCs/>
                <w:szCs w:val="21"/>
              </w:rPr>
              <w:t>每处每次</w:t>
            </w:r>
            <w:r>
              <w:rPr>
                <w:rFonts w:ascii="宋体" w:hAnsi="宋体" w:cs="宋体"/>
                <w:bCs/>
                <w:szCs w:val="21"/>
              </w:rPr>
              <w:t xml:space="preserve"> 5000</w:t>
            </w:r>
            <w:r>
              <w:rPr>
                <w:rFonts w:hint="eastAsia" w:ascii="宋体" w:hAnsi="宋体" w:cs="宋体"/>
                <w:bCs/>
                <w:szCs w:val="21"/>
              </w:rPr>
              <w:t>元</w:t>
            </w:r>
          </w:p>
        </w:tc>
        <w:tc>
          <w:tcPr>
            <w:tcW w:w="738" w:type="dxa"/>
            <w:vAlign w:val="center"/>
          </w:tcPr>
          <w:p w14:paraId="60E98FF2">
            <w:pPr>
              <w:rPr>
                <w:rFonts w:ascii="宋体" w:hAnsi="宋体" w:cs="宋体"/>
                <w:bCs/>
                <w:szCs w:val="21"/>
              </w:rPr>
            </w:pPr>
          </w:p>
        </w:tc>
      </w:tr>
      <w:tr w14:paraId="694D6C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06" w:type="dxa"/>
            <w:vAlign w:val="center"/>
          </w:tcPr>
          <w:p w14:paraId="06BF19C8">
            <w:pPr>
              <w:rPr>
                <w:rFonts w:ascii="宋体" w:hAnsi="宋体" w:cs="宋体"/>
                <w:bCs/>
                <w:szCs w:val="21"/>
              </w:rPr>
            </w:pPr>
            <w:r>
              <w:rPr>
                <w:rFonts w:ascii="宋体" w:hAnsi="宋体" w:cs="宋体"/>
                <w:bCs/>
                <w:szCs w:val="21"/>
              </w:rPr>
              <w:t>HC02</w:t>
            </w:r>
          </w:p>
        </w:tc>
        <w:tc>
          <w:tcPr>
            <w:tcW w:w="5046" w:type="dxa"/>
            <w:vAlign w:val="center"/>
          </w:tcPr>
          <w:p w14:paraId="0B16B92A">
            <w:pPr>
              <w:rPr>
                <w:rFonts w:ascii="宋体" w:hAnsi="宋体" w:cs="宋体"/>
                <w:bCs/>
                <w:szCs w:val="21"/>
              </w:rPr>
            </w:pPr>
            <w:r>
              <w:rPr>
                <w:rFonts w:hint="eastAsia" w:ascii="宋体" w:hAnsi="宋体" w:cs="宋体"/>
                <w:bCs/>
                <w:szCs w:val="21"/>
              </w:rPr>
              <w:t>未按规范规定储存危险化学品</w:t>
            </w:r>
          </w:p>
        </w:tc>
        <w:tc>
          <w:tcPr>
            <w:tcW w:w="2436" w:type="dxa"/>
            <w:vAlign w:val="center"/>
          </w:tcPr>
          <w:p w14:paraId="213DE01F">
            <w:pPr>
              <w:rPr>
                <w:rFonts w:ascii="宋体" w:hAnsi="宋体" w:cs="宋体"/>
                <w:bCs/>
                <w:szCs w:val="21"/>
              </w:rPr>
            </w:pPr>
            <w:r>
              <w:rPr>
                <w:rFonts w:hint="eastAsia" w:ascii="宋体" w:hAnsi="宋体" w:cs="宋体"/>
                <w:bCs/>
                <w:szCs w:val="21"/>
              </w:rPr>
              <w:t>每处每次</w:t>
            </w:r>
            <w:r>
              <w:rPr>
                <w:rFonts w:ascii="宋体" w:hAnsi="宋体" w:cs="宋体"/>
                <w:bCs/>
                <w:szCs w:val="21"/>
              </w:rPr>
              <w:t>2000</w:t>
            </w:r>
            <w:r>
              <w:rPr>
                <w:rFonts w:hint="eastAsia" w:ascii="宋体" w:hAnsi="宋体" w:cs="宋体"/>
                <w:bCs/>
                <w:szCs w:val="21"/>
              </w:rPr>
              <w:t>元</w:t>
            </w:r>
          </w:p>
        </w:tc>
        <w:tc>
          <w:tcPr>
            <w:tcW w:w="738" w:type="dxa"/>
            <w:vAlign w:val="center"/>
          </w:tcPr>
          <w:p w14:paraId="6909FB3E">
            <w:pPr>
              <w:rPr>
                <w:rFonts w:ascii="宋体" w:hAnsi="宋体" w:cs="宋体"/>
                <w:bCs/>
                <w:szCs w:val="21"/>
              </w:rPr>
            </w:pPr>
          </w:p>
        </w:tc>
      </w:tr>
      <w:tr w14:paraId="3251D2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06" w:type="dxa"/>
            <w:vAlign w:val="center"/>
          </w:tcPr>
          <w:p w14:paraId="5DA8B930">
            <w:pPr>
              <w:rPr>
                <w:rFonts w:ascii="宋体" w:hAnsi="宋体" w:cs="宋体"/>
                <w:bCs/>
                <w:szCs w:val="21"/>
              </w:rPr>
            </w:pPr>
            <w:r>
              <w:rPr>
                <w:rFonts w:ascii="宋体" w:hAnsi="宋体" w:cs="宋体"/>
                <w:bCs/>
                <w:szCs w:val="21"/>
              </w:rPr>
              <w:t>HC03</w:t>
            </w:r>
          </w:p>
        </w:tc>
        <w:tc>
          <w:tcPr>
            <w:tcW w:w="5046" w:type="dxa"/>
            <w:vAlign w:val="center"/>
          </w:tcPr>
          <w:p w14:paraId="547F079E">
            <w:pPr>
              <w:rPr>
                <w:rFonts w:ascii="宋体" w:hAnsi="宋体" w:cs="宋体"/>
                <w:bCs/>
                <w:szCs w:val="21"/>
              </w:rPr>
            </w:pPr>
            <w:r>
              <w:rPr>
                <w:rFonts w:hint="eastAsia" w:ascii="宋体" w:hAnsi="宋体" w:cs="宋体"/>
                <w:bCs/>
                <w:szCs w:val="21"/>
              </w:rPr>
              <w:t>储存未设置相应警示、防范措施等</w:t>
            </w:r>
          </w:p>
        </w:tc>
        <w:tc>
          <w:tcPr>
            <w:tcW w:w="2436" w:type="dxa"/>
            <w:vAlign w:val="center"/>
          </w:tcPr>
          <w:p w14:paraId="6355B43F">
            <w:pPr>
              <w:rPr>
                <w:rFonts w:ascii="宋体" w:hAnsi="宋体" w:cs="宋体"/>
                <w:bCs/>
                <w:szCs w:val="21"/>
              </w:rPr>
            </w:pPr>
            <w:r>
              <w:rPr>
                <w:rFonts w:hint="eastAsia" w:ascii="宋体" w:hAnsi="宋体" w:cs="宋体"/>
                <w:bCs/>
                <w:szCs w:val="21"/>
              </w:rPr>
              <w:t>每处每次</w:t>
            </w:r>
            <w:r>
              <w:rPr>
                <w:rFonts w:ascii="宋体" w:hAnsi="宋体" w:cs="宋体"/>
                <w:bCs/>
                <w:szCs w:val="21"/>
              </w:rPr>
              <w:t>3000</w:t>
            </w:r>
            <w:r>
              <w:rPr>
                <w:rFonts w:hint="eastAsia" w:ascii="宋体" w:hAnsi="宋体" w:cs="宋体"/>
                <w:bCs/>
                <w:szCs w:val="21"/>
              </w:rPr>
              <w:t>元</w:t>
            </w:r>
          </w:p>
        </w:tc>
        <w:tc>
          <w:tcPr>
            <w:tcW w:w="738" w:type="dxa"/>
            <w:vAlign w:val="center"/>
          </w:tcPr>
          <w:p w14:paraId="2D25FE07">
            <w:pPr>
              <w:rPr>
                <w:rFonts w:ascii="宋体" w:hAnsi="宋体" w:cs="宋体"/>
                <w:bCs/>
                <w:szCs w:val="21"/>
              </w:rPr>
            </w:pPr>
          </w:p>
        </w:tc>
      </w:tr>
      <w:tr w14:paraId="70D771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06" w:type="dxa"/>
            <w:vAlign w:val="center"/>
          </w:tcPr>
          <w:p w14:paraId="50B65F21">
            <w:pPr>
              <w:rPr>
                <w:rFonts w:ascii="宋体" w:hAnsi="宋体" w:cs="宋体"/>
                <w:bCs/>
                <w:szCs w:val="21"/>
              </w:rPr>
            </w:pPr>
            <w:r>
              <w:rPr>
                <w:rFonts w:ascii="宋体" w:hAnsi="宋体" w:cs="宋体"/>
                <w:bCs/>
                <w:szCs w:val="21"/>
              </w:rPr>
              <w:t>HC04</w:t>
            </w:r>
          </w:p>
        </w:tc>
        <w:tc>
          <w:tcPr>
            <w:tcW w:w="5046" w:type="dxa"/>
            <w:vAlign w:val="center"/>
          </w:tcPr>
          <w:p w14:paraId="68975579">
            <w:pPr>
              <w:rPr>
                <w:rFonts w:ascii="宋体" w:hAnsi="宋体" w:cs="宋体"/>
                <w:bCs/>
                <w:szCs w:val="21"/>
              </w:rPr>
            </w:pPr>
            <w:r>
              <w:rPr>
                <w:rFonts w:hint="eastAsia" w:ascii="宋体" w:hAnsi="宋体" w:cs="宋体"/>
                <w:bCs/>
                <w:szCs w:val="21"/>
              </w:rPr>
              <w:t>其他违反国家相关标准和项目管理规定</w:t>
            </w:r>
          </w:p>
        </w:tc>
        <w:tc>
          <w:tcPr>
            <w:tcW w:w="2436" w:type="dxa"/>
            <w:vAlign w:val="center"/>
          </w:tcPr>
          <w:p w14:paraId="7A7D3E6E">
            <w:pPr>
              <w:rPr>
                <w:rFonts w:ascii="宋体" w:hAnsi="宋体" w:cs="宋体"/>
                <w:bCs/>
                <w:szCs w:val="21"/>
              </w:rPr>
            </w:pPr>
            <w:r>
              <w:rPr>
                <w:rFonts w:hint="eastAsia" w:ascii="宋体" w:hAnsi="宋体" w:cs="宋体"/>
                <w:bCs/>
                <w:szCs w:val="21"/>
              </w:rPr>
              <w:t>每处每次</w:t>
            </w:r>
            <w:r>
              <w:rPr>
                <w:rFonts w:ascii="宋体" w:hAnsi="宋体" w:cs="宋体"/>
                <w:bCs/>
                <w:szCs w:val="21"/>
              </w:rPr>
              <w:t>500-50000</w:t>
            </w:r>
            <w:r>
              <w:rPr>
                <w:rFonts w:hint="eastAsia" w:ascii="宋体" w:hAnsi="宋体" w:cs="宋体"/>
                <w:bCs/>
                <w:szCs w:val="21"/>
              </w:rPr>
              <w:t>元</w:t>
            </w:r>
          </w:p>
        </w:tc>
        <w:tc>
          <w:tcPr>
            <w:tcW w:w="738" w:type="dxa"/>
            <w:vAlign w:val="center"/>
          </w:tcPr>
          <w:p w14:paraId="2DCE99DD">
            <w:pPr>
              <w:rPr>
                <w:rFonts w:ascii="宋体" w:hAnsi="宋体" w:cs="宋体"/>
                <w:bCs/>
                <w:szCs w:val="21"/>
              </w:rPr>
            </w:pPr>
          </w:p>
        </w:tc>
      </w:tr>
    </w:tbl>
    <w:p w14:paraId="08E3CCAE">
      <w:pPr>
        <w:overflowPunct w:val="0"/>
        <w:autoSpaceDE w:val="0"/>
        <w:autoSpaceDN w:val="0"/>
        <w:textAlignment w:val="baseline"/>
        <w:rPr>
          <w:rFonts w:ascii="黑体" w:hAnsi="黑体" w:eastAsia="黑体" w:cs="宋体"/>
          <w:b/>
          <w:szCs w:val="21"/>
        </w:rPr>
      </w:pPr>
    </w:p>
    <w:p w14:paraId="3E860223">
      <w:pPr>
        <w:overflowPunct w:val="0"/>
        <w:autoSpaceDE w:val="0"/>
        <w:autoSpaceDN w:val="0"/>
        <w:textAlignment w:val="baseline"/>
        <w:rPr>
          <w:rFonts w:ascii="黑体" w:hAnsi="黑体" w:eastAsia="黑体" w:cs="宋体"/>
          <w:b/>
          <w:szCs w:val="21"/>
        </w:rPr>
      </w:pPr>
      <w:r>
        <w:rPr>
          <w:rFonts w:ascii="黑体" w:hAnsi="黑体" w:eastAsia="黑体" w:cs="宋体"/>
          <w:b/>
          <w:szCs w:val="21"/>
        </w:rPr>
        <w:t xml:space="preserve">5. </w:t>
      </w:r>
      <w:r>
        <w:rPr>
          <w:rFonts w:hint="eastAsia" w:ascii="黑体" w:hAnsi="黑体" w:eastAsia="黑体" w:cs="宋体"/>
          <w:b/>
          <w:szCs w:val="21"/>
        </w:rPr>
        <w:t>重要说明</w:t>
      </w:r>
    </w:p>
    <w:p w14:paraId="5D24D027">
      <w:pPr>
        <w:overflowPunct w:val="0"/>
        <w:autoSpaceDE w:val="0"/>
        <w:autoSpaceDN w:val="0"/>
        <w:ind w:firstLine="420" w:firstLineChars="200"/>
        <w:textAlignment w:val="baseline"/>
        <w:rPr>
          <w:rFonts w:ascii="宋体" w:hAnsi="宋体" w:cs="宋体"/>
          <w:bCs/>
          <w:szCs w:val="21"/>
        </w:rPr>
      </w:pPr>
      <w:r>
        <w:rPr>
          <w:rFonts w:ascii="宋体" w:hAnsi="宋体" w:cs="宋体"/>
          <w:bCs/>
          <w:szCs w:val="21"/>
        </w:rPr>
        <w:t xml:space="preserve">5.1 </w:t>
      </w:r>
      <w:r>
        <w:rPr>
          <w:rFonts w:hint="eastAsia" w:ascii="宋体" w:hAnsi="宋体" w:cs="宋体"/>
          <w:bCs/>
          <w:szCs w:val="21"/>
        </w:rPr>
        <w:t>以上</w:t>
      </w:r>
      <w:r>
        <w:rPr>
          <w:rFonts w:ascii="宋体" w:hAnsi="宋体" w:cs="宋体"/>
          <w:bCs/>
          <w:szCs w:val="21"/>
        </w:rPr>
        <w:t>罚款</w:t>
      </w:r>
      <w:r>
        <w:rPr>
          <w:rFonts w:hint="eastAsia" w:ascii="宋体" w:hAnsi="宋体" w:cs="宋体"/>
          <w:bCs/>
          <w:szCs w:val="21"/>
        </w:rPr>
        <w:t>均为人民币；</w:t>
      </w:r>
    </w:p>
    <w:p w14:paraId="254E19C2">
      <w:pPr>
        <w:overflowPunct w:val="0"/>
        <w:autoSpaceDE w:val="0"/>
        <w:autoSpaceDN w:val="0"/>
        <w:ind w:firstLine="420" w:firstLineChars="200"/>
        <w:textAlignment w:val="baseline"/>
        <w:rPr>
          <w:rFonts w:ascii="宋体" w:hAnsi="宋体" w:cs="宋体"/>
          <w:bCs/>
          <w:szCs w:val="21"/>
        </w:rPr>
      </w:pPr>
      <w:r>
        <w:rPr>
          <w:rFonts w:ascii="宋体" w:hAnsi="宋体" w:cs="宋体"/>
          <w:bCs/>
          <w:szCs w:val="21"/>
        </w:rPr>
        <w:t>5.2</w:t>
      </w:r>
      <w:r>
        <w:rPr>
          <w:rFonts w:hint="eastAsia" w:ascii="宋体" w:hAnsi="宋体" w:cs="宋体"/>
          <w:bCs/>
          <w:szCs w:val="21"/>
        </w:rPr>
        <w:t xml:space="preserve"> 收到</w:t>
      </w:r>
      <w:r>
        <w:rPr>
          <w:rFonts w:ascii="宋体" w:hAnsi="宋体" w:cs="宋体"/>
          <w:bCs/>
          <w:szCs w:val="21"/>
        </w:rPr>
        <w:t>罚款</w:t>
      </w:r>
      <w:r>
        <w:rPr>
          <w:rFonts w:hint="eastAsia" w:ascii="宋体" w:hAnsi="宋体" w:cs="宋体"/>
          <w:bCs/>
          <w:szCs w:val="21"/>
        </w:rPr>
        <w:t>单之日起</w:t>
      </w:r>
      <w:r>
        <w:rPr>
          <w:rFonts w:ascii="宋体" w:hAnsi="宋体" w:cs="宋体"/>
          <w:bCs/>
          <w:szCs w:val="21"/>
        </w:rPr>
        <w:t>5</w:t>
      </w:r>
      <w:r>
        <w:rPr>
          <w:rFonts w:hint="eastAsia" w:ascii="宋体" w:hAnsi="宋体" w:cs="宋体"/>
          <w:bCs/>
          <w:szCs w:val="21"/>
        </w:rPr>
        <w:t>个工作内</w:t>
      </w:r>
      <w:r>
        <w:rPr>
          <w:rFonts w:ascii="宋体" w:hAnsi="宋体" w:cs="宋体"/>
          <w:bCs/>
          <w:szCs w:val="21"/>
        </w:rPr>
        <w:t>上交罚款</w:t>
      </w:r>
      <w:r>
        <w:rPr>
          <w:rFonts w:hint="eastAsia" w:ascii="宋体" w:hAnsi="宋体" w:cs="宋体"/>
          <w:bCs/>
          <w:szCs w:val="21"/>
        </w:rPr>
        <w:t>；</w:t>
      </w:r>
    </w:p>
    <w:p w14:paraId="303A49B9">
      <w:pPr>
        <w:overflowPunct w:val="0"/>
        <w:autoSpaceDE w:val="0"/>
        <w:autoSpaceDN w:val="0"/>
        <w:ind w:firstLine="420" w:firstLineChars="200"/>
        <w:textAlignment w:val="baseline"/>
        <w:rPr>
          <w:rFonts w:ascii="宋体" w:hAnsi="宋体" w:cs="宋体"/>
          <w:bCs/>
          <w:szCs w:val="21"/>
        </w:rPr>
      </w:pPr>
      <w:r>
        <w:rPr>
          <w:rFonts w:ascii="宋体" w:hAnsi="宋体" w:cs="宋体"/>
          <w:bCs/>
          <w:szCs w:val="21"/>
        </w:rPr>
        <w:t xml:space="preserve">5.3 </w:t>
      </w:r>
      <w:r>
        <w:rPr>
          <w:rFonts w:hint="eastAsia" w:ascii="宋体" w:hAnsi="宋体" w:cs="宋体"/>
          <w:bCs/>
          <w:szCs w:val="21"/>
        </w:rPr>
        <w:t>拒不缴纳</w:t>
      </w:r>
      <w:r>
        <w:rPr>
          <w:rFonts w:ascii="宋体" w:hAnsi="宋体" w:cs="宋体"/>
          <w:bCs/>
          <w:szCs w:val="21"/>
        </w:rPr>
        <w:t>罚款</w:t>
      </w:r>
      <w:r>
        <w:rPr>
          <w:rFonts w:hint="eastAsia" w:ascii="宋体" w:hAnsi="宋体" w:cs="宋体"/>
          <w:bCs/>
          <w:szCs w:val="21"/>
        </w:rPr>
        <w:t>的，按应</w:t>
      </w:r>
      <w:r>
        <w:rPr>
          <w:rFonts w:ascii="宋体" w:hAnsi="宋体" w:cs="宋体"/>
          <w:bCs/>
          <w:szCs w:val="21"/>
        </w:rPr>
        <w:t>罚款</w:t>
      </w:r>
      <w:r>
        <w:rPr>
          <w:rFonts w:hint="eastAsia" w:ascii="宋体" w:hAnsi="宋体" w:cs="宋体"/>
          <w:bCs/>
          <w:szCs w:val="21"/>
        </w:rPr>
        <w:t>金额的</w:t>
      </w:r>
      <w:r>
        <w:rPr>
          <w:rFonts w:ascii="宋体" w:hAnsi="宋体" w:cs="宋体"/>
          <w:bCs/>
          <w:szCs w:val="21"/>
        </w:rPr>
        <w:t>10</w:t>
      </w:r>
      <w:r>
        <w:rPr>
          <w:rFonts w:hint="eastAsia" w:ascii="宋体" w:hAnsi="宋体" w:cs="宋体"/>
          <w:bCs/>
          <w:szCs w:val="21"/>
        </w:rPr>
        <w:t>倍在工程款中直接扣除；</w:t>
      </w:r>
    </w:p>
    <w:p w14:paraId="2132D174">
      <w:pPr>
        <w:overflowPunct w:val="0"/>
        <w:autoSpaceDE w:val="0"/>
        <w:autoSpaceDN w:val="0"/>
        <w:ind w:firstLine="420" w:firstLineChars="200"/>
        <w:textAlignment w:val="baseline"/>
        <w:rPr>
          <w:rFonts w:ascii="宋体" w:hAnsi="宋体" w:cs="宋体"/>
          <w:bCs/>
          <w:szCs w:val="21"/>
        </w:rPr>
      </w:pPr>
      <w:r>
        <w:rPr>
          <w:rFonts w:ascii="宋体" w:hAnsi="宋体" w:cs="宋体"/>
          <w:bCs/>
          <w:szCs w:val="21"/>
        </w:rPr>
        <w:t xml:space="preserve">5.4 </w:t>
      </w:r>
      <w:r>
        <w:rPr>
          <w:rFonts w:hint="eastAsia" w:ascii="宋体" w:hAnsi="宋体" w:cs="宋体"/>
          <w:bCs/>
          <w:szCs w:val="21"/>
        </w:rPr>
        <w:t>乙方对于分包单位的管理可参照本罚则，以约束其工作行为；</w:t>
      </w:r>
    </w:p>
    <w:p w14:paraId="12722B2A">
      <w:pPr>
        <w:overflowPunct w:val="0"/>
        <w:autoSpaceDE w:val="0"/>
        <w:autoSpaceDN w:val="0"/>
        <w:ind w:firstLine="420" w:firstLineChars="200"/>
        <w:textAlignment w:val="baseline"/>
        <w:rPr>
          <w:rFonts w:ascii="宋体" w:hAnsi="宋体" w:cs="宋体"/>
          <w:bCs/>
          <w:szCs w:val="21"/>
        </w:rPr>
      </w:pPr>
      <w:r>
        <w:rPr>
          <w:rFonts w:ascii="宋体" w:hAnsi="宋体" w:cs="宋体"/>
          <w:bCs/>
          <w:szCs w:val="21"/>
        </w:rPr>
        <w:t xml:space="preserve">5.5 </w:t>
      </w:r>
      <w:r>
        <w:rPr>
          <w:rFonts w:hint="eastAsia" w:ascii="宋体" w:hAnsi="宋体" w:cs="宋体"/>
          <w:bCs/>
          <w:szCs w:val="21"/>
        </w:rPr>
        <w:t>监理单位对乙方的安全处罚应按照本罚则执行，并将</w:t>
      </w:r>
      <w:r>
        <w:rPr>
          <w:rFonts w:ascii="宋体" w:hAnsi="宋体" w:cs="宋体"/>
          <w:bCs/>
          <w:szCs w:val="21"/>
        </w:rPr>
        <w:t>罚款</w:t>
      </w:r>
      <w:r>
        <w:rPr>
          <w:rFonts w:hint="eastAsia" w:ascii="宋体" w:hAnsi="宋体" w:cs="宋体"/>
          <w:bCs/>
          <w:szCs w:val="21"/>
        </w:rPr>
        <w:t>缴纳入甲方指挥部统一管理</w:t>
      </w:r>
      <w:r>
        <w:rPr>
          <w:rFonts w:ascii="宋体" w:hAnsi="宋体" w:cs="宋体"/>
          <w:bCs/>
          <w:szCs w:val="21"/>
        </w:rPr>
        <w:t>;</w:t>
      </w:r>
    </w:p>
    <w:p w14:paraId="3747E6AD">
      <w:pPr>
        <w:overflowPunct w:val="0"/>
        <w:autoSpaceDE w:val="0"/>
        <w:autoSpaceDN w:val="0"/>
        <w:ind w:firstLine="420" w:firstLineChars="200"/>
        <w:textAlignment w:val="baseline"/>
        <w:rPr>
          <w:rFonts w:ascii="宋体" w:hAnsi="宋体" w:cs="宋体"/>
          <w:bCs/>
          <w:szCs w:val="21"/>
        </w:rPr>
      </w:pPr>
      <w:r>
        <w:rPr>
          <w:rFonts w:ascii="宋体" w:hAnsi="宋体" w:cs="宋体"/>
          <w:bCs/>
          <w:szCs w:val="21"/>
        </w:rPr>
        <w:t xml:space="preserve">5.6 </w:t>
      </w:r>
      <w:r>
        <w:rPr>
          <w:rFonts w:hint="eastAsia" w:ascii="宋体" w:hAnsi="宋体" w:cs="宋体"/>
          <w:bCs/>
          <w:szCs w:val="21"/>
        </w:rPr>
        <w:t>以上处罚标准按发现情况单次计算，不同违章违规行为累加处罚。</w:t>
      </w:r>
    </w:p>
    <w:p w14:paraId="00346F33">
      <w:pPr>
        <w:overflowPunct w:val="0"/>
        <w:autoSpaceDE w:val="0"/>
        <w:autoSpaceDN w:val="0"/>
        <w:ind w:firstLine="420" w:firstLineChars="200"/>
        <w:textAlignment w:val="baseline"/>
        <w:rPr>
          <w:rFonts w:ascii="宋体" w:hAnsi="宋体" w:cs="宋体"/>
          <w:bCs/>
          <w:szCs w:val="21"/>
        </w:rPr>
      </w:pPr>
      <w:r>
        <w:rPr>
          <w:rFonts w:ascii="宋体" w:hAnsi="宋体" w:cs="宋体"/>
          <w:bCs/>
          <w:szCs w:val="21"/>
        </w:rPr>
        <w:t xml:space="preserve">5.7 </w:t>
      </w:r>
      <w:r>
        <w:rPr>
          <w:rFonts w:hint="eastAsia" w:ascii="宋体" w:hAnsi="宋体" w:cs="宋体"/>
          <w:bCs/>
          <w:szCs w:val="21"/>
        </w:rPr>
        <w:t>凡违章违规行为均要受到处罚，在限期内整改完毕，拖延整改，拒不整改，甲方工程项指挥部及监理公司均有权直接下停工令，并在原处罚的基础上加倍进行处罚，直至清出现场；对于文明施工管理问题，甲方工程指挥部、监理公司有权调动其它单位人员，雇佣他人去完成，所发生的费用，由乙方支付。</w:t>
      </w:r>
    </w:p>
    <w:p w14:paraId="2E2F9937">
      <w:pPr>
        <w:overflowPunct w:val="0"/>
        <w:autoSpaceDE w:val="0"/>
        <w:autoSpaceDN w:val="0"/>
        <w:ind w:firstLine="420" w:firstLineChars="200"/>
        <w:textAlignment w:val="baseline"/>
        <w:rPr>
          <w:rFonts w:ascii="宋体" w:hAnsi="宋体" w:cs="宋体"/>
          <w:bCs/>
          <w:szCs w:val="21"/>
        </w:rPr>
      </w:pPr>
      <w:r>
        <w:rPr>
          <w:rFonts w:hint="eastAsia" w:ascii="宋体" w:hAnsi="宋体" w:cs="宋体"/>
          <w:bCs/>
          <w:szCs w:val="21"/>
        </w:rPr>
        <w:t>5.8</w:t>
      </w:r>
      <w:r>
        <w:rPr>
          <w:rFonts w:ascii="宋体" w:hAnsi="宋体" w:cs="宋体"/>
          <w:bCs/>
          <w:szCs w:val="21"/>
        </w:rPr>
        <w:t xml:space="preserve"> </w:t>
      </w:r>
      <w:r>
        <w:rPr>
          <w:rFonts w:hint="eastAsia" w:ascii="宋体" w:hAnsi="宋体" w:cs="宋体"/>
          <w:bCs/>
          <w:szCs w:val="21"/>
        </w:rPr>
        <w:t>甲方保留</w:t>
      </w:r>
      <w:r>
        <w:rPr>
          <w:rFonts w:ascii="宋体" w:hAnsi="宋体" w:cs="宋体"/>
          <w:bCs/>
          <w:szCs w:val="21"/>
        </w:rPr>
        <w:t>对本细则的最终解释权。</w:t>
      </w:r>
    </w:p>
    <w:p w14:paraId="69876A41">
      <w:pPr>
        <w:overflowPunct w:val="0"/>
        <w:autoSpaceDE w:val="0"/>
        <w:autoSpaceDN w:val="0"/>
        <w:ind w:firstLine="420" w:firstLineChars="200"/>
        <w:textAlignment w:val="baseline"/>
        <w:rPr>
          <w:rFonts w:ascii="宋体" w:hAnsi="宋体" w:cs="宋体"/>
          <w:bCs/>
          <w:szCs w:val="21"/>
        </w:rPr>
      </w:pPr>
    </w:p>
    <w:p w14:paraId="7CD8C488">
      <w:pPr>
        <w:overflowPunct w:val="0"/>
        <w:autoSpaceDE w:val="0"/>
        <w:autoSpaceDN w:val="0"/>
        <w:ind w:firstLine="420" w:firstLineChars="200"/>
        <w:textAlignment w:val="baseline"/>
        <w:rPr>
          <w:rFonts w:ascii="宋体" w:hAnsi="宋体" w:cs="宋体"/>
          <w:bCs/>
          <w:szCs w:val="21"/>
        </w:rPr>
      </w:pPr>
    </w:p>
    <w:p w14:paraId="2B1C6A17">
      <w:pPr>
        <w:overflowPunct w:val="0"/>
        <w:autoSpaceDE w:val="0"/>
        <w:autoSpaceDN w:val="0"/>
        <w:ind w:firstLine="420" w:firstLineChars="200"/>
        <w:textAlignment w:val="baseline"/>
        <w:rPr>
          <w:rFonts w:ascii="宋体" w:hAnsi="宋体" w:cs="宋体"/>
          <w:bCs/>
          <w:szCs w:val="21"/>
        </w:rPr>
      </w:pPr>
    </w:p>
    <w:p w14:paraId="0F2607E3">
      <w:pPr>
        <w:overflowPunct w:val="0"/>
        <w:autoSpaceDE w:val="0"/>
        <w:autoSpaceDN w:val="0"/>
        <w:ind w:firstLine="420" w:firstLineChars="200"/>
        <w:textAlignment w:val="baseline"/>
        <w:rPr>
          <w:rFonts w:ascii="宋体" w:hAnsi="宋体" w:cs="宋体"/>
          <w:bCs/>
          <w:szCs w:val="21"/>
        </w:rPr>
      </w:pPr>
    </w:p>
    <w:p w14:paraId="34580B0D">
      <w:pPr>
        <w:overflowPunct w:val="0"/>
        <w:autoSpaceDE w:val="0"/>
        <w:autoSpaceDN w:val="0"/>
        <w:ind w:firstLine="420" w:firstLineChars="200"/>
        <w:textAlignment w:val="baseline"/>
        <w:rPr>
          <w:rFonts w:ascii="宋体" w:hAnsi="宋体" w:cs="宋体"/>
          <w:bCs/>
          <w:szCs w:val="21"/>
        </w:rPr>
      </w:pPr>
    </w:p>
    <w:p w14:paraId="17999500">
      <w:pPr>
        <w:overflowPunct w:val="0"/>
        <w:autoSpaceDE w:val="0"/>
        <w:autoSpaceDN w:val="0"/>
        <w:textAlignment w:val="baseline"/>
        <w:rPr>
          <w:rFonts w:ascii="宋体" w:hAnsi="宋体" w:cs="宋体"/>
          <w:bCs/>
          <w:szCs w:val="21"/>
        </w:rPr>
      </w:pPr>
    </w:p>
    <w:p w14:paraId="59D41DA6">
      <w:pPr>
        <w:overflowPunct w:val="0"/>
        <w:autoSpaceDE w:val="0"/>
        <w:autoSpaceDN w:val="0"/>
        <w:textAlignment w:val="baseline"/>
        <w:rPr>
          <w:rFonts w:ascii="宋体" w:hAnsi="宋体" w:cs="宋体"/>
          <w:bCs/>
          <w:szCs w:val="21"/>
        </w:rPr>
      </w:pPr>
    </w:p>
    <w:p w14:paraId="3200FC8A">
      <w:pPr>
        <w:overflowPunct w:val="0"/>
        <w:autoSpaceDE w:val="0"/>
        <w:autoSpaceDN w:val="0"/>
        <w:textAlignment w:val="baseline"/>
        <w:rPr>
          <w:rFonts w:ascii="宋体" w:hAnsi="宋体" w:cs="宋体"/>
          <w:bCs/>
          <w:szCs w:val="21"/>
        </w:rPr>
      </w:pPr>
    </w:p>
    <w:p w14:paraId="03B05E80">
      <w:pPr>
        <w:overflowPunct w:val="0"/>
        <w:autoSpaceDE w:val="0"/>
        <w:autoSpaceDN w:val="0"/>
        <w:textAlignment w:val="baseline"/>
        <w:rPr>
          <w:rFonts w:ascii="宋体" w:hAnsi="宋体" w:cs="宋体"/>
          <w:bCs/>
          <w:szCs w:val="21"/>
        </w:rPr>
      </w:pPr>
    </w:p>
    <w:p w14:paraId="5167AF4C">
      <w:pPr>
        <w:pStyle w:val="2"/>
        <w:rPr>
          <w:sz w:val="21"/>
          <w:szCs w:val="21"/>
          <w:lang w:val="en-US" w:bidi="ar-SA"/>
        </w:rPr>
      </w:pPr>
    </w:p>
    <w:p w14:paraId="74B2D434">
      <w:pPr>
        <w:pStyle w:val="3"/>
        <w:rPr>
          <w:szCs w:val="21"/>
        </w:rPr>
      </w:pPr>
    </w:p>
    <w:p w14:paraId="72918878">
      <w:pPr>
        <w:pStyle w:val="3"/>
        <w:rPr>
          <w:szCs w:val="21"/>
        </w:rPr>
      </w:pPr>
    </w:p>
    <w:p w14:paraId="41A15FFE">
      <w:pPr>
        <w:pStyle w:val="3"/>
        <w:rPr>
          <w:szCs w:val="21"/>
        </w:rPr>
      </w:pPr>
    </w:p>
    <w:p w14:paraId="7A377004">
      <w:pPr>
        <w:overflowPunct w:val="0"/>
        <w:autoSpaceDE w:val="0"/>
        <w:autoSpaceDN w:val="0"/>
        <w:textAlignment w:val="baseline"/>
        <w:rPr>
          <w:rFonts w:ascii="宋体" w:hAnsi="宋体" w:cs="宋体"/>
          <w:bCs/>
          <w:szCs w:val="21"/>
        </w:rPr>
      </w:pPr>
    </w:p>
    <w:p w14:paraId="64E69B01">
      <w:pPr>
        <w:adjustRightInd/>
        <w:snapToGrid/>
        <w:spacing w:line="240" w:lineRule="auto"/>
        <w:rPr>
          <w:rFonts w:ascii="仿宋" w:hAnsi="仿宋" w:eastAsia="仿宋" w:cs="Arial"/>
          <w:szCs w:val="21"/>
        </w:rPr>
      </w:pPr>
      <w:r>
        <w:rPr>
          <w:rFonts w:ascii="仿宋" w:hAnsi="仿宋" w:eastAsia="仿宋" w:cs="Arial"/>
          <w:szCs w:val="21"/>
        </w:rPr>
        <w:br w:type="page"/>
      </w:r>
    </w:p>
    <w:p w14:paraId="321DA75F">
      <w:pPr>
        <w:tabs>
          <w:tab w:val="left" w:pos="3480"/>
        </w:tabs>
        <w:spacing w:line="280" w:lineRule="exact"/>
        <w:rPr>
          <w:rFonts w:ascii="仿宋" w:hAnsi="仿宋" w:eastAsia="仿宋" w:cs="Arial"/>
          <w:szCs w:val="21"/>
        </w:rPr>
      </w:pPr>
      <w:r>
        <w:rPr>
          <w:rFonts w:hint="eastAsia" w:ascii="仿宋" w:hAnsi="仿宋" w:eastAsia="仿宋" w:cs="Arial"/>
          <w:szCs w:val="21"/>
        </w:rPr>
        <w:t>安全管理协议附件二：</w:t>
      </w:r>
    </w:p>
    <w:p w14:paraId="44AC52E9">
      <w:pPr>
        <w:overflowPunct w:val="0"/>
        <w:autoSpaceDE w:val="0"/>
        <w:autoSpaceDN w:val="0"/>
        <w:spacing w:before="360" w:beforeLines="100" w:after="360" w:afterLines="100"/>
        <w:ind w:left="1260" w:leftChars="600" w:right="1260" w:rightChars="600"/>
        <w:jc w:val="center"/>
        <w:textAlignment w:val="baseline"/>
        <w:outlineLvl w:val="1"/>
        <w:rPr>
          <w:rFonts w:ascii="宋体" w:hAnsi="宋体" w:cs="宋体"/>
          <w:bCs/>
          <w:kern w:val="44"/>
          <w:szCs w:val="21"/>
        </w:rPr>
      </w:pPr>
      <w:bookmarkStart w:id="31" w:name="_Toc497325761"/>
      <w:bookmarkStart w:id="32" w:name="_Toc497300358"/>
      <w:bookmarkStart w:id="33" w:name="_Toc11836841"/>
      <w:bookmarkStart w:id="34" w:name="_Toc11771707"/>
      <w:bookmarkStart w:id="35" w:name="_Toc170483852"/>
      <w:bookmarkStart w:id="36" w:name="_Toc11837205"/>
      <w:bookmarkStart w:id="37" w:name="_Toc492989837"/>
      <w:r>
        <w:rPr>
          <w:rFonts w:hint="eastAsia" w:ascii="宋体" w:hAnsi="宋体" w:cs="宋体"/>
          <w:bCs/>
          <w:kern w:val="44"/>
          <w:szCs w:val="21"/>
        </w:rPr>
        <w:t>事故处罚实施细则</w:t>
      </w:r>
      <w:bookmarkEnd w:id="31"/>
      <w:bookmarkEnd w:id="32"/>
      <w:bookmarkEnd w:id="33"/>
      <w:bookmarkEnd w:id="34"/>
      <w:bookmarkEnd w:id="35"/>
      <w:bookmarkEnd w:id="36"/>
      <w:bookmarkEnd w:id="37"/>
    </w:p>
    <w:p w14:paraId="47B6D4D6">
      <w:pPr>
        <w:ind w:left="193"/>
        <w:rPr>
          <w:rFonts w:ascii="宋体" w:hAnsi="宋体" w:cs="宋体"/>
          <w:b/>
          <w:szCs w:val="21"/>
        </w:rPr>
      </w:pPr>
      <w:bookmarkStart w:id="38" w:name="_Toc11836842"/>
      <w:bookmarkStart w:id="39" w:name="_Toc497319749"/>
      <w:bookmarkStart w:id="40" w:name="_Toc11771708"/>
      <w:bookmarkStart w:id="41" w:name="_Toc497325762"/>
      <w:bookmarkStart w:id="42" w:name="_Toc11837206"/>
      <w:r>
        <w:rPr>
          <w:rFonts w:hint="eastAsia" w:ascii="宋体" w:hAnsi="宋体" w:cs="宋体"/>
          <w:b/>
          <w:szCs w:val="21"/>
        </w:rPr>
        <w:t>1. 范围</w:t>
      </w:r>
      <w:bookmarkEnd w:id="38"/>
      <w:bookmarkEnd w:id="39"/>
      <w:bookmarkEnd w:id="40"/>
      <w:bookmarkEnd w:id="41"/>
      <w:bookmarkEnd w:id="42"/>
    </w:p>
    <w:p w14:paraId="1E333A16">
      <w:pPr>
        <w:autoSpaceDE w:val="0"/>
        <w:autoSpaceDN w:val="0"/>
        <w:spacing w:line="560" w:lineRule="exact"/>
        <w:ind w:firstLine="420" w:firstLineChars="200"/>
        <w:rPr>
          <w:rFonts w:ascii="宋体" w:hAnsi="宋体" w:cs="宋体"/>
          <w:szCs w:val="21"/>
        </w:rPr>
      </w:pPr>
      <w:r>
        <w:rPr>
          <w:rFonts w:hint="eastAsia" w:ascii="宋体" w:hAnsi="宋体" w:cs="宋体"/>
          <w:szCs w:val="21"/>
        </w:rPr>
        <w:t>1.1</w:t>
      </w:r>
      <w:r>
        <w:rPr>
          <w:rFonts w:ascii="宋体" w:hAnsi="宋体" w:cs="宋体"/>
          <w:szCs w:val="21"/>
        </w:rPr>
        <w:t xml:space="preserve"> </w:t>
      </w:r>
      <w:r>
        <w:rPr>
          <w:rFonts w:hint="eastAsia" w:ascii="宋体" w:hAnsi="宋体" w:cs="宋体"/>
          <w:szCs w:val="21"/>
        </w:rPr>
        <w:t>本细则明确了甲方所有工程项目各类事故管理标准、管理内容、要求与方法。</w:t>
      </w:r>
    </w:p>
    <w:p w14:paraId="38DB924A">
      <w:pPr>
        <w:autoSpaceDE w:val="0"/>
        <w:autoSpaceDN w:val="0"/>
        <w:spacing w:line="560" w:lineRule="exact"/>
        <w:ind w:firstLine="420" w:firstLineChars="200"/>
        <w:rPr>
          <w:rFonts w:ascii="宋体" w:hAnsi="宋体" w:cs="宋体"/>
          <w:szCs w:val="21"/>
        </w:rPr>
      </w:pPr>
      <w:r>
        <w:rPr>
          <w:rFonts w:hint="eastAsia" w:ascii="宋体" w:hAnsi="宋体" w:cs="宋体"/>
          <w:szCs w:val="21"/>
        </w:rPr>
        <w:t>1.2</w:t>
      </w:r>
      <w:r>
        <w:rPr>
          <w:rFonts w:ascii="宋体" w:hAnsi="宋体" w:cs="宋体"/>
          <w:szCs w:val="21"/>
        </w:rPr>
        <w:t xml:space="preserve"> </w:t>
      </w:r>
      <w:r>
        <w:rPr>
          <w:rFonts w:hint="eastAsia" w:ascii="宋体" w:hAnsi="宋体" w:cs="宋体"/>
          <w:szCs w:val="21"/>
        </w:rPr>
        <w:t>本规定适用于甲方所有标段的工程项目。</w:t>
      </w:r>
    </w:p>
    <w:p w14:paraId="2CD488B2">
      <w:pPr>
        <w:ind w:left="193"/>
        <w:rPr>
          <w:rFonts w:ascii="宋体" w:hAnsi="宋体" w:cs="宋体"/>
          <w:b/>
          <w:szCs w:val="21"/>
        </w:rPr>
      </w:pPr>
      <w:bookmarkStart w:id="43" w:name="_Toc11771709"/>
      <w:bookmarkStart w:id="44" w:name="_Toc497325763"/>
      <w:bookmarkStart w:id="45" w:name="_Toc11837207"/>
      <w:bookmarkStart w:id="46" w:name="_Toc497319750"/>
      <w:bookmarkStart w:id="47" w:name="_Toc11836843"/>
      <w:r>
        <w:rPr>
          <w:rFonts w:hint="eastAsia" w:ascii="宋体" w:hAnsi="宋体" w:cs="宋体"/>
          <w:b/>
          <w:szCs w:val="21"/>
        </w:rPr>
        <w:t>2.</w:t>
      </w:r>
      <w:r>
        <w:rPr>
          <w:rFonts w:ascii="宋体" w:hAnsi="宋体" w:cs="宋体"/>
          <w:b/>
          <w:szCs w:val="21"/>
        </w:rPr>
        <w:t xml:space="preserve"> </w:t>
      </w:r>
      <w:r>
        <w:rPr>
          <w:rFonts w:hint="eastAsia" w:ascii="宋体" w:hAnsi="宋体" w:cs="宋体"/>
          <w:b/>
          <w:szCs w:val="21"/>
        </w:rPr>
        <w:t>职责</w:t>
      </w:r>
      <w:bookmarkEnd w:id="43"/>
      <w:bookmarkEnd w:id="44"/>
      <w:bookmarkEnd w:id="45"/>
      <w:bookmarkEnd w:id="46"/>
      <w:bookmarkEnd w:id="47"/>
    </w:p>
    <w:p w14:paraId="7A3BED07">
      <w:pPr>
        <w:autoSpaceDE w:val="0"/>
        <w:autoSpaceDN w:val="0"/>
        <w:spacing w:line="560" w:lineRule="exact"/>
        <w:ind w:firstLine="420" w:firstLineChars="200"/>
        <w:rPr>
          <w:rFonts w:ascii="宋体" w:hAnsi="宋体" w:cs="宋体"/>
          <w:szCs w:val="21"/>
        </w:rPr>
      </w:pPr>
      <w:r>
        <w:rPr>
          <w:rFonts w:hint="eastAsia" w:ascii="宋体" w:hAnsi="宋体" w:cs="宋体"/>
          <w:szCs w:val="21"/>
        </w:rPr>
        <w:t>2.1</w:t>
      </w:r>
      <w:r>
        <w:rPr>
          <w:rFonts w:ascii="宋体" w:hAnsi="宋体" w:cs="宋体"/>
          <w:szCs w:val="21"/>
        </w:rPr>
        <w:t xml:space="preserve"> </w:t>
      </w:r>
      <w:r>
        <w:rPr>
          <w:rFonts w:hint="eastAsia" w:ascii="宋体" w:hAnsi="宋体" w:cs="宋体"/>
          <w:szCs w:val="21"/>
        </w:rPr>
        <w:t>甲方工程相关部门、监理单位有关人员对事故单位按本细则标准执行处罚。处罚</w:t>
      </w:r>
      <w:r>
        <w:rPr>
          <w:rFonts w:ascii="宋体" w:hAnsi="宋体" w:cs="宋体"/>
          <w:szCs w:val="21"/>
        </w:rPr>
        <w:t>对</w:t>
      </w:r>
      <w:r>
        <w:rPr>
          <w:rFonts w:hint="eastAsia" w:ascii="宋体" w:hAnsi="宋体" w:cs="宋体"/>
          <w:szCs w:val="21"/>
        </w:rPr>
        <w:t>象</w:t>
      </w:r>
      <w:r>
        <w:rPr>
          <w:rFonts w:ascii="宋体" w:hAnsi="宋体" w:cs="宋体"/>
          <w:szCs w:val="21"/>
        </w:rPr>
        <w:t>为乙方。</w:t>
      </w:r>
    </w:p>
    <w:p w14:paraId="45D07233">
      <w:pPr>
        <w:ind w:left="193"/>
        <w:rPr>
          <w:rFonts w:ascii="宋体" w:hAnsi="宋体" w:cs="宋体"/>
          <w:b/>
          <w:szCs w:val="21"/>
        </w:rPr>
      </w:pPr>
      <w:bookmarkStart w:id="48" w:name="_Toc11837208"/>
      <w:bookmarkStart w:id="49" w:name="_Toc497319751"/>
      <w:bookmarkStart w:id="50" w:name="_Toc11771710"/>
      <w:bookmarkStart w:id="51" w:name="_Toc497325764"/>
      <w:bookmarkStart w:id="52" w:name="_Toc11836844"/>
      <w:r>
        <w:rPr>
          <w:rFonts w:hint="eastAsia" w:ascii="宋体" w:hAnsi="宋体" w:cs="宋体"/>
          <w:b/>
          <w:szCs w:val="21"/>
        </w:rPr>
        <w:t>3.</w:t>
      </w:r>
      <w:r>
        <w:rPr>
          <w:rFonts w:ascii="宋体" w:hAnsi="宋体" w:cs="宋体"/>
          <w:b/>
          <w:szCs w:val="21"/>
        </w:rPr>
        <w:t xml:space="preserve"> </w:t>
      </w:r>
      <w:r>
        <w:rPr>
          <w:rFonts w:hint="eastAsia" w:ascii="宋体" w:hAnsi="宋体" w:cs="宋体"/>
          <w:b/>
          <w:szCs w:val="21"/>
        </w:rPr>
        <w:t>内容</w:t>
      </w:r>
      <w:bookmarkEnd w:id="48"/>
      <w:bookmarkEnd w:id="49"/>
      <w:bookmarkEnd w:id="50"/>
      <w:bookmarkEnd w:id="51"/>
      <w:bookmarkEnd w:id="52"/>
    </w:p>
    <w:p w14:paraId="636A6627">
      <w:pPr>
        <w:overflowPunct w:val="0"/>
        <w:autoSpaceDE w:val="0"/>
        <w:autoSpaceDN w:val="0"/>
        <w:spacing w:line="560" w:lineRule="exact"/>
        <w:ind w:firstLine="420" w:firstLineChars="200"/>
        <w:textAlignment w:val="baseline"/>
        <w:rPr>
          <w:rFonts w:ascii="宋体" w:hAnsi="宋体"/>
          <w:bCs/>
          <w:szCs w:val="21"/>
        </w:rPr>
      </w:pPr>
      <w:r>
        <w:rPr>
          <w:rFonts w:hint="eastAsia" w:ascii="宋体" w:hAnsi="宋体"/>
          <w:bCs/>
          <w:szCs w:val="21"/>
        </w:rPr>
        <w:t>3.1 未遂事故（有险情，但未造成人员伤害、设备损害，含重物高处坠物。）</w:t>
      </w:r>
    </w:p>
    <w:p w14:paraId="339FA3F1">
      <w:pPr>
        <w:overflowPunct w:val="0"/>
        <w:autoSpaceDE w:val="0"/>
        <w:autoSpaceDN w:val="0"/>
        <w:spacing w:line="560" w:lineRule="exact"/>
        <w:ind w:firstLine="420" w:firstLineChars="200"/>
        <w:textAlignment w:val="baseline"/>
        <w:rPr>
          <w:rFonts w:ascii="宋体" w:hAnsi="宋体"/>
          <w:bCs/>
          <w:szCs w:val="21"/>
        </w:rPr>
      </w:pPr>
      <w:r>
        <w:rPr>
          <w:rFonts w:hint="eastAsia" w:ascii="宋体" w:hAnsi="宋体"/>
          <w:bCs/>
          <w:szCs w:val="21"/>
        </w:rPr>
        <w:t>每次罚乙方三千元，通报批评。</w:t>
      </w:r>
    </w:p>
    <w:p w14:paraId="430DFA22">
      <w:pPr>
        <w:overflowPunct w:val="0"/>
        <w:autoSpaceDE w:val="0"/>
        <w:autoSpaceDN w:val="0"/>
        <w:spacing w:line="560" w:lineRule="exact"/>
        <w:ind w:firstLine="420" w:firstLineChars="200"/>
        <w:textAlignment w:val="baseline"/>
        <w:rPr>
          <w:rFonts w:ascii="宋体" w:hAnsi="宋体"/>
          <w:bCs/>
          <w:szCs w:val="21"/>
        </w:rPr>
      </w:pPr>
      <w:r>
        <w:rPr>
          <w:rFonts w:hint="eastAsia" w:ascii="宋体" w:hAnsi="宋体"/>
          <w:bCs/>
          <w:szCs w:val="21"/>
        </w:rPr>
        <w:t>3.2</w:t>
      </w:r>
      <w:r>
        <w:rPr>
          <w:rFonts w:ascii="宋体" w:hAnsi="宋体"/>
          <w:bCs/>
          <w:szCs w:val="21"/>
        </w:rPr>
        <w:t xml:space="preserve"> </w:t>
      </w:r>
      <w:r>
        <w:rPr>
          <w:rFonts w:hint="eastAsia" w:ascii="宋体" w:hAnsi="宋体"/>
          <w:bCs/>
          <w:szCs w:val="21"/>
        </w:rPr>
        <w:t>记录事故（人员轻微伤害不构成轻伤，设备未造成永久性损坏，可以修复。）</w:t>
      </w:r>
    </w:p>
    <w:p w14:paraId="132DEE11">
      <w:pPr>
        <w:overflowPunct w:val="0"/>
        <w:autoSpaceDE w:val="0"/>
        <w:autoSpaceDN w:val="0"/>
        <w:spacing w:line="560" w:lineRule="exact"/>
        <w:ind w:firstLine="420" w:firstLineChars="200"/>
        <w:textAlignment w:val="baseline"/>
        <w:rPr>
          <w:rFonts w:ascii="宋体" w:hAnsi="宋体"/>
          <w:bCs/>
          <w:szCs w:val="21"/>
        </w:rPr>
      </w:pPr>
      <w:r>
        <w:rPr>
          <w:rFonts w:hint="eastAsia" w:ascii="宋体" w:hAnsi="宋体"/>
          <w:bCs/>
          <w:szCs w:val="21"/>
        </w:rPr>
        <w:t>每次罚乙方五千元，通报批评。</w:t>
      </w:r>
    </w:p>
    <w:p w14:paraId="5F0580C1">
      <w:pPr>
        <w:overflowPunct w:val="0"/>
        <w:autoSpaceDE w:val="0"/>
        <w:autoSpaceDN w:val="0"/>
        <w:spacing w:line="560" w:lineRule="exact"/>
        <w:ind w:firstLine="420" w:firstLineChars="200"/>
        <w:textAlignment w:val="baseline"/>
        <w:rPr>
          <w:rFonts w:ascii="宋体" w:hAnsi="宋体"/>
          <w:bCs/>
          <w:szCs w:val="21"/>
        </w:rPr>
      </w:pPr>
      <w:r>
        <w:rPr>
          <w:rFonts w:hint="eastAsia" w:ascii="宋体" w:hAnsi="宋体"/>
          <w:bCs/>
          <w:szCs w:val="21"/>
        </w:rPr>
        <w:t>3.3</w:t>
      </w:r>
      <w:r>
        <w:rPr>
          <w:rFonts w:ascii="宋体" w:hAnsi="宋体"/>
          <w:bCs/>
          <w:szCs w:val="21"/>
        </w:rPr>
        <w:t xml:space="preserve"> </w:t>
      </w:r>
      <w:r>
        <w:rPr>
          <w:rFonts w:hint="eastAsia" w:ascii="宋体" w:hAnsi="宋体"/>
          <w:bCs/>
          <w:szCs w:val="21"/>
        </w:rPr>
        <w:t>轻伤事故（国家有关规定鉴定）</w:t>
      </w:r>
    </w:p>
    <w:p w14:paraId="72B68BA8">
      <w:pPr>
        <w:overflowPunct w:val="0"/>
        <w:autoSpaceDE w:val="0"/>
        <w:autoSpaceDN w:val="0"/>
        <w:spacing w:line="560" w:lineRule="exact"/>
        <w:ind w:firstLine="420" w:firstLineChars="200"/>
        <w:textAlignment w:val="baseline"/>
        <w:rPr>
          <w:rFonts w:ascii="宋体" w:hAnsi="宋体"/>
          <w:bCs/>
          <w:szCs w:val="21"/>
        </w:rPr>
      </w:pPr>
      <w:r>
        <w:rPr>
          <w:rFonts w:hint="eastAsia" w:ascii="宋体" w:hAnsi="宋体"/>
          <w:bCs/>
          <w:szCs w:val="21"/>
        </w:rPr>
        <w:t>发生一人次轻伤事故，罚乙方一万元，通报批评。一次事故多人轻伤，按每人次五千元累计相加达三万元终止。</w:t>
      </w:r>
    </w:p>
    <w:p w14:paraId="723AE92C">
      <w:pPr>
        <w:overflowPunct w:val="0"/>
        <w:autoSpaceDE w:val="0"/>
        <w:autoSpaceDN w:val="0"/>
        <w:spacing w:line="560" w:lineRule="exact"/>
        <w:ind w:firstLine="420" w:firstLineChars="200"/>
        <w:textAlignment w:val="baseline"/>
        <w:rPr>
          <w:rFonts w:ascii="宋体" w:hAnsi="宋体"/>
          <w:bCs/>
          <w:szCs w:val="21"/>
        </w:rPr>
      </w:pPr>
      <w:r>
        <w:rPr>
          <w:rFonts w:hint="eastAsia" w:ascii="宋体" w:hAnsi="宋体"/>
          <w:bCs/>
          <w:szCs w:val="21"/>
        </w:rPr>
        <w:t>3.3</w:t>
      </w:r>
      <w:r>
        <w:rPr>
          <w:rFonts w:ascii="宋体" w:hAnsi="宋体"/>
          <w:bCs/>
          <w:szCs w:val="21"/>
        </w:rPr>
        <w:t xml:space="preserve"> </w:t>
      </w:r>
      <w:r>
        <w:rPr>
          <w:rFonts w:hint="eastAsia" w:ascii="宋体" w:hAnsi="宋体"/>
          <w:bCs/>
          <w:szCs w:val="21"/>
        </w:rPr>
        <w:t>重伤事故</w:t>
      </w:r>
    </w:p>
    <w:p w14:paraId="2C8C5444">
      <w:pPr>
        <w:overflowPunct w:val="0"/>
        <w:autoSpaceDE w:val="0"/>
        <w:autoSpaceDN w:val="0"/>
        <w:spacing w:line="560" w:lineRule="exact"/>
        <w:ind w:firstLine="420" w:firstLineChars="200"/>
        <w:textAlignment w:val="baseline"/>
        <w:rPr>
          <w:rFonts w:ascii="宋体" w:hAnsi="宋体"/>
          <w:bCs/>
          <w:szCs w:val="21"/>
        </w:rPr>
      </w:pPr>
      <w:r>
        <w:rPr>
          <w:rFonts w:hint="eastAsia" w:ascii="宋体" w:hAnsi="宋体"/>
          <w:bCs/>
          <w:szCs w:val="21"/>
        </w:rPr>
        <w:t>发生一人次重伤事故，最低罚乙方三万元，通报批评。</w:t>
      </w:r>
    </w:p>
    <w:p w14:paraId="6A061228">
      <w:pPr>
        <w:overflowPunct w:val="0"/>
        <w:autoSpaceDE w:val="0"/>
        <w:autoSpaceDN w:val="0"/>
        <w:spacing w:line="560" w:lineRule="exact"/>
        <w:ind w:firstLine="420" w:firstLineChars="200"/>
        <w:textAlignment w:val="baseline"/>
        <w:rPr>
          <w:rFonts w:ascii="宋体" w:hAnsi="宋体"/>
          <w:bCs/>
          <w:szCs w:val="21"/>
        </w:rPr>
      </w:pPr>
      <w:r>
        <w:rPr>
          <w:rFonts w:hint="eastAsia" w:ascii="宋体" w:hAnsi="宋体"/>
          <w:bCs/>
          <w:szCs w:val="21"/>
        </w:rPr>
        <w:t>3.4</w:t>
      </w:r>
      <w:r>
        <w:rPr>
          <w:rFonts w:ascii="宋体" w:hAnsi="宋体"/>
          <w:bCs/>
          <w:szCs w:val="21"/>
        </w:rPr>
        <w:t xml:space="preserve"> </w:t>
      </w:r>
      <w:r>
        <w:rPr>
          <w:rFonts w:hint="eastAsia" w:ascii="宋体" w:hAnsi="宋体"/>
          <w:bCs/>
          <w:szCs w:val="21"/>
        </w:rPr>
        <w:t>死亡事故</w:t>
      </w:r>
    </w:p>
    <w:p w14:paraId="13DD34C1">
      <w:pPr>
        <w:overflowPunct w:val="0"/>
        <w:autoSpaceDE w:val="0"/>
        <w:autoSpaceDN w:val="0"/>
        <w:spacing w:line="560" w:lineRule="exact"/>
        <w:ind w:firstLine="420" w:firstLineChars="200"/>
        <w:textAlignment w:val="baseline"/>
        <w:rPr>
          <w:rFonts w:ascii="宋体" w:hAnsi="宋体"/>
          <w:bCs/>
          <w:szCs w:val="21"/>
        </w:rPr>
      </w:pPr>
      <w:r>
        <w:rPr>
          <w:rFonts w:hint="eastAsia" w:ascii="宋体" w:hAnsi="宋体"/>
          <w:bCs/>
          <w:szCs w:val="21"/>
        </w:rPr>
        <w:t>3.4.1</w:t>
      </w:r>
      <w:r>
        <w:rPr>
          <w:rFonts w:ascii="宋体" w:hAnsi="宋体"/>
          <w:bCs/>
          <w:szCs w:val="21"/>
        </w:rPr>
        <w:t xml:space="preserve"> </w:t>
      </w:r>
      <w:r>
        <w:rPr>
          <w:rFonts w:hint="eastAsia" w:ascii="宋体" w:hAnsi="宋体"/>
          <w:bCs/>
          <w:szCs w:val="21"/>
        </w:rPr>
        <w:t>发生一人次死亡事故罚乙方十万元，通报批评，停工整顿。</w:t>
      </w:r>
    </w:p>
    <w:p w14:paraId="210792D1">
      <w:pPr>
        <w:overflowPunct w:val="0"/>
        <w:autoSpaceDE w:val="0"/>
        <w:autoSpaceDN w:val="0"/>
        <w:spacing w:line="560" w:lineRule="exact"/>
        <w:ind w:firstLine="420" w:firstLineChars="200"/>
        <w:textAlignment w:val="baseline"/>
        <w:rPr>
          <w:rFonts w:ascii="宋体" w:hAnsi="宋体"/>
          <w:bCs/>
          <w:szCs w:val="21"/>
        </w:rPr>
      </w:pPr>
      <w:r>
        <w:rPr>
          <w:rFonts w:hint="eastAsia" w:ascii="宋体" w:hAnsi="宋体"/>
          <w:bCs/>
          <w:szCs w:val="21"/>
        </w:rPr>
        <w:t>3.5 机械设备人员重伤以上事故（按机械设备事故损失金额标准确认）最低罚</w:t>
      </w:r>
      <w:r>
        <w:rPr>
          <w:rFonts w:ascii="宋体" w:hAnsi="宋体"/>
          <w:bCs/>
          <w:szCs w:val="21"/>
        </w:rPr>
        <w:t>款</w:t>
      </w:r>
      <w:r>
        <w:rPr>
          <w:rFonts w:hint="eastAsia" w:ascii="宋体" w:hAnsi="宋体"/>
          <w:bCs/>
          <w:szCs w:val="21"/>
        </w:rPr>
        <w:t>五万元，通报批评。</w:t>
      </w:r>
    </w:p>
    <w:p w14:paraId="0732FE4A">
      <w:pPr>
        <w:overflowPunct w:val="0"/>
        <w:autoSpaceDE w:val="0"/>
        <w:autoSpaceDN w:val="0"/>
        <w:spacing w:line="560" w:lineRule="exact"/>
        <w:ind w:firstLine="420" w:firstLineChars="200"/>
        <w:textAlignment w:val="baseline"/>
        <w:rPr>
          <w:rFonts w:ascii="宋体" w:hAnsi="宋体"/>
          <w:bCs/>
          <w:szCs w:val="21"/>
        </w:rPr>
      </w:pPr>
      <w:r>
        <w:rPr>
          <w:rFonts w:hint="eastAsia" w:ascii="宋体" w:hAnsi="宋体"/>
          <w:bCs/>
          <w:szCs w:val="21"/>
        </w:rPr>
        <w:t>3.6 火灾事故（按有关火灾损失金额标准确定）最低罚</w:t>
      </w:r>
      <w:r>
        <w:rPr>
          <w:rFonts w:ascii="宋体" w:hAnsi="宋体"/>
          <w:bCs/>
          <w:szCs w:val="21"/>
        </w:rPr>
        <w:t>款</w:t>
      </w:r>
      <w:r>
        <w:rPr>
          <w:rFonts w:hint="eastAsia" w:ascii="宋体" w:hAnsi="宋体"/>
          <w:bCs/>
          <w:szCs w:val="21"/>
        </w:rPr>
        <w:t>五万元,通报批评。</w:t>
      </w:r>
    </w:p>
    <w:p w14:paraId="29A74E97">
      <w:pPr>
        <w:overflowPunct w:val="0"/>
        <w:autoSpaceDE w:val="0"/>
        <w:autoSpaceDN w:val="0"/>
        <w:spacing w:line="560" w:lineRule="exact"/>
        <w:ind w:firstLine="420" w:firstLineChars="200"/>
        <w:textAlignment w:val="baseline"/>
        <w:rPr>
          <w:rFonts w:ascii="宋体" w:hAnsi="宋体"/>
          <w:bCs/>
          <w:szCs w:val="21"/>
        </w:rPr>
      </w:pPr>
      <w:r>
        <w:rPr>
          <w:rFonts w:hint="eastAsia" w:ascii="宋体" w:hAnsi="宋体"/>
          <w:bCs/>
          <w:szCs w:val="21"/>
        </w:rPr>
        <w:t>3.7人员重伤以上交通事故（以交通管理部门责任认定书为据）</w:t>
      </w:r>
    </w:p>
    <w:p w14:paraId="779F8CE6">
      <w:pPr>
        <w:overflowPunct w:val="0"/>
        <w:autoSpaceDE w:val="0"/>
        <w:autoSpaceDN w:val="0"/>
        <w:spacing w:line="560" w:lineRule="exact"/>
        <w:ind w:firstLine="315" w:firstLineChars="150"/>
        <w:textAlignment w:val="baseline"/>
        <w:rPr>
          <w:rFonts w:ascii="宋体" w:hAnsi="宋体"/>
          <w:bCs/>
          <w:szCs w:val="21"/>
        </w:rPr>
      </w:pPr>
      <w:r>
        <w:rPr>
          <w:rFonts w:hint="eastAsia" w:ascii="宋体" w:hAnsi="宋体"/>
          <w:bCs/>
          <w:szCs w:val="21"/>
        </w:rPr>
        <w:t>最低罚</w:t>
      </w:r>
      <w:r>
        <w:rPr>
          <w:rFonts w:ascii="宋体" w:hAnsi="宋体"/>
          <w:bCs/>
          <w:szCs w:val="21"/>
        </w:rPr>
        <w:t>款</w:t>
      </w:r>
      <w:r>
        <w:rPr>
          <w:rFonts w:hint="eastAsia" w:ascii="宋体" w:hAnsi="宋体"/>
          <w:bCs/>
          <w:szCs w:val="21"/>
        </w:rPr>
        <w:t>五万元，通报批评。</w:t>
      </w:r>
    </w:p>
    <w:p w14:paraId="3361BC99">
      <w:pPr>
        <w:overflowPunct w:val="0"/>
        <w:autoSpaceDE w:val="0"/>
        <w:autoSpaceDN w:val="0"/>
        <w:spacing w:line="560" w:lineRule="exact"/>
        <w:ind w:firstLine="420" w:firstLineChars="200"/>
        <w:textAlignment w:val="baseline"/>
        <w:rPr>
          <w:rFonts w:ascii="宋体" w:hAnsi="宋体"/>
          <w:bCs/>
          <w:szCs w:val="21"/>
        </w:rPr>
      </w:pPr>
      <w:r>
        <w:rPr>
          <w:rFonts w:hint="eastAsia" w:ascii="宋体" w:hAnsi="宋体"/>
          <w:bCs/>
          <w:szCs w:val="21"/>
        </w:rPr>
        <w:t>3.8</w:t>
      </w:r>
      <w:r>
        <w:rPr>
          <w:rFonts w:ascii="宋体" w:hAnsi="宋体"/>
          <w:bCs/>
          <w:szCs w:val="21"/>
        </w:rPr>
        <w:t xml:space="preserve"> </w:t>
      </w:r>
      <w:r>
        <w:rPr>
          <w:rFonts w:hint="eastAsia" w:ascii="宋体" w:hAnsi="宋体"/>
          <w:bCs/>
          <w:szCs w:val="21"/>
        </w:rPr>
        <w:t>发生射线职业卫生伤害事故，大范围中暑、食物中毒、建筑物坍塌，受考核的环境污染事故。罚款五万元，上报政府机关，停工整顿，触犯刑律的由公安机关处置。</w:t>
      </w:r>
    </w:p>
    <w:p w14:paraId="107AE176">
      <w:pPr>
        <w:overflowPunct w:val="0"/>
        <w:autoSpaceDE w:val="0"/>
        <w:autoSpaceDN w:val="0"/>
        <w:spacing w:line="560" w:lineRule="exact"/>
        <w:ind w:firstLine="420" w:firstLineChars="200"/>
        <w:textAlignment w:val="baseline"/>
        <w:rPr>
          <w:rFonts w:ascii="宋体" w:hAnsi="宋体"/>
          <w:bCs/>
          <w:szCs w:val="21"/>
        </w:rPr>
      </w:pPr>
      <w:r>
        <w:rPr>
          <w:rFonts w:hint="eastAsia" w:ascii="宋体" w:hAnsi="宋体"/>
          <w:bCs/>
          <w:szCs w:val="21"/>
        </w:rPr>
        <w:t>3.9乙方轻伤负伤率超过3‰，处</w:t>
      </w:r>
      <w:r>
        <w:rPr>
          <w:rFonts w:ascii="宋体" w:hAnsi="宋体"/>
          <w:bCs/>
          <w:szCs w:val="21"/>
        </w:rPr>
        <w:t>罚</w:t>
      </w:r>
      <w:r>
        <w:rPr>
          <w:rFonts w:hint="eastAsia" w:ascii="宋体" w:hAnsi="宋体"/>
          <w:bCs/>
          <w:szCs w:val="21"/>
        </w:rPr>
        <w:t>五万元。</w:t>
      </w:r>
    </w:p>
    <w:p w14:paraId="5C2BF560">
      <w:pPr>
        <w:overflowPunct w:val="0"/>
        <w:autoSpaceDE w:val="0"/>
        <w:autoSpaceDN w:val="0"/>
        <w:spacing w:line="560" w:lineRule="exact"/>
        <w:ind w:firstLine="420" w:firstLineChars="200"/>
        <w:textAlignment w:val="baseline"/>
        <w:rPr>
          <w:rFonts w:ascii="宋体" w:hAnsi="宋体"/>
          <w:bCs/>
          <w:szCs w:val="21"/>
        </w:rPr>
      </w:pPr>
      <w:r>
        <w:rPr>
          <w:rFonts w:hint="eastAsia" w:ascii="宋体" w:hAnsi="宋体"/>
          <w:bCs/>
          <w:szCs w:val="21"/>
        </w:rPr>
        <w:t>3.10 乙方故意瞒报、迟报、谎报发生的各类事故，处以发生事故类型罚款的2到5倍罚款，一切随之发生的法律责任由施工单位负责，并赔偿由此给甲方带来的一切损失。</w:t>
      </w:r>
    </w:p>
    <w:p w14:paraId="58F6C98B">
      <w:pPr>
        <w:overflowPunct w:val="0"/>
        <w:autoSpaceDE w:val="0"/>
        <w:autoSpaceDN w:val="0"/>
        <w:spacing w:line="560" w:lineRule="exact"/>
        <w:ind w:firstLine="420" w:firstLineChars="200"/>
        <w:textAlignment w:val="baseline"/>
        <w:rPr>
          <w:rFonts w:ascii="宋体" w:hAnsi="宋体"/>
          <w:bCs/>
          <w:szCs w:val="21"/>
        </w:rPr>
      </w:pPr>
      <w:r>
        <w:rPr>
          <w:rFonts w:hint="eastAsia" w:ascii="宋体" w:hAnsi="宋体"/>
          <w:bCs/>
          <w:szCs w:val="21"/>
        </w:rPr>
        <w:t>3.11 在政府、行业及相关行政管理、执法机构的检查中由于施工单位原因、过错所产生的一切法律、经济处罚皆由乙方负责，并赔偿由此带给甲方的损失。</w:t>
      </w:r>
    </w:p>
    <w:p w14:paraId="43832282">
      <w:pPr>
        <w:overflowPunct w:val="0"/>
        <w:autoSpaceDE w:val="0"/>
        <w:autoSpaceDN w:val="0"/>
        <w:spacing w:line="560" w:lineRule="exact"/>
        <w:ind w:firstLine="420" w:firstLineChars="200"/>
        <w:textAlignment w:val="baseline"/>
        <w:rPr>
          <w:rFonts w:ascii="宋体" w:hAnsi="宋体"/>
          <w:bCs/>
          <w:szCs w:val="21"/>
        </w:rPr>
      </w:pPr>
      <w:r>
        <w:rPr>
          <w:rFonts w:hint="eastAsia" w:ascii="宋体" w:hAnsi="宋体"/>
          <w:bCs/>
          <w:szCs w:val="21"/>
        </w:rPr>
        <w:t>3.12乙方人员偷盗物品（物品本身加上附加价值计算）除赔偿该物品外，并处以物品价值的20%—50%。当事人移交公安机关处理。</w:t>
      </w:r>
    </w:p>
    <w:p w14:paraId="02628725">
      <w:pPr>
        <w:overflowPunct w:val="0"/>
        <w:autoSpaceDE w:val="0"/>
        <w:autoSpaceDN w:val="0"/>
        <w:spacing w:line="560" w:lineRule="exact"/>
        <w:ind w:firstLine="420" w:firstLineChars="200"/>
        <w:textAlignment w:val="baseline"/>
        <w:rPr>
          <w:rFonts w:ascii="宋体" w:hAnsi="宋体"/>
          <w:bCs/>
          <w:szCs w:val="21"/>
        </w:rPr>
      </w:pPr>
      <w:r>
        <w:rPr>
          <w:rFonts w:hint="eastAsia" w:ascii="宋体" w:hAnsi="宋体"/>
          <w:bCs/>
          <w:szCs w:val="21"/>
        </w:rPr>
        <w:t>3.13乙方丢失、损坏本公司委托施工单位保管的物品，除赔偿该物品外并承担由此造成的直接损失。</w:t>
      </w:r>
    </w:p>
    <w:p w14:paraId="4F122EA7">
      <w:pPr>
        <w:overflowPunct w:val="0"/>
        <w:autoSpaceDE w:val="0"/>
        <w:autoSpaceDN w:val="0"/>
        <w:spacing w:line="560" w:lineRule="exact"/>
        <w:ind w:firstLine="420" w:firstLineChars="200"/>
        <w:textAlignment w:val="baseline"/>
        <w:rPr>
          <w:rFonts w:ascii="宋体" w:hAnsi="宋体"/>
          <w:bCs/>
          <w:szCs w:val="21"/>
        </w:rPr>
      </w:pPr>
      <w:r>
        <w:rPr>
          <w:rFonts w:hint="eastAsia" w:ascii="宋体" w:hAnsi="宋体"/>
          <w:bCs/>
          <w:szCs w:val="21"/>
        </w:rPr>
        <w:t>3.14</w:t>
      </w:r>
      <w:r>
        <w:rPr>
          <w:rFonts w:ascii="宋体" w:hAnsi="宋体"/>
          <w:bCs/>
          <w:szCs w:val="21"/>
        </w:rPr>
        <w:t xml:space="preserve"> </w:t>
      </w:r>
      <w:r>
        <w:rPr>
          <w:rFonts w:hint="eastAsia" w:ascii="宋体" w:hAnsi="宋体"/>
          <w:bCs/>
          <w:szCs w:val="21"/>
        </w:rPr>
        <w:t>由乙方及其人员原因造成群体性事件的，罚款5万元每次，乙方负责赔偿所造成的损失，当事人移交公安机关处理，甲方保留继续追究责任的权利。</w:t>
      </w:r>
    </w:p>
    <w:p w14:paraId="1EBA4F76">
      <w:pPr>
        <w:overflowPunct w:val="0"/>
        <w:autoSpaceDE w:val="0"/>
        <w:autoSpaceDN w:val="0"/>
        <w:spacing w:line="560" w:lineRule="exact"/>
        <w:ind w:firstLine="420" w:firstLineChars="200"/>
        <w:textAlignment w:val="baseline"/>
        <w:rPr>
          <w:rFonts w:ascii="宋体" w:hAnsi="宋体"/>
          <w:bCs/>
          <w:sz w:val="22"/>
          <w:szCs w:val="28"/>
        </w:rPr>
      </w:pPr>
      <w:r>
        <w:rPr>
          <w:rFonts w:ascii="宋体" w:hAnsi="宋体"/>
          <w:bCs/>
          <w:szCs w:val="21"/>
        </w:rPr>
        <w:t xml:space="preserve">4. </w:t>
      </w:r>
      <w:r>
        <w:rPr>
          <w:rFonts w:hint="eastAsia" w:ascii="宋体" w:hAnsi="宋体"/>
          <w:bCs/>
          <w:szCs w:val="21"/>
        </w:rPr>
        <w:t>甲方</w:t>
      </w:r>
      <w:r>
        <w:rPr>
          <w:rFonts w:ascii="宋体" w:hAnsi="宋体"/>
          <w:bCs/>
          <w:szCs w:val="21"/>
        </w:rPr>
        <w:t>保留对本细则的最终</w:t>
      </w:r>
      <w:r>
        <w:rPr>
          <w:rFonts w:hint="eastAsia" w:ascii="宋体" w:hAnsi="宋体"/>
          <w:bCs/>
          <w:szCs w:val="21"/>
        </w:rPr>
        <w:t>解释权。</w:t>
      </w:r>
    </w:p>
    <w:p w14:paraId="1396488B">
      <w:pPr>
        <w:overflowPunct w:val="0"/>
        <w:autoSpaceDE w:val="0"/>
        <w:autoSpaceDN w:val="0"/>
        <w:spacing w:line="560" w:lineRule="exact"/>
        <w:textAlignment w:val="baseline"/>
      </w:pPr>
    </w:p>
    <w:sectPr>
      <w:footerReference r:id="rId5" w:type="default"/>
      <w:pgSz w:w="11906" w:h="16838"/>
      <w:pgMar w:top="1440" w:right="1800" w:bottom="1440" w:left="1800" w:header="851" w:footer="992" w:gutter="0"/>
      <w:cols w:space="425" w:num="1"/>
      <w:docGrid w:type="lines" w:linePitch="312"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7A"/>
    <w:family w:val="auto"/>
    <w:pitch w:val="default"/>
    <w:sig w:usb0="E0002EFF" w:usb1="C000785B" w:usb2="00000009" w:usb3="00000000" w:csb0="400001FF" w:csb1="FFFF0000"/>
  </w:font>
  <w:font w:name="宋体">
    <w:panose1 w:val="02010600030101010101"/>
    <w:charset w:val="50"/>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Tahoma">
    <w:panose1 w:val="020B0604030504040204"/>
    <w:charset w:val="00"/>
    <w:family w:val="swiss"/>
    <w:pitch w:val="default"/>
    <w:sig w:usb0="E1002EFF" w:usb1="C000605B" w:usb2="00000029" w:usb3="00000000" w:csb0="200101FF" w:csb1="20280000"/>
  </w:font>
  <w:font w:name="仿宋">
    <w:panose1 w:val="02010609060101010101"/>
    <w:charset w:val="86"/>
    <w:family w:val="modern"/>
    <w:pitch w:val="default"/>
    <w:sig w:usb0="800002BF" w:usb1="38CF7CFA" w:usb2="00000016" w:usb3="00000000" w:csb0="00040001" w:csb1="00000000"/>
  </w:font>
  <w:font w:name="仿宋_GB2312">
    <w:altName w:val="仿宋"/>
    <w:panose1 w:val="02010609030101010101"/>
    <w:charset w:val="86"/>
    <w:family w:val="modern"/>
    <w:pitch w:val="default"/>
    <w:sig w:usb0="00000000" w:usb1="00000000" w:usb2="00000000" w:usb3="00000000" w:csb0="00040000" w:csb1="00000000"/>
  </w:font>
  <w:font w:name="方正小标宋简体">
    <w:altName w:val="Arial Unicode MS"/>
    <w:panose1 w:val="03000509000000000000"/>
    <w:charset w:val="86"/>
    <w:family w:val="script"/>
    <w:pitch w:val="default"/>
    <w:sig w:usb0="00000000" w:usb1="00000000" w:usb2="00000000" w:usb3="00000000" w:csb0="00040000" w:csb1="00000000"/>
  </w:font>
  <w:font w:name="Arial Unicode MS">
    <w:panose1 w:val="020B0604020202020204"/>
    <w:charset w:val="86"/>
    <w:family w:val="auto"/>
    <w:pitch w:val="default"/>
    <w:sig w:usb0="F7FFAEFF" w:usb1="F9DFFFFF" w:usb2="0000007F" w:usb3="00000000" w:csb0="203F01FF" w:csb1="DFFF0000"/>
  </w:font>
  <w:font w:name="KSOF4B1AA1F4">
    <w:panose1 w:val="020B0604020202020204"/>
    <w:charset w:val="86"/>
    <w:family w:val="auto"/>
    <w:pitch w:val="default"/>
    <w:sig w:usb0="00000001" w:usb1="00000000" w:usb2="00000000"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3F3D187">
    <w:pPr>
      <w:pStyle w:val="4"/>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0881F8AF">
                          <w:pPr>
                            <w:pStyle w:val="4"/>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uF+fsxAgAAYQ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TIEUn0xUYrtPt2YLA3xRnE&#10;nOknw1u+qZF8y3x4YA6jgILxWMI9llIaJDGDRUll3Jd/ncd4dAheShqMVk41XhIl8r1G5wAYRsON&#10;xn409FHdGcwquoFaOhMXXJCjWTqjPuMFrWIOuJjmyJTTMJp3oR9vvEAuVqsu6Ghdfaj6C5g7y8JW&#10;7yyPaaJ63q6OAWJ2GkeBelUG3TB5XZeGVxJH+899F/X4Z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Brhfn7MQIAAGEEAAAOAAAAAAAAAAEAIAAAAB8BAABkcnMvZTJvRG9jLnhtbFBLBQYA&#10;AAAABgAGAFkBAADCBQAAAAA=&#10;">
              <v:fill on="f" focussize="0,0"/>
              <v:stroke on="f" weight="0.5pt"/>
              <v:imagedata o:title=""/>
              <o:lock v:ext="edit" aspectratio="f"/>
              <v:textbox inset="0mm,0mm,0mm,0mm" style="mso-fit-shape-to-text:t;">
                <w:txbxContent>
                  <w:p w14:paraId="0881F8AF">
                    <w:pPr>
                      <w:pStyle w:val="4"/>
                    </w:pPr>
                    <w:r>
                      <w:fldChar w:fldCharType="begin"/>
                    </w:r>
                    <w:r>
                      <w:instrText xml:space="preserve"> PAGE  \* MERGEFORMAT </w:instrText>
                    </w:r>
                    <w:r>
                      <w:fldChar w:fldCharType="separate"/>
                    </w:r>
                    <w:r>
                      <w:t>1</w:t>
                    </w:r>
                    <w:r>
                      <w:fldChar w:fldCharType="end"/>
                    </w:r>
                  </w:p>
                </w:txbxContent>
              </v:textbox>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line="360" w:lineRule="auto"/>
      </w:pPr>
      <w:r>
        <w:separator/>
      </w:r>
    </w:p>
  </w:footnote>
  <w:footnote w:type="continuationSeparator" w:id="1">
    <w:p>
      <w:pPr>
        <w:spacing w:line="36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footnotePr>
    <w:footnote w:id="0"/>
    <w:footnote w:id="1"/>
  </w:footnotePr>
  <w:endnotePr>
    <w:endnote w:id="0"/>
    <w:endnote w:id="1"/>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02654674"/>
    <w:rsid w:val="05126A4B"/>
    <w:rsid w:val="059D3A03"/>
    <w:rsid w:val="08C35A98"/>
    <w:rsid w:val="09826FAC"/>
    <w:rsid w:val="0C6F4347"/>
    <w:rsid w:val="106C0D25"/>
    <w:rsid w:val="10C70192"/>
    <w:rsid w:val="12C54559"/>
    <w:rsid w:val="157373FD"/>
    <w:rsid w:val="197A18B2"/>
    <w:rsid w:val="1AEE3BBF"/>
    <w:rsid w:val="1B6D5BEA"/>
    <w:rsid w:val="20DD5AF8"/>
    <w:rsid w:val="25CF6015"/>
    <w:rsid w:val="26815005"/>
    <w:rsid w:val="271C5743"/>
    <w:rsid w:val="272A4287"/>
    <w:rsid w:val="2AEF672C"/>
    <w:rsid w:val="2D4E6E4A"/>
    <w:rsid w:val="2D6E2764"/>
    <w:rsid w:val="2F924A66"/>
    <w:rsid w:val="3080706C"/>
    <w:rsid w:val="31890776"/>
    <w:rsid w:val="35235464"/>
    <w:rsid w:val="37765C91"/>
    <w:rsid w:val="384D3F5D"/>
    <w:rsid w:val="38B541A9"/>
    <w:rsid w:val="3E0F3A5D"/>
    <w:rsid w:val="3E1C74ED"/>
    <w:rsid w:val="40575469"/>
    <w:rsid w:val="40DF0F82"/>
    <w:rsid w:val="43260A59"/>
    <w:rsid w:val="451F35A0"/>
    <w:rsid w:val="502E77C9"/>
    <w:rsid w:val="52202AB7"/>
    <w:rsid w:val="523E4B35"/>
    <w:rsid w:val="53A45797"/>
    <w:rsid w:val="57322815"/>
    <w:rsid w:val="57CA2DCA"/>
    <w:rsid w:val="58C739D0"/>
    <w:rsid w:val="5A507EBB"/>
    <w:rsid w:val="5B531A92"/>
    <w:rsid w:val="5DBB5A1B"/>
    <w:rsid w:val="5F8F6006"/>
    <w:rsid w:val="65241947"/>
    <w:rsid w:val="65F67D14"/>
    <w:rsid w:val="67C761E0"/>
    <w:rsid w:val="688F5BD0"/>
    <w:rsid w:val="6A43402A"/>
    <w:rsid w:val="74095A6E"/>
    <w:rsid w:val="743F6FC7"/>
    <w:rsid w:val="745563BF"/>
    <w:rsid w:val="758D723F"/>
    <w:rsid w:val="75EA7783"/>
    <w:rsid w:val="7C4E697D"/>
    <w:rsid w:val="7C7B0792"/>
    <w:rsid w:val="7CDA3162"/>
    <w:rsid w:val="7F26450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qFormat="1"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39"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adjustRightInd w:val="0"/>
      <w:snapToGrid w:val="0"/>
      <w:spacing w:line="360" w:lineRule="auto"/>
    </w:pPr>
    <w:rPr>
      <w:rFonts w:ascii="Tahoma" w:hAnsi="Tahoma" w:eastAsia="宋体" w:cstheme="minorBidi"/>
      <w:sz w:val="21"/>
      <w:szCs w:val="22"/>
      <w:lang w:val="en-US" w:eastAsia="zh-CN" w:bidi="ar-SA"/>
    </w:rPr>
  </w:style>
  <w:style w:type="character" w:default="1" w:styleId="8">
    <w:name w:val="Default Paragraph Font"/>
    <w:semiHidden/>
    <w:qFormat/>
    <w:uiPriority w:val="0"/>
  </w:style>
  <w:style w:type="table" w:default="1" w:styleId="6">
    <w:name w:val="Normal Table"/>
    <w:semiHidden/>
    <w:qFormat/>
    <w:uiPriority w:val="0"/>
    <w:tblPr>
      <w:tblCellMar>
        <w:top w:w="0" w:type="dxa"/>
        <w:left w:w="108" w:type="dxa"/>
        <w:bottom w:w="0" w:type="dxa"/>
        <w:right w:w="108" w:type="dxa"/>
      </w:tblCellMar>
    </w:tblPr>
  </w:style>
  <w:style w:type="paragraph" w:styleId="2">
    <w:name w:val="Body Text"/>
    <w:basedOn w:val="1"/>
    <w:next w:val="3"/>
    <w:qFormat/>
    <w:uiPriority w:val="0"/>
    <w:pPr>
      <w:spacing w:before="161"/>
      <w:ind w:left="120"/>
    </w:pPr>
    <w:rPr>
      <w:rFonts w:ascii="宋体" w:hAnsi="宋体" w:cs="宋体"/>
      <w:sz w:val="24"/>
      <w:lang w:val="zh-CN" w:bidi="zh-CN"/>
    </w:rPr>
  </w:style>
  <w:style w:type="paragraph" w:styleId="3">
    <w:name w:val="Body Text Indent"/>
    <w:basedOn w:val="1"/>
    <w:unhideWhenUsed/>
    <w:qFormat/>
    <w:uiPriority w:val="0"/>
    <w:pPr>
      <w:spacing w:after="120"/>
      <w:ind w:left="420" w:leftChars="200"/>
    </w:pPr>
  </w:style>
  <w:style w:type="paragraph" w:styleId="4">
    <w:name w:val="footer"/>
    <w:basedOn w:val="1"/>
    <w:uiPriority w:val="0"/>
    <w:pPr>
      <w:tabs>
        <w:tab w:val="center" w:pos="4153"/>
        <w:tab w:val="right" w:pos="8306"/>
      </w:tabs>
      <w:snapToGrid w:val="0"/>
      <w:jc w:val="left"/>
    </w:pPr>
    <w:rPr>
      <w:sz w:val="18"/>
    </w:rPr>
  </w:style>
  <w:style w:type="paragraph" w:styleId="5">
    <w:name w:val="header"/>
    <w:basedOn w:val="1"/>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table" w:styleId="7">
    <w:name w:val="Table Grid"/>
    <w:basedOn w:val="6"/>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paragraph" w:customStyle="1" w:styleId="9">
    <w:name w:val="Table Text"/>
    <w:basedOn w:val="1"/>
    <w:semiHidden/>
    <w:qFormat/>
    <w:uiPriority w:val="0"/>
    <w:rPr>
      <w:rFonts w:ascii="宋体" w:hAnsi="宋体" w:eastAsia="宋体" w:cs="宋体"/>
      <w:sz w:val="22"/>
      <w:szCs w:val="22"/>
      <w:lang w:val="en-US" w:eastAsia="en-US" w:bidi="ar-SA"/>
    </w:rPr>
  </w:style>
  <w:style w:type="paragraph" w:customStyle="1" w:styleId="10">
    <w:name w:val="表格文字"/>
    <w:basedOn w:val="1"/>
    <w:qFormat/>
    <w:uiPriority w:val="0"/>
    <w:pPr>
      <w:spacing w:before="25" w:after="25" w:line="300" w:lineRule="auto"/>
    </w:pPr>
    <w:rPr>
      <w:rFonts w:ascii="宋体" w:hAnsi="宋体" w:cs="宋体"/>
      <w:spacing w:val="10"/>
      <w:kern w:val="0"/>
      <w:sz w:val="24"/>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oter" Target="foot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24</Pages>
  <Words>12775</Words>
  <Characters>13589</Characters>
  <Lines>0</Lines>
  <Paragraphs>0</Paragraphs>
  <TotalTime>5</TotalTime>
  <ScaleCrop>false</ScaleCrop>
  <LinksUpToDate>false</LinksUpToDate>
  <CharactersWithSpaces>14109</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2021-08-31T01:30:00Z</dcterms:created>
  <dc:creator>27340</dc:creator>
  <cp:lastModifiedBy>745833889qqcom</cp:lastModifiedBy>
  <dcterms:modified xsi:type="dcterms:W3CDTF">2026-07-02T02:56:19Z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BE6087468D7B4175A24DCD0D4C547801_13</vt:lpwstr>
  </property>
  <property fmtid="{D5CDD505-2E9C-101B-9397-08002B2CF9AE}" pid="4" name="KSOTemplateDocerSaveRecord">
    <vt:lpwstr>eyJoZGlkIjoiYjA2OTQ2NDk1YjJlMDYyMzY1NWUxYTRiNzJmOTc1NTEiLCJ1c2VySWQiOiIyMjU2NzY0In0=</vt:lpwstr>
  </property>
</Properties>
</file>