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87D5C">
      <w:pPr>
        <w:adjustRightInd w:val="0"/>
        <w:snapToGrid w:val="0"/>
        <w:spacing w:before="156" w:after="120" w:line="276" w:lineRule="auto"/>
        <w:jc w:val="center"/>
        <w:rPr>
          <w:rFonts w:hint="default" w:eastAsia="华文中宋"/>
          <w:color w:val="000000"/>
          <w:sz w:val="44"/>
          <w:szCs w:val="44"/>
          <w:lang w:val="en-US"/>
        </w:rPr>
      </w:pPr>
      <w:bookmarkStart w:id="0" w:name="_Toc228023130"/>
      <w:r>
        <w:rPr>
          <w:rFonts w:hint="eastAsia" w:eastAsia="华文中宋"/>
          <w:color w:val="000000"/>
          <w:sz w:val="44"/>
          <w:szCs w:val="44"/>
          <w:lang w:val="en-US" w:eastAsia="zh-CN"/>
        </w:rPr>
        <w:t>采购文件</w:t>
      </w:r>
      <w:bookmarkStart w:id="11" w:name="_GoBack"/>
      <w:bookmarkEnd w:id="11"/>
    </w:p>
    <w:p w14:paraId="5E60888F">
      <w:pPr>
        <w:spacing w:before="156" w:line="600" w:lineRule="exact"/>
        <w:ind w:firstLine="640" w:firstLineChars="200"/>
        <w:rPr>
          <w:rFonts w:eastAsia="仿宋_GB2312"/>
          <w:color w:val="000000"/>
          <w:sz w:val="32"/>
          <w:szCs w:val="32"/>
        </w:rPr>
      </w:pPr>
      <w:r>
        <w:rPr>
          <w:rFonts w:hint="eastAsia" w:eastAsia="仿宋_GB2312"/>
          <w:color w:val="000000"/>
          <w:sz w:val="32"/>
          <w:szCs w:val="32"/>
          <w:u w:val="single"/>
        </w:rPr>
        <w:t>东莞市新东元环保投资有限公司</w:t>
      </w:r>
      <w:r>
        <w:rPr>
          <w:rFonts w:hint="eastAsia" w:eastAsia="仿宋_GB2312"/>
          <w:color w:val="000000"/>
          <w:sz w:val="32"/>
          <w:szCs w:val="32"/>
          <w:u w:val="single"/>
          <w:lang w:val="en-US" w:eastAsia="zh-CN"/>
        </w:rPr>
        <w:t>因运营生产需求</w:t>
      </w:r>
      <w:r>
        <w:rPr>
          <w:rFonts w:hint="eastAsia" w:eastAsia="仿宋_GB2312"/>
          <w:color w:val="000000"/>
          <w:sz w:val="32"/>
          <w:szCs w:val="32"/>
          <w:u w:val="single"/>
        </w:rPr>
        <w:t>，拟采购一家</w:t>
      </w:r>
      <w:r>
        <w:rPr>
          <w:rFonts w:hint="eastAsia" w:eastAsia="仿宋_GB2312"/>
          <w:color w:val="000000"/>
          <w:sz w:val="32"/>
          <w:szCs w:val="32"/>
          <w:u w:val="single"/>
          <w:lang w:val="en-US" w:eastAsia="zh-CN"/>
        </w:rPr>
        <w:t>专业单位提供锅炉在线清灰</w:t>
      </w:r>
      <w:r>
        <w:rPr>
          <w:rFonts w:hint="eastAsia" w:eastAsia="仿宋_GB2312"/>
          <w:color w:val="000000"/>
          <w:sz w:val="32"/>
          <w:szCs w:val="32"/>
          <w:u w:val="single"/>
        </w:rPr>
        <w:t>服务工作</w:t>
      </w:r>
      <w:r>
        <w:rPr>
          <w:rFonts w:hint="eastAsia" w:eastAsia="仿宋_GB2312"/>
          <w:color w:val="000000"/>
          <w:sz w:val="32"/>
          <w:szCs w:val="32"/>
        </w:rPr>
        <w:t>，现将相关情况介绍如下：</w:t>
      </w:r>
    </w:p>
    <w:p w14:paraId="184BA9DA">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一、项目名称及内容</w:t>
      </w:r>
    </w:p>
    <w:p w14:paraId="7F17BFCB">
      <w:pPr>
        <w:adjustRightInd w:val="0"/>
        <w:snapToGrid w:val="0"/>
        <w:spacing w:before="156" w:line="60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、项目名称：</w:t>
      </w:r>
      <w:r>
        <w:rPr>
          <w:rFonts w:hint="eastAsia" w:eastAsia="仿宋_GB2312"/>
          <w:color w:val="000000"/>
          <w:sz w:val="32"/>
          <w:szCs w:val="32"/>
          <w:u w:val="single"/>
          <w:lang w:eastAsia="zh-CN"/>
        </w:rPr>
        <w:t>东莞市海心沙环保热电厂2026-2027年度锅炉在线清灰服务采购项目</w:t>
      </w:r>
      <w:r>
        <w:rPr>
          <w:rFonts w:hint="eastAsia" w:eastAsia="仿宋_GB2312"/>
          <w:color w:val="000000"/>
          <w:sz w:val="32"/>
          <w:szCs w:val="32"/>
          <w:u w:val="single"/>
        </w:rPr>
        <w:t>。</w:t>
      </w:r>
    </w:p>
    <w:p w14:paraId="7DD1639B">
      <w:pPr>
        <w:adjustRightInd w:val="0"/>
        <w:snapToGrid w:val="0"/>
        <w:spacing w:before="156" w:line="600" w:lineRule="exact"/>
        <w:ind w:firstLine="640" w:firstLineChars="200"/>
        <w:rPr>
          <w:rFonts w:eastAsia="仿宋_GB2312"/>
          <w:color w:val="000000"/>
          <w:sz w:val="32"/>
          <w:szCs w:val="32"/>
          <w:u w:val="single"/>
        </w:rPr>
      </w:pPr>
      <w:r>
        <w:rPr>
          <w:rFonts w:eastAsia="仿宋_GB2312"/>
          <w:color w:val="000000"/>
          <w:sz w:val="32"/>
          <w:szCs w:val="32"/>
        </w:rPr>
        <w:t>2</w:t>
      </w:r>
      <w:r>
        <w:rPr>
          <w:rFonts w:hint="eastAsia" w:eastAsia="仿宋_GB2312"/>
          <w:color w:val="000000"/>
          <w:sz w:val="32"/>
          <w:szCs w:val="32"/>
        </w:rPr>
        <w:t>、采购范围：</w:t>
      </w:r>
      <w:r>
        <w:rPr>
          <w:rFonts w:hint="eastAsia" w:eastAsia="仿宋_GB2312"/>
          <w:color w:val="000000"/>
          <w:sz w:val="32"/>
          <w:szCs w:val="32"/>
          <w:lang w:val="en-US" w:eastAsia="zh-CN"/>
        </w:rPr>
        <w:t>详见附件《</w:t>
      </w:r>
      <w:r>
        <w:rPr>
          <w:rFonts w:hint="eastAsia" w:eastAsia="仿宋_GB2312"/>
          <w:color w:val="000000"/>
          <w:sz w:val="32"/>
          <w:szCs w:val="32"/>
          <w:u w:val="single"/>
          <w:lang w:eastAsia="zh-CN"/>
        </w:rPr>
        <w:t>东莞市海心沙环保热电厂2026-2027年度锅炉在线清灰服务采购项目</w:t>
      </w:r>
      <w:r>
        <w:rPr>
          <w:rFonts w:hint="eastAsia" w:eastAsia="仿宋_GB2312"/>
          <w:color w:val="000000"/>
          <w:sz w:val="32"/>
          <w:szCs w:val="32"/>
          <w:u w:val="single"/>
          <w:lang w:val="en-US" w:eastAsia="zh-CN"/>
        </w:rPr>
        <w:t>技术需求书</w:t>
      </w:r>
      <w:r>
        <w:rPr>
          <w:rFonts w:hint="eastAsia" w:eastAsia="仿宋_GB2312"/>
          <w:color w:val="000000"/>
          <w:sz w:val="32"/>
          <w:szCs w:val="32"/>
          <w:lang w:val="en-US" w:eastAsia="zh-CN"/>
        </w:rPr>
        <w:t>》</w:t>
      </w:r>
      <w:r>
        <w:rPr>
          <w:rFonts w:hint="eastAsia"/>
          <w:b w:val="0"/>
          <w:bCs w:val="0"/>
          <w:sz w:val="30"/>
          <w:szCs w:val="30"/>
          <w:lang w:val="en-US" w:eastAsia="zh-CN"/>
        </w:rPr>
        <w:t>。</w:t>
      </w:r>
    </w:p>
    <w:p w14:paraId="3BC0A3C4">
      <w:pPr>
        <w:adjustRightInd w:val="0"/>
        <w:snapToGrid w:val="0"/>
        <w:spacing w:before="156" w:line="60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、项目地点：</w:t>
      </w:r>
      <w:r>
        <w:rPr>
          <w:rFonts w:hint="eastAsia" w:eastAsia="仿宋_GB2312"/>
          <w:color w:val="000000"/>
          <w:sz w:val="32"/>
          <w:szCs w:val="32"/>
          <w:u w:val="single"/>
        </w:rPr>
        <w:t>东莞市麻涌镇大步村海心沙岛</w:t>
      </w:r>
      <w:r>
        <w:rPr>
          <w:rFonts w:eastAsia="仿宋_GB2312"/>
          <w:color w:val="000000"/>
          <w:sz w:val="32"/>
          <w:szCs w:val="32"/>
          <w:u w:val="single"/>
        </w:rPr>
        <w:t xml:space="preserve"> </w:t>
      </w:r>
      <w:r>
        <w:rPr>
          <w:rFonts w:hint="eastAsia" w:eastAsia="仿宋_GB2312"/>
          <w:color w:val="000000"/>
          <w:sz w:val="32"/>
          <w:szCs w:val="32"/>
          <w:u w:val="single"/>
        </w:rPr>
        <w:t>；</w:t>
      </w:r>
    </w:p>
    <w:p w14:paraId="5E9D84B3">
      <w:pPr>
        <w:adjustRightInd w:val="0"/>
        <w:snapToGrid w:val="0"/>
        <w:spacing w:before="156" w:line="600" w:lineRule="exact"/>
        <w:ind w:firstLine="640" w:firstLineChars="200"/>
        <w:rPr>
          <w:rFonts w:hint="eastAsia" w:eastAsia="仿宋_GB2312"/>
          <w:color w:val="000000"/>
          <w:sz w:val="32"/>
          <w:szCs w:val="32"/>
        </w:rPr>
      </w:pPr>
      <w:r>
        <w:rPr>
          <w:rFonts w:eastAsia="仿宋_GB2312"/>
          <w:color w:val="000000"/>
          <w:sz w:val="32"/>
          <w:szCs w:val="32"/>
        </w:rPr>
        <w:t>4</w:t>
      </w:r>
      <w:r>
        <w:rPr>
          <w:rFonts w:hint="eastAsia" w:eastAsia="仿宋_GB2312"/>
          <w:color w:val="000000"/>
          <w:sz w:val="32"/>
          <w:szCs w:val="32"/>
        </w:rPr>
        <w:t>、服务时间（供货时间</w:t>
      </w:r>
      <w:r>
        <w:rPr>
          <w:rFonts w:eastAsia="仿宋_GB2312"/>
          <w:color w:val="000000"/>
          <w:sz w:val="32"/>
          <w:szCs w:val="32"/>
        </w:rPr>
        <w:t>/</w:t>
      </w:r>
      <w:r>
        <w:rPr>
          <w:rFonts w:hint="eastAsia" w:eastAsia="仿宋_GB2312"/>
          <w:color w:val="000000"/>
          <w:sz w:val="32"/>
          <w:szCs w:val="32"/>
        </w:rPr>
        <w:t>工期）：自合同签订之日起一年。</w:t>
      </w:r>
    </w:p>
    <w:p w14:paraId="37DAEFAA">
      <w:pPr>
        <w:adjustRightInd w:val="0"/>
        <w:snapToGrid w:val="0"/>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服务响应时间：自采购</w:t>
      </w:r>
      <w:r>
        <w:rPr>
          <w:rFonts w:hint="eastAsia" w:eastAsia="仿宋_GB2312"/>
          <w:color w:val="000000"/>
          <w:sz w:val="32"/>
          <w:szCs w:val="32"/>
          <w:lang w:val="en-US" w:eastAsia="zh-CN"/>
        </w:rPr>
        <w:t>人</w:t>
      </w:r>
      <w:r>
        <w:rPr>
          <w:rFonts w:hint="eastAsia" w:eastAsia="仿宋_GB2312"/>
          <w:color w:val="000000"/>
          <w:sz w:val="32"/>
          <w:szCs w:val="32"/>
        </w:rPr>
        <w:t>发出服务需求通知（方式包括但不限于联系函、微信文字等）之日起3个日历日</w:t>
      </w:r>
      <w:r>
        <w:rPr>
          <w:rFonts w:hint="eastAsia" w:eastAsia="仿宋_GB2312"/>
          <w:color w:val="000000"/>
          <w:sz w:val="32"/>
          <w:szCs w:val="32"/>
          <w:lang w:val="en-US" w:eastAsia="zh-CN"/>
        </w:rPr>
        <w:t>完成进场工作</w:t>
      </w:r>
      <w:r>
        <w:rPr>
          <w:rFonts w:hint="eastAsia" w:eastAsia="仿宋_GB2312"/>
          <w:color w:val="000000"/>
          <w:sz w:val="32"/>
          <w:szCs w:val="32"/>
        </w:rPr>
        <w:t>。</w:t>
      </w:r>
    </w:p>
    <w:p w14:paraId="264AFEAD">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二、项目发布</w:t>
      </w:r>
    </w:p>
    <w:p w14:paraId="1D2C0A55">
      <w:pPr>
        <w:adjustRightInd w:val="0"/>
        <w:snapToGrid w:val="0"/>
        <w:spacing w:before="156" w:line="600" w:lineRule="exact"/>
        <w:ind w:firstLine="640" w:firstLineChars="200"/>
        <w:rPr>
          <w:rFonts w:eastAsia="仿宋_GB2312"/>
          <w:color w:val="000000"/>
          <w:sz w:val="32"/>
          <w:szCs w:val="32"/>
        </w:rPr>
      </w:pPr>
      <w:r>
        <w:rPr>
          <w:rFonts w:hint="eastAsia" w:eastAsia="仿宋_GB2312"/>
          <w:color w:val="000000"/>
          <w:sz w:val="32"/>
          <w:szCs w:val="32"/>
        </w:rPr>
        <w:t>本项目采购信息在东莞实业投资控股集团有限公司网站（http://www.dgsy.com.cn/）及</w:t>
      </w:r>
      <w:r>
        <w:rPr>
          <w:rFonts w:hint="eastAsia" w:eastAsia="仿宋_GB2312"/>
          <w:color w:val="000000"/>
          <w:sz w:val="32"/>
          <w:szCs w:val="32"/>
          <w:lang w:val="en-US" w:eastAsia="zh-CN"/>
        </w:rPr>
        <w:t>广东东实环境股份有</w:t>
      </w:r>
      <w:r>
        <w:rPr>
          <w:rFonts w:hint="eastAsia" w:eastAsia="仿宋_GB2312"/>
          <w:color w:val="000000"/>
          <w:sz w:val="32"/>
          <w:szCs w:val="32"/>
        </w:rPr>
        <w:t>限公司网站（www.dsenvironment.cn）发布。</w:t>
      </w:r>
    </w:p>
    <w:p w14:paraId="5AAEAEF0">
      <w:pPr>
        <w:adjustRightInd w:val="0"/>
        <w:snapToGrid w:val="0"/>
        <w:spacing w:before="156"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三、</w:t>
      </w:r>
      <w:r>
        <w:rPr>
          <w:rFonts w:hint="eastAsia" w:eastAsia="黑体"/>
          <w:color w:val="000000"/>
          <w:sz w:val="32"/>
          <w:szCs w:val="32"/>
          <w:lang w:eastAsia="zh-CN"/>
        </w:rPr>
        <w:t>响应人</w:t>
      </w:r>
      <w:r>
        <w:rPr>
          <w:rFonts w:hint="eastAsia" w:eastAsia="黑体"/>
          <w:color w:val="000000"/>
          <w:sz w:val="32"/>
          <w:szCs w:val="32"/>
        </w:rPr>
        <w:t>资格要求</w:t>
      </w:r>
    </w:p>
    <w:p w14:paraId="304F5A28">
      <w:pPr>
        <w:spacing w:before="156"/>
        <w:ind w:firstLine="627" w:firstLineChars="196"/>
        <w:rPr>
          <w:rFonts w:hint="eastAsia" w:ascii="仿宋" w:hAnsi="仿宋" w:eastAsia="仿宋"/>
          <w:sz w:val="32"/>
          <w:szCs w:val="32"/>
        </w:rPr>
      </w:pPr>
      <w:r>
        <w:rPr>
          <w:rFonts w:hint="eastAsia" w:ascii="仿宋" w:hAnsi="仿宋" w:eastAsia="仿宋"/>
          <w:sz w:val="32"/>
          <w:szCs w:val="32"/>
        </w:rPr>
        <w:t>1、响应人须为在中华人民共和国境内登记注册的具有独立承担民事责任能力的法人或其他组织。</w:t>
      </w:r>
      <w:r>
        <w:rPr>
          <w:rFonts w:hint="eastAsia" w:ascii="仿宋" w:hAnsi="仿宋" w:eastAsia="仿宋"/>
          <w:sz w:val="32"/>
          <w:szCs w:val="32"/>
          <w:lang w:eastAsia="zh-CN"/>
        </w:rPr>
        <w:t>【</w:t>
      </w:r>
      <w:r>
        <w:rPr>
          <w:rFonts w:hint="eastAsia" w:ascii="仿宋" w:hAnsi="仿宋" w:eastAsia="仿宋"/>
          <w:sz w:val="32"/>
          <w:szCs w:val="32"/>
        </w:rPr>
        <w:t>提供《营业执照》复印件（加盖公章）或《事业单位法人证书》复印件（加盖公章）或其他主体证书复印件（加盖公章）</w:t>
      </w:r>
      <w:r>
        <w:rPr>
          <w:rFonts w:hint="eastAsia" w:ascii="仿宋" w:hAnsi="仿宋" w:eastAsia="仿宋"/>
          <w:sz w:val="32"/>
          <w:szCs w:val="32"/>
          <w:lang w:eastAsia="zh-CN"/>
        </w:rPr>
        <w:t>】</w:t>
      </w:r>
      <w:r>
        <w:rPr>
          <w:rFonts w:hint="eastAsia" w:ascii="仿宋" w:hAnsi="仿宋" w:eastAsia="仿宋"/>
          <w:sz w:val="32"/>
          <w:szCs w:val="32"/>
        </w:rPr>
        <w:t>；</w:t>
      </w:r>
    </w:p>
    <w:p w14:paraId="040F7830">
      <w:pPr>
        <w:spacing w:before="156"/>
        <w:ind w:firstLine="627" w:firstLineChars="19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2、未被列入东实环境及下属企业相关领域黑名单；</w:t>
      </w:r>
    </w:p>
    <w:p w14:paraId="6D8E82B8">
      <w:pPr>
        <w:spacing w:before="156"/>
        <w:ind w:firstLine="627" w:firstLineChars="196"/>
        <w:rPr>
          <w:rFonts w:hint="eastAsia" w:ascii="仿宋" w:hAnsi="仿宋" w:eastAsia="仿宋"/>
          <w:sz w:val="32"/>
          <w:szCs w:val="32"/>
        </w:rPr>
      </w:pPr>
      <w:r>
        <w:rPr>
          <w:rFonts w:hint="eastAsia" w:ascii="仿宋" w:hAnsi="仿宋" w:eastAsia="仿宋" w:cs="仿宋"/>
          <w:sz w:val="32"/>
          <w:szCs w:val="32"/>
          <w:lang w:val="en-US" w:eastAsia="zh-CN"/>
        </w:rPr>
        <w:t>3、</w:t>
      </w:r>
      <w:r>
        <w:rPr>
          <w:rFonts w:hint="eastAsia" w:ascii="仿宋" w:hAnsi="仿宋" w:eastAsia="仿宋"/>
          <w:sz w:val="32"/>
          <w:szCs w:val="32"/>
        </w:rPr>
        <w:t>业绩要求：</w:t>
      </w:r>
      <w:r>
        <w:rPr>
          <w:rFonts w:hint="eastAsia" w:ascii="仿宋" w:hAnsi="仿宋" w:eastAsia="仿宋"/>
          <w:sz w:val="32"/>
          <w:szCs w:val="32"/>
          <w:lang w:eastAsia="zh-CN"/>
        </w:rPr>
        <w:t>响应人</w:t>
      </w:r>
      <w:r>
        <w:rPr>
          <w:rFonts w:hint="eastAsia" w:ascii="仿宋" w:hAnsi="仿宋" w:eastAsia="仿宋"/>
          <w:sz w:val="32"/>
          <w:szCs w:val="32"/>
        </w:rPr>
        <w:t>具备</w:t>
      </w:r>
      <w:r>
        <w:rPr>
          <w:rFonts w:hint="eastAsia" w:ascii="仿宋" w:hAnsi="仿宋" w:eastAsia="仿宋"/>
          <w:sz w:val="32"/>
          <w:szCs w:val="32"/>
          <w:lang w:val="en-US" w:eastAsia="zh-CN"/>
        </w:rPr>
        <w:t>垃圾焚烧发电厂</w:t>
      </w:r>
      <w:r>
        <w:rPr>
          <w:rFonts w:hint="eastAsia" w:ascii="仿宋" w:hAnsi="仿宋" w:eastAsia="仿宋"/>
          <w:sz w:val="32"/>
          <w:szCs w:val="32"/>
        </w:rPr>
        <w:t>锅炉在线清灰服务经验，要求</w:t>
      </w:r>
      <w:r>
        <w:rPr>
          <w:rFonts w:hint="eastAsia" w:ascii="仿宋" w:hAnsi="仿宋" w:eastAsia="仿宋"/>
          <w:sz w:val="32"/>
          <w:szCs w:val="32"/>
          <w:u w:val="single"/>
        </w:rPr>
        <w:t>20</w:t>
      </w:r>
      <w:r>
        <w:rPr>
          <w:rFonts w:hint="eastAsia" w:ascii="仿宋" w:hAnsi="仿宋" w:eastAsia="仿宋"/>
          <w:sz w:val="32"/>
          <w:szCs w:val="32"/>
          <w:u w:val="single"/>
          <w:lang w:val="en-US" w:eastAsia="zh-CN"/>
        </w:rPr>
        <w:t>23</w:t>
      </w:r>
      <w:r>
        <w:rPr>
          <w:rFonts w:hint="eastAsia" w:ascii="仿宋" w:hAnsi="仿宋" w:eastAsia="仿宋"/>
          <w:sz w:val="32"/>
          <w:szCs w:val="32"/>
        </w:rPr>
        <w:t>年</w:t>
      </w:r>
      <w:r>
        <w:rPr>
          <w:rFonts w:ascii="仿宋" w:hAnsi="仿宋" w:eastAsia="仿宋"/>
          <w:sz w:val="32"/>
          <w:szCs w:val="32"/>
          <w:u w:val="single"/>
        </w:rPr>
        <w:t xml:space="preserve"> </w:t>
      </w:r>
      <w:r>
        <w:rPr>
          <w:rFonts w:hint="eastAsia" w:ascii="仿宋" w:hAnsi="仿宋" w:eastAsia="仿宋"/>
          <w:sz w:val="32"/>
          <w:szCs w:val="32"/>
          <w:u w:val="single"/>
          <w:lang w:val="en-US" w:eastAsia="zh-CN"/>
        </w:rPr>
        <w:t>1</w:t>
      </w:r>
      <w:r>
        <w:rPr>
          <w:rFonts w:hint="eastAsia" w:ascii="仿宋" w:hAnsi="仿宋" w:eastAsia="仿宋"/>
          <w:sz w:val="32"/>
          <w:szCs w:val="32"/>
        </w:rPr>
        <w:t>月</w:t>
      </w:r>
      <w:r>
        <w:rPr>
          <w:rFonts w:hint="eastAsia" w:ascii="仿宋" w:hAnsi="仿宋" w:eastAsia="仿宋"/>
          <w:sz w:val="32"/>
          <w:szCs w:val="32"/>
          <w:u w:val="single"/>
        </w:rPr>
        <w:t>1</w:t>
      </w:r>
      <w:r>
        <w:rPr>
          <w:rFonts w:hint="eastAsia" w:ascii="仿宋" w:hAnsi="仿宋" w:eastAsia="仿宋"/>
          <w:sz w:val="32"/>
          <w:szCs w:val="32"/>
        </w:rPr>
        <w:t>日起至今，完成不少于</w:t>
      </w:r>
      <w:r>
        <w:rPr>
          <w:rFonts w:hint="eastAsia" w:ascii="仿宋" w:hAnsi="仿宋" w:eastAsia="仿宋"/>
          <w:sz w:val="32"/>
          <w:szCs w:val="32"/>
          <w:lang w:val="en-US" w:eastAsia="zh-CN"/>
        </w:rPr>
        <w:t>2</w:t>
      </w:r>
      <w:r>
        <w:rPr>
          <w:rFonts w:hint="eastAsia" w:ascii="仿宋" w:hAnsi="仿宋" w:eastAsia="仿宋"/>
          <w:sz w:val="32"/>
          <w:szCs w:val="32"/>
        </w:rPr>
        <w:t>个垃圾焚烧发电厂锅炉在线清灰的业绩【按合同签订时间为准，须提供合同关键页复印件（包含但不限于合同首页、合同金额页、合同签字页等</w:t>
      </w:r>
      <w:r>
        <w:rPr>
          <w:rFonts w:hint="eastAsia" w:ascii="仿宋" w:hAnsi="仿宋" w:eastAsia="仿宋"/>
          <w:sz w:val="32"/>
          <w:szCs w:val="32"/>
          <w:lang w:eastAsia="zh-CN"/>
        </w:rPr>
        <w:t>，</w:t>
      </w:r>
      <w:r>
        <w:rPr>
          <w:rFonts w:hint="eastAsia" w:ascii="仿宋" w:hAnsi="仿宋" w:eastAsia="仿宋"/>
          <w:sz w:val="32"/>
          <w:szCs w:val="32"/>
          <w:lang w:val="en-US" w:eastAsia="zh-CN"/>
        </w:rPr>
        <w:t>必须含体现本项业绩要求的相关信息</w:t>
      </w:r>
      <w:r>
        <w:rPr>
          <w:rFonts w:hint="eastAsia" w:ascii="仿宋" w:hAnsi="仿宋" w:eastAsia="仿宋"/>
          <w:sz w:val="32"/>
          <w:szCs w:val="32"/>
        </w:rPr>
        <w:t>）、</w:t>
      </w:r>
      <w:bookmarkStart w:id="1" w:name="_Hlk90414374"/>
      <w:r>
        <w:rPr>
          <w:rFonts w:hint="eastAsia" w:ascii="仿宋" w:hAnsi="仿宋" w:eastAsia="仿宋"/>
          <w:sz w:val="32"/>
          <w:szCs w:val="32"/>
        </w:rPr>
        <w:t>对应业绩项目合同期内任意一期已开具的发票复印件加盖公章</w:t>
      </w:r>
      <w:bookmarkEnd w:id="1"/>
      <w:r>
        <w:rPr>
          <w:rFonts w:hint="eastAsia" w:ascii="仿宋" w:hAnsi="仿宋" w:eastAsia="仿宋"/>
          <w:sz w:val="32"/>
          <w:szCs w:val="32"/>
        </w:rPr>
        <w:t>】。</w:t>
      </w:r>
    </w:p>
    <w:p w14:paraId="5815CC68">
      <w:pPr>
        <w:pStyle w:val="18"/>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仿宋"/>
          <w:sz w:val="32"/>
          <w:szCs w:val="32"/>
          <w:lang w:val="en-US" w:eastAsia="zh-CN"/>
        </w:rPr>
        <w:t>4、</w:t>
      </w:r>
      <w:r>
        <w:rPr>
          <w:rFonts w:hint="eastAsia" w:ascii="仿宋" w:hAnsi="仿宋" w:eastAsia="仿宋" w:cs="Times New Roman"/>
          <w:kern w:val="2"/>
          <w:sz w:val="32"/>
          <w:szCs w:val="32"/>
          <w:lang w:val="en-US" w:eastAsia="zh-CN" w:bidi="ar-SA"/>
        </w:rPr>
        <w:t>响应人须提供报价截止日前6个月内任意1个月依法缴纳税收及无欠税的证明材料。如依法免税的，须提供相</w:t>
      </w:r>
    </w:p>
    <w:p w14:paraId="0A251C10">
      <w:pPr>
        <w:pStyle w:val="18"/>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sz w:val="32"/>
          <w:szCs w:val="32"/>
        </w:rPr>
      </w:pPr>
      <w:r>
        <w:rPr>
          <w:rFonts w:hint="eastAsia" w:ascii="仿宋" w:hAnsi="仿宋" w:eastAsia="仿宋" w:cs="Times New Roman"/>
          <w:kern w:val="2"/>
          <w:sz w:val="32"/>
          <w:szCs w:val="32"/>
          <w:lang w:val="en-US" w:eastAsia="zh-CN" w:bidi="ar-SA"/>
        </w:rPr>
        <w:t>应证明材料。【证明材料须加盖公章】</w:t>
      </w:r>
      <w:r>
        <w:rPr>
          <w:rFonts w:hint="eastAsia" w:ascii="仿宋" w:hAnsi="仿宋" w:eastAsia="仿宋"/>
          <w:sz w:val="32"/>
          <w:szCs w:val="32"/>
        </w:rPr>
        <w:t>。</w:t>
      </w:r>
    </w:p>
    <w:p w14:paraId="3C217988">
      <w:pPr>
        <w:pStyle w:val="50"/>
      </w:pPr>
    </w:p>
    <w:p w14:paraId="3FA78EC1">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四、采购内容及要求</w:t>
      </w:r>
    </w:p>
    <w:p w14:paraId="3DFAAEF3">
      <w:pPr>
        <w:spacing w:before="156" w:line="600" w:lineRule="exact"/>
        <w:ind w:firstLine="640" w:firstLineChars="200"/>
        <w:rPr>
          <w:rFonts w:eastAsia="仿宋_GB2312"/>
          <w:color w:val="000000"/>
          <w:sz w:val="32"/>
          <w:szCs w:val="32"/>
        </w:rPr>
      </w:pPr>
      <w:r>
        <w:rPr>
          <w:rFonts w:hint="eastAsia" w:eastAsia="仿宋_GB2312"/>
          <w:color w:val="000000"/>
          <w:sz w:val="32"/>
          <w:szCs w:val="32"/>
        </w:rPr>
        <w:t>1、</w:t>
      </w:r>
      <w:r>
        <w:rPr>
          <w:rFonts w:hint="eastAsia" w:eastAsia="仿宋_GB2312"/>
          <w:color w:val="000000"/>
          <w:sz w:val="32"/>
          <w:szCs w:val="32"/>
          <w:lang w:val="en-US" w:eastAsia="zh-CN"/>
        </w:rPr>
        <w:t>详见附件《</w:t>
      </w:r>
      <w:r>
        <w:rPr>
          <w:rFonts w:hint="eastAsia" w:eastAsia="仿宋_GB2312"/>
          <w:color w:val="000000"/>
          <w:sz w:val="32"/>
          <w:szCs w:val="32"/>
          <w:u w:val="single"/>
          <w:lang w:eastAsia="zh-CN"/>
        </w:rPr>
        <w:t>东莞市海心沙环保热电厂2026-2027年度锅炉在线清灰服务采购项目</w:t>
      </w:r>
      <w:r>
        <w:rPr>
          <w:rFonts w:hint="eastAsia" w:eastAsia="仿宋_GB2312"/>
          <w:color w:val="000000"/>
          <w:sz w:val="32"/>
          <w:szCs w:val="32"/>
          <w:u w:val="single"/>
          <w:lang w:val="en-US" w:eastAsia="zh-CN"/>
        </w:rPr>
        <w:t>技术需求书</w:t>
      </w:r>
      <w:r>
        <w:rPr>
          <w:rFonts w:hint="eastAsia" w:eastAsia="仿宋_GB2312"/>
          <w:color w:val="000000"/>
          <w:sz w:val="32"/>
          <w:szCs w:val="32"/>
          <w:lang w:val="en-US" w:eastAsia="zh-CN"/>
        </w:rPr>
        <w:t>》</w:t>
      </w:r>
      <w:r>
        <w:rPr>
          <w:rFonts w:hint="eastAsia" w:eastAsia="仿宋_GB2312"/>
          <w:color w:val="000000"/>
          <w:sz w:val="32"/>
          <w:szCs w:val="32"/>
        </w:rPr>
        <w:t>。</w:t>
      </w:r>
    </w:p>
    <w:p w14:paraId="3A8C23E8">
      <w:pPr>
        <w:numPr>
          <w:ilvl w:val="-1"/>
          <w:numId w:val="0"/>
        </w:numPr>
        <w:spacing w:before="156" w:line="600" w:lineRule="exact"/>
        <w:ind w:firstLine="643" w:firstLineChars="200"/>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w:t>
      </w:r>
      <w:r>
        <w:rPr>
          <w:rFonts w:hint="eastAsia" w:ascii="仿宋" w:hAnsi="仿宋" w:eastAsia="仿宋" w:cs="仿宋"/>
          <w:b/>
          <w:bCs/>
          <w:color w:val="000000" w:themeColor="text1"/>
          <w:sz w:val="32"/>
          <w:szCs w:val="32"/>
          <w14:textFill>
            <w14:solidFill>
              <w14:schemeClr w14:val="tx1"/>
            </w14:solidFill>
          </w14:textFill>
        </w:rPr>
        <w:t>成交人须为投入本项目的所有人员购买保额不低于1</w:t>
      </w:r>
      <w:r>
        <w:rPr>
          <w:rFonts w:hint="eastAsia" w:ascii="仿宋" w:hAnsi="仿宋" w:eastAsia="仿宋" w:cs="仿宋"/>
          <w:b/>
          <w:bCs/>
          <w:color w:val="000000" w:themeColor="text1"/>
          <w:sz w:val="32"/>
          <w:szCs w:val="32"/>
          <w:lang w:val="en-US" w:eastAsia="zh-CN"/>
          <w14:textFill>
            <w14:solidFill>
              <w14:schemeClr w14:val="tx1"/>
            </w14:solidFill>
          </w14:textFill>
        </w:rPr>
        <w:t>2</w:t>
      </w:r>
      <w:r>
        <w:rPr>
          <w:rFonts w:hint="eastAsia" w:ascii="仿宋" w:hAnsi="仿宋" w:eastAsia="仿宋" w:cs="仿宋"/>
          <w:b/>
          <w:bCs/>
          <w:color w:val="000000" w:themeColor="text1"/>
          <w:sz w:val="32"/>
          <w:szCs w:val="32"/>
          <w14:textFill>
            <w14:solidFill>
              <w14:schemeClr w14:val="tx1"/>
            </w14:solidFill>
          </w14:textFill>
        </w:rPr>
        <w:t>0万元的人身意外险。</w:t>
      </w:r>
      <w:r>
        <w:rPr>
          <w:rFonts w:hint="eastAsia" w:ascii="仿宋" w:hAnsi="仿宋" w:eastAsia="仿宋" w:cs="仿宋"/>
          <w:b/>
          <w:bCs/>
          <w:color w:val="000000" w:themeColor="text1"/>
          <w:sz w:val="32"/>
          <w:szCs w:val="32"/>
          <w:lang w:val="en-US" w:eastAsia="zh-CN"/>
          <w14:textFill>
            <w14:solidFill>
              <w14:schemeClr w14:val="tx1"/>
            </w14:solidFill>
          </w14:textFill>
        </w:rPr>
        <w:t>服务过程须完全服从采购人的安全管理要求，根据采购人实际需求安排人员持证上岗。</w:t>
      </w:r>
    </w:p>
    <w:p w14:paraId="30A4740F">
      <w:pPr>
        <w:spacing w:before="156" w:line="600" w:lineRule="exact"/>
        <w:ind w:firstLine="643" w:firstLineChars="200"/>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★3、响应人必须对项目现场踏勘，核实现场施工条件，充分知晓作业现场的风险点，并取得现场踏勘回执，否则视为响应无效。</w:t>
      </w:r>
    </w:p>
    <w:p w14:paraId="2683A72D">
      <w:pPr>
        <w:spacing w:before="156" w:line="600" w:lineRule="exact"/>
        <w:ind w:firstLine="643" w:firstLineChars="200"/>
        <w:rPr>
          <w:rFonts w:hint="default"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4、对项目内容如有疑问或进行现场踏勘，可咨询项目负责人陆工 13828914466。</w:t>
      </w:r>
    </w:p>
    <w:p w14:paraId="560486CE">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五、</w:t>
      </w:r>
      <w:r>
        <w:rPr>
          <w:rFonts w:hint="eastAsia" w:eastAsia="黑体"/>
          <w:color w:val="000000"/>
          <w:sz w:val="32"/>
          <w:szCs w:val="32"/>
          <w:lang w:val="en-US" w:eastAsia="zh-CN"/>
        </w:rPr>
        <w:t>服务</w:t>
      </w:r>
      <w:r>
        <w:rPr>
          <w:rFonts w:hint="eastAsia" w:eastAsia="黑体"/>
          <w:color w:val="000000"/>
          <w:sz w:val="32"/>
          <w:szCs w:val="32"/>
        </w:rPr>
        <w:t>时间</w:t>
      </w:r>
    </w:p>
    <w:p w14:paraId="0CEB67C9">
      <w:pPr>
        <w:spacing w:before="156" w:line="600" w:lineRule="exact"/>
        <w:ind w:firstLine="640" w:firstLineChars="200"/>
        <w:rPr>
          <w:rFonts w:hint="eastAsia" w:eastAsia="仿宋_GB2312"/>
          <w:color w:val="000000"/>
          <w:sz w:val="32"/>
          <w:szCs w:val="32"/>
          <w:highlight w:val="none"/>
          <w:lang w:eastAsia="zh-CN"/>
        </w:rPr>
      </w:pPr>
      <w:r>
        <w:rPr>
          <w:rFonts w:hint="eastAsia" w:eastAsia="仿宋_GB2312"/>
          <w:color w:val="000000"/>
          <w:sz w:val="32"/>
          <w:szCs w:val="32"/>
          <w:highlight w:val="none"/>
          <w:lang w:eastAsia="zh-CN"/>
        </w:rPr>
        <w:t>服务时间（供货时间/工期）：自合同签订之日起一年。</w:t>
      </w:r>
    </w:p>
    <w:p w14:paraId="7705A323">
      <w:pPr>
        <w:spacing w:before="156" w:line="600" w:lineRule="exact"/>
        <w:ind w:firstLine="640" w:firstLineChars="200"/>
        <w:rPr>
          <w:rFonts w:hint="eastAsia" w:eastAsia="仿宋_GB2312"/>
          <w:color w:val="000000"/>
          <w:sz w:val="32"/>
          <w:szCs w:val="32"/>
          <w:highlight w:val="none"/>
          <w:lang w:eastAsia="zh-CN"/>
        </w:rPr>
      </w:pPr>
      <w:r>
        <w:rPr>
          <w:rFonts w:hint="eastAsia" w:eastAsia="仿宋_GB2312"/>
          <w:color w:val="000000"/>
          <w:sz w:val="32"/>
          <w:szCs w:val="32"/>
          <w:highlight w:val="none"/>
          <w:lang w:eastAsia="zh-CN"/>
        </w:rPr>
        <w:t>服务响应时间：自采购人发出服务需求通知（方式包括但不限于联系函、微信文字等）之日起3个日历日完成进场工作。</w:t>
      </w:r>
    </w:p>
    <w:p w14:paraId="76CDCA79">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六、报价保证金</w:t>
      </w:r>
    </w:p>
    <w:p w14:paraId="191074C4">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1、开标结束后，成交人需缴纳人民币</w:t>
      </w:r>
      <w:r>
        <w:rPr>
          <w:rFonts w:hint="eastAsia" w:eastAsia="仿宋_GB2312"/>
          <w:color w:val="000000"/>
          <w:sz w:val="32"/>
          <w:szCs w:val="32"/>
          <w:lang w:val="en-US" w:eastAsia="zh-CN"/>
        </w:rPr>
        <w:t>10,000</w:t>
      </w:r>
      <w:r>
        <w:rPr>
          <w:rFonts w:hint="eastAsia" w:eastAsia="仿宋_GB2312"/>
          <w:color w:val="000000"/>
          <w:sz w:val="32"/>
          <w:szCs w:val="32"/>
        </w:rPr>
        <w:t>.</w:t>
      </w:r>
      <w:r>
        <w:rPr>
          <w:rFonts w:hint="eastAsia" w:eastAsia="仿宋_GB2312"/>
          <w:color w:val="000000"/>
          <w:sz w:val="32"/>
          <w:szCs w:val="32"/>
          <w:lang w:val="en-US" w:eastAsia="zh-CN"/>
        </w:rPr>
        <w:t>00</w:t>
      </w:r>
      <w:r>
        <w:rPr>
          <w:rFonts w:hint="eastAsia" w:eastAsia="仿宋_GB2312"/>
          <w:color w:val="000000"/>
          <w:sz w:val="32"/>
          <w:szCs w:val="32"/>
        </w:rPr>
        <w:t>元作为报价保证金到采购人银行账户，报价保证金不退还，在双方签订合同后转为履约保证金，作为采购人垫付成交人服务过程中产生的应由成交人支付的费用或违约罚款的来源。</w:t>
      </w:r>
    </w:p>
    <w:p w14:paraId="03097E53">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2、报价保证金收款账户信息：</w:t>
      </w:r>
    </w:p>
    <w:p w14:paraId="664CEFDE">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账户</w:t>
      </w:r>
      <w:r>
        <w:rPr>
          <w:rFonts w:hint="eastAsia" w:eastAsia="仿宋_GB2312"/>
          <w:color w:val="000000"/>
          <w:sz w:val="32"/>
          <w:szCs w:val="32"/>
        </w:rPr>
        <w:t>名称：东莞市新东元环保投资有限公司</w:t>
      </w:r>
    </w:p>
    <w:p w14:paraId="37447F74">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 xml:space="preserve">开户银行：中国银行股份有限公司东莞分行 </w:t>
      </w:r>
    </w:p>
    <w:p w14:paraId="0FDA03C8">
      <w:pPr>
        <w:spacing w:before="156" w:line="600" w:lineRule="exact"/>
        <w:ind w:firstLine="640" w:firstLineChars="200"/>
        <w:rPr>
          <w:rFonts w:eastAsia="仿宋_GB2312"/>
          <w:color w:val="000000"/>
          <w:sz w:val="32"/>
          <w:szCs w:val="32"/>
        </w:rPr>
      </w:pPr>
      <w:r>
        <w:rPr>
          <w:rFonts w:hint="eastAsia" w:eastAsia="仿宋_GB2312"/>
          <w:color w:val="000000"/>
          <w:sz w:val="32"/>
          <w:szCs w:val="32"/>
        </w:rPr>
        <w:t>银行</w:t>
      </w:r>
      <w:r>
        <w:rPr>
          <w:rFonts w:hint="eastAsia" w:eastAsia="仿宋_GB2312"/>
          <w:color w:val="000000"/>
          <w:sz w:val="32"/>
          <w:szCs w:val="32"/>
          <w:lang w:val="en-US" w:eastAsia="zh-CN"/>
        </w:rPr>
        <w:t>账号</w:t>
      </w:r>
      <w:r>
        <w:rPr>
          <w:rFonts w:hint="eastAsia" w:eastAsia="仿宋_GB2312"/>
          <w:color w:val="000000"/>
          <w:sz w:val="32"/>
          <w:szCs w:val="32"/>
        </w:rPr>
        <w:t>：669170104633</w:t>
      </w:r>
    </w:p>
    <w:p w14:paraId="3EDA4EC4">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七、支付方式</w:t>
      </w:r>
    </w:p>
    <w:p w14:paraId="76089994">
      <w:pPr>
        <w:spacing w:before="156" w:line="600" w:lineRule="exact"/>
        <w:ind w:firstLine="640" w:firstLineChars="200"/>
        <w:rPr>
          <w:rFonts w:hint="eastAsia" w:eastAsia="仿宋_GB2312"/>
          <w:color w:val="000000"/>
          <w:sz w:val="32"/>
          <w:szCs w:val="32"/>
        </w:rPr>
      </w:pPr>
      <w:bookmarkStart w:id="2" w:name="_Hlk90414088"/>
      <w:r>
        <w:rPr>
          <w:rFonts w:hint="eastAsia" w:eastAsia="仿宋_GB2312"/>
          <w:color w:val="000000"/>
          <w:sz w:val="32"/>
          <w:szCs w:val="32"/>
        </w:rPr>
        <w:t>按月支付</w:t>
      </w:r>
      <w:r>
        <w:rPr>
          <w:rFonts w:hint="eastAsia" w:eastAsia="仿宋_GB2312"/>
          <w:color w:val="000000"/>
          <w:sz w:val="32"/>
          <w:szCs w:val="32"/>
          <w:lang w:val="en-US" w:eastAsia="zh-CN"/>
        </w:rPr>
        <w:t>服务费</w:t>
      </w:r>
      <w:r>
        <w:rPr>
          <w:rFonts w:hint="eastAsia" w:eastAsia="仿宋_GB2312"/>
          <w:color w:val="000000"/>
          <w:sz w:val="32"/>
          <w:szCs w:val="32"/>
        </w:rPr>
        <w:t>。</w:t>
      </w:r>
      <w:r>
        <w:rPr>
          <w:rFonts w:hint="eastAsia" w:eastAsia="仿宋_GB2312"/>
          <w:color w:val="000000"/>
          <w:sz w:val="32"/>
          <w:szCs w:val="32"/>
          <w:lang w:val="en-US" w:eastAsia="zh-CN"/>
        </w:rPr>
        <w:t>成交人</w:t>
      </w:r>
      <w:r>
        <w:rPr>
          <w:rFonts w:hint="eastAsia" w:eastAsia="仿宋_GB2312"/>
          <w:color w:val="000000"/>
          <w:sz w:val="32"/>
          <w:szCs w:val="32"/>
        </w:rPr>
        <w:t>按</w:t>
      </w:r>
      <w:r>
        <w:rPr>
          <w:rFonts w:hint="eastAsia" w:eastAsia="仿宋_GB2312"/>
          <w:color w:val="000000"/>
          <w:sz w:val="32"/>
          <w:szCs w:val="32"/>
          <w:lang w:val="en-US" w:eastAsia="zh-CN"/>
        </w:rPr>
        <w:t>采购人</w:t>
      </w:r>
      <w:r>
        <w:rPr>
          <w:rFonts w:hint="eastAsia" w:eastAsia="仿宋_GB2312"/>
          <w:color w:val="000000"/>
          <w:sz w:val="32"/>
          <w:szCs w:val="32"/>
        </w:rPr>
        <w:t>要求完成当月服务并经</w:t>
      </w:r>
      <w:r>
        <w:rPr>
          <w:rFonts w:hint="eastAsia" w:eastAsia="仿宋_GB2312"/>
          <w:color w:val="000000"/>
          <w:sz w:val="32"/>
          <w:szCs w:val="32"/>
          <w:lang w:val="en-US" w:eastAsia="zh-CN"/>
        </w:rPr>
        <w:t>采购人</w:t>
      </w:r>
      <w:r>
        <w:rPr>
          <w:rFonts w:hint="eastAsia" w:eastAsia="仿宋_GB2312"/>
          <w:color w:val="000000"/>
          <w:sz w:val="32"/>
          <w:szCs w:val="32"/>
        </w:rPr>
        <w:t>验收合格后，向</w:t>
      </w:r>
      <w:r>
        <w:rPr>
          <w:rFonts w:hint="eastAsia" w:eastAsia="仿宋_GB2312"/>
          <w:color w:val="000000"/>
          <w:sz w:val="32"/>
          <w:szCs w:val="32"/>
          <w:lang w:val="en-US" w:eastAsia="zh-CN"/>
        </w:rPr>
        <w:t>采购人</w:t>
      </w:r>
      <w:r>
        <w:rPr>
          <w:rFonts w:hint="eastAsia" w:eastAsia="仿宋_GB2312"/>
          <w:color w:val="000000"/>
          <w:sz w:val="32"/>
          <w:szCs w:val="32"/>
        </w:rPr>
        <w:t>提交当月服务</w:t>
      </w:r>
      <w:r>
        <w:rPr>
          <w:rFonts w:hint="eastAsia" w:eastAsia="仿宋_GB2312"/>
          <w:color w:val="000000"/>
          <w:sz w:val="32"/>
          <w:szCs w:val="32"/>
          <w:lang w:val="en-US" w:eastAsia="zh-CN"/>
        </w:rPr>
        <w:t>费用</w:t>
      </w:r>
      <w:r>
        <w:rPr>
          <w:rFonts w:hint="eastAsia" w:eastAsia="仿宋_GB2312"/>
          <w:color w:val="000000"/>
          <w:sz w:val="32"/>
          <w:szCs w:val="32"/>
        </w:rPr>
        <w:t>100%的增值税专用发票及请款资料，</w:t>
      </w:r>
      <w:r>
        <w:rPr>
          <w:rFonts w:hint="eastAsia" w:eastAsia="仿宋_GB2312"/>
          <w:color w:val="000000"/>
          <w:sz w:val="32"/>
          <w:szCs w:val="32"/>
          <w:lang w:val="en-US" w:eastAsia="zh-CN"/>
        </w:rPr>
        <w:t>采购人</w:t>
      </w:r>
      <w:r>
        <w:rPr>
          <w:rFonts w:hint="eastAsia" w:eastAsia="仿宋_GB2312"/>
          <w:color w:val="000000"/>
          <w:sz w:val="32"/>
          <w:szCs w:val="32"/>
        </w:rPr>
        <w:t>在收到上述有效资料后，30个日历日内向</w:t>
      </w:r>
      <w:r>
        <w:rPr>
          <w:rFonts w:hint="eastAsia" w:eastAsia="仿宋_GB2312"/>
          <w:color w:val="000000"/>
          <w:sz w:val="32"/>
          <w:szCs w:val="32"/>
          <w:lang w:val="en-US" w:eastAsia="zh-CN"/>
        </w:rPr>
        <w:t>成交人</w:t>
      </w:r>
      <w:r>
        <w:rPr>
          <w:rFonts w:hint="eastAsia" w:eastAsia="仿宋_GB2312"/>
          <w:color w:val="000000"/>
          <w:sz w:val="32"/>
          <w:szCs w:val="32"/>
        </w:rPr>
        <w:t>支付当月服务</w:t>
      </w:r>
      <w:r>
        <w:rPr>
          <w:rFonts w:hint="eastAsia" w:eastAsia="仿宋_GB2312"/>
          <w:color w:val="000000"/>
          <w:sz w:val="32"/>
          <w:szCs w:val="32"/>
          <w:lang w:val="en-US" w:eastAsia="zh-CN"/>
        </w:rPr>
        <w:t>费用</w:t>
      </w:r>
      <w:r>
        <w:rPr>
          <w:rFonts w:hint="eastAsia" w:eastAsia="仿宋_GB2312"/>
          <w:color w:val="000000"/>
          <w:sz w:val="32"/>
          <w:szCs w:val="32"/>
        </w:rPr>
        <w:t>的100%。</w:t>
      </w:r>
    </w:p>
    <w:p w14:paraId="58F6E3C9">
      <w:pPr>
        <w:spacing w:before="156" w:line="600" w:lineRule="exact"/>
        <w:ind w:firstLine="640" w:firstLineChars="200"/>
        <w:rPr>
          <w:rFonts w:eastAsia="仿宋"/>
          <w:sz w:val="32"/>
          <w:szCs w:val="32"/>
        </w:rPr>
      </w:pPr>
      <w:r>
        <w:rPr>
          <w:rFonts w:hint="eastAsia" w:eastAsia="仿宋_GB2312"/>
          <w:color w:val="000000"/>
          <w:sz w:val="32"/>
          <w:szCs w:val="32"/>
        </w:rPr>
        <w:t>成交人在缴存的履约保证金作为采购人垫付成交人服务过程中产生应由成交人支付的费用或违约罚款的来源。履约保证金返还申请时间为项目竣工验收合格之日后，成交人没有任何违约的情况下由成交人提交退款申请，收到成交人申请后30个日历日内，采购人一次性无息退回</w:t>
      </w:r>
      <w:r>
        <w:rPr>
          <w:rFonts w:hint="eastAsia" w:eastAsia="仿宋"/>
          <w:sz w:val="32"/>
          <w:szCs w:val="32"/>
        </w:rPr>
        <w:t>。</w:t>
      </w:r>
      <w:bookmarkEnd w:id="2"/>
    </w:p>
    <w:p w14:paraId="533343F4">
      <w:pPr>
        <w:spacing w:before="156" w:line="600" w:lineRule="exact"/>
        <w:ind w:firstLine="640" w:firstLineChars="200"/>
        <w:rPr>
          <w:rFonts w:eastAsia="黑体"/>
          <w:color w:val="000000"/>
          <w:sz w:val="32"/>
          <w:szCs w:val="32"/>
        </w:rPr>
      </w:pPr>
      <w:r>
        <w:rPr>
          <w:rFonts w:hint="eastAsia" w:eastAsia="黑体"/>
          <w:color w:val="000000"/>
          <w:sz w:val="32"/>
          <w:szCs w:val="32"/>
          <w:lang w:val="en-US" w:eastAsia="zh-CN"/>
        </w:rPr>
        <w:t>八</w:t>
      </w:r>
      <w:r>
        <w:rPr>
          <w:rFonts w:hint="eastAsia" w:eastAsia="黑体"/>
          <w:color w:val="000000"/>
          <w:sz w:val="32"/>
          <w:szCs w:val="32"/>
        </w:rPr>
        <w:t>、报价</w:t>
      </w:r>
    </w:p>
    <w:p w14:paraId="1A1E343E">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rPr>
        <w:t>采购限价</w:t>
      </w:r>
      <w:r>
        <w:rPr>
          <w:rFonts w:hint="eastAsia" w:eastAsia="仿宋_GB2312"/>
          <w:color w:val="000000"/>
          <w:sz w:val="32"/>
          <w:szCs w:val="32"/>
          <w:lang w:eastAsia="zh-CN"/>
        </w:rPr>
        <w:t>（</w:t>
      </w:r>
      <w:r>
        <w:rPr>
          <w:rFonts w:hint="eastAsia" w:eastAsia="仿宋_GB2312"/>
          <w:color w:val="000000"/>
          <w:sz w:val="32"/>
          <w:szCs w:val="32"/>
          <w:lang w:val="en-US" w:eastAsia="zh-CN"/>
        </w:rPr>
        <w:t>含税）</w:t>
      </w:r>
      <w:r>
        <w:rPr>
          <w:rFonts w:hint="eastAsia" w:eastAsia="仿宋_GB2312"/>
          <w:color w:val="000000"/>
          <w:sz w:val="32"/>
          <w:szCs w:val="32"/>
        </w:rPr>
        <w:t>：按单次进场计</w:t>
      </w:r>
      <w:r>
        <w:rPr>
          <w:rFonts w:hint="eastAsia" w:eastAsia="仿宋_GB2312"/>
          <w:color w:val="000000"/>
          <w:sz w:val="32"/>
          <w:szCs w:val="32"/>
          <w:lang w:val="en-US" w:eastAsia="zh-CN"/>
        </w:rPr>
        <w:t>费</w:t>
      </w:r>
      <w:r>
        <w:rPr>
          <w:rFonts w:hint="eastAsia" w:eastAsia="仿宋_GB2312"/>
          <w:color w:val="000000"/>
          <w:sz w:val="32"/>
          <w:szCs w:val="32"/>
        </w:rPr>
        <w:t>，一台炉</w:t>
      </w:r>
      <w:r>
        <w:rPr>
          <w:rFonts w:hint="eastAsia" w:eastAsia="仿宋_GB2312"/>
          <w:color w:val="000000"/>
          <w:sz w:val="32"/>
          <w:szCs w:val="32"/>
          <w:lang w:val="en-US" w:eastAsia="zh-CN"/>
        </w:rPr>
        <w:t>13200</w:t>
      </w:r>
      <w:r>
        <w:rPr>
          <w:rFonts w:hint="eastAsia" w:eastAsia="仿宋_GB2312"/>
          <w:color w:val="000000"/>
          <w:sz w:val="32"/>
          <w:szCs w:val="32"/>
        </w:rPr>
        <w:t>元</w:t>
      </w:r>
      <w:r>
        <w:rPr>
          <w:rFonts w:hint="eastAsia" w:eastAsia="仿宋_GB2312"/>
          <w:color w:val="000000"/>
          <w:sz w:val="32"/>
          <w:szCs w:val="32"/>
          <w:lang w:eastAsia="zh-CN"/>
        </w:rPr>
        <w:t>、</w:t>
      </w:r>
      <w:r>
        <w:rPr>
          <w:rFonts w:hint="eastAsia" w:eastAsia="仿宋_GB2312"/>
          <w:color w:val="000000"/>
          <w:sz w:val="32"/>
          <w:szCs w:val="32"/>
        </w:rPr>
        <w:t>两台炉</w:t>
      </w:r>
      <w:r>
        <w:rPr>
          <w:rFonts w:hint="eastAsia" w:eastAsia="仿宋_GB2312"/>
          <w:color w:val="000000"/>
          <w:sz w:val="32"/>
          <w:szCs w:val="32"/>
          <w:lang w:val="en-US" w:eastAsia="zh-CN"/>
        </w:rPr>
        <w:t>22000</w:t>
      </w:r>
      <w:r>
        <w:rPr>
          <w:rFonts w:hint="eastAsia" w:eastAsia="仿宋_GB2312"/>
          <w:color w:val="000000"/>
          <w:sz w:val="32"/>
          <w:szCs w:val="32"/>
        </w:rPr>
        <w:t>元</w:t>
      </w:r>
      <w:r>
        <w:rPr>
          <w:rFonts w:hint="eastAsia" w:eastAsia="仿宋_GB2312"/>
          <w:color w:val="000000"/>
          <w:sz w:val="32"/>
          <w:szCs w:val="32"/>
          <w:lang w:eastAsia="zh-CN"/>
        </w:rPr>
        <w:t>、</w:t>
      </w:r>
      <w:r>
        <w:rPr>
          <w:rFonts w:hint="eastAsia" w:eastAsia="仿宋_GB2312"/>
          <w:color w:val="000000"/>
          <w:sz w:val="32"/>
          <w:szCs w:val="32"/>
        </w:rPr>
        <w:t>三台炉</w:t>
      </w:r>
      <w:r>
        <w:rPr>
          <w:rFonts w:hint="eastAsia" w:eastAsia="仿宋_GB2312"/>
          <w:color w:val="000000"/>
          <w:sz w:val="32"/>
          <w:szCs w:val="32"/>
          <w:lang w:val="en-US" w:eastAsia="zh-CN"/>
        </w:rPr>
        <w:t>30800</w:t>
      </w:r>
      <w:r>
        <w:rPr>
          <w:rFonts w:hint="eastAsia" w:eastAsia="仿宋_GB2312"/>
          <w:color w:val="000000"/>
          <w:sz w:val="32"/>
          <w:szCs w:val="32"/>
        </w:rPr>
        <w:t>元</w:t>
      </w:r>
      <w:r>
        <w:rPr>
          <w:rFonts w:hint="eastAsia" w:eastAsia="仿宋_GB2312"/>
          <w:color w:val="000000"/>
          <w:sz w:val="32"/>
          <w:szCs w:val="32"/>
          <w:lang w:eastAsia="zh-CN"/>
        </w:rPr>
        <w:t>。</w:t>
      </w:r>
    </w:p>
    <w:p w14:paraId="6B660E1F">
      <w:pPr>
        <w:spacing w:before="156"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rPr>
        <w:t>本项目发包方式为：固定</w:t>
      </w:r>
      <w:r>
        <w:rPr>
          <w:rFonts w:hint="eastAsia" w:eastAsia="仿宋_GB2312"/>
          <w:color w:val="000000"/>
          <w:sz w:val="32"/>
          <w:szCs w:val="32"/>
          <w:lang w:val="en-US" w:eastAsia="zh-CN"/>
        </w:rPr>
        <w:t>单价</w:t>
      </w:r>
      <w:r>
        <w:rPr>
          <w:rFonts w:hint="eastAsia" w:eastAsia="仿宋_GB2312"/>
          <w:color w:val="000000"/>
          <w:sz w:val="32"/>
          <w:szCs w:val="32"/>
        </w:rPr>
        <w:t>包干，实行固定价格报价，包括但不限于：完成本项目的税费、施工费、人工费、材料费、辅材费、机械费、运输费、措施费、保险费、预算包干费、服务费等在项目过程中可能产生的一切费用。</w:t>
      </w:r>
      <w:r>
        <w:rPr>
          <w:rFonts w:hint="eastAsia" w:eastAsia="仿宋_GB2312"/>
          <w:color w:val="000000"/>
          <w:sz w:val="32"/>
          <w:szCs w:val="32"/>
          <w:lang w:eastAsia="zh-CN"/>
        </w:rPr>
        <w:t>响应人</w:t>
      </w:r>
      <w:r>
        <w:rPr>
          <w:rFonts w:hint="eastAsia" w:eastAsia="仿宋_GB2312"/>
          <w:color w:val="000000"/>
          <w:sz w:val="32"/>
          <w:szCs w:val="32"/>
        </w:rPr>
        <w:t>已充分考虑了本项目实际施工内容及要求描述工作量可能与最终实际工作量存在差距的风险</w:t>
      </w:r>
      <w:r>
        <w:rPr>
          <w:rFonts w:hint="eastAsia" w:eastAsia="仿宋_GB2312"/>
          <w:color w:val="000000"/>
          <w:sz w:val="32"/>
          <w:szCs w:val="32"/>
          <w:lang w:eastAsia="zh-CN"/>
        </w:rPr>
        <w:t>。</w:t>
      </w:r>
    </w:p>
    <w:p w14:paraId="47C4EA99">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本项目采用统一固定下浮率形式报价，响应人在采购限价的基础上仅可报一个统一下浮率，所报下浮率最多保留两位小数</w:t>
      </w:r>
      <w:r>
        <w:rPr>
          <w:rFonts w:hint="eastAsia" w:eastAsia="仿宋_GB2312"/>
          <w:color w:val="000000"/>
          <w:sz w:val="32"/>
          <w:szCs w:val="32"/>
        </w:rPr>
        <w:t>。</w:t>
      </w:r>
      <w:r>
        <w:rPr>
          <w:rFonts w:hint="eastAsia" w:eastAsia="仿宋_GB2312"/>
          <w:color w:val="000000"/>
          <w:sz w:val="32"/>
          <w:szCs w:val="32"/>
          <w:lang w:eastAsia="zh-CN"/>
        </w:rPr>
        <w:t>【</w:t>
      </w:r>
      <w:r>
        <w:rPr>
          <w:rFonts w:hint="eastAsia" w:eastAsia="仿宋_GB2312"/>
          <w:color w:val="000000"/>
          <w:sz w:val="32"/>
          <w:szCs w:val="32"/>
          <w:lang w:val="en-US" w:eastAsia="zh-CN"/>
        </w:rPr>
        <w:t>例如：响应人所报下浮率为5%，即最终成交价为：</w:t>
      </w:r>
      <w:r>
        <w:rPr>
          <w:rFonts w:hint="eastAsia" w:eastAsia="仿宋_GB2312"/>
          <w:color w:val="000000"/>
          <w:sz w:val="32"/>
          <w:szCs w:val="32"/>
        </w:rPr>
        <w:t>按单次进场计</w:t>
      </w:r>
      <w:r>
        <w:rPr>
          <w:rFonts w:hint="eastAsia" w:eastAsia="仿宋_GB2312"/>
          <w:color w:val="000000"/>
          <w:sz w:val="32"/>
          <w:szCs w:val="32"/>
          <w:lang w:val="en-US" w:eastAsia="zh-CN"/>
        </w:rPr>
        <w:t>费</w:t>
      </w:r>
      <w:r>
        <w:rPr>
          <w:rFonts w:hint="eastAsia" w:eastAsia="仿宋_GB2312"/>
          <w:color w:val="000000"/>
          <w:sz w:val="32"/>
          <w:szCs w:val="32"/>
        </w:rPr>
        <w:t>，一台炉</w:t>
      </w:r>
      <w:r>
        <w:rPr>
          <w:rFonts w:hint="eastAsia" w:eastAsia="仿宋_GB2312"/>
          <w:color w:val="000000"/>
          <w:sz w:val="32"/>
          <w:szCs w:val="32"/>
          <w:lang w:val="en-US" w:eastAsia="zh-CN"/>
        </w:rPr>
        <w:t>13200×（100%-5%）=12540</w:t>
      </w:r>
      <w:r>
        <w:rPr>
          <w:rFonts w:hint="eastAsia" w:eastAsia="仿宋_GB2312"/>
          <w:color w:val="000000"/>
          <w:sz w:val="32"/>
          <w:szCs w:val="32"/>
        </w:rPr>
        <w:t>元</w:t>
      </w:r>
      <w:r>
        <w:rPr>
          <w:rFonts w:hint="eastAsia" w:eastAsia="仿宋_GB2312"/>
          <w:color w:val="000000"/>
          <w:sz w:val="32"/>
          <w:szCs w:val="32"/>
          <w:lang w:eastAsia="zh-CN"/>
        </w:rPr>
        <w:t>、</w:t>
      </w:r>
      <w:r>
        <w:rPr>
          <w:rFonts w:hint="eastAsia" w:eastAsia="仿宋_GB2312"/>
          <w:color w:val="000000"/>
          <w:sz w:val="32"/>
          <w:szCs w:val="32"/>
        </w:rPr>
        <w:t>两台炉</w:t>
      </w:r>
      <w:r>
        <w:rPr>
          <w:rFonts w:hint="eastAsia" w:eastAsia="仿宋_GB2312"/>
          <w:color w:val="000000"/>
          <w:sz w:val="32"/>
          <w:szCs w:val="32"/>
          <w:lang w:val="en-US" w:eastAsia="zh-CN"/>
        </w:rPr>
        <w:t>22000×（100%-5%）=20900</w:t>
      </w:r>
      <w:r>
        <w:rPr>
          <w:rFonts w:hint="eastAsia" w:eastAsia="仿宋_GB2312"/>
          <w:color w:val="000000"/>
          <w:sz w:val="32"/>
          <w:szCs w:val="32"/>
        </w:rPr>
        <w:t>元</w:t>
      </w:r>
      <w:r>
        <w:rPr>
          <w:rFonts w:hint="eastAsia" w:eastAsia="仿宋_GB2312"/>
          <w:color w:val="000000"/>
          <w:sz w:val="32"/>
          <w:szCs w:val="32"/>
          <w:lang w:eastAsia="zh-CN"/>
        </w:rPr>
        <w:t>、</w:t>
      </w:r>
      <w:r>
        <w:rPr>
          <w:rFonts w:hint="eastAsia" w:eastAsia="仿宋_GB2312"/>
          <w:color w:val="000000"/>
          <w:sz w:val="32"/>
          <w:szCs w:val="32"/>
        </w:rPr>
        <w:t>三台炉</w:t>
      </w:r>
      <w:r>
        <w:rPr>
          <w:rFonts w:hint="eastAsia" w:eastAsia="仿宋_GB2312"/>
          <w:color w:val="000000"/>
          <w:sz w:val="32"/>
          <w:szCs w:val="32"/>
          <w:lang w:val="en-US" w:eastAsia="zh-CN"/>
        </w:rPr>
        <w:t>30800×（100%-5%）=29260</w:t>
      </w:r>
      <w:r>
        <w:rPr>
          <w:rFonts w:hint="eastAsia" w:eastAsia="仿宋_GB2312"/>
          <w:color w:val="000000"/>
          <w:sz w:val="32"/>
          <w:szCs w:val="32"/>
        </w:rPr>
        <w:t>元</w:t>
      </w:r>
      <w:r>
        <w:rPr>
          <w:rFonts w:hint="eastAsia" w:eastAsia="仿宋_GB2312"/>
          <w:color w:val="000000"/>
          <w:sz w:val="32"/>
          <w:szCs w:val="32"/>
          <w:lang w:eastAsia="zh-CN"/>
        </w:rPr>
        <w:t>】</w:t>
      </w:r>
    </w:p>
    <w:p w14:paraId="39DA4087">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lang w:val="en-US" w:eastAsia="zh-CN"/>
        </w:rPr>
        <w:t>九</w:t>
      </w:r>
      <w:r>
        <w:rPr>
          <w:rFonts w:hint="eastAsia" w:eastAsia="黑体"/>
          <w:color w:val="000000"/>
          <w:sz w:val="32"/>
          <w:szCs w:val="32"/>
        </w:rPr>
        <w:t>、定标</w:t>
      </w:r>
    </w:p>
    <w:p w14:paraId="2FF3B776">
      <w:pPr>
        <w:spacing w:before="156" w:line="600" w:lineRule="exact"/>
        <w:ind w:firstLine="640" w:firstLineChars="200"/>
        <w:rPr>
          <w:rFonts w:hint="eastAsia" w:eastAsia="仿宋_GB2312"/>
          <w:color w:val="000000"/>
          <w:sz w:val="32"/>
          <w:szCs w:val="32"/>
          <w:highlight w:val="none"/>
        </w:rPr>
      </w:pPr>
      <w:r>
        <w:rPr>
          <w:rFonts w:hint="eastAsia" w:eastAsia="仿宋_GB2312"/>
          <w:color w:val="000000"/>
          <w:sz w:val="32"/>
          <w:szCs w:val="32"/>
          <w:highlight w:val="none"/>
        </w:rPr>
        <w:t>1、本次项目采用询价方式进行采购，原则上以含税总价的最低报价的响应人为成交人。</w:t>
      </w:r>
    </w:p>
    <w:p w14:paraId="3A6DC3FB">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2、开标结束后由我司</w:t>
      </w:r>
      <w:r>
        <w:rPr>
          <w:rFonts w:hint="eastAsia" w:eastAsia="仿宋_GB2312"/>
          <w:color w:val="000000"/>
          <w:sz w:val="32"/>
          <w:szCs w:val="32"/>
          <w:lang w:val="en-US" w:eastAsia="zh-CN"/>
        </w:rPr>
        <w:t>商务部</w:t>
      </w:r>
      <w:r>
        <w:rPr>
          <w:rFonts w:hint="eastAsia" w:eastAsia="仿宋_GB2312"/>
          <w:color w:val="000000"/>
          <w:sz w:val="32"/>
          <w:szCs w:val="32"/>
        </w:rPr>
        <w:t>将相关询价情况报我司招标采购工作小组审定，由我司招标采购工作小组定标。</w:t>
      </w:r>
    </w:p>
    <w:p w14:paraId="6E2CDDF0">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3、本项目如发生多次采购，根据以下情况可以现场申请转换采购方式继续采购：</w:t>
      </w:r>
    </w:p>
    <w:p w14:paraId="532C9AF9">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（1）当有效供应商只有2家时，经招采小组论证，采购文件没有不合理条款、采购程序符合规定的，经采购人和作出实质性响应的供应商代表同意后，可现场更改为2家供应商继续竞争性谈判采购。</w:t>
      </w:r>
    </w:p>
    <w:p w14:paraId="196B6C6C">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（2）当有效供应商只有1家时，经招采小组论证，采购文件没有不合理条款、采购程序符合规定的，经采购人和作出实质性响应的供应商代表同意后，可现场更改为1家供应商继续定向谈判采购。</w:t>
      </w:r>
    </w:p>
    <w:p w14:paraId="49D5FB17">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（3）若不同意转换采购方式，退出投标的供应商，</w:t>
      </w:r>
      <w:r>
        <w:rPr>
          <w:rFonts w:hint="eastAsia" w:eastAsia="仿宋_GB2312"/>
          <w:color w:val="000000"/>
          <w:sz w:val="32"/>
          <w:szCs w:val="32"/>
          <w:lang w:val="en-US" w:eastAsia="zh-CN"/>
        </w:rPr>
        <w:t>报价</w:t>
      </w:r>
      <w:r>
        <w:rPr>
          <w:rFonts w:hint="eastAsia" w:eastAsia="仿宋_GB2312"/>
          <w:color w:val="000000"/>
          <w:sz w:val="32"/>
          <w:szCs w:val="32"/>
        </w:rPr>
        <w:t>保证金按采购文件规定退还。</w:t>
      </w:r>
    </w:p>
    <w:p w14:paraId="2CAE8452">
      <w:pPr>
        <w:spacing w:before="156" w:line="600" w:lineRule="exact"/>
        <w:ind w:firstLine="640" w:firstLineChars="200"/>
        <w:rPr>
          <w:rFonts w:eastAsia="仿宋_GB2312"/>
          <w:color w:val="000000"/>
          <w:sz w:val="32"/>
          <w:szCs w:val="32"/>
        </w:rPr>
      </w:pPr>
      <w:r>
        <w:rPr>
          <w:rFonts w:hint="eastAsia" w:eastAsia="仿宋_GB2312"/>
          <w:color w:val="000000"/>
          <w:sz w:val="32"/>
          <w:szCs w:val="32"/>
        </w:rPr>
        <w:t>4、如采购人对采购标的整体或主要部件有约定多个品牌且采购项目采用最低评标价法的，提供相同品牌产品的不同响应人参加同一合同项下报价，以其中通过资格审查、符合性审查且报价最低的响应人参加评标（或参与转方式采购）；如以上响应人报价相同的，则采取随机抽取方式确定参加评标（或参与转方式采购）的响应人，其他响应人报价无效。</w:t>
      </w:r>
    </w:p>
    <w:p w14:paraId="532E0286">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lang w:val="en-US" w:eastAsia="zh-CN"/>
        </w:rPr>
        <w:t>十</w:t>
      </w:r>
      <w:r>
        <w:rPr>
          <w:rFonts w:hint="eastAsia" w:eastAsia="黑体"/>
          <w:color w:val="000000"/>
          <w:sz w:val="32"/>
          <w:szCs w:val="32"/>
        </w:rPr>
        <w:t>、采取的合同文本</w:t>
      </w:r>
    </w:p>
    <w:p w14:paraId="6D33A309">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合同签订的依据为询价文件、响应文件及补充说明等。确定成交人后，成交人在15个工作日内与采购人签订合同（详见附件合同模板）。</w:t>
      </w:r>
    </w:p>
    <w:p w14:paraId="094CF232">
      <w:pPr>
        <w:spacing w:before="156" w:line="600" w:lineRule="exact"/>
        <w:ind w:firstLine="640" w:firstLineChars="200"/>
        <w:rPr>
          <w:rFonts w:eastAsia="仿宋_GB2312"/>
          <w:color w:val="000000"/>
          <w:sz w:val="32"/>
          <w:szCs w:val="32"/>
        </w:rPr>
      </w:pPr>
      <w:r>
        <w:rPr>
          <w:rFonts w:hint="eastAsia" w:eastAsia="仿宋_GB2312"/>
          <w:color w:val="000000"/>
          <w:sz w:val="32"/>
          <w:szCs w:val="32"/>
        </w:rPr>
        <w:t>成交人收款前需向采购人提供请款材料和开具合法有效等额的增值税专用发票，否则采购人有权拒绝付款。</w:t>
      </w:r>
    </w:p>
    <w:p w14:paraId="05E51E9C">
      <w:pPr>
        <w:adjustRightInd w:val="0"/>
        <w:snapToGrid w:val="0"/>
        <w:spacing w:before="156"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十</w:t>
      </w:r>
      <w:r>
        <w:rPr>
          <w:rFonts w:hint="eastAsia" w:eastAsia="黑体"/>
          <w:color w:val="000000"/>
          <w:sz w:val="32"/>
          <w:szCs w:val="32"/>
          <w:lang w:val="en-US" w:eastAsia="zh-CN"/>
        </w:rPr>
        <w:t>一</w:t>
      </w:r>
      <w:r>
        <w:rPr>
          <w:rFonts w:hint="eastAsia" w:eastAsia="黑体"/>
          <w:color w:val="000000"/>
          <w:sz w:val="32"/>
          <w:szCs w:val="32"/>
        </w:rPr>
        <w:t>、响应文件的组成部分（响应人本项资料如有不全，则作无效报价处理）</w:t>
      </w:r>
    </w:p>
    <w:p w14:paraId="28C90F0E">
      <w:pPr>
        <w:spacing w:before="156" w:line="600" w:lineRule="exact"/>
        <w:ind w:firstLine="640" w:firstLineChars="200"/>
        <w:rPr>
          <w:rFonts w:eastAsia="仿宋_GB2312"/>
          <w:color w:val="000000"/>
          <w:sz w:val="32"/>
          <w:szCs w:val="32"/>
        </w:rPr>
      </w:pPr>
      <w:r>
        <w:rPr>
          <w:rFonts w:hint="eastAsia" w:eastAsia="仿宋_GB2312"/>
          <w:color w:val="000000"/>
          <w:sz w:val="32"/>
          <w:szCs w:val="32"/>
        </w:rPr>
        <w:t>1、报价函（模板，详见附件）及报价清单（</w:t>
      </w:r>
      <w:r>
        <w:rPr>
          <w:rFonts w:hint="eastAsia" w:eastAsia="仿宋_GB2312"/>
          <w:color w:val="000000"/>
          <w:sz w:val="32"/>
          <w:szCs w:val="32"/>
          <w:lang w:val="en-US" w:eastAsia="zh-CN"/>
        </w:rPr>
        <w:t>模板</w:t>
      </w:r>
      <w:r>
        <w:rPr>
          <w:rFonts w:hint="eastAsia" w:eastAsia="仿宋_GB2312"/>
          <w:color w:val="000000"/>
          <w:sz w:val="32"/>
          <w:szCs w:val="32"/>
        </w:rPr>
        <w:t>）（加盖公章）；</w:t>
      </w:r>
    </w:p>
    <w:p w14:paraId="142D6BAB">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2、法人证明（模板，详见附件）以及法人身份证复印件（加盖公章）；</w:t>
      </w:r>
    </w:p>
    <w:p w14:paraId="6FCBAF90">
      <w:pPr>
        <w:spacing w:before="156" w:line="600" w:lineRule="exact"/>
        <w:ind w:firstLine="640" w:firstLineChars="200"/>
        <w:rPr>
          <w:rFonts w:eastAsia="仿宋_GB2312"/>
          <w:color w:val="000000"/>
          <w:sz w:val="32"/>
          <w:szCs w:val="32"/>
        </w:rPr>
      </w:pPr>
      <w:r>
        <w:rPr>
          <w:rFonts w:hint="eastAsia" w:eastAsia="仿宋_GB2312"/>
          <w:color w:val="000000"/>
          <w:sz w:val="32"/>
          <w:szCs w:val="32"/>
        </w:rPr>
        <w:t>3、法人授权书（模板，详见附件）及被委托人身份证复印件</w:t>
      </w:r>
      <w:bookmarkStart w:id="3" w:name="_Hlk90414265"/>
      <w:r>
        <w:rPr>
          <w:rFonts w:hint="eastAsia" w:eastAsia="仿宋_GB2312"/>
          <w:color w:val="000000"/>
          <w:sz w:val="32"/>
          <w:szCs w:val="32"/>
        </w:rPr>
        <w:t>（法人本人参加报价</w:t>
      </w:r>
      <w:r>
        <w:rPr>
          <w:rFonts w:hint="eastAsia" w:eastAsia="仿宋_GB2312"/>
          <w:color w:val="000000"/>
          <w:sz w:val="32"/>
          <w:szCs w:val="32"/>
          <w:lang w:val="en-US" w:eastAsia="zh-CN"/>
        </w:rPr>
        <w:t>本项</w:t>
      </w:r>
      <w:r>
        <w:rPr>
          <w:rFonts w:hint="eastAsia" w:eastAsia="仿宋_GB2312"/>
          <w:color w:val="000000"/>
          <w:sz w:val="32"/>
          <w:szCs w:val="32"/>
        </w:rPr>
        <w:t>不需提供）</w:t>
      </w:r>
      <w:bookmarkEnd w:id="3"/>
      <w:r>
        <w:rPr>
          <w:rFonts w:hint="eastAsia" w:eastAsia="仿宋_GB2312"/>
          <w:color w:val="000000"/>
          <w:sz w:val="32"/>
          <w:szCs w:val="32"/>
        </w:rPr>
        <w:t>（加盖公章）；</w:t>
      </w:r>
    </w:p>
    <w:p w14:paraId="3F3E41A6">
      <w:pPr>
        <w:spacing w:before="156" w:line="600" w:lineRule="exact"/>
        <w:ind w:firstLine="640" w:firstLineChars="200"/>
        <w:rPr>
          <w:rFonts w:eastAsia="仿宋_GB2312"/>
          <w:color w:val="000000"/>
          <w:sz w:val="32"/>
          <w:szCs w:val="32"/>
        </w:rPr>
      </w:pPr>
      <w:r>
        <w:rPr>
          <w:rFonts w:hint="eastAsia" w:eastAsia="仿宋_GB2312"/>
          <w:color w:val="000000"/>
          <w:sz w:val="32"/>
          <w:szCs w:val="32"/>
        </w:rPr>
        <w:t>4、</w:t>
      </w:r>
      <w:r>
        <w:rPr>
          <w:rFonts w:hint="eastAsia" w:eastAsia="仿宋_GB2312"/>
          <w:color w:val="000000"/>
          <w:sz w:val="32"/>
          <w:szCs w:val="32"/>
          <w:lang w:eastAsia="zh-CN"/>
        </w:rPr>
        <w:t>响应人</w:t>
      </w:r>
      <w:r>
        <w:rPr>
          <w:rFonts w:hint="eastAsia" w:eastAsia="仿宋_GB2312"/>
          <w:color w:val="000000"/>
          <w:sz w:val="32"/>
          <w:szCs w:val="32"/>
        </w:rPr>
        <w:t>营业执照复印件（加盖公章）；</w:t>
      </w:r>
    </w:p>
    <w:p w14:paraId="00B9BC6A">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5、</w:t>
      </w:r>
      <w:r>
        <w:rPr>
          <w:rFonts w:hint="eastAsia" w:eastAsia="仿宋_GB2312"/>
          <w:color w:val="000000"/>
          <w:sz w:val="32"/>
          <w:szCs w:val="32"/>
          <w:lang w:eastAsia="zh-CN"/>
        </w:rPr>
        <w:t>响应人</w:t>
      </w:r>
      <w:r>
        <w:rPr>
          <w:rFonts w:hint="eastAsia" w:eastAsia="仿宋_GB2312"/>
          <w:color w:val="000000"/>
          <w:sz w:val="32"/>
          <w:szCs w:val="32"/>
        </w:rPr>
        <w:t>20</w:t>
      </w:r>
      <w:r>
        <w:rPr>
          <w:rFonts w:hint="eastAsia" w:eastAsia="仿宋_GB2312"/>
          <w:color w:val="000000"/>
          <w:sz w:val="32"/>
          <w:szCs w:val="32"/>
          <w:lang w:val="en-US" w:eastAsia="zh-CN"/>
        </w:rPr>
        <w:t>23</w:t>
      </w:r>
      <w:r>
        <w:rPr>
          <w:rFonts w:hint="eastAsia" w:eastAsia="仿宋_GB2312"/>
          <w:color w:val="000000"/>
          <w:sz w:val="32"/>
          <w:szCs w:val="32"/>
        </w:rPr>
        <w:t>年</w:t>
      </w:r>
      <w:r>
        <w:rPr>
          <w:rFonts w:hint="eastAsia" w:eastAsia="仿宋_GB2312"/>
          <w:color w:val="000000"/>
          <w:sz w:val="32"/>
          <w:szCs w:val="32"/>
          <w:lang w:val="en-US" w:eastAsia="zh-CN"/>
        </w:rPr>
        <w:t>1</w:t>
      </w:r>
      <w:r>
        <w:rPr>
          <w:rFonts w:hint="eastAsia" w:eastAsia="仿宋_GB2312"/>
          <w:color w:val="000000"/>
          <w:sz w:val="32"/>
          <w:szCs w:val="32"/>
        </w:rPr>
        <w:t>月1日起至今垃圾焚烧发电厂锅炉在线清灰服务项目业绩合同及</w:t>
      </w:r>
      <w:r>
        <w:rPr>
          <w:rFonts w:hint="eastAsia" w:eastAsia="仿宋_GB2312"/>
          <w:color w:val="000000"/>
          <w:sz w:val="32"/>
          <w:szCs w:val="32"/>
          <w:lang w:val="en-US" w:eastAsia="zh-CN"/>
        </w:rPr>
        <w:t>对应合同的</w:t>
      </w:r>
      <w:r>
        <w:rPr>
          <w:rFonts w:hint="eastAsia" w:eastAsia="仿宋_GB2312"/>
          <w:color w:val="000000"/>
          <w:sz w:val="32"/>
          <w:szCs w:val="32"/>
        </w:rPr>
        <w:t>发票复印件（按本项目</w:t>
      </w:r>
      <w:r>
        <w:rPr>
          <w:rFonts w:hint="eastAsia" w:eastAsia="仿宋_GB2312"/>
          <w:color w:val="000000"/>
          <w:sz w:val="32"/>
          <w:szCs w:val="32"/>
          <w:lang w:eastAsia="zh-CN"/>
        </w:rPr>
        <w:t>响应人</w:t>
      </w:r>
      <w:r>
        <w:rPr>
          <w:rFonts w:hint="eastAsia" w:eastAsia="仿宋_GB2312"/>
          <w:color w:val="000000"/>
          <w:sz w:val="32"/>
          <w:szCs w:val="32"/>
        </w:rPr>
        <w:t>资格要求提供资料，不少于两份，加盖公章）；</w:t>
      </w:r>
    </w:p>
    <w:p w14:paraId="5254F5AF">
      <w:pPr>
        <w:pStyle w:val="19"/>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600" w:lineRule="exact"/>
        <w:ind w:firstLine="640" w:firstLineChars="200"/>
        <w:jc w:val="left"/>
        <w:textAlignment w:val="auto"/>
        <w:rPr>
          <w:rFonts w:hint="eastAsia" w:ascii="Times New Roman" w:hAnsi="Times New Roman" w:eastAsia="仿宋_GB2312" w:cs="Times New Roman"/>
          <w:color w:val="000000"/>
          <w:kern w:val="2"/>
          <w:sz w:val="32"/>
          <w:szCs w:val="32"/>
          <w:lang w:val="en-US" w:eastAsia="zh-CN" w:bidi="ar-SA"/>
        </w:rPr>
      </w:pPr>
      <w:r>
        <w:rPr>
          <w:rFonts w:hint="eastAsia" w:eastAsia="仿宋_GB2312" w:cs="Times New Roman"/>
          <w:color w:val="000000"/>
          <w:kern w:val="2"/>
          <w:sz w:val="32"/>
          <w:szCs w:val="32"/>
          <w:lang w:val="en-US" w:eastAsia="zh-CN" w:bidi="ar-SA"/>
        </w:rPr>
        <w:t>6</w:t>
      </w:r>
      <w:r>
        <w:rPr>
          <w:rFonts w:hint="eastAsia" w:ascii="Times New Roman" w:hAnsi="Times New Roman" w:eastAsia="仿宋_GB2312" w:cs="Times New Roman"/>
          <w:color w:val="000000"/>
          <w:kern w:val="2"/>
          <w:sz w:val="32"/>
          <w:szCs w:val="32"/>
          <w:lang w:val="en-US" w:eastAsia="zh-CN" w:bidi="ar-SA"/>
        </w:rPr>
        <w:t>、响应人报价截止日前6个月内任意1个月依法缴纳税收证明材料（如依法免税的，须提供相应证明材料。证明材料须加盖公章）；</w:t>
      </w:r>
    </w:p>
    <w:p w14:paraId="31ED0D6D">
      <w:pPr>
        <w:pStyle w:val="19"/>
        <w:keepNext w:val="0"/>
        <w:keepLines w:val="0"/>
        <w:pageBreakBefore w:val="0"/>
        <w:widowControl w:val="0"/>
        <w:numPr>
          <w:ilvl w:val="0"/>
          <w:numId w:val="0"/>
        </w:numPr>
        <w:kinsoku/>
        <w:wordWrap/>
        <w:overflowPunct/>
        <w:topLinePunct w:val="0"/>
        <w:autoSpaceDE/>
        <w:autoSpaceDN/>
        <w:bidi w:val="0"/>
        <w:adjustRightInd/>
        <w:spacing w:before="157" w:beforeLines="50" w:line="600" w:lineRule="exact"/>
        <w:ind w:firstLine="640"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eastAsia="仿宋_GB2312" w:cs="Times New Roman"/>
          <w:color w:val="000000"/>
          <w:kern w:val="2"/>
          <w:sz w:val="32"/>
          <w:szCs w:val="32"/>
          <w:lang w:val="en-US" w:eastAsia="zh-CN" w:bidi="ar-SA"/>
        </w:rPr>
        <w:t>7</w:t>
      </w:r>
      <w:r>
        <w:rPr>
          <w:rFonts w:hint="eastAsia" w:ascii="Times New Roman" w:hAnsi="Times New Roman" w:eastAsia="仿宋_GB2312" w:cs="Times New Roman"/>
          <w:color w:val="000000"/>
          <w:kern w:val="2"/>
          <w:sz w:val="32"/>
          <w:szCs w:val="32"/>
          <w:lang w:val="en-US" w:eastAsia="zh-CN" w:bidi="ar-SA"/>
        </w:rPr>
        <w:t>、响应人无欠税证明材料（在全国统一规范电子税务局平台开具，证明材料须加盖公章）；</w:t>
      </w:r>
    </w:p>
    <w:p w14:paraId="79B226CD">
      <w:pPr>
        <w:spacing w:before="156" w:line="600" w:lineRule="exact"/>
        <w:ind w:firstLine="640" w:firstLineChars="200"/>
        <w:rPr>
          <w:rFonts w:eastAsia="仿宋_GB2312"/>
          <w:color w:val="000000"/>
          <w:sz w:val="32"/>
          <w:szCs w:val="32"/>
        </w:rPr>
      </w:pPr>
      <w:bookmarkStart w:id="4" w:name="_Hlk90414430"/>
      <w:r>
        <w:rPr>
          <w:rFonts w:hint="eastAsia" w:eastAsia="仿宋_GB2312"/>
          <w:color w:val="000000"/>
          <w:sz w:val="32"/>
          <w:szCs w:val="32"/>
          <w:lang w:val="en-US" w:eastAsia="zh-CN"/>
        </w:rPr>
        <w:t>8</w:t>
      </w:r>
      <w:r>
        <w:rPr>
          <w:rFonts w:hint="eastAsia" w:eastAsia="仿宋_GB2312"/>
          <w:color w:val="000000"/>
          <w:sz w:val="32"/>
          <w:szCs w:val="32"/>
        </w:rPr>
        <w:t>、</w:t>
      </w:r>
      <w:r>
        <w:rPr>
          <w:rFonts w:hint="eastAsia" w:eastAsia="仿宋_GB2312"/>
          <w:color w:val="000000"/>
          <w:sz w:val="32"/>
          <w:szCs w:val="32"/>
          <w:lang w:eastAsia="zh-CN"/>
        </w:rPr>
        <w:t>响应人</w:t>
      </w:r>
      <w:r>
        <w:rPr>
          <w:rFonts w:hint="eastAsia" w:eastAsia="仿宋_GB2312"/>
          <w:color w:val="000000"/>
          <w:sz w:val="32"/>
          <w:szCs w:val="32"/>
        </w:rPr>
        <w:t>未到场声明（</w:t>
      </w:r>
      <w:r>
        <w:rPr>
          <w:rFonts w:hint="eastAsia" w:eastAsia="仿宋_GB2312"/>
          <w:color w:val="000000"/>
          <w:sz w:val="32"/>
          <w:szCs w:val="32"/>
          <w:lang w:val="en-US" w:eastAsia="zh-CN"/>
        </w:rPr>
        <w:t>如不参与现场开标则必须提供，</w:t>
      </w:r>
      <w:r>
        <w:rPr>
          <w:rFonts w:hint="eastAsia" w:eastAsia="仿宋_GB2312"/>
          <w:color w:val="000000"/>
          <w:sz w:val="32"/>
          <w:szCs w:val="32"/>
        </w:rPr>
        <w:t>详见附件，加盖公章）</w:t>
      </w:r>
      <w:bookmarkEnd w:id="4"/>
      <w:r>
        <w:rPr>
          <w:rFonts w:hint="eastAsia" w:eastAsia="仿宋_GB2312"/>
          <w:color w:val="000000"/>
          <w:sz w:val="32"/>
          <w:szCs w:val="32"/>
        </w:rPr>
        <w:t>；</w:t>
      </w:r>
    </w:p>
    <w:p w14:paraId="3B435230">
      <w:pPr>
        <w:spacing w:before="156"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val="en-US" w:eastAsia="zh-CN"/>
        </w:rPr>
        <w:t>9</w:t>
      </w:r>
      <w:r>
        <w:rPr>
          <w:rFonts w:hint="eastAsia" w:eastAsia="仿宋_GB2312"/>
          <w:color w:val="000000"/>
          <w:sz w:val="32"/>
          <w:szCs w:val="32"/>
        </w:rPr>
        <w:t>、踏勘</w:t>
      </w:r>
      <w:r>
        <w:rPr>
          <w:rFonts w:hint="eastAsia" w:eastAsia="仿宋_GB2312"/>
          <w:color w:val="000000"/>
          <w:sz w:val="32"/>
          <w:szCs w:val="32"/>
          <w:lang w:val="en-US" w:eastAsia="zh-CN"/>
        </w:rPr>
        <w:t>回执</w:t>
      </w:r>
      <w:r>
        <w:rPr>
          <w:rFonts w:hint="eastAsia" w:eastAsia="仿宋_GB2312"/>
          <w:color w:val="000000"/>
          <w:sz w:val="32"/>
          <w:szCs w:val="32"/>
        </w:rPr>
        <w:t>及响应承诺函（模板，详见附件，加盖公章）</w:t>
      </w:r>
      <w:r>
        <w:rPr>
          <w:rFonts w:hint="eastAsia" w:eastAsia="仿宋_GB2312"/>
          <w:color w:val="000000"/>
          <w:sz w:val="32"/>
          <w:szCs w:val="32"/>
          <w:lang w:eastAsia="zh-CN"/>
        </w:rPr>
        <w:t>；</w:t>
      </w:r>
    </w:p>
    <w:p w14:paraId="3FC7F3E3">
      <w:pPr>
        <w:spacing w:before="156"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val="en-US" w:eastAsia="zh-CN"/>
        </w:rPr>
        <w:t>10、</w:t>
      </w:r>
      <w:r>
        <w:rPr>
          <w:rFonts w:hint="eastAsia" w:eastAsia="仿宋_GB2312"/>
          <w:color w:val="000000"/>
          <w:sz w:val="32"/>
          <w:szCs w:val="32"/>
        </w:rPr>
        <w:t>本项目询价文件要求或</w:t>
      </w:r>
      <w:r>
        <w:rPr>
          <w:rFonts w:hint="eastAsia" w:eastAsia="仿宋_GB2312"/>
          <w:color w:val="000000"/>
          <w:sz w:val="32"/>
          <w:szCs w:val="32"/>
          <w:lang w:val="en-US" w:eastAsia="zh-CN"/>
        </w:rPr>
        <w:t>响应</w:t>
      </w:r>
      <w:r>
        <w:rPr>
          <w:rFonts w:hint="eastAsia" w:eastAsia="仿宋_GB2312"/>
          <w:color w:val="000000"/>
          <w:sz w:val="32"/>
          <w:szCs w:val="32"/>
        </w:rPr>
        <w:t>人认为应补充的其他资料（如有，加盖公章）</w:t>
      </w:r>
      <w:r>
        <w:rPr>
          <w:rFonts w:hint="eastAsia" w:eastAsia="仿宋_GB2312"/>
          <w:color w:val="000000"/>
          <w:sz w:val="32"/>
          <w:szCs w:val="32"/>
          <w:lang w:eastAsia="zh-CN"/>
        </w:rPr>
        <w:t>。</w:t>
      </w:r>
    </w:p>
    <w:p w14:paraId="17B73D32">
      <w:pPr>
        <w:spacing w:before="156" w:line="600" w:lineRule="exact"/>
        <w:ind w:firstLine="640" w:firstLineChars="200"/>
        <w:rPr>
          <w:rFonts w:eastAsia="仿宋_GB2312"/>
          <w:color w:val="000000"/>
          <w:sz w:val="32"/>
          <w:szCs w:val="32"/>
        </w:rPr>
      </w:pPr>
      <w:r>
        <w:rPr>
          <w:rFonts w:hint="eastAsia" w:eastAsia="仿宋_GB2312"/>
          <w:color w:val="000000"/>
          <w:sz w:val="32"/>
          <w:szCs w:val="32"/>
        </w:rPr>
        <w:t>响应人须严格按照采购人提供的表单格式及要求报价，按文件模板要求签字、盖章。响应文件必须装订或胶装成册，正本必须每页加盖公章，副本可使用正本复印件但必须于封面及骑缝处加盖公章。</w:t>
      </w:r>
    </w:p>
    <w:p w14:paraId="3177BCD4">
      <w:pPr>
        <w:adjustRightInd w:val="0"/>
        <w:snapToGrid w:val="0"/>
        <w:spacing w:before="156" w:line="600" w:lineRule="exact"/>
        <w:ind w:firstLine="643" w:firstLineChars="200"/>
        <w:outlineLvl w:val="1"/>
        <w:rPr>
          <w:rFonts w:eastAsia="黑体"/>
          <w:b/>
          <w:bCs/>
          <w:color w:val="000000"/>
          <w:sz w:val="32"/>
          <w:szCs w:val="32"/>
        </w:rPr>
      </w:pPr>
      <w:bookmarkStart w:id="5" w:name="_Hlk90416918"/>
      <w:r>
        <w:rPr>
          <w:rFonts w:hint="eastAsia" w:eastAsia="黑体"/>
          <w:b/>
          <w:bCs/>
          <w:color w:val="000000"/>
          <w:sz w:val="32"/>
          <w:szCs w:val="32"/>
        </w:rPr>
        <w:t>十一、响应文件份数</w:t>
      </w:r>
      <w:bookmarkStart w:id="6" w:name="_Hlk90414502"/>
      <w:r>
        <w:rPr>
          <w:rFonts w:hint="eastAsia" w:eastAsia="黑体"/>
          <w:b/>
          <w:bCs/>
          <w:color w:val="000000"/>
          <w:sz w:val="32"/>
          <w:szCs w:val="32"/>
        </w:rPr>
        <w:t>及要求</w:t>
      </w:r>
      <w:bookmarkEnd w:id="5"/>
      <w:bookmarkEnd w:id="6"/>
    </w:p>
    <w:p w14:paraId="384C3CD5">
      <w:pPr>
        <w:spacing w:before="156" w:line="600" w:lineRule="exact"/>
        <w:ind w:firstLine="640" w:firstLineChars="200"/>
        <w:rPr>
          <w:rFonts w:hint="eastAsia" w:eastAsia="仿宋_GB2312"/>
          <w:color w:val="000000"/>
          <w:sz w:val="32"/>
          <w:szCs w:val="32"/>
        </w:rPr>
      </w:pPr>
      <w:bookmarkStart w:id="7" w:name="_Hlk90414511"/>
      <w:r>
        <w:rPr>
          <w:rFonts w:hint="eastAsia" w:eastAsia="仿宋_GB2312"/>
          <w:color w:val="000000"/>
          <w:sz w:val="32"/>
          <w:szCs w:val="32"/>
        </w:rPr>
        <w:t>1、正本一份、副本一份。</w:t>
      </w:r>
    </w:p>
    <w:p w14:paraId="293E436C">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2、响应人所递交的响应文件正本必须为盖章原件，公章、私章或签字不得为彩色/黑白的打印件/复印件。</w:t>
      </w:r>
    </w:p>
    <w:p w14:paraId="0101F59C">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3、响应人需将本项目密封文件袋封面（附件一）粘贴于响应文件密封袋上。因未粘贴密封文件袋封面而导致无法辨认采购项目的，对报价造成影响的风险由响应人自行承担。</w:t>
      </w:r>
    </w:p>
    <w:p w14:paraId="795E7C1F">
      <w:pPr>
        <w:spacing w:before="156" w:line="600" w:lineRule="exact"/>
        <w:ind w:firstLine="640" w:firstLineChars="200"/>
        <w:rPr>
          <w:rFonts w:eastAsia="仿宋_GB2312"/>
          <w:color w:val="000000"/>
          <w:sz w:val="32"/>
          <w:szCs w:val="32"/>
        </w:rPr>
      </w:pPr>
      <w:r>
        <w:rPr>
          <w:rFonts w:hint="eastAsia" w:eastAsia="仿宋_GB2312"/>
          <w:color w:val="000000"/>
          <w:sz w:val="32"/>
          <w:szCs w:val="32"/>
        </w:rPr>
        <w:t>4、响应文件必须密封完好，装有响应文件的文件袋须贴有密封条，于骑缝处加盖企业公章。不得以快递文件袋作为密封。响应文件未按要求密封（或破损）的，由响应人自行承担由此造成的风险。</w:t>
      </w:r>
      <w:bookmarkEnd w:id="7"/>
    </w:p>
    <w:p w14:paraId="7DF4FB13">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十二、开标时间及地址</w:t>
      </w:r>
    </w:p>
    <w:p w14:paraId="5FCD510D">
      <w:pPr>
        <w:spacing w:before="156" w:line="600" w:lineRule="exact"/>
        <w:ind w:firstLine="643" w:firstLineChars="200"/>
        <w:rPr>
          <w:rFonts w:eastAsia="仿宋_GB2312"/>
          <w:b/>
          <w:color w:val="000000"/>
          <w:sz w:val="32"/>
          <w:szCs w:val="32"/>
        </w:rPr>
      </w:pPr>
      <w:bookmarkStart w:id="8" w:name="_Hlk90417299"/>
      <w:r>
        <w:rPr>
          <w:rFonts w:hint="eastAsia" w:eastAsia="仿宋_GB2312"/>
          <w:b/>
          <w:color w:val="000000"/>
          <w:sz w:val="32"/>
          <w:szCs w:val="32"/>
        </w:rPr>
        <w:t>开标时间：</w:t>
      </w:r>
      <w:r>
        <w:rPr>
          <w:rFonts w:eastAsia="仿宋_GB2312"/>
          <w:b/>
          <w:color w:val="000000"/>
          <w:sz w:val="32"/>
          <w:szCs w:val="32"/>
          <w:u w:val="single"/>
        </w:rPr>
        <w:t>20</w:t>
      </w:r>
      <w:r>
        <w:rPr>
          <w:rFonts w:hint="eastAsia" w:eastAsia="仿宋_GB2312"/>
          <w:b/>
          <w:color w:val="000000"/>
          <w:sz w:val="32"/>
          <w:szCs w:val="32"/>
          <w:u w:val="single"/>
        </w:rPr>
        <w:t>2</w:t>
      </w:r>
      <w:r>
        <w:rPr>
          <w:rFonts w:hint="eastAsia" w:eastAsia="仿宋_GB2312"/>
          <w:b/>
          <w:color w:val="000000"/>
          <w:sz w:val="32"/>
          <w:szCs w:val="32"/>
          <w:u w:val="single"/>
          <w:lang w:val="en-US" w:eastAsia="zh-CN"/>
        </w:rPr>
        <w:t>6</w:t>
      </w:r>
      <w:r>
        <w:rPr>
          <w:rFonts w:hint="eastAsia" w:eastAsia="仿宋_GB2312"/>
          <w:b/>
          <w:color w:val="000000"/>
          <w:sz w:val="32"/>
          <w:szCs w:val="32"/>
        </w:rPr>
        <w:t>年</w:t>
      </w:r>
      <w:r>
        <w:rPr>
          <w:rFonts w:hint="eastAsia" w:eastAsia="仿宋_GB2312"/>
          <w:b/>
          <w:color w:val="000000"/>
          <w:sz w:val="32"/>
          <w:szCs w:val="32"/>
          <w:u w:val="single"/>
          <w:lang w:val="en-US" w:eastAsia="zh-CN"/>
        </w:rPr>
        <w:t xml:space="preserve"> 6 </w:t>
      </w:r>
      <w:r>
        <w:rPr>
          <w:rFonts w:hint="eastAsia" w:eastAsia="仿宋_GB2312"/>
          <w:b/>
          <w:color w:val="000000"/>
          <w:sz w:val="32"/>
          <w:szCs w:val="32"/>
        </w:rPr>
        <w:t>月</w:t>
      </w:r>
      <w:r>
        <w:rPr>
          <w:rFonts w:hint="eastAsia" w:eastAsia="仿宋_GB2312"/>
          <w:b/>
          <w:color w:val="000000"/>
          <w:sz w:val="32"/>
          <w:szCs w:val="32"/>
          <w:u w:val="single"/>
          <w:lang w:val="en-US" w:eastAsia="zh-CN"/>
        </w:rPr>
        <w:t xml:space="preserve"> 4 </w:t>
      </w:r>
      <w:r>
        <w:rPr>
          <w:rFonts w:hint="eastAsia" w:eastAsia="仿宋_GB2312"/>
          <w:b/>
          <w:color w:val="000000"/>
          <w:sz w:val="32"/>
          <w:szCs w:val="32"/>
        </w:rPr>
        <w:t>日（</w:t>
      </w:r>
      <w:r>
        <w:rPr>
          <w:rFonts w:hint="eastAsia" w:eastAsia="仿宋_GB2312"/>
          <w:b/>
          <w:color w:val="000000"/>
          <w:sz w:val="32"/>
          <w:szCs w:val="32"/>
          <w:u w:val="single"/>
        </w:rPr>
        <w:t>星期</w:t>
      </w:r>
      <w:r>
        <w:rPr>
          <w:rFonts w:hint="eastAsia" w:eastAsia="仿宋_GB2312"/>
          <w:b/>
          <w:color w:val="000000"/>
          <w:sz w:val="32"/>
          <w:szCs w:val="32"/>
          <w:u w:val="single"/>
          <w:lang w:val="en-US" w:eastAsia="zh-CN"/>
        </w:rPr>
        <w:t>四）</w:t>
      </w:r>
      <w:r>
        <w:rPr>
          <w:rFonts w:hint="eastAsia" w:eastAsia="仿宋_GB2312"/>
          <w:b/>
          <w:color w:val="000000"/>
          <w:sz w:val="32"/>
          <w:szCs w:val="32"/>
          <w:lang w:val="en-US" w:eastAsia="zh-CN"/>
        </w:rPr>
        <w:t>上</w:t>
      </w:r>
      <w:r>
        <w:rPr>
          <w:rFonts w:hint="eastAsia" w:eastAsia="仿宋_GB2312"/>
          <w:b/>
          <w:color w:val="000000"/>
          <w:sz w:val="32"/>
          <w:szCs w:val="32"/>
        </w:rPr>
        <w:t>午</w:t>
      </w:r>
      <w:r>
        <w:rPr>
          <w:rFonts w:hint="eastAsia" w:eastAsia="仿宋_GB2312"/>
          <w:b/>
          <w:color w:val="000000"/>
          <w:sz w:val="32"/>
          <w:szCs w:val="32"/>
          <w:lang w:val="en-US" w:eastAsia="zh-CN"/>
        </w:rPr>
        <w:t>10 ：00</w:t>
      </w:r>
      <w:r>
        <w:rPr>
          <w:rFonts w:hint="eastAsia" w:eastAsia="仿宋_GB2312"/>
          <w:b/>
          <w:color w:val="000000"/>
          <w:sz w:val="32"/>
          <w:szCs w:val="32"/>
        </w:rPr>
        <w:t>。</w:t>
      </w:r>
    </w:p>
    <w:bookmarkEnd w:id="8"/>
    <w:p w14:paraId="79515B5A">
      <w:pPr>
        <w:spacing w:before="156" w:line="600" w:lineRule="exact"/>
        <w:ind w:firstLine="640" w:firstLineChars="200"/>
        <w:outlineLvl w:val="9"/>
        <w:rPr>
          <w:rFonts w:hint="eastAsia" w:eastAsia="仿宋_GB2312"/>
          <w:color w:val="000000"/>
          <w:sz w:val="32"/>
          <w:szCs w:val="32"/>
        </w:rPr>
      </w:pPr>
      <w:r>
        <w:rPr>
          <w:rFonts w:hint="eastAsia" w:eastAsia="仿宋_GB2312"/>
          <w:color w:val="000000"/>
          <w:sz w:val="32"/>
          <w:szCs w:val="32"/>
        </w:rPr>
        <w:t>本项目</w:t>
      </w:r>
      <w:r>
        <w:rPr>
          <w:rFonts w:hint="eastAsia" w:eastAsia="仿宋_GB2312"/>
          <w:color w:val="000000"/>
          <w:sz w:val="32"/>
          <w:szCs w:val="32"/>
          <w:lang w:eastAsia="zh-CN"/>
        </w:rPr>
        <w:t>响应人</w:t>
      </w:r>
      <w:r>
        <w:rPr>
          <w:rFonts w:hint="eastAsia" w:eastAsia="仿宋_GB2312"/>
          <w:color w:val="000000"/>
          <w:sz w:val="32"/>
          <w:szCs w:val="32"/>
        </w:rPr>
        <w:t>可选择现场递交报价文件或邮寄报价文件，其中：</w:t>
      </w:r>
    </w:p>
    <w:p w14:paraId="64D409EC">
      <w:pPr>
        <w:spacing w:before="156" w:line="600" w:lineRule="exact"/>
        <w:ind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rPr>
        <w:t>现场递交报价文件</w:t>
      </w:r>
      <w:r>
        <w:rPr>
          <w:rFonts w:hint="eastAsia" w:ascii="Times New Roman" w:hAnsi="Times New Roman" w:eastAsia="仿宋_GB2312"/>
          <w:color w:val="000000"/>
          <w:sz w:val="32"/>
          <w:szCs w:val="32"/>
          <w:lang w:eastAsia="zh-CN"/>
        </w:rPr>
        <w:t>：</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须委派法定代表人或授权委托人</w:t>
      </w:r>
      <w:r>
        <w:rPr>
          <w:rFonts w:hint="eastAsia" w:ascii="Times New Roman" w:hAnsi="Times New Roman" w:eastAsia="仿宋_GB2312"/>
          <w:color w:val="000000"/>
          <w:sz w:val="32"/>
          <w:szCs w:val="32"/>
          <w:lang w:val="en-US" w:eastAsia="zh-CN"/>
        </w:rPr>
        <w:t>按时</w:t>
      </w:r>
      <w:r>
        <w:rPr>
          <w:rFonts w:hint="eastAsia" w:ascii="Times New Roman" w:hAnsi="Times New Roman" w:eastAsia="仿宋_GB2312"/>
          <w:color w:val="000000"/>
          <w:sz w:val="32"/>
          <w:szCs w:val="32"/>
        </w:rPr>
        <w:t>到开标地址提交报价文件并参加开标会议</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开标时间后</w:t>
      </w:r>
      <w:r>
        <w:rPr>
          <w:rFonts w:hint="eastAsia" w:ascii="Times New Roman" w:hAnsi="Times New Roman" w:eastAsia="仿宋_GB2312"/>
          <w:color w:val="000000"/>
          <w:sz w:val="32"/>
          <w:szCs w:val="32"/>
          <w:lang w:val="en-US" w:eastAsia="zh-CN"/>
        </w:rPr>
        <w:t>到达</w:t>
      </w:r>
      <w:r>
        <w:rPr>
          <w:rFonts w:hint="eastAsia" w:ascii="Times New Roman" w:hAnsi="Times New Roman" w:eastAsia="仿宋_GB2312"/>
          <w:color w:val="000000"/>
          <w:sz w:val="32"/>
          <w:szCs w:val="32"/>
        </w:rPr>
        <w:t>的</w:t>
      </w:r>
      <w:r>
        <w:rPr>
          <w:rFonts w:hint="eastAsia" w:ascii="Times New Roman" w:hAnsi="Times New Roman" w:eastAsia="仿宋_GB2312"/>
          <w:color w:val="000000"/>
          <w:sz w:val="32"/>
          <w:szCs w:val="32"/>
          <w:lang w:val="en-US" w:eastAsia="zh-CN"/>
        </w:rPr>
        <w:t>拒收报价文件</w:t>
      </w:r>
      <w:r>
        <w:rPr>
          <w:rFonts w:hint="eastAsia" w:ascii="Times New Roman" w:hAnsi="Times New Roman" w:eastAsia="仿宋_GB2312"/>
          <w:color w:val="000000"/>
          <w:sz w:val="32"/>
          <w:szCs w:val="32"/>
        </w:rPr>
        <w:t>。</w:t>
      </w:r>
    </w:p>
    <w:p w14:paraId="0115EABD">
      <w:pPr>
        <w:spacing w:before="156" w:line="600" w:lineRule="exact"/>
        <w:ind w:firstLine="640" w:firstLineChars="200"/>
        <w:outlineLvl w:val="9"/>
        <w:rPr>
          <w:rFonts w:hint="eastAsia" w:ascii="Times New Roman" w:hAnsi="Times New Roman" w:eastAsia="仿宋_GB2312"/>
          <w:color w:val="000000"/>
          <w:sz w:val="32"/>
          <w:szCs w:val="32"/>
          <w:lang w:val="en-US" w:eastAsia="zh-CN"/>
        </w:rPr>
      </w:pP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提交报价文件地址：东莞市麻涌镇大步村海心沙岛</w:t>
      </w:r>
      <w:r>
        <w:rPr>
          <w:rFonts w:hint="eastAsia" w:ascii="Times New Roman" w:hAnsi="Times New Roman" w:eastAsia="仿宋_GB2312"/>
          <w:color w:val="000000"/>
          <w:sz w:val="32"/>
          <w:szCs w:val="32"/>
          <w:lang w:val="en-US" w:eastAsia="zh-CN"/>
        </w:rPr>
        <w:t>东莞市新东元环保投资有限公司二楼</w:t>
      </w:r>
      <w:r>
        <w:rPr>
          <w:rFonts w:hint="eastAsia" w:ascii="Times New Roman" w:hAnsi="Times New Roman" w:eastAsia="仿宋_GB2312"/>
          <w:color w:val="000000"/>
          <w:sz w:val="32"/>
          <w:szCs w:val="32"/>
        </w:rPr>
        <w:t>会议室（</w:t>
      </w:r>
      <w:r>
        <w:rPr>
          <w:rFonts w:hint="eastAsia" w:ascii="Times New Roman" w:hAnsi="Times New Roman" w:eastAsia="仿宋_GB2312"/>
          <w:color w:val="000000"/>
          <w:sz w:val="32"/>
          <w:szCs w:val="32"/>
          <w:lang w:val="en-US" w:eastAsia="zh-CN"/>
        </w:rPr>
        <w:t>路线指导图如下</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逾期无效。</w:t>
      </w:r>
    </w:p>
    <w:p w14:paraId="2E9F583F">
      <w:pPr>
        <w:pStyle w:val="18"/>
        <w:rPr>
          <w:rFonts w:hint="eastAsia" w:eastAsia="宋体"/>
          <w:lang w:eastAsia="zh-CN"/>
        </w:rPr>
      </w:pPr>
      <w:r>
        <w:rPr>
          <w:rFonts w:hint="eastAsia" w:eastAsia="宋体"/>
          <w:lang w:eastAsia="zh-CN"/>
        </w:rPr>
        <w:drawing>
          <wp:inline distT="0" distB="0" distL="114300" distR="114300">
            <wp:extent cx="5261610" cy="3798570"/>
            <wp:effectExtent l="0" t="0" r="8890" b="11430"/>
            <wp:docPr id="13" name="图片 13" descr="d51ca4f950ea6da1bee83e43c38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51ca4f950ea6da1bee83e43c380412"/>
                    <pic:cNvPicPr>
                      <a:picLocks noChangeAspect="1"/>
                    </pic:cNvPicPr>
                  </pic:nvPicPr>
                  <pic:blipFill>
                    <a:blip r:embed="rId19"/>
                    <a:stretch>
                      <a:fillRect/>
                    </a:stretch>
                  </pic:blipFill>
                  <pic:spPr>
                    <a:xfrm>
                      <a:off x="0" y="0"/>
                      <a:ext cx="5261610" cy="3798570"/>
                    </a:xfrm>
                    <a:prstGeom prst="rect">
                      <a:avLst/>
                    </a:prstGeom>
                  </pic:spPr>
                </pic:pic>
              </a:graphicData>
            </a:graphic>
          </wp:inline>
        </w:drawing>
      </w:r>
    </w:p>
    <w:p w14:paraId="23FAFDDC">
      <w:pPr>
        <w:spacing w:before="156" w:line="600" w:lineRule="exact"/>
        <w:ind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2）邮寄</w:t>
      </w:r>
      <w:r>
        <w:rPr>
          <w:rFonts w:hint="eastAsia" w:ascii="Times New Roman" w:hAnsi="Times New Roman" w:eastAsia="仿宋_GB2312"/>
          <w:color w:val="000000"/>
          <w:sz w:val="32"/>
          <w:szCs w:val="32"/>
        </w:rPr>
        <w:t>递交报价文件</w:t>
      </w:r>
      <w:r>
        <w:rPr>
          <w:rFonts w:hint="eastAsia" w:ascii="Times New Roman" w:hAnsi="Times New Roman" w:eastAsia="仿宋_GB2312"/>
          <w:color w:val="000000"/>
          <w:sz w:val="32"/>
          <w:szCs w:val="32"/>
          <w:lang w:eastAsia="zh-CN"/>
        </w:rPr>
        <w:t>：</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必须确保响应文件密封完好，在开标截止时间前一日送达采购人处，须使用顺丰速运提前寄送（运费自理，采购人拒收到付件），因邮寄造成响应文件破损无效或文件丢失的责任由</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自负，因快递派件人员无工作证等原因（如顺丰即日达）造成快递派件问题的责任由</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自负，开标时间后送达的响应文件无效。</w:t>
      </w:r>
    </w:p>
    <w:p w14:paraId="295584CE">
      <w:pPr>
        <w:spacing w:before="156" w:line="600" w:lineRule="exact"/>
        <w:ind w:firstLine="640" w:firstLineChars="200"/>
        <w:rPr>
          <w:rFonts w:eastAsia="仿宋_GB2312"/>
          <w:color w:val="000000"/>
          <w:sz w:val="32"/>
          <w:szCs w:val="32"/>
        </w:rPr>
      </w:pPr>
      <w:r>
        <w:rPr>
          <w:rFonts w:hint="eastAsia" w:eastAsia="仿宋_GB2312"/>
          <w:color w:val="000000"/>
          <w:sz w:val="32"/>
          <w:szCs w:val="32"/>
        </w:rPr>
        <w:t>收件地址：东莞市麻涌镇大步村海心沙岛东莞市新东元环保投资有限公司二楼</w:t>
      </w:r>
    </w:p>
    <w:p w14:paraId="32F0CB3A">
      <w:pPr>
        <w:spacing w:before="156" w:line="600" w:lineRule="exact"/>
        <w:ind w:firstLine="640" w:firstLineChars="200"/>
        <w:rPr>
          <w:rFonts w:eastAsia="仿宋_GB2312"/>
          <w:color w:val="000000"/>
          <w:sz w:val="32"/>
          <w:szCs w:val="32"/>
        </w:rPr>
      </w:pPr>
      <w:r>
        <w:rPr>
          <w:rFonts w:hint="eastAsia" w:eastAsia="仿宋_GB2312"/>
          <w:color w:val="000000"/>
          <w:sz w:val="32"/>
          <w:szCs w:val="32"/>
        </w:rPr>
        <w:t>联系人：徐小姐</w:t>
      </w:r>
    </w:p>
    <w:p w14:paraId="32F0F5BA">
      <w:pPr>
        <w:spacing w:before="156" w:line="600" w:lineRule="exact"/>
        <w:ind w:firstLine="640" w:firstLineChars="200"/>
        <w:rPr>
          <w:rFonts w:eastAsia="仿宋_GB2312"/>
          <w:color w:val="000000"/>
          <w:sz w:val="32"/>
          <w:szCs w:val="32"/>
        </w:rPr>
      </w:pPr>
      <w:r>
        <w:rPr>
          <w:rFonts w:hint="eastAsia" w:eastAsia="仿宋_GB2312"/>
          <w:color w:val="000000"/>
          <w:sz w:val="32"/>
          <w:szCs w:val="32"/>
        </w:rPr>
        <w:t>联系电话：0769-81219261</w:t>
      </w:r>
    </w:p>
    <w:p w14:paraId="259246A4">
      <w:pPr>
        <w:spacing w:before="156"/>
        <w:rPr>
          <w:rFonts w:eastAsia="黑体"/>
          <w:color w:val="000000"/>
          <w:sz w:val="32"/>
          <w:szCs w:val="32"/>
        </w:rPr>
      </w:pPr>
      <w:r>
        <w:rPr>
          <w:rFonts w:hint="eastAsia" w:eastAsia="黑体"/>
          <w:color w:val="000000"/>
          <w:sz w:val="32"/>
          <w:szCs w:val="32"/>
        </w:rPr>
        <w:t>十三、注意事项</w:t>
      </w:r>
    </w:p>
    <w:p w14:paraId="06671065">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1、若</w:t>
      </w:r>
      <w:r>
        <w:rPr>
          <w:rFonts w:hint="eastAsia" w:eastAsia="仿宋_GB2312"/>
          <w:color w:val="000000"/>
          <w:sz w:val="32"/>
          <w:szCs w:val="32"/>
          <w:lang w:eastAsia="zh-CN"/>
        </w:rPr>
        <w:t>响应人</w:t>
      </w:r>
      <w:r>
        <w:rPr>
          <w:rFonts w:hint="eastAsia" w:eastAsia="仿宋_GB2312"/>
          <w:color w:val="000000"/>
          <w:sz w:val="32"/>
          <w:szCs w:val="32"/>
        </w:rPr>
        <w:t>未按规定时间递交响应文件，视为放弃报价资格。</w:t>
      </w:r>
    </w:p>
    <w:p w14:paraId="6D415E69">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2、</w:t>
      </w:r>
      <w:r>
        <w:rPr>
          <w:rFonts w:hint="eastAsia" w:eastAsia="仿宋_GB2312"/>
          <w:color w:val="000000"/>
          <w:sz w:val="32"/>
          <w:szCs w:val="32"/>
          <w:lang w:eastAsia="zh-CN"/>
        </w:rPr>
        <w:t>响应人</w:t>
      </w:r>
      <w:r>
        <w:rPr>
          <w:rFonts w:hint="eastAsia" w:eastAsia="仿宋_GB2312"/>
          <w:color w:val="000000"/>
          <w:sz w:val="32"/>
          <w:szCs w:val="32"/>
        </w:rPr>
        <w:t>如未按要求交纳保证金，则视为放弃报价/成交资格。</w:t>
      </w:r>
    </w:p>
    <w:p w14:paraId="18AD4CB6">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3、采购人向</w:t>
      </w:r>
      <w:r>
        <w:rPr>
          <w:rFonts w:hint="eastAsia" w:eastAsia="仿宋_GB2312"/>
          <w:color w:val="000000"/>
          <w:sz w:val="32"/>
          <w:szCs w:val="32"/>
          <w:lang w:eastAsia="zh-CN"/>
        </w:rPr>
        <w:t>响应人</w:t>
      </w:r>
      <w:r>
        <w:rPr>
          <w:rFonts w:hint="eastAsia" w:eastAsia="仿宋_GB2312"/>
          <w:color w:val="000000"/>
          <w:sz w:val="32"/>
          <w:szCs w:val="32"/>
        </w:rPr>
        <w:t>提供的有关资料和数据，是采购人现有的能使</w:t>
      </w:r>
      <w:r>
        <w:rPr>
          <w:rFonts w:hint="eastAsia" w:eastAsia="仿宋_GB2312"/>
          <w:color w:val="000000"/>
          <w:sz w:val="32"/>
          <w:szCs w:val="32"/>
          <w:lang w:eastAsia="zh-CN"/>
        </w:rPr>
        <w:t>响应人</w:t>
      </w:r>
      <w:r>
        <w:rPr>
          <w:rFonts w:hint="eastAsia" w:eastAsia="仿宋_GB2312"/>
          <w:color w:val="000000"/>
          <w:sz w:val="32"/>
          <w:szCs w:val="32"/>
        </w:rPr>
        <w:t>利用的资料，采购人对</w:t>
      </w:r>
      <w:r>
        <w:rPr>
          <w:rFonts w:hint="eastAsia" w:eastAsia="仿宋_GB2312"/>
          <w:color w:val="000000"/>
          <w:sz w:val="32"/>
          <w:szCs w:val="32"/>
          <w:lang w:eastAsia="zh-CN"/>
        </w:rPr>
        <w:t>响应人</w:t>
      </w:r>
      <w:r>
        <w:rPr>
          <w:rFonts w:hint="eastAsia" w:eastAsia="仿宋_GB2312"/>
          <w:color w:val="000000"/>
          <w:sz w:val="32"/>
          <w:szCs w:val="32"/>
        </w:rPr>
        <w:t>由此而做出的推论、理解和结论概不负责。</w:t>
      </w:r>
    </w:p>
    <w:p w14:paraId="44D4BF98">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4、本项目执行过程中将遵循国家、省、市有关法律、法规、标准、技术规范和规范性文件的最新规定。</w:t>
      </w:r>
    </w:p>
    <w:p w14:paraId="19A2C346">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5、本项目仅可提交一个报价方案，提交两个或以上报价方案的</w:t>
      </w:r>
      <w:r>
        <w:rPr>
          <w:rFonts w:hint="eastAsia" w:eastAsia="仿宋_GB2312"/>
          <w:color w:val="000000"/>
          <w:sz w:val="32"/>
          <w:szCs w:val="32"/>
          <w:lang w:eastAsia="zh-CN"/>
        </w:rPr>
        <w:t>响应人</w:t>
      </w:r>
      <w:r>
        <w:rPr>
          <w:rFonts w:hint="eastAsia" w:eastAsia="仿宋_GB2312"/>
          <w:color w:val="000000"/>
          <w:sz w:val="32"/>
          <w:szCs w:val="32"/>
        </w:rPr>
        <w:t>视为无效报价。</w:t>
      </w:r>
    </w:p>
    <w:p w14:paraId="6FDDEE1C">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6、本项目不接受</w:t>
      </w:r>
      <w:r>
        <w:rPr>
          <w:rFonts w:hint="eastAsia" w:eastAsia="仿宋_GB2312"/>
          <w:color w:val="000000"/>
          <w:sz w:val="32"/>
          <w:szCs w:val="32"/>
          <w:lang w:eastAsia="zh-CN"/>
        </w:rPr>
        <w:t>响应人</w:t>
      </w:r>
      <w:r>
        <w:rPr>
          <w:rFonts w:hint="eastAsia" w:eastAsia="仿宋_GB2312"/>
          <w:color w:val="000000"/>
          <w:sz w:val="32"/>
          <w:szCs w:val="32"/>
        </w:rPr>
        <w:t>其他附加条件。</w:t>
      </w:r>
    </w:p>
    <w:p w14:paraId="6F904F2E">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7、有下列情形之一的，报价保证金将被没收，并纳入采购人供应商黑名单：</w:t>
      </w:r>
    </w:p>
    <w:p w14:paraId="7413925E">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1）中标后无正当理由放弃中标或不与采购人签订合同。</w:t>
      </w:r>
    </w:p>
    <w:p w14:paraId="02EC78D0">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2）成交人将本项目转让给他人，或者在报价文件中未说明，且未经采购人同意，将中标项目分包给他人。</w:t>
      </w:r>
    </w:p>
    <w:p w14:paraId="335C5156">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3）</w:t>
      </w:r>
      <w:r>
        <w:rPr>
          <w:rFonts w:hint="eastAsia" w:eastAsia="仿宋_GB2312"/>
          <w:color w:val="000000"/>
          <w:sz w:val="32"/>
          <w:szCs w:val="32"/>
          <w:lang w:eastAsia="zh-CN"/>
        </w:rPr>
        <w:t>响应人</w:t>
      </w:r>
      <w:r>
        <w:rPr>
          <w:rFonts w:hint="eastAsia" w:eastAsia="仿宋_GB2312"/>
          <w:color w:val="000000"/>
          <w:sz w:val="32"/>
          <w:szCs w:val="32"/>
        </w:rPr>
        <w:t>提供虚假报价文件或虚假补充文件。</w:t>
      </w:r>
    </w:p>
    <w:p w14:paraId="1272E63B">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8、有下列情形之一的，视为</w:t>
      </w:r>
      <w:r>
        <w:rPr>
          <w:rFonts w:hint="eastAsia" w:eastAsia="仿宋_GB2312"/>
          <w:color w:val="000000"/>
          <w:sz w:val="32"/>
          <w:szCs w:val="32"/>
          <w:lang w:eastAsia="zh-CN"/>
        </w:rPr>
        <w:t>响应人</w:t>
      </w:r>
      <w:r>
        <w:rPr>
          <w:rFonts w:hint="eastAsia" w:eastAsia="仿宋_GB2312"/>
          <w:color w:val="000000"/>
          <w:sz w:val="32"/>
          <w:szCs w:val="32"/>
        </w:rPr>
        <w:t>串通询价，其</w:t>
      </w:r>
      <w:r>
        <w:rPr>
          <w:rFonts w:hint="eastAsia" w:eastAsia="仿宋_GB2312"/>
          <w:color w:val="000000"/>
          <w:sz w:val="32"/>
          <w:szCs w:val="32"/>
          <w:lang w:val="en-US" w:eastAsia="zh-CN"/>
        </w:rPr>
        <w:t>响应</w:t>
      </w:r>
      <w:r>
        <w:rPr>
          <w:rFonts w:hint="eastAsia" w:eastAsia="仿宋_GB2312"/>
          <w:color w:val="000000"/>
          <w:sz w:val="32"/>
          <w:szCs w:val="32"/>
        </w:rPr>
        <w:t>无效</w:t>
      </w:r>
      <w:r>
        <w:rPr>
          <w:rFonts w:hint="eastAsia" w:eastAsia="仿宋_GB2312"/>
          <w:color w:val="000000"/>
          <w:sz w:val="32"/>
          <w:szCs w:val="32"/>
          <w:lang w:eastAsia="zh-CN"/>
        </w:rPr>
        <w:t>，</w:t>
      </w:r>
      <w:r>
        <w:rPr>
          <w:rFonts w:hint="eastAsia" w:eastAsia="仿宋_GB2312"/>
          <w:color w:val="000000"/>
          <w:sz w:val="32"/>
          <w:szCs w:val="32"/>
          <w:lang w:val="en-US" w:eastAsia="zh-CN"/>
        </w:rPr>
        <w:t>并纳入采购人供应商黑名单</w:t>
      </w:r>
      <w:r>
        <w:rPr>
          <w:rFonts w:hint="eastAsia" w:eastAsia="仿宋_GB2312"/>
          <w:color w:val="000000"/>
          <w:sz w:val="32"/>
          <w:szCs w:val="32"/>
        </w:rPr>
        <w:t>：</w:t>
      </w:r>
    </w:p>
    <w:p w14:paraId="26CE1A95">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（1）不同</w:t>
      </w:r>
      <w:r>
        <w:rPr>
          <w:rFonts w:hint="eastAsia" w:eastAsia="仿宋_GB2312"/>
          <w:color w:val="000000"/>
          <w:sz w:val="32"/>
          <w:szCs w:val="32"/>
          <w:lang w:eastAsia="zh-CN"/>
        </w:rPr>
        <w:t>响应人</w:t>
      </w:r>
      <w:r>
        <w:rPr>
          <w:rFonts w:hint="eastAsia" w:eastAsia="仿宋_GB2312"/>
          <w:color w:val="000000"/>
          <w:sz w:val="32"/>
          <w:szCs w:val="32"/>
        </w:rPr>
        <w:t>的响应文件由同一单位或者个人编制；</w:t>
      </w:r>
    </w:p>
    <w:p w14:paraId="4EF07B47">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（2）不同</w:t>
      </w:r>
      <w:r>
        <w:rPr>
          <w:rFonts w:hint="eastAsia" w:eastAsia="仿宋_GB2312"/>
          <w:color w:val="000000"/>
          <w:sz w:val="32"/>
          <w:szCs w:val="32"/>
          <w:lang w:eastAsia="zh-CN"/>
        </w:rPr>
        <w:t>响应人</w:t>
      </w:r>
      <w:r>
        <w:rPr>
          <w:rFonts w:hint="eastAsia" w:eastAsia="仿宋_GB2312"/>
          <w:color w:val="000000"/>
          <w:sz w:val="32"/>
          <w:szCs w:val="32"/>
        </w:rPr>
        <w:t>委托同一单位或者个人办理响应事宜；</w:t>
      </w:r>
    </w:p>
    <w:p w14:paraId="39BA2B13">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（3）不同</w:t>
      </w:r>
      <w:r>
        <w:rPr>
          <w:rFonts w:hint="eastAsia" w:eastAsia="仿宋_GB2312"/>
          <w:color w:val="000000"/>
          <w:sz w:val="32"/>
          <w:szCs w:val="32"/>
          <w:lang w:eastAsia="zh-CN"/>
        </w:rPr>
        <w:t>响应人</w:t>
      </w:r>
      <w:r>
        <w:rPr>
          <w:rFonts w:hint="eastAsia" w:eastAsia="仿宋_GB2312"/>
          <w:color w:val="000000"/>
          <w:sz w:val="32"/>
          <w:szCs w:val="32"/>
        </w:rPr>
        <w:t>的响应文件载明的项目管理成员或者联系人员为同一人；</w:t>
      </w:r>
    </w:p>
    <w:p w14:paraId="31401B71">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（4）不同</w:t>
      </w:r>
      <w:r>
        <w:rPr>
          <w:rFonts w:hint="eastAsia" w:eastAsia="仿宋_GB2312"/>
          <w:color w:val="000000"/>
          <w:sz w:val="32"/>
          <w:szCs w:val="32"/>
          <w:lang w:eastAsia="zh-CN"/>
        </w:rPr>
        <w:t>响应人</w:t>
      </w:r>
      <w:r>
        <w:rPr>
          <w:rFonts w:hint="eastAsia" w:eastAsia="仿宋_GB2312"/>
          <w:color w:val="000000"/>
          <w:sz w:val="32"/>
          <w:szCs w:val="32"/>
        </w:rPr>
        <w:t>的响应文件异常一致或者响应报价呈规律性差异；</w:t>
      </w:r>
    </w:p>
    <w:p w14:paraId="55611AF0">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（5）不同</w:t>
      </w:r>
      <w:r>
        <w:rPr>
          <w:rFonts w:hint="eastAsia" w:eastAsia="仿宋_GB2312"/>
          <w:color w:val="000000"/>
          <w:sz w:val="32"/>
          <w:szCs w:val="32"/>
          <w:lang w:eastAsia="zh-CN"/>
        </w:rPr>
        <w:t>响应人</w:t>
      </w:r>
      <w:r>
        <w:rPr>
          <w:rFonts w:hint="eastAsia" w:eastAsia="仿宋_GB2312"/>
          <w:color w:val="000000"/>
          <w:sz w:val="32"/>
          <w:szCs w:val="32"/>
        </w:rPr>
        <w:t>的响应文件相互混装；</w:t>
      </w:r>
    </w:p>
    <w:p w14:paraId="33FE9C30">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（6）不同</w:t>
      </w:r>
      <w:r>
        <w:rPr>
          <w:rFonts w:hint="eastAsia" w:eastAsia="仿宋_GB2312"/>
          <w:color w:val="000000"/>
          <w:sz w:val="32"/>
          <w:szCs w:val="32"/>
          <w:lang w:eastAsia="zh-CN"/>
        </w:rPr>
        <w:t>响应人</w:t>
      </w:r>
      <w:r>
        <w:rPr>
          <w:rFonts w:hint="eastAsia" w:eastAsia="仿宋_GB2312"/>
          <w:color w:val="000000"/>
          <w:sz w:val="32"/>
          <w:szCs w:val="32"/>
        </w:rPr>
        <w:t>的响应保证金从同一单位或者个人的账户转出。</w:t>
      </w:r>
    </w:p>
    <w:p w14:paraId="2CB5FCAC">
      <w:pPr>
        <w:spacing w:before="156" w:line="600" w:lineRule="exact"/>
        <w:ind w:firstLine="640" w:firstLineChars="200"/>
        <w:rPr>
          <w:rFonts w:eastAsia="仿宋_GB2312"/>
          <w:color w:val="000000"/>
          <w:sz w:val="32"/>
          <w:szCs w:val="32"/>
        </w:rPr>
      </w:pPr>
      <w:r>
        <w:rPr>
          <w:rFonts w:hint="eastAsia" w:eastAsia="仿宋_GB2312"/>
          <w:color w:val="000000"/>
          <w:sz w:val="32"/>
          <w:szCs w:val="32"/>
        </w:rPr>
        <w:t>9、已列入采购人及上级单位部门黑名单的</w:t>
      </w:r>
      <w:r>
        <w:rPr>
          <w:rFonts w:hint="eastAsia" w:eastAsia="仿宋_GB2312"/>
          <w:color w:val="000000"/>
          <w:sz w:val="32"/>
          <w:szCs w:val="32"/>
          <w:lang w:eastAsia="zh-CN"/>
        </w:rPr>
        <w:t>响应人</w:t>
      </w:r>
      <w:r>
        <w:rPr>
          <w:rFonts w:hint="eastAsia" w:eastAsia="仿宋_GB2312"/>
          <w:color w:val="000000"/>
          <w:sz w:val="32"/>
          <w:szCs w:val="32"/>
        </w:rPr>
        <w:t>视为无效报价。</w:t>
      </w:r>
    </w:p>
    <w:p w14:paraId="4FDE62B2">
      <w:pPr>
        <w:spacing w:before="156" w:line="600" w:lineRule="exact"/>
        <w:ind w:firstLine="640" w:firstLineChars="200"/>
        <w:jc w:val="right"/>
        <w:rPr>
          <w:rFonts w:eastAsia="仿宋_GB2312"/>
          <w:color w:val="000000"/>
          <w:sz w:val="32"/>
          <w:szCs w:val="32"/>
        </w:rPr>
      </w:pPr>
      <w:r>
        <w:rPr>
          <w:rFonts w:hint="eastAsia" w:eastAsia="仿宋_GB2312"/>
          <w:color w:val="000000"/>
          <w:sz w:val="32"/>
          <w:szCs w:val="32"/>
        </w:rPr>
        <w:t>东莞市新东元环保投资有限公司</w:t>
      </w:r>
    </w:p>
    <w:p w14:paraId="7E8D8F22">
      <w:pPr>
        <w:spacing w:before="156" w:line="600" w:lineRule="exact"/>
        <w:ind w:firstLine="640" w:firstLineChars="200"/>
        <w:jc w:val="right"/>
        <w:rPr>
          <w:rFonts w:eastAsia="仿宋_GB2312"/>
          <w:color w:val="000000"/>
          <w:sz w:val="32"/>
          <w:szCs w:val="32"/>
        </w:rPr>
      </w:pPr>
      <w:r>
        <w:rPr>
          <w:rFonts w:hint="eastAsia" w:eastAsia="仿宋_GB2312"/>
          <w:color w:val="000000"/>
          <w:sz w:val="32"/>
          <w:szCs w:val="32"/>
        </w:rPr>
        <w:t>202</w:t>
      </w:r>
      <w:r>
        <w:rPr>
          <w:rFonts w:hint="eastAsia" w:eastAsia="仿宋_GB2312"/>
          <w:color w:val="000000"/>
          <w:sz w:val="32"/>
          <w:szCs w:val="32"/>
          <w:lang w:val="en-US" w:eastAsia="zh-CN"/>
        </w:rPr>
        <w:t>6</w:t>
      </w:r>
      <w:r>
        <w:rPr>
          <w:rFonts w:hint="eastAsia" w:eastAsia="仿宋_GB2312"/>
          <w:color w:val="000000"/>
          <w:sz w:val="32"/>
          <w:szCs w:val="32"/>
        </w:rPr>
        <w:t>年</w:t>
      </w:r>
      <w:r>
        <w:rPr>
          <w:rFonts w:hint="eastAsia" w:eastAsia="仿宋_GB2312"/>
          <w:color w:val="000000"/>
          <w:sz w:val="32"/>
          <w:szCs w:val="32"/>
          <w:lang w:val="en-US" w:eastAsia="zh-CN"/>
        </w:rPr>
        <w:t xml:space="preserve"> 5 </w:t>
      </w:r>
      <w:r>
        <w:rPr>
          <w:rFonts w:hint="eastAsia" w:eastAsia="仿宋_GB2312"/>
          <w:color w:val="000000"/>
          <w:sz w:val="32"/>
          <w:szCs w:val="32"/>
        </w:rPr>
        <w:t>月</w:t>
      </w:r>
      <w:r>
        <w:rPr>
          <w:rFonts w:hint="eastAsia" w:eastAsia="仿宋_GB2312"/>
          <w:color w:val="000000"/>
          <w:sz w:val="32"/>
          <w:szCs w:val="32"/>
          <w:lang w:val="en-US" w:eastAsia="zh-CN"/>
        </w:rPr>
        <w:t xml:space="preserve"> 27 </w:t>
      </w:r>
      <w:r>
        <w:rPr>
          <w:rFonts w:hint="eastAsia" w:eastAsia="仿宋_GB2312"/>
          <w:color w:val="000000"/>
          <w:sz w:val="32"/>
          <w:szCs w:val="32"/>
        </w:rPr>
        <w:t>日</w:t>
      </w:r>
    </w:p>
    <w:p w14:paraId="6BE98EE3">
      <w:pPr>
        <w:spacing w:before="156" w:line="600" w:lineRule="exact"/>
        <w:ind w:firstLine="640" w:firstLineChars="200"/>
        <w:rPr>
          <w:rFonts w:eastAsia="仿宋_GB2312"/>
          <w:color w:val="000000"/>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p>
    <w:p w14:paraId="11ADEFDC">
      <w:pPr>
        <w:pStyle w:val="255"/>
        <w:numPr>
          <w:ilvl w:val="0"/>
          <w:numId w:val="5"/>
        </w:numPr>
        <w:spacing w:before="156"/>
        <w:ind w:left="420" w:firstLineChars="0"/>
        <w:outlineLvl w:val="1"/>
        <w:rPr>
          <w:rFonts w:ascii="仿宋" w:hAnsi="仿宋" w:eastAsia="仿宋"/>
          <w:b/>
          <w:bCs/>
          <w:sz w:val="28"/>
          <w:szCs w:val="44"/>
        </w:rPr>
      </w:pPr>
      <w:bookmarkStart w:id="9" w:name="_Hlk524442005"/>
      <w:r>
        <w:rPr>
          <w:rFonts w:hint="eastAsia" w:ascii="仿宋" w:hAnsi="仿宋" w:eastAsia="仿宋"/>
          <w:b/>
          <w:bCs/>
          <w:sz w:val="28"/>
          <w:szCs w:val="44"/>
        </w:rPr>
        <w:t>密封文件袋封面</w:t>
      </w:r>
    </w:p>
    <w:p w14:paraId="5ED442B3">
      <w:pPr>
        <w:adjustRightInd w:val="0"/>
        <w:snapToGrid w:val="0"/>
        <w:spacing w:before="156"/>
        <w:jc w:val="center"/>
        <w:rPr>
          <w:rFonts w:hint="eastAsia" w:ascii="仿宋" w:hAnsi="仿宋" w:eastAsia="仿宋"/>
          <w:b/>
          <w:bCs/>
          <w:sz w:val="52"/>
          <w:szCs w:val="52"/>
          <w:lang w:eastAsia="zh-CN"/>
        </w:rPr>
      </w:pPr>
    </w:p>
    <w:p w14:paraId="422AFA24">
      <w:pPr>
        <w:adjustRightInd w:val="0"/>
        <w:snapToGrid w:val="0"/>
        <w:spacing w:before="156"/>
        <w:jc w:val="center"/>
        <w:rPr>
          <w:rFonts w:ascii="仿宋" w:hAnsi="仿宋" w:eastAsia="仿宋"/>
          <w:b/>
          <w:bCs/>
          <w:sz w:val="52"/>
          <w:szCs w:val="52"/>
        </w:rPr>
      </w:pPr>
      <w:r>
        <w:rPr>
          <w:rFonts w:hint="eastAsia" w:ascii="仿宋" w:hAnsi="仿宋" w:eastAsia="仿宋"/>
          <w:b/>
          <w:bCs/>
          <w:sz w:val="52"/>
          <w:szCs w:val="52"/>
          <w:lang w:eastAsia="zh-CN"/>
        </w:rPr>
        <w:t>东莞市海心沙环保热电厂2026-2027年度锅炉在线清灰服务采购项目</w:t>
      </w:r>
      <w:r>
        <w:rPr>
          <w:rFonts w:hint="eastAsia" w:ascii="仿宋" w:hAnsi="仿宋" w:eastAsia="仿宋"/>
          <w:b/>
          <w:bCs/>
          <w:sz w:val="52"/>
          <w:szCs w:val="52"/>
        </w:rPr>
        <w:t>响应文件</w:t>
      </w:r>
    </w:p>
    <w:p w14:paraId="11E6B959">
      <w:pPr>
        <w:spacing w:before="156"/>
        <w:rPr>
          <w:rFonts w:ascii="仿宋" w:hAnsi="仿宋" w:eastAsia="仿宋"/>
          <w:sz w:val="32"/>
          <w:szCs w:val="32"/>
        </w:rPr>
      </w:pPr>
    </w:p>
    <w:p w14:paraId="585292D0">
      <w:pPr>
        <w:spacing w:before="156"/>
        <w:rPr>
          <w:rFonts w:ascii="仿宋" w:hAnsi="仿宋" w:eastAsia="仿宋"/>
          <w:sz w:val="32"/>
          <w:szCs w:val="32"/>
        </w:rPr>
      </w:pPr>
    </w:p>
    <w:p w14:paraId="7F721CBA">
      <w:pPr>
        <w:spacing w:before="156"/>
        <w:rPr>
          <w:rFonts w:ascii="仿宋" w:hAnsi="仿宋" w:eastAsia="仿宋"/>
          <w:sz w:val="32"/>
          <w:szCs w:val="32"/>
        </w:rPr>
      </w:pPr>
    </w:p>
    <w:p w14:paraId="0F995CB6">
      <w:pPr>
        <w:spacing w:before="156"/>
        <w:rPr>
          <w:rFonts w:ascii="仿宋" w:hAnsi="仿宋" w:eastAsia="仿宋"/>
          <w:sz w:val="32"/>
          <w:szCs w:val="32"/>
        </w:rPr>
      </w:pPr>
    </w:p>
    <w:p w14:paraId="0D0DE080">
      <w:pPr>
        <w:spacing w:before="156"/>
        <w:rPr>
          <w:rFonts w:ascii="仿宋" w:hAnsi="仿宋" w:eastAsia="仿宋"/>
          <w:sz w:val="32"/>
          <w:szCs w:val="32"/>
        </w:rPr>
      </w:pPr>
    </w:p>
    <w:p w14:paraId="1B749B1D">
      <w:pPr>
        <w:spacing w:before="156"/>
        <w:ind w:firstLine="566" w:firstLineChars="177"/>
        <w:rPr>
          <w:rFonts w:ascii="仿宋" w:hAnsi="仿宋" w:eastAsia="仿宋"/>
          <w:sz w:val="32"/>
          <w:szCs w:val="32"/>
        </w:rPr>
      </w:pPr>
      <w:r>
        <w:rPr>
          <w:rFonts w:hint="eastAsia" w:ascii="仿宋" w:hAnsi="仿宋" w:eastAsia="仿宋"/>
          <w:sz w:val="32"/>
          <w:szCs w:val="32"/>
          <w:lang w:eastAsia="zh-CN"/>
        </w:rPr>
        <w:t>响应人</w:t>
      </w:r>
      <w:r>
        <w:rPr>
          <w:rFonts w:hint="eastAsia" w:ascii="仿宋" w:hAnsi="仿宋" w:eastAsia="仿宋"/>
          <w:sz w:val="32"/>
          <w:szCs w:val="32"/>
        </w:rPr>
        <w:t>名称（加盖公章）：</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5C3DB614">
      <w:pPr>
        <w:spacing w:before="156"/>
        <w:ind w:firstLine="566" w:firstLineChars="177"/>
        <w:rPr>
          <w:rFonts w:ascii="仿宋" w:hAnsi="仿宋" w:eastAsia="仿宋"/>
          <w:sz w:val="32"/>
          <w:szCs w:val="32"/>
        </w:rPr>
      </w:pPr>
      <w:r>
        <w:rPr>
          <w:rFonts w:hint="eastAsia" w:ascii="仿宋" w:hAnsi="仿宋" w:eastAsia="仿宋"/>
          <w:sz w:val="32"/>
          <w:szCs w:val="32"/>
        </w:rPr>
        <w:t>联系人：</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5C688D91">
      <w:pPr>
        <w:spacing w:before="156"/>
        <w:ind w:firstLine="566" w:firstLineChars="177"/>
        <w:rPr>
          <w:rFonts w:ascii="仿宋" w:hAnsi="仿宋" w:eastAsia="仿宋"/>
          <w:sz w:val="32"/>
          <w:szCs w:val="32"/>
        </w:rPr>
      </w:pPr>
      <w:r>
        <w:rPr>
          <w:rFonts w:hint="eastAsia" w:ascii="仿宋" w:hAnsi="仿宋" w:eastAsia="仿宋"/>
          <w:sz w:val="32"/>
          <w:szCs w:val="32"/>
        </w:rPr>
        <w:t>联系电话：</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1CFB0898">
      <w:pPr>
        <w:spacing w:before="156"/>
        <w:ind w:firstLine="566" w:firstLineChars="177"/>
        <w:rPr>
          <w:rFonts w:ascii="仿宋" w:hAnsi="仿宋" w:eastAsia="仿宋"/>
          <w:sz w:val="32"/>
          <w:szCs w:val="32"/>
          <w:u w:val="single"/>
        </w:rPr>
      </w:pPr>
      <w:r>
        <w:rPr>
          <w:rFonts w:hint="eastAsia" w:ascii="仿宋" w:hAnsi="仿宋" w:eastAsia="仿宋"/>
          <w:sz w:val="32"/>
          <w:szCs w:val="32"/>
        </w:rPr>
        <w:t>日期：</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2388E57F">
      <w:pPr>
        <w:pStyle w:val="50"/>
        <w:spacing w:before="156"/>
        <w:ind w:left="0" w:leftChars="0" w:firstLine="480"/>
      </w:pPr>
    </w:p>
    <w:p w14:paraId="4D6AF4D0">
      <w:pPr>
        <w:pStyle w:val="50"/>
        <w:spacing w:before="156"/>
        <w:ind w:left="0" w:leftChars="0" w:firstLine="480"/>
      </w:pPr>
    </w:p>
    <w:p w14:paraId="3E00E191">
      <w:pPr>
        <w:pStyle w:val="50"/>
        <w:spacing w:before="156"/>
        <w:ind w:left="0" w:leftChars="0" w:firstLine="480"/>
      </w:pPr>
    </w:p>
    <w:p w14:paraId="611F35BC">
      <w:pPr>
        <w:pStyle w:val="50"/>
        <w:spacing w:before="156"/>
        <w:ind w:left="0" w:leftChars="0" w:firstLine="480"/>
      </w:pPr>
    </w:p>
    <w:p w14:paraId="03EBBEEE">
      <w:pPr>
        <w:pStyle w:val="255"/>
        <w:numPr>
          <w:ilvl w:val="0"/>
          <w:numId w:val="5"/>
        </w:numPr>
        <w:spacing w:before="156"/>
        <w:ind w:left="420" w:firstLineChars="0"/>
        <w:outlineLvl w:val="1"/>
        <w:rPr>
          <w:rFonts w:ascii="仿宋" w:hAnsi="仿宋" w:eastAsia="仿宋"/>
          <w:b/>
          <w:bCs/>
          <w:sz w:val="28"/>
          <w:szCs w:val="44"/>
        </w:rPr>
      </w:pPr>
      <w:r>
        <w:rPr>
          <w:rFonts w:ascii="仿宋" w:hAnsi="仿宋" w:eastAsia="仿宋"/>
          <w:b/>
          <w:bCs/>
          <w:sz w:val="28"/>
          <w:szCs w:val="44"/>
        </w:rPr>
        <w:t>报价函</w:t>
      </w:r>
    </w:p>
    <w:p w14:paraId="1EF60360">
      <w:pPr>
        <w:spacing w:before="156"/>
        <w:jc w:val="center"/>
        <w:rPr>
          <w:rFonts w:ascii="仿宋" w:hAnsi="仿宋" w:eastAsia="仿宋"/>
          <w:sz w:val="44"/>
          <w:szCs w:val="44"/>
        </w:rPr>
      </w:pPr>
      <w:r>
        <w:rPr>
          <w:rFonts w:ascii="仿宋" w:hAnsi="仿宋" w:eastAsia="仿宋"/>
          <w:sz w:val="44"/>
          <w:szCs w:val="44"/>
        </w:rPr>
        <w:t>报价函</w:t>
      </w:r>
    </w:p>
    <w:p w14:paraId="7BB634F8">
      <w:pPr>
        <w:spacing w:before="156"/>
        <w:ind w:firstLine="560"/>
        <w:rPr>
          <w:rFonts w:ascii="仿宋" w:hAnsi="仿宋" w:eastAsia="仿宋"/>
          <w:sz w:val="32"/>
          <w:szCs w:val="32"/>
        </w:rPr>
      </w:pPr>
    </w:p>
    <w:p w14:paraId="4196838A">
      <w:pPr>
        <w:spacing w:before="156"/>
        <w:rPr>
          <w:rFonts w:ascii="仿宋" w:hAnsi="仿宋" w:eastAsia="仿宋"/>
          <w:sz w:val="32"/>
          <w:szCs w:val="32"/>
        </w:rPr>
      </w:pPr>
      <w:r>
        <w:rPr>
          <w:rFonts w:ascii="仿宋" w:hAnsi="仿宋" w:eastAsia="仿宋"/>
          <w:sz w:val="32"/>
          <w:szCs w:val="32"/>
        </w:rPr>
        <w:t>东莞市</w:t>
      </w:r>
      <w:r>
        <w:rPr>
          <w:rFonts w:hint="eastAsia" w:ascii="仿宋" w:hAnsi="仿宋" w:eastAsia="仿宋"/>
          <w:sz w:val="32"/>
          <w:szCs w:val="32"/>
        </w:rPr>
        <w:t>新东元</w:t>
      </w:r>
      <w:r>
        <w:rPr>
          <w:rFonts w:ascii="仿宋" w:hAnsi="仿宋" w:eastAsia="仿宋"/>
          <w:sz w:val="32"/>
          <w:szCs w:val="32"/>
        </w:rPr>
        <w:t>环保投资有限公司：</w:t>
      </w:r>
    </w:p>
    <w:p w14:paraId="111B395A">
      <w:pPr>
        <w:spacing w:before="156"/>
        <w:ind w:firstLine="640" w:firstLineChars="200"/>
        <w:rPr>
          <w:rFonts w:hint="eastAsia" w:ascii="仿宋" w:hAnsi="仿宋" w:eastAsia="仿宋"/>
          <w:sz w:val="32"/>
          <w:szCs w:val="32"/>
        </w:rPr>
      </w:pPr>
      <w:r>
        <w:rPr>
          <w:rFonts w:ascii="仿宋" w:hAnsi="仿宋" w:eastAsia="仿宋"/>
          <w:sz w:val="32"/>
          <w:szCs w:val="32"/>
        </w:rPr>
        <w:t>针对贵司关于</w:t>
      </w:r>
      <w:r>
        <w:rPr>
          <w:rFonts w:hint="eastAsia" w:eastAsia="仿宋_GB2312"/>
          <w:color w:val="000000"/>
          <w:sz w:val="32"/>
          <w:szCs w:val="32"/>
          <w:u w:val="single"/>
          <w:lang w:eastAsia="zh-CN"/>
        </w:rPr>
        <w:t>东莞市海心沙环保热电厂2026-2027年度锅炉在线清灰服务采购项目</w:t>
      </w:r>
      <w:r>
        <w:rPr>
          <w:rFonts w:ascii="仿宋" w:hAnsi="仿宋" w:eastAsia="仿宋"/>
          <w:sz w:val="32"/>
          <w:szCs w:val="32"/>
        </w:rPr>
        <w:t>，我司愿意以</w:t>
      </w:r>
      <w:r>
        <w:rPr>
          <w:rFonts w:hint="eastAsia" w:ascii="仿宋" w:hAnsi="仿宋" w:eastAsia="仿宋"/>
          <w:sz w:val="32"/>
          <w:szCs w:val="32"/>
        </w:rPr>
        <w:t>统一固定下浮率</w:t>
      </w:r>
      <w:r>
        <w:rPr>
          <w:rFonts w:hint="eastAsia" w:ascii="仿宋" w:hAnsi="仿宋" w:eastAsia="仿宋"/>
          <w:sz w:val="32"/>
          <w:szCs w:val="32"/>
          <w:lang w:val="en-US" w:eastAsia="zh-CN"/>
        </w:rPr>
        <w:t xml:space="preserve">     %</w:t>
      </w:r>
      <w:r>
        <w:rPr>
          <w:rFonts w:hint="eastAsia" w:ascii="仿宋" w:hAnsi="仿宋" w:eastAsia="仿宋"/>
          <w:sz w:val="32"/>
          <w:szCs w:val="32"/>
        </w:rPr>
        <w:t>承接此项目的</w:t>
      </w:r>
      <w:r>
        <w:rPr>
          <w:rFonts w:hint="eastAsia" w:ascii="仿宋" w:hAnsi="仿宋" w:eastAsia="仿宋"/>
          <w:sz w:val="32"/>
          <w:szCs w:val="32"/>
          <w:lang w:val="en-US" w:eastAsia="zh-CN"/>
        </w:rPr>
        <w:t>服务</w:t>
      </w:r>
      <w:r>
        <w:rPr>
          <w:rFonts w:hint="eastAsia" w:ascii="仿宋" w:hAnsi="仿宋" w:eastAsia="仿宋"/>
          <w:sz w:val="32"/>
          <w:szCs w:val="32"/>
        </w:rPr>
        <w:t>工作</w:t>
      </w:r>
      <w:r>
        <w:rPr>
          <w:rFonts w:hint="eastAsia" w:ascii="仿宋" w:hAnsi="仿宋" w:eastAsia="仿宋"/>
          <w:sz w:val="32"/>
          <w:szCs w:val="32"/>
          <w:lang w:eastAsia="zh-CN"/>
        </w:rPr>
        <w:t>，</w:t>
      </w:r>
      <w:r>
        <w:rPr>
          <w:rFonts w:hint="eastAsia" w:ascii="仿宋" w:hAnsi="仿宋" w:eastAsia="仿宋"/>
          <w:sz w:val="32"/>
          <w:szCs w:val="32"/>
        </w:rPr>
        <w:t>开具增值税专用发票。</w:t>
      </w:r>
    </w:p>
    <w:p w14:paraId="54F905CE">
      <w:pPr>
        <w:spacing w:before="156"/>
        <w:ind w:firstLine="0" w:firstLineChars="0"/>
        <w:rPr>
          <w:rFonts w:hint="eastAsia" w:ascii="仿宋" w:hAnsi="仿宋" w:eastAsia="仿宋"/>
          <w:sz w:val="28"/>
          <w:szCs w:val="28"/>
          <w:lang w:val="en-US" w:eastAsia="zh-CN"/>
        </w:rPr>
      </w:pPr>
    </w:p>
    <w:p w14:paraId="3DC63554">
      <w:pPr>
        <w:spacing w:before="156"/>
        <w:ind w:firstLine="0" w:firstLineChars="0"/>
        <w:rPr>
          <w:rFonts w:hint="eastAsia" w:ascii="仿宋" w:hAnsi="仿宋" w:eastAsia="仿宋"/>
          <w:sz w:val="28"/>
          <w:szCs w:val="28"/>
        </w:rPr>
      </w:pPr>
      <w:r>
        <w:rPr>
          <w:rFonts w:hint="eastAsia" w:ascii="仿宋" w:hAnsi="仿宋" w:eastAsia="仿宋"/>
          <w:sz w:val="24"/>
          <w:szCs w:val="24"/>
          <w:lang w:val="en-US" w:eastAsia="zh-CN"/>
        </w:rPr>
        <w:t>【备注说明：1、仅可报一个统一下浮率，所报下浮率最多保留两位小数；2、假如</w:t>
      </w:r>
      <w:r>
        <w:rPr>
          <w:rFonts w:hint="eastAsia" w:ascii="仿宋" w:hAnsi="仿宋" w:eastAsia="仿宋"/>
          <w:sz w:val="24"/>
          <w:szCs w:val="24"/>
        </w:rPr>
        <w:t>响应人所报统一固定下浮率为5%，即</w:t>
      </w:r>
      <w:r>
        <w:rPr>
          <w:rFonts w:hint="eastAsia" w:ascii="仿宋" w:hAnsi="仿宋" w:eastAsia="仿宋"/>
          <w:sz w:val="24"/>
          <w:szCs w:val="24"/>
          <w:lang w:eastAsia="zh-CN"/>
        </w:rPr>
        <w:t>：</w:t>
      </w:r>
      <w:r>
        <w:rPr>
          <w:rFonts w:hint="eastAsia" w:ascii="仿宋" w:hAnsi="仿宋" w:eastAsia="仿宋"/>
          <w:sz w:val="24"/>
          <w:szCs w:val="24"/>
        </w:rPr>
        <w:t>最终成交价为：按单次进场计费，一台炉13200×（100%-5%）=12540元、两台炉22000×（100%-5%）=20900元、三台炉30800×（100%-5%）=29260元】</w:t>
      </w:r>
    </w:p>
    <w:p w14:paraId="164112D0">
      <w:pPr>
        <w:spacing w:before="156"/>
        <w:rPr>
          <w:rFonts w:ascii="仿宋" w:hAnsi="仿宋" w:eastAsia="仿宋"/>
          <w:sz w:val="32"/>
          <w:szCs w:val="32"/>
        </w:rPr>
      </w:pPr>
    </w:p>
    <w:p w14:paraId="133BFFBF">
      <w:pPr>
        <w:spacing w:before="156"/>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名称（加盖公章）：</w:t>
      </w:r>
    </w:p>
    <w:p w14:paraId="4815C463">
      <w:pPr>
        <w:wordWrap w:val="0"/>
        <w:spacing w:before="156"/>
        <w:rPr>
          <w:rFonts w:ascii="仿宋" w:hAnsi="仿宋" w:eastAsia="仿宋"/>
          <w:sz w:val="32"/>
          <w:szCs w:val="32"/>
        </w:rPr>
      </w:pPr>
      <w:r>
        <w:rPr>
          <w:rFonts w:ascii="仿宋" w:hAnsi="仿宋" w:eastAsia="仿宋"/>
          <w:sz w:val="32"/>
          <w:szCs w:val="32"/>
        </w:rPr>
        <w:t>法定代表人（签名或盖章）：</w:t>
      </w:r>
    </w:p>
    <w:p w14:paraId="4C6B01AD">
      <w:pPr>
        <w:wordWrap w:val="0"/>
        <w:spacing w:before="156"/>
        <w:rPr>
          <w:rFonts w:ascii="仿宋" w:hAnsi="仿宋" w:eastAsia="仿宋"/>
          <w:sz w:val="32"/>
          <w:szCs w:val="32"/>
        </w:rPr>
      </w:pPr>
      <w:r>
        <w:rPr>
          <w:rFonts w:ascii="仿宋" w:hAnsi="仿宋" w:eastAsia="仿宋"/>
          <w:sz w:val="32"/>
          <w:szCs w:val="32"/>
        </w:rPr>
        <w:t>联系人：</w:t>
      </w:r>
    </w:p>
    <w:p w14:paraId="493C5620">
      <w:pPr>
        <w:wordWrap w:val="0"/>
        <w:spacing w:before="156"/>
        <w:rPr>
          <w:rFonts w:ascii="仿宋" w:hAnsi="仿宋" w:eastAsia="仿宋"/>
          <w:sz w:val="32"/>
          <w:szCs w:val="32"/>
        </w:rPr>
      </w:pPr>
      <w:r>
        <w:rPr>
          <w:rFonts w:ascii="仿宋" w:hAnsi="仿宋" w:eastAsia="仿宋"/>
          <w:sz w:val="32"/>
          <w:szCs w:val="32"/>
        </w:rPr>
        <w:t>联系电话：</w:t>
      </w:r>
    </w:p>
    <w:p w14:paraId="50894ADC">
      <w:pPr>
        <w:wordWrap w:val="0"/>
        <w:spacing w:before="156"/>
        <w:rPr>
          <w:rFonts w:ascii="仿宋" w:hAnsi="仿宋" w:eastAsia="仿宋"/>
          <w:sz w:val="32"/>
          <w:szCs w:val="32"/>
        </w:rPr>
      </w:pPr>
      <w:r>
        <w:rPr>
          <w:rFonts w:ascii="仿宋" w:hAnsi="仿宋" w:eastAsia="仿宋"/>
          <w:sz w:val="32"/>
          <w:szCs w:val="32"/>
        </w:rPr>
        <w:t>日期：</w:t>
      </w:r>
    </w:p>
    <w:p w14:paraId="0FADF4C5">
      <w:pPr>
        <w:spacing w:before="156"/>
        <w:rPr>
          <w:rFonts w:ascii="宋体" w:hAnsi="宋体"/>
          <w:sz w:val="36"/>
          <w:szCs w:val="36"/>
        </w:rPr>
      </w:pPr>
    </w:p>
    <w:p w14:paraId="20DD6B2C">
      <w:pPr>
        <w:widowControl/>
        <w:spacing w:beforeLines="0" w:line="240" w:lineRule="auto"/>
        <w:rPr>
          <w:rFonts w:ascii="宋体" w:hAnsi="宋体"/>
          <w:sz w:val="36"/>
          <w:szCs w:val="36"/>
        </w:rPr>
      </w:pPr>
      <w:r>
        <w:rPr>
          <w:rFonts w:ascii="宋体" w:hAnsi="宋体"/>
          <w:sz w:val="36"/>
          <w:szCs w:val="36"/>
        </w:rPr>
        <w:br w:type="page"/>
      </w:r>
    </w:p>
    <w:p w14:paraId="3726DBA5">
      <w:pPr>
        <w:spacing w:before="156"/>
        <w:jc w:val="center"/>
        <w:rPr>
          <w:rFonts w:ascii="宋体" w:hAnsi="宋体"/>
          <w:sz w:val="32"/>
          <w:szCs w:val="32"/>
        </w:rPr>
      </w:pPr>
      <w:r>
        <w:rPr>
          <w:rFonts w:hint="eastAsia" w:ascii="宋体" w:hAnsi="宋体"/>
          <w:sz w:val="36"/>
          <w:szCs w:val="36"/>
        </w:rPr>
        <w:t>报价清单</w:t>
      </w:r>
    </w:p>
    <w:tbl>
      <w:tblPr>
        <w:tblStyle w:val="52"/>
        <w:tblpPr w:leftFromText="180" w:rightFromText="180" w:vertAnchor="page" w:horzAnchor="page" w:tblpX="1491" w:tblpY="2343"/>
        <w:tblOverlap w:val="never"/>
        <w:tblW w:w="51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945"/>
        <w:gridCol w:w="1627"/>
        <w:gridCol w:w="2825"/>
        <w:gridCol w:w="1344"/>
      </w:tblGrid>
      <w:tr w14:paraId="5965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1" w:type="pct"/>
            <w:vAlign w:val="center"/>
          </w:tcPr>
          <w:p w14:paraId="4BE4A93B">
            <w:pPr>
              <w:keepNext w:val="0"/>
              <w:keepLines w:val="0"/>
              <w:pageBreakBefore w:val="0"/>
              <w:widowControl w:val="0"/>
              <w:numPr>
                <w:ilvl w:val="0"/>
                <w:numId w:val="0"/>
              </w:numPr>
              <w:tabs>
                <w:tab w:val="left" w:pos="360"/>
                <w:tab w:val="left" w:pos="851"/>
              </w:tabs>
              <w:kinsoku/>
              <w:wordWrap/>
              <w:overflowPunct/>
              <w:topLinePunct w:val="0"/>
              <w:autoSpaceDE/>
              <w:autoSpaceDN/>
              <w:bidi w:val="0"/>
              <w:adjustRightInd w:val="0"/>
              <w:snapToGrid w:val="0"/>
              <w:spacing w:line="240" w:lineRule="auto"/>
              <w:ind w:left="0" w:firstLine="0"/>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项目</w:t>
            </w:r>
          </w:p>
        </w:tc>
        <w:tc>
          <w:tcPr>
            <w:tcW w:w="1102" w:type="pct"/>
            <w:vAlign w:val="center"/>
          </w:tcPr>
          <w:p w14:paraId="223697D2">
            <w:pPr>
              <w:keepNext w:val="0"/>
              <w:keepLines w:val="0"/>
              <w:pageBreakBefore w:val="0"/>
              <w:widowControl w:val="0"/>
              <w:numPr>
                <w:ilvl w:val="0"/>
                <w:numId w:val="0"/>
              </w:numPr>
              <w:tabs>
                <w:tab w:val="left" w:pos="360"/>
                <w:tab w:val="left" w:pos="851"/>
              </w:tabs>
              <w:kinsoku/>
              <w:wordWrap/>
              <w:overflowPunct/>
              <w:topLinePunct w:val="0"/>
              <w:autoSpaceDE/>
              <w:autoSpaceDN/>
              <w:bidi w:val="0"/>
              <w:adjustRightInd w:val="0"/>
              <w:snapToGrid w:val="0"/>
              <w:spacing w:line="240" w:lineRule="auto"/>
              <w:ind w:left="0" w:firstLine="0"/>
              <w:jc w:val="center"/>
              <w:textAlignment w:val="auto"/>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采购限价（元/次）</w:t>
            </w:r>
          </w:p>
        </w:tc>
        <w:tc>
          <w:tcPr>
            <w:tcW w:w="922" w:type="pct"/>
            <w:vAlign w:val="center"/>
          </w:tcPr>
          <w:p w14:paraId="470BB690">
            <w:pPr>
              <w:keepNext w:val="0"/>
              <w:keepLines w:val="0"/>
              <w:pageBreakBefore w:val="0"/>
              <w:widowControl w:val="0"/>
              <w:numPr>
                <w:ilvl w:val="0"/>
                <w:numId w:val="0"/>
              </w:numPr>
              <w:tabs>
                <w:tab w:val="left" w:pos="360"/>
                <w:tab w:val="left" w:pos="851"/>
              </w:tabs>
              <w:kinsoku/>
              <w:wordWrap/>
              <w:overflowPunct/>
              <w:topLinePunct w:val="0"/>
              <w:autoSpaceDE/>
              <w:autoSpaceDN/>
              <w:bidi w:val="0"/>
              <w:adjustRightInd w:val="0"/>
              <w:snapToGrid w:val="0"/>
              <w:spacing w:line="240" w:lineRule="auto"/>
              <w:ind w:left="0" w:firstLine="0"/>
              <w:jc w:val="center"/>
              <w:textAlignment w:val="auto"/>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统一固定下浮率（%）</w:t>
            </w:r>
          </w:p>
        </w:tc>
        <w:tc>
          <w:tcPr>
            <w:tcW w:w="1601" w:type="pct"/>
            <w:vAlign w:val="center"/>
          </w:tcPr>
          <w:p w14:paraId="51873E3E">
            <w:pPr>
              <w:keepNext w:val="0"/>
              <w:keepLines w:val="0"/>
              <w:pageBreakBefore w:val="0"/>
              <w:widowControl w:val="0"/>
              <w:numPr>
                <w:ilvl w:val="0"/>
                <w:numId w:val="0"/>
              </w:numPr>
              <w:tabs>
                <w:tab w:val="left" w:pos="360"/>
                <w:tab w:val="left" w:pos="851"/>
              </w:tabs>
              <w:kinsoku/>
              <w:wordWrap/>
              <w:overflowPunct/>
              <w:topLinePunct w:val="0"/>
              <w:autoSpaceDE/>
              <w:autoSpaceDN/>
              <w:bidi w:val="0"/>
              <w:adjustRightInd w:val="0"/>
              <w:snapToGrid w:val="0"/>
              <w:spacing w:line="240" w:lineRule="auto"/>
              <w:ind w:left="0" w:firstLine="0"/>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下浮后单价</w:t>
            </w:r>
            <w:r>
              <w:rPr>
                <w:rFonts w:hint="eastAsia" w:asciiTheme="minorEastAsia" w:hAnsiTheme="minorEastAsia" w:cstheme="minorEastAsia"/>
                <w:sz w:val="28"/>
                <w:szCs w:val="28"/>
                <w:vertAlign w:val="baseline"/>
                <w:lang w:val="en-US" w:eastAsia="zh-CN"/>
              </w:rPr>
              <w:t>（元/次）</w:t>
            </w:r>
          </w:p>
          <w:p w14:paraId="575C56F1">
            <w:pPr>
              <w:keepNext w:val="0"/>
              <w:keepLines w:val="0"/>
              <w:pageBreakBefore w:val="0"/>
              <w:widowControl w:val="0"/>
              <w:numPr>
                <w:ilvl w:val="0"/>
                <w:numId w:val="0"/>
              </w:numPr>
              <w:tabs>
                <w:tab w:val="left" w:pos="360"/>
                <w:tab w:val="left" w:pos="851"/>
              </w:tabs>
              <w:kinsoku/>
              <w:wordWrap/>
              <w:overflowPunct/>
              <w:topLinePunct w:val="0"/>
              <w:autoSpaceDE/>
              <w:autoSpaceDN/>
              <w:bidi w:val="0"/>
              <w:adjustRightInd w:val="0"/>
              <w:snapToGrid w:val="0"/>
              <w:spacing w:line="240" w:lineRule="auto"/>
              <w:ind w:left="0" w:firstLine="0"/>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【采购限价×（100%-统一固定下浮率）】</w:t>
            </w:r>
          </w:p>
        </w:tc>
        <w:tc>
          <w:tcPr>
            <w:tcW w:w="761" w:type="pct"/>
            <w:vAlign w:val="center"/>
          </w:tcPr>
          <w:p w14:paraId="28AF50FA">
            <w:pPr>
              <w:keepNext w:val="0"/>
              <w:keepLines w:val="0"/>
              <w:pageBreakBefore w:val="0"/>
              <w:widowControl w:val="0"/>
              <w:numPr>
                <w:ilvl w:val="0"/>
                <w:numId w:val="0"/>
              </w:numPr>
              <w:tabs>
                <w:tab w:val="left" w:pos="360"/>
                <w:tab w:val="left" w:pos="851"/>
              </w:tabs>
              <w:kinsoku/>
              <w:wordWrap/>
              <w:overflowPunct/>
              <w:topLinePunct w:val="0"/>
              <w:autoSpaceDE/>
              <w:autoSpaceDN/>
              <w:bidi w:val="0"/>
              <w:adjustRightInd w:val="0"/>
              <w:snapToGrid w:val="0"/>
              <w:spacing w:line="240" w:lineRule="auto"/>
              <w:ind w:left="0" w:firstLine="0"/>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备注</w:t>
            </w:r>
          </w:p>
        </w:tc>
      </w:tr>
      <w:tr w14:paraId="231D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611" w:type="pct"/>
            <w:vAlign w:val="center"/>
          </w:tcPr>
          <w:p w14:paraId="53F334AA">
            <w:pPr>
              <w:keepNext w:val="0"/>
              <w:keepLines w:val="0"/>
              <w:pageBreakBefore w:val="0"/>
              <w:widowControl w:val="0"/>
              <w:numPr>
                <w:ilvl w:val="0"/>
                <w:numId w:val="0"/>
              </w:numPr>
              <w:tabs>
                <w:tab w:val="left" w:pos="360"/>
                <w:tab w:val="left" w:pos="851"/>
              </w:tabs>
              <w:kinsoku/>
              <w:wordWrap/>
              <w:overflowPunct/>
              <w:topLinePunct w:val="0"/>
              <w:autoSpaceDE/>
              <w:autoSpaceDN/>
              <w:bidi w:val="0"/>
              <w:adjustRightInd w:val="0"/>
              <w:snapToGrid w:val="0"/>
              <w:spacing w:line="240" w:lineRule="auto"/>
              <w:ind w:left="0" w:firstLine="0"/>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1台炉</w:t>
            </w:r>
          </w:p>
        </w:tc>
        <w:tc>
          <w:tcPr>
            <w:tcW w:w="1102" w:type="pct"/>
            <w:vAlign w:val="center"/>
          </w:tcPr>
          <w:p w14:paraId="63E3261F">
            <w:pPr>
              <w:keepNext w:val="0"/>
              <w:keepLines w:val="0"/>
              <w:pageBreakBefore w:val="0"/>
              <w:widowControl w:val="0"/>
              <w:numPr>
                <w:ilvl w:val="0"/>
                <w:numId w:val="0"/>
              </w:numPr>
              <w:tabs>
                <w:tab w:val="left" w:pos="360"/>
                <w:tab w:val="left" w:pos="851"/>
              </w:tabs>
              <w:kinsoku/>
              <w:wordWrap/>
              <w:overflowPunct/>
              <w:topLinePunct w:val="0"/>
              <w:autoSpaceDE/>
              <w:autoSpaceDN/>
              <w:bidi w:val="0"/>
              <w:adjustRightInd w:val="0"/>
              <w:snapToGrid w:val="0"/>
              <w:spacing w:line="240" w:lineRule="auto"/>
              <w:ind w:left="0" w:firstLine="0"/>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13,200.00</w:t>
            </w:r>
          </w:p>
        </w:tc>
        <w:tc>
          <w:tcPr>
            <w:tcW w:w="922" w:type="pct"/>
            <w:vMerge w:val="restart"/>
            <w:vAlign w:val="center"/>
          </w:tcPr>
          <w:p w14:paraId="5F30EDAD">
            <w:pPr>
              <w:keepNext w:val="0"/>
              <w:keepLines w:val="0"/>
              <w:pageBreakBefore w:val="0"/>
              <w:widowControl w:val="0"/>
              <w:numPr>
                <w:ilvl w:val="0"/>
                <w:numId w:val="0"/>
              </w:numPr>
              <w:tabs>
                <w:tab w:val="left" w:pos="360"/>
                <w:tab w:val="left" w:pos="851"/>
              </w:tabs>
              <w:kinsoku/>
              <w:wordWrap/>
              <w:overflowPunct/>
              <w:topLinePunct w:val="0"/>
              <w:autoSpaceDE/>
              <w:autoSpaceDN/>
              <w:bidi w:val="0"/>
              <w:adjustRightInd w:val="0"/>
              <w:snapToGrid w:val="0"/>
              <w:spacing w:line="240" w:lineRule="auto"/>
              <w:ind w:left="0" w:firstLine="0"/>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u w:val="single"/>
                <w:vertAlign w:val="baseline"/>
                <w:lang w:val="en-US" w:eastAsia="zh-CN"/>
              </w:rPr>
              <w:t xml:space="preserve">    %</w:t>
            </w:r>
          </w:p>
        </w:tc>
        <w:tc>
          <w:tcPr>
            <w:tcW w:w="1601" w:type="pct"/>
            <w:vAlign w:val="center"/>
          </w:tcPr>
          <w:p w14:paraId="2E9C0647">
            <w:pPr>
              <w:keepNext w:val="0"/>
              <w:keepLines w:val="0"/>
              <w:pageBreakBefore w:val="0"/>
              <w:widowControl w:val="0"/>
              <w:numPr>
                <w:ilvl w:val="0"/>
                <w:numId w:val="0"/>
              </w:numPr>
              <w:tabs>
                <w:tab w:val="left" w:pos="360"/>
                <w:tab w:val="left" w:pos="851"/>
              </w:tabs>
              <w:kinsoku/>
              <w:wordWrap/>
              <w:overflowPunct/>
              <w:topLinePunct w:val="0"/>
              <w:autoSpaceDE/>
              <w:autoSpaceDN/>
              <w:bidi w:val="0"/>
              <w:adjustRightInd w:val="0"/>
              <w:snapToGrid w:val="0"/>
              <w:spacing w:line="240" w:lineRule="auto"/>
              <w:ind w:left="0" w:firstLine="0"/>
              <w:jc w:val="center"/>
              <w:textAlignment w:val="auto"/>
              <w:rPr>
                <w:rFonts w:hint="default" w:asciiTheme="minorEastAsia" w:hAnsiTheme="minorEastAsia" w:eastAsiaTheme="minorEastAsia" w:cstheme="minorEastAsia"/>
                <w:sz w:val="28"/>
                <w:szCs w:val="28"/>
                <w:vertAlign w:val="baseline"/>
                <w:lang w:val="en-US" w:eastAsia="zh-CN"/>
              </w:rPr>
            </w:pPr>
          </w:p>
        </w:tc>
        <w:tc>
          <w:tcPr>
            <w:tcW w:w="761" w:type="pct"/>
            <w:vMerge w:val="restart"/>
            <w:vAlign w:val="center"/>
          </w:tcPr>
          <w:p w14:paraId="73E6417A">
            <w:pPr>
              <w:keepNext w:val="0"/>
              <w:keepLines w:val="0"/>
              <w:pageBreakBefore w:val="0"/>
              <w:widowControl w:val="0"/>
              <w:numPr>
                <w:ilvl w:val="0"/>
                <w:numId w:val="0"/>
              </w:numPr>
              <w:tabs>
                <w:tab w:val="left" w:pos="360"/>
                <w:tab w:val="left" w:pos="851"/>
              </w:tabs>
              <w:kinsoku/>
              <w:wordWrap/>
              <w:overflowPunct/>
              <w:topLinePunct w:val="0"/>
              <w:autoSpaceDE/>
              <w:autoSpaceDN/>
              <w:bidi w:val="0"/>
              <w:adjustRightInd w:val="0"/>
              <w:snapToGrid w:val="0"/>
              <w:spacing w:line="240" w:lineRule="auto"/>
              <w:ind w:left="0" w:firstLine="0"/>
              <w:jc w:val="center"/>
              <w:textAlignment w:val="auto"/>
              <w:rPr>
                <w:rFonts w:hint="default" w:asciiTheme="minorEastAsia" w:hAnsiTheme="minorEastAsia" w:eastAsiaTheme="minorEastAsia" w:cstheme="minorEastAsia"/>
                <w:sz w:val="28"/>
                <w:szCs w:val="28"/>
                <w:vertAlign w:val="baseline"/>
                <w:lang w:val="en-US" w:eastAsia="zh-CN"/>
              </w:rPr>
            </w:pPr>
            <w:r>
              <w:rPr>
                <w:rFonts w:hint="default" w:ascii="+中文正文" w:hAnsi="+中文正文" w:eastAsiaTheme="minorEastAsia" w:cstheme="minorEastAsia"/>
                <w:snapToGrid w:val="0"/>
                <w:kern w:val="21"/>
                <w:sz w:val="28"/>
                <w:szCs w:val="28"/>
                <w:vertAlign w:val="baseline"/>
                <w:lang w:val="en-US" w:eastAsia="zh-CN"/>
              </w:rPr>
              <w:t>按单次进场，每次一台炉清灰</w:t>
            </w:r>
            <w:r>
              <w:rPr>
                <w:rFonts w:hint="eastAsia" w:ascii="+中文正文" w:hAnsi="+中文正文" w:cstheme="minorEastAsia"/>
                <w:snapToGrid w:val="0"/>
                <w:kern w:val="21"/>
                <w:sz w:val="28"/>
                <w:szCs w:val="28"/>
                <w:vertAlign w:val="baseline"/>
                <w:lang w:val="en-US" w:eastAsia="zh-CN"/>
              </w:rPr>
              <w:t>、</w:t>
            </w:r>
            <w:r>
              <w:rPr>
                <w:rFonts w:hint="default" w:ascii="+中文正文" w:hAnsi="+中文正文" w:eastAsiaTheme="minorEastAsia" w:cstheme="minorEastAsia"/>
                <w:snapToGrid w:val="0"/>
                <w:kern w:val="21"/>
                <w:sz w:val="28"/>
                <w:szCs w:val="28"/>
                <w:vertAlign w:val="baseline"/>
                <w:lang w:val="en-US" w:eastAsia="zh-CN"/>
              </w:rPr>
              <w:t>两台炉清灰和三台炉清灰分别按不同的价格</w:t>
            </w:r>
            <w:r>
              <w:rPr>
                <w:rFonts w:hint="eastAsia" w:ascii="+中文正文" w:hAnsi="+中文正文" w:cstheme="minorEastAsia"/>
                <w:snapToGrid w:val="0"/>
                <w:kern w:val="21"/>
                <w:sz w:val="28"/>
                <w:szCs w:val="28"/>
                <w:vertAlign w:val="baseline"/>
                <w:lang w:val="en-US" w:eastAsia="zh-CN"/>
              </w:rPr>
              <w:t>计费</w:t>
            </w:r>
          </w:p>
        </w:tc>
      </w:tr>
      <w:tr w14:paraId="1A02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611" w:type="pct"/>
            <w:vAlign w:val="center"/>
          </w:tcPr>
          <w:p w14:paraId="69C8CD20">
            <w:pPr>
              <w:keepNext w:val="0"/>
              <w:keepLines w:val="0"/>
              <w:pageBreakBefore w:val="0"/>
              <w:widowControl w:val="0"/>
              <w:numPr>
                <w:ilvl w:val="0"/>
                <w:numId w:val="0"/>
              </w:numPr>
              <w:tabs>
                <w:tab w:val="left" w:pos="360"/>
                <w:tab w:val="left" w:pos="851"/>
              </w:tabs>
              <w:kinsoku/>
              <w:wordWrap/>
              <w:overflowPunct/>
              <w:topLinePunct w:val="0"/>
              <w:autoSpaceDE/>
              <w:autoSpaceDN/>
              <w:bidi w:val="0"/>
              <w:adjustRightInd w:val="0"/>
              <w:snapToGrid w:val="0"/>
              <w:spacing w:line="240" w:lineRule="auto"/>
              <w:ind w:left="0" w:firstLine="0"/>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2台炉</w:t>
            </w:r>
          </w:p>
        </w:tc>
        <w:tc>
          <w:tcPr>
            <w:tcW w:w="1102" w:type="pct"/>
            <w:vAlign w:val="center"/>
          </w:tcPr>
          <w:p w14:paraId="788DA22A">
            <w:pPr>
              <w:keepNext w:val="0"/>
              <w:keepLines w:val="0"/>
              <w:pageBreakBefore w:val="0"/>
              <w:widowControl w:val="0"/>
              <w:numPr>
                <w:ilvl w:val="0"/>
                <w:numId w:val="0"/>
              </w:numPr>
              <w:tabs>
                <w:tab w:val="left" w:pos="360"/>
                <w:tab w:val="left" w:pos="851"/>
              </w:tabs>
              <w:kinsoku/>
              <w:wordWrap/>
              <w:overflowPunct/>
              <w:topLinePunct w:val="0"/>
              <w:autoSpaceDE/>
              <w:autoSpaceDN/>
              <w:bidi w:val="0"/>
              <w:adjustRightInd w:val="0"/>
              <w:snapToGrid w:val="0"/>
              <w:spacing w:line="240" w:lineRule="auto"/>
              <w:ind w:left="0" w:firstLine="0"/>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22,000.00</w:t>
            </w:r>
          </w:p>
        </w:tc>
        <w:tc>
          <w:tcPr>
            <w:tcW w:w="922" w:type="pct"/>
            <w:vMerge w:val="continue"/>
            <w:vAlign w:val="center"/>
          </w:tcPr>
          <w:p w14:paraId="7C7CFA2A">
            <w:pPr>
              <w:keepNext w:val="0"/>
              <w:keepLines w:val="0"/>
              <w:pageBreakBefore w:val="0"/>
              <w:widowControl w:val="0"/>
              <w:numPr>
                <w:ilvl w:val="0"/>
                <w:numId w:val="1"/>
              </w:numPr>
              <w:tabs>
                <w:tab w:val="left" w:pos="360"/>
                <w:tab w:val="left" w:pos="851"/>
              </w:tabs>
              <w:kinsoku/>
              <w:wordWrap/>
              <w:overflowPunct/>
              <w:topLinePunct w:val="0"/>
              <w:autoSpaceDE/>
              <w:autoSpaceDN/>
              <w:bidi w:val="0"/>
              <w:adjustRightInd w:val="0"/>
              <w:snapToGrid w:val="0"/>
              <w:spacing w:line="240" w:lineRule="auto"/>
              <w:ind w:left="0" w:firstLine="0"/>
              <w:jc w:val="center"/>
              <w:textAlignment w:val="auto"/>
              <w:rPr>
                <w:rFonts w:hint="default" w:asciiTheme="minorEastAsia" w:hAnsiTheme="minorEastAsia" w:eastAsiaTheme="minorEastAsia" w:cstheme="minorEastAsia"/>
                <w:sz w:val="28"/>
                <w:szCs w:val="28"/>
                <w:vertAlign w:val="baseline"/>
                <w:lang w:val="en-US" w:eastAsia="zh-CN"/>
              </w:rPr>
            </w:pPr>
          </w:p>
        </w:tc>
        <w:tc>
          <w:tcPr>
            <w:tcW w:w="1601" w:type="pct"/>
            <w:vAlign w:val="center"/>
          </w:tcPr>
          <w:p w14:paraId="408447A7">
            <w:pPr>
              <w:keepNext w:val="0"/>
              <w:keepLines w:val="0"/>
              <w:pageBreakBefore w:val="0"/>
              <w:widowControl w:val="0"/>
              <w:numPr>
                <w:ilvl w:val="0"/>
                <w:numId w:val="0"/>
              </w:numPr>
              <w:tabs>
                <w:tab w:val="left" w:pos="360"/>
                <w:tab w:val="left" w:pos="851"/>
              </w:tabs>
              <w:kinsoku/>
              <w:wordWrap/>
              <w:overflowPunct/>
              <w:topLinePunct w:val="0"/>
              <w:autoSpaceDE/>
              <w:autoSpaceDN/>
              <w:bidi w:val="0"/>
              <w:adjustRightInd w:val="0"/>
              <w:snapToGrid w:val="0"/>
              <w:spacing w:line="240" w:lineRule="auto"/>
              <w:ind w:left="0" w:firstLine="0"/>
              <w:jc w:val="center"/>
              <w:textAlignment w:val="auto"/>
              <w:rPr>
                <w:rFonts w:hint="default" w:asciiTheme="minorEastAsia" w:hAnsiTheme="minorEastAsia" w:eastAsiaTheme="minorEastAsia" w:cstheme="minorEastAsia"/>
                <w:sz w:val="28"/>
                <w:szCs w:val="28"/>
                <w:vertAlign w:val="baseline"/>
                <w:lang w:val="en-US" w:eastAsia="zh-CN"/>
              </w:rPr>
            </w:pPr>
          </w:p>
        </w:tc>
        <w:tc>
          <w:tcPr>
            <w:tcW w:w="761" w:type="pct"/>
            <w:vMerge w:val="continue"/>
            <w:vAlign w:val="center"/>
          </w:tcPr>
          <w:p w14:paraId="66415895">
            <w:pPr>
              <w:keepNext w:val="0"/>
              <w:keepLines w:val="0"/>
              <w:pageBreakBefore w:val="0"/>
              <w:widowControl w:val="0"/>
              <w:numPr>
                <w:ilvl w:val="0"/>
                <w:numId w:val="1"/>
              </w:numPr>
              <w:tabs>
                <w:tab w:val="left" w:pos="360"/>
                <w:tab w:val="left" w:pos="851"/>
              </w:tabs>
              <w:kinsoku/>
              <w:wordWrap/>
              <w:overflowPunct/>
              <w:topLinePunct w:val="0"/>
              <w:autoSpaceDE/>
              <w:autoSpaceDN/>
              <w:bidi w:val="0"/>
              <w:adjustRightInd w:val="0"/>
              <w:snapToGrid w:val="0"/>
              <w:spacing w:line="240" w:lineRule="auto"/>
              <w:ind w:left="0" w:firstLine="0"/>
              <w:jc w:val="center"/>
              <w:textAlignment w:val="auto"/>
              <w:rPr>
                <w:rFonts w:hint="default" w:asciiTheme="minorEastAsia" w:hAnsiTheme="minorEastAsia" w:eastAsiaTheme="minorEastAsia" w:cstheme="minorEastAsia"/>
                <w:sz w:val="28"/>
                <w:szCs w:val="28"/>
                <w:vertAlign w:val="baseline"/>
                <w:lang w:val="en-US" w:eastAsia="zh-CN"/>
              </w:rPr>
            </w:pPr>
          </w:p>
        </w:tc>
      </w:tr>
      <w:tr w14:paraId="21F0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611" w:type="pct"/>
            <w:vAlign w:val="center"/>
          </w:tcPr>
          <w:p w14:paraId="0C5D7A35">
            <w:pPr>
              <w:keepNext w:val="0"/>
              <w:keepLines w:val="0"/>
              <w:pageBreakBefore w:val="0"/>
              <w:widowControl w:val="0"/>
              <w:numPr>
                <w:ilvl w:val="0"/>
                <w:numId w:val="0"/>
              </w:numPr>
              <w:tabs>
                <w:tab w:val="left" w:pos="360"/>
                <w:tab w:val="left" w:pos="851"/>
              </w:tabs>
              <w:kinsoku/>
              <w:wordWrap/>
              <w:overflowPunct/>
              <w:topLinePunct w:val="0"/>
              <w:autoSpaceDE/>
              <w:autoSpaceDN/>
              <w:bidi w:val="0"/>
              <w:adjustRightInd w:val="0"/>
              <w:snapToGrid w:val="0"/>
              <w:spacing w:line="240" w:lineRule="auto"/>
              <w:ind w:left="0" w:firstLine="0"/>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3台炉</w:t>
            </w:r>
          </w:p>
        </w:tc>
        <w:tc>
          <w:tcPr>
            <w:tcW w:w="1102" w:type="pct"/>
            <w:vAlign w:val="center"/>
          </w:tcPr>
          <w:p w14:paraId="46C5032F">
            <w:pPr>
              <w:keepNext w:val="0"/>
              <w:keepLines w:val="0"/>
              <w:pageBreakBefore w:val="0"/>
              <w:widowControl w:val="0"/>
              <w:numPr>
                <w:ilvl w:val="0"/>
                <w:numId w:val="0"/>
              </w:numPr>
              <w:tabs>
                <w:tab w:val="left" w:pos="360"/>
                <w:tab w:val="left" w:pos="851"/>
              </w:tabs>
              <w:kinsoku/>
              <w:wordWrap/>
              <w:overflowPunct/>
              <w:topLinePunct w:val="0"/>
              <w:autoSpaceDE/>
              <w:autoSpaceDN/>
              <w:bidi w:val="0"/>
              <w:adjustRightInd w:val="0"/>
              <w:snapToGrid w:val="0"/>
              <w:spacing w:line="240" w:lineRule="auto"/>
              <w:ind w:left="0" w:firstLine="0"/>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30,800.00</w:t>
            </w:r>
          </w:p>
        </w:tc>
        <w:tc>
          <w:tcPr>
            <w:tcW w:w="922" w:type="pct"/>
            <w:vMerge w:val="continue"/>
            <w:vAlign w:val="center"/>
          </w:tcPr>
          <w:p w14:paraId="1BB16BEB">
            <w:pPr>
              <w:keepNext w:val="0"/>
              <w:keepLines w:val="0"/>
              <w:pageBreakBefore w:val="0"/>
              <w:widowControl w:val="0"/>
              <w:numPr>
                <w:ilvl w:val="0"/>
                <w:numId w:val="1"/>
              </w:numPr>
              <w:tabs>
                <w:tab w:val="left" w:pos="360"/>
                <w:tab w:val="left" w:pos="851"/>
              </w:tabs>
              <w:kinsoku/>
              <w:wordWrap/>
              <w:overflowPunct/>
              <w:topLinePunct w:val="0"/>
              <w:autoSpaceDE/>
              <w:autoSpaceDN/>
              <w:bidi w:val="0"/>
              <w:adjustRightInd w:val="0"/>
              <w:snapToGrid w:val="0"/>
              <w:spacing w:line="240" w:lineRule="auto"/>
              <w:ind w:left="0" w:firstLine="0"/>
              <w:jc w:val="center"/>
              <w:textAlignment w:val="auto"/>
              <w:rPr>
                <w:rFonts w:hint="default" w:asciiTheme="minorEastAsia" w:hAnsiTheme="minorEastAsia" w:eastAsiaTheme="minorEastAsia" w:cstheme="minorEastAsia"/>
                <w:sz w:val="28"/>
                <w:szCs w:val="28"/>
                <w:vertAlign w:val="baseline"/>
                <w:lang w:val="en-US" w:eastAsia="zh-CN"/>
              </w:rPr>
            </w:pPr>
          </w:p>
        </w:tc>
        <w:tc>
          <w:tcPr>
            <w:tcW w:w="1601" w:type="pct"/>
            <w:vAlign w:val="center"/>
          </w:tcPr>
          <w:p w14:paraId="6BD420CE">
            <w:pPr>
              <w:keepNext w:val="0"/>
              <w:keepLines w:val="0"/>
              <w:pageBreakBefore w:val="0"/>
              <w:widowControl w:val="0"/>
              <w:numPr>
                <w:ilvl w:val="0"/>
                <w:numId w:val="0"/>
              </w:numPr>
              <w:tabs>
                <w:tab w:val="left" w:pos="360"/>
                <w:tab w:val="left" w:pos="851"/>
              </w:tabs>
              <w:kinsoku/>
              <w:wordWrap/>
              <w:overflowPunct/>
              <w:topLinePunct w:val="0"/>
              <w:autoSpaceDE/>
              <w:autoSpaceDN/>
              <w:bidi w:val="0"/>
              <w:adjustRightInd w:val="0"/>
              <w:snapToGrid w:val="0"/>
              <w:spacing w:line="240" w:lineRule="auto"/>
              <w:ind w:left="0" w:firstLine="0"/>
              <w:jc w:val="center"/>
              <w:textAlignment w:val="auto"/>
              <w:rPr>
                <w:rFonts w:hint="default" w:asciiTheme="minorEastAsia" w:hAnsiTheme="minorEastAsia" w:eastAsiaTheme="minorEastAsia" w:cstheme="minorEastAsia"/>
                <w:sz w:val="28"/>
                <w:szCs w:val="28"/>
                <w:vertAlign w:val="baseline"/>
                <w:lang w:val="en-US" w:eastAsia="zh-CN"/>
              </w:rPr>
            </w:pPr>
          </w:p>
        </w:tc>
        <w:tc>
          <w:tcPr>
            <w:tcW w:w="761" w:type="pct"/>
            <w:vMerge w:val="continue"/>
            <w:vAlign w:val="center"/>
          </w:tcPr>
          <w:p w14:paraId="20B37544">
            <w:pPr>
              <w:keepNext w:val="0"/>
              <w:keepLines w:val="0"/>
              <w:pageBreakBefore w:val="0"/>
              <w:widowControl w:val="0"/>
              <w:numPr>
                <w:ilvl w:val="0"/>
                <w:numId w:val="1"/>
              </w:numPr>
              <w:tabs>
                <w:tab w:val="left" w:pos="360"/>
                <w:tab w:val="left" w:pos="851"/>
              </w:tabs>
              <w:kinsoku/>
              <w:wordWrap/>
              <w:overflowPunct/>
              <w:topLinePunct w:val="0"/>
              <w:autoSpaceDE/>
              <w:autoSpaceDN/>
              <w:bidi w:val="0"/>
              <w:adjustRightInd w:val="0"/>
              <w:snapToGrid w:val="0"/>
              <w:spacing w:line="240" w:lineRule="auto"/>
              <w:ind w:left="0" w:firstLine="0"/>
              <w:jc w:val="center"/>
              <w:textAlignment w:val="auto"/>
              <w:rPr>
                <w:rFonts w:hint="default" w:asciiTheme="minorEastAsia" w:hAnsiTheme="minorEastAsia" w:eastAsiaTheme="minorEastAsia" w:cstheme="minorEastAsia"/>
                <w:sz w:val="28"/>
                <w:szCs w:val="28"/>
                <w:vertAlign w:val="baseline"/>
                <w:lang w:val="en-US" w:eastAsia="zh-CN"/>
              </w:rPr>
            </w:pPr>
          </w:p>
        </w:tc>
      </w:tr>
    </w:tbl>
    <w:p w14:paraId="6D7D99F0">
      <w:pPr>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备注：以上价格含税费（开具增值税专用发票，税率</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lang w:val="en-US" w:eastAsia="zh-CN"/>
        </w:rPr>
        <w:t>）、人工费、服务所需设备、内袋、外袋、安全防护用品等。水、电、氧气和乙炔由采购人提供。</w:t>
      </w:r>
    </w:p>
    <w:p w14:paraId="0784382A">
      <w:pPr>
        <w:wordWrap w:val="0"/>
        <w:spacing w:before="156"/>
        <w:rPr>
          <w:rFonts w:ascii="仿宋" w:hAnsi="仿宋" w:eastAsia="仿宋"/>
          <w:sz w:val="32"/>
          <w:szCs w:val="32"/>
        </w:rPr>
      </w:pPr>
    </w:p>
    <w:p w14:paraId="5B6B7D58">
      <w:pPr>
        <w:spacing w:before="156"/>
        <w:rPr>
          <w:rFonts w:hint="eastAsia" w:ascii="仿宋" w:hAnsi="仿宋" w:eastAsia="仿宋"/>
          <w:sz w:val="32"/>
          <w:szCs w:val="32"/>
          <w:lang w:eastAsia="zh-CN"/>
        </w:rPr>
      </w:pPr>
    </w:p>
    <w:p w14:paraId="283DA9B5">
      <w:pPr>
        <w:spacing w:before="156"/>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名称（加盖公章）：</w:t>
      </w:r>
    </w:p>
    <w:p w14:paraId="450BD54B">
      <w:pPr>
        <w:wordWrap w:val="0"/>
        <w:spacing w:before="156"/>
        <w:rPr>
          <w:rFonts w:ascii="仿宋" w:hAnsi="仿宋" w:eastAsia="仿宋"/>
          <w:sz w:val="32"/>
          <w:szCs w:val="32"/>
        </w:rPr>
      </w:pPr>
      <w:r>
        <w:rPr>
          <w:rFonts w:ascii="仿宋" w:hAnsi="仿宋" w:eastAsia="仿宋"/>
          <w:sz w:val="32"/>
          <w:szCs w:val="32"/>
        </w:rPr>
        <w:t>法定代表人（签名或盖章）：</w:t>
      </w:r>
    </w:p>
    <w:p w14:paraId="39CAE3B8">
      <w:pPr>
        <w:wordWrap w:val="0"/>
        <w:spacing w:before="156"/>
        <w:rPr>
          <w:rFonts w:ascii="仿宋" w:hAnsi="仿宋" w:eastAsia="仿宋"/>
          <w:sz w:val="32"/>
          <w:szCs w:val="32"/>
        </w:rPr>
      </w:pPr>
      <w:r>
        <w:rPr>
          <w:rFonts w:ascii="仿宋" w:hAnsi="仿宋" w:eastAsia="仿宋"/>
          <w:sz w:val="32"/>
          <w:szCs w:val="32"/>
        </w:rPr>
        <w:t>日期：</w:t>
      </w:r>
    </w:p>
    <w:p w14:paraId="6E98BFE4">
      <w:pPr>
        <w:widowControl/>
        <w:spacing w:beforeLines="0" w:line="240" w:lineRule="auto"/>
        <w:rPr>
          <w:rFonts w:asciiTheme="minorEastAsia" w:hAnsiTheme="minorEastAsia" w:eastAsiaTheme="minorEastAsia"/>
          <w:b/>
          <w:sz w:val="52"/>
          <w:szCs w:val="52"/>
        </w:rPr>
      </w:pPr>
      <w:r>
        <w:rPr>
          <w:rFonts w:asciiTheme="minorEastAsia" w:hAnsiTheme="minorEastAsia" w:eastAsiaTheme="minorEastAsia"/>
          <w:b/>
          <w:sz w:val="52"/>
          <w:szCs w:val="52"/>
        </w:rPr>
        <w:br w:type="page"/>
      </w:r>
    </w:p>
    <w:p w14:paraId="28B20636">
      <w:pPr>
        <w:pStyle w:val="255"/>
        <w:numPr>
          <w:ilvl w:val="0"/>
          <w:numId w:val="5"/>
        </w:numPr>
        <w:spacing w:before="156"/>
        <w:ind w:left="420" w:firstLineChars="0"/>
        <w:outlineLvl w:val="1"/>
        <w:rPr>
          <w:rFonts w:ascii="仿宋" w:hAnsi="仿宋" w:eastAsia="仿宋"/>
          <w:b/>
          <w:bCs/>
          <w:sz w:val="28"/>
          <w:szCs w:val="44"/>
        </w:rPr>
      </w:pPr>
      <w:r>
        <w:rPr>
          <w:rFonts w:ascii="仿宋" w:hAnsi="仿宋" w:eastAsia="仿宋"/>
          <w:b/>
          <w:bCs/>
          <w:sz w:val="28"/>
          <w:szCs w:val="44"/>
        </w:rPr>
        <w:t>法人证明</w:t>
      </w:r>
    </w:p>
    <w:p w14:paraId="31283AEE">
      <w:pPr>
        <w:spacing w:before="156"/>
        <w:jc w:val="center"/>
        <w:rPr>
          <w:rFonts w:ascii="仿宋" w:hAnsi="仿宋" w:eastAsia="仿宋"/>
          <w:b/>
          <w:bCs/>
          <w:sz w:val="32"/>
          <w:szCs w:val="32"/>
        </w:rPr>
      </w:pPr>
      <w:r>
        <w:rPr>
          <w:rFonts w:ascii="仿宋" w:hAnsi="仿宋" w:eastAsia="仿宋"/>
          <w:b/>
          <w:bCs/>
          <w:sz w:val="32"/>
          <w:szCs w:val="32"/>
        </w:rPr>
        <w:t>法定代表人身份证明书</w:t>
      </w:r>
    </w:p>
    <w:p w14:paraId="25FAD4F0">
      <w:pPr>
        <w:spacing w:before="156"/>
        <w:rPr>
          <w:rFonts w:ascii="仿宋" w:hAnsi="仿宋" w:eastAsia="仿宋"/>
          <w:sz w:val="32"/>
          <w:szCs w:val="32"/>
        </w:rPr>
      </w:pPr>
    </w:p>
    <w:p w14:paraId="2EDE3B2D">
      <w:pPr>
        <w:pStyle w:val="256"/>
        <w:spacing w:before="156" w:line="360" w:lineRule="auto"/>
        <w:ind w:firstLine="0" w:firstLineChars="0"/>
        <w:rPr>
          <w:rFonts w:ascii="仿宋" w:hAnsi="仿宋" w:eastAsia="仿宋"/>
          <w:sz w:val="32"/>
          <w:szCs w:val="32"/>
        </w:rPr>
      </w:pPr>
      <w:r>
        <w:rPr>
          <w:sz w:val="32"/>
          <w:szCs w:val="32"/>
        </w:rPr>
        <w:t>东莞市新东</w:t>
      </w:r>
      <w:r>
        <w:rPr>
          <w:rFonts w:hint="eastAsia"/>
          <w:sz w:val="32"/>
          <w:szCs w:val="32"/>
        </w:rPr>
        <w:t>元</w:t>
      </w:r>
      <w:r>
        <w:rPr>
          <w:sz w:val="32"/>
          <w:szCs w:val="32"/>
        </w:rPr>
        <w:t>环保投资有限公司</w:t>
      </w:r>
      <w:r>
        <w:rPr>
          <w:rFonts w:ascii="仿宋" w:hAnsi="仿宋" w:eastAsia="仿宋"/>
          <w:sz w:val="32"/>
          <w:szCs w:val="32"/>
        </w:rPr>
        <w:t>：</w:t>
      </w:r>
    </w:p>
    <w:p w14:paraId="0B27D2E6">
      <w:pPr>
        <w:pStyle w:val="256"/>
        <w:spacing w:before="156" w:line="360" w:lineRule="auto"/>
        <w:ind w:firstLine="659"/>
        <w:rPr>
          <w:rFonts w:ascii="仿宋" w:hAnsi="仿宋" w:eastAsia="仿宋"/>
          <w:sz w:val="32"/>
          <w:szCs w:val="32"/>
        </w:rPr>
      </w:pPr>
      <w:r>
        <w:rPr>
          <w:rFonts w:ascii="仿宋" w:hAnsi="仿宋" w:eastAsia="仿宋"/>
          <w:sz w:val="32"/>
          <w:szCs w:val="32"/>
        </w:rPr>
        <w:t>本证明书声明：注册于</w:t>
      </w:r>
      <w:r>
        <w:rPr>
          <w:rFonts w:ascii="仿宋" w:hAnsi="仿宋" w:eastAsia="仿宋"/>
          <w:sz w:val="32"/>
          <w:szCs w:val="32"/>
          <w:u w:val="single"/>
        </w:rPr>
        <w:t xml:space="preserve">     </w:t>
      </w:r>
      <w:r>
        <w:rPr>
          <w:rFonts w:ascii="仿宋" w:hAnsi="仿宋" w:eastAsia="仿宋"/>
          <w:sz w:val="32"/>
          <w:szCs w:val="32"/>
        </w:rPr>
        <w:t>（国家名称）的</w:t>
      </w:r>
      <w:r>
        <w:rPr>
          <w:rFonts w:ascii="仿宋" w:hAnsi="仿宋" w:eastAsia="仿宋"/>
          <w:sz w:val="32"/>
          <w:szCs w:val="32"/>
          <w:u w:val="single"/>
        </w:rPr>
        <w:t>　　</w:t>
      </w:r>
      <w:r>
        <w:rPr>
          <w:rFonts w:ascii="仿宋" w:hAnsi="仿宋" w:eastAsia="仿宋"/>
          <w:sz w:val="32"/>
          <w:szCs w:val="32"/>
        </w:rPr>
        <w:t>（</w:t>
      </w:r>
      <w:r>
        <w:rPr>
          <w:rFonts w:hint="eastAsia" w:ascii="仿宋" w:hAnsi="仿宋" w:eastAsia="仿宋"/>
          <w:sz w:val="32"/>
          <w:szCs w:val="32"/>
          <w:lang w:eastAsia="zh-CN"/>
        </w:rPr>
        <w:t>响应人</w:t>
      </w:r>
      <w:r>
        <w:rPr>
          <w:rFonts w:ascii="仿宋" w:hAnsi="仿宋" w:eastAsia="仿宋"/>
          <w:sz w:val="32"/>
          <w:szCs w:val="32"/>
        </w:rPr>
        <w:t>名称）在下面签字的</w:t>
      </w:r>
      <w:r>
        <w:rPr>
          <w:rFonts w:ascii="仿宋" w:hAnsi="仿宋" w:eastAsia="仿宋"/>
          <w:sz w:val="32"/>
          <w:szCs w:val="32"/>
          <w:u w:val="single"/>
        </w:rPr>
        <w:t>　　　　　</w:t>
      </w:r>
      <w:r>
        <w:rPr>
          <w:rFonts w:ascii="仿宋" w:hAnsi="仿宋" w:eastAsia="仿宋"/>
          <w:sz w:val="32"/>
          <w:szCs w:val="32"/>
        </w:rPr>
        <w:t>（法定代表人姓名、职务）为本公司的合法代表人（</w:t>
      </w:r>
      <w:r>
        <w:rPr>
          <w:rFonts w:ascii="仿宋" w:hAnsi="仿宋" w:eastAsia="仿宋"/>
          <w:b/>
          <w:bCs/>
          <w:sz w:val="32"/>
          <w:szCs w:val="32"/>
        </w:rPr>
        <w:t>须附</w:t>
      </w:r>
      <w:r>
        <w:rPr>
          <w:rFonts w:hint="eastAsia" w:ascii="仿宋" w:hAnsi="仿宋" w:eastAsia="仿宋"/>
          <w:b/>
          <w:bCs/>
          <w:sz w:val="32"/>
          <w:szCs w:val="32"/>
        </w:rPr>
        <w:t>营业执照复印件及</w:t>
      </w:r>
      <w:r>
        <w:rPr>
          <w:rFonts w:ascii="仿宋" w:hAnsi="仿宋" w:eastAsia="仿宋"/>
          <w:b/>
          <w:bCs/>
          <w:sz w:val="32"/>
          <w:szCs w:val="32"/>
        </w:rPr>
        <w:t>法定代表人身份证复印件</w:t>
      </w:r>
      <w:r>
        <w:rPr>
          <w:rFonts w:ascii="仿宋" w:hAnsi="仿宋" w:eastAsia="仿宋"/>
          <w:sz w:val="32"/>
          <w:szCs w:val="32"/>
        </w:rPr>
        <w:t>）。</w:t>
      </w:r>
    </w:p>
    <w:p w14:paraId="4E6E71DE">
      <w:pPr>
        <w:spacing w:before="156"/>
        <w:ind w:firstLine="480" w:firstLineChars="150"/>
        <w:rPr>
          <w:rFonts w:ascii="仿宋" w:hAnsi="仿宋" w:eastAsia="仿宋"/>
          <w:sz w:val="32"/>
          <w:szCs w:val="32"/>
        </w:rPr>
      </w:pPr>
      <w:r>
        <w:rPr>
          <w:rFonts w:ascii="仿宋" w:hAnsi="仿宋" w:eastAsia="仿宋"/>
          <w:sz w:val="32"/>
          <w:szCs w:val="32"/>
        </w:rPr>
        <w:t>特此证明</w:t>
      </w:r>
    </w:p>
    <w:p w14:paraId="67D65113">
      <w:pPr>
        <w:spacing w:before="156"/>
        <w:rPr>
          <w:rFonts w:ascii="仿宋" w:hAnsi="仿宋" w:eastAsia="仿宋"/>
          <w:sz w:val="32"/>
          <w:szCs w:val="32"/>
        </w:rPr>
      </w:pPr>
    </w:p>
    <w:p w14:paraId="38F82BA7">
      <w:pPr>
        <w:spacing w:before="156"/>
        <w:rPr>
          <w:rFonts w:ascii="仿宋" w:hAnsi="仿宋" w:eastAsia="仿宋"/>
          <w:sz w:val="32"/>
          <w:szCs w:val="32"/>
        </w:rPr>
      </w:pPr>
    </w:p>
    <w:p w14:paraId="58AE957F">
      <w:pPr>
        <w:spacing w:before="156"/>
        <w:rPr>
          <w:rFonts w:ascii="仿宋" w:hAnsi="仿宋" w:eastAsia="仿宋"/>
          <w:sz w:val="32"/>
          <w:szCs w:val="32"/>
        </w:rPr>
      </w:pPr>
    </w:p>
    <w:p w14:paraId="74ACE090">
      <w:pPr>
        <w:spacing w:before="156"/>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名称（加盖公章）：</w:t>
      </w:r>
    </w:p>
    <w:p w14:paraId="5F46CB47">
      <w:pPr>
        <w:spacing w:before="156"/>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地址：</w:t>
      </w:r>
    </w:p>
    <w:p w14:paraId="0A4CFA66">
      <w:pPr>
        <w:spacing w:before="156"/>
        <w:rPr>
          <w:rFonts w:ascii="仿宋" w:hAnsi="仿宋" w:eastAsia="仿宋"/>
          <w:sz w:val="32"/>
          <w:szCs w:val="32"/>
        </w:rPr>
      </w:pPr>
      <w:r>
        <w:rPr>
          <w:rFonts w:ascii="仿宋" w:hAnsi="仿宋" w:eastAsia="仿宋"/>
          <w:sz w:val="32"/>
          <w:szCs w:val="32"/>
        </w:rPr>
        <w:t>法定代表人（签名或盖私章）：</w:t>
      </w:r>
    </w:p>
    <w:p w14:paraId="1A4F9726">
      <w:pPr>
        <w:spacing w:before="156"/>
        <w:rPr>
          <w:rFonts w:ascii="仿宋" w:hAnsi="仿宋" w:eastAsia="仿宋"/>
          <w:sz w:val="32"/>
          <w:szCs w:val="32"/>
        </w:rPr>
      </w:pPr>
      <w:r>
        <w:rPr>
          <w:rFonts w:ascii="仿宋" w:hAnsi="仿宋" w:eastAsia="仿宋"/>
          <w:sz w:val="32"/>
          <w:szCs w:val="32"/>
        </w:rPr>
        <w:t>职务：</w:t>
      </w:r>
    </w:p>
    <w:p w14:paraId="33D84C2A">
      <w:pPr>
        <w:pStyle w:val="50"/>
        <w:spacing w:before="156"/>
        <w:ind w:left="480" w:firstLine="480"/>
      </w:pPr>
      <w:r>
        <w:br w:type="page"/>
      </w:r>
    </w:p>
    <w:p w14:paraId="6931F117">
      <w:pPr>
        <w:spacing w:before="156"/>
        <w:jc w:val="center"/>
        <w:rPr>
          <w:rFonts w:ascii="仿宋" w:hAnsi="仿宋" w:eastAsia="仿宋"/>
          <w:sz w:val="32"/>
          <w:szCs w:val="32"/>
        </w:rPr>
      </w:pPr>
      <w:r>
        <w:rPr>
          <w:rFonts w:ascii="仿宋" w:hAnsi="仿宋" w:eastAsia="仿宋"/>
          <w:b/>
          <w:bCs/>
          <w:sz w:val="32"/>
          <w:szCs w:val="32"/>
        </w:rPr>
        <w:t>法定代表人身份证复印件</w:t>
      </w:r>
      <w:r>
        <w:rPr>
          <w:rFonts w:hint="eastAsia" w:ascii="仿宋" w:hAnsi="仿宋" w:eastAsia="仿宋"/>
          <w:b/>
          <w:bCs/>
          <w:sz w:val="32"/>
          <w:szCs w:val="32"/>
        </w:rPr>
        <w:t>（加盖公章）</w:t>
      </w:r>
    </w:p>
    <w:p w14:paraId="08053FCC">
      <w:pPr>
        <w:spacing w:before="156"/>
        <w:rPr>
          <w:rFonts w:ascii="仿宋" w:hAnsi="仿宋" w:eastAsia="仿宋"/>
          <w:sz w:val="32"/>
          <w:szCs w:val="32"/>
        </w:rPr>
      </w:pPr>
    </w:p>
    <w:p w14:paraId="3914517D">
      <w:pPr>
        <w:widowControl/>
        <w:spacing w:before="156"/>
        <w:rPr>
          <w:rFonts w:ascii="仿宋" w:hAnsi="仿宋" w:eastAsia="仿宋"/>
          <w:b/>
          <w:bCs/>
          <w:sz w:val="28"/>
          <w:szCs w:val="44"/>
        </w:rPr>
      </w:pPr>
      <w:r>
        <w:rPr>
          <w:rFonts w:ascii="仿宋" w:hAnsi="仿宋" w:eastAsia="仿宋"/>
          <w:sz w:val="32"/>
          <w:szCs w:val="32"/>
        </w:rPr>
        <w:br w:type="page"/>
      </w:r>
      <w:r>
        <w:rPr>
          <w:rFonts w:ascii="仿宋" w:hAnsi="仿宋" w:eastAsia="仿宋"/>
          <w:b/>
          <w:bCs/>
          <w:sz w:val="28"/>
          <w:szCs w:val="44"/>
        </w:rPr>
        <w:t>法人授权书</w:t>
      </w:r>
    </w:p>
    <w:p w14:paraId="6949982A">
      <w:pPr>
        <w:widowControl/>
        <w:spacing w:before="156"/>
        <w:jc w:val="center"/>
        <w:rPr>
          <w:rFonts w:ascii="仿宋" w:hAnsi="仿宋" w:eastAsia="仿宋"/>
          <w:sz w:val="32"/>
          <w:szCs w:val="32"/>
        </w:rPr>
      </w:pPr>
      <w:r>
        <w:rPr>
          <w:rFonts w:ascii="仿宋" w:hAnsi="仿宋" w:eastAsia="仿宋"/>
          <w:b/>
          <w:sz w:val="32"/>
          <w:szCs w:val="32"/>
        </w:rPr>
        <w:t>授权委托书</w:t>
      </w:r>
    </w:p>
    <w:p w14:paraId="1C9404E1">
      <w:pPr>
        <w:pStyle w:val="256"/>
        <w:spacing w:before="156" w:line="360" w:lineRule="auto"/>
        <w:ind w:firstLine="0" w:firstLineChars="0"/>
        <w:rPr>
          <w:rFonts w:ascii="仿宋" w:hAnsi="仿宋" w:eastAsia="仿宋"/>
          <w:sz w:val="32"/>
          <w:szCs w:val="32"/>
        </w:rPr>
      </w:pPr>
      <w:r>
        <w:rPr>
          <w:sz w:val="32"/>
          <w:szCs w:val="32"/>
        </w:rPr>
        <w:t>东莞市新东</w:t>
      </w:r>
      <w:r>
        <w:rPr>
          <w:rFonts w:hint="eastAsia"/>
          <w:sz w:val="32"/>
          <w:szCs w:val="32"/>
        </w:rPr>
        <w:t>元环</w:t>
      </w:r>
      <w:r>
        <w:rPr>
          <w:sz w:val="32"/>
          <w:szCs w:val="32"/>
        </w:rPr>
        <w:t>保投资有限公司</w:t>
      </w:r>
      <w:r>
        <w:rPr>
          <w:rFonts w:ascii="仿宋" w:hAnsi="仿宋" w:eastAsia="仿宋"/>
          <w:sz w:val="32"/>
          <w:szCs w:val="32"/>
        </w:rPr>
        <w:t>：</w:t>
      </w:r>
    </w:p>
    <w:p w14:paraId="7BC297DE">
      <w:pPr>
        <w:pStyle w:val="256"/>
        <w:spacing w:before="156" w:line="360" w:lineRule="auto"/>
        <w:ind w:firstLine="659"/>
        <w:rPr>
          <w:rFonts w:ascii="仿宋" w:hAnsi="仿宋" w:eastAsia="仿宋"/>
          <w:sz w:val="32"/>
          <w:szCs w:val="32"/>
        </w:rPr>
      </w:pPr>
      <w:r>
        <w:rPr>
          <w:rFonts w:ascii="仿宋" w:hAnsi="仿宋" w:eastAsia="仿宋"/>
          <w:sz w:val="32"/>
          <w:szCs w:val="32"/>
        </w:rPr>
        <w:t>本委托书声明：在下面签字的</w:t>
      </w:r>
      <w:r>
        <w:rPr>
          <w:rFonts w:ascii="仿宋" w:hAnsi="仿宋" w:eastAsia="仿宋"/>
          <w:sz w:val="32"/>
          <w:szCs w:val="32"/>
          <w:u w:val="single"/>
        </w:rPr>
        <w:t>（</w:t>
      </w:r>
      <w:r>
        <w:rPr>
          <w:rFonts w:hint="eastAsia" w:ascii="仿宋" w:hAnsi="仿宋" w:eastAsia="仿宋"/>
          <w:sz w:val="32"/>
          <w:szCs w:val="32"/>
          <w:u w:val="single"/>
        </w:rPr>
        <w:t>填写</w:t>
      </w:r>
      <w:r>
        <w:rPr>
          <w:rFonts w:ascii="仿宋" w:hAnsi="仿宋" w:eastAsia="仿宋"/>
          <w:sz w:val="32"/>
          <w:szCs w:val="32"/>
          <w:u w:val="single"/>
        </w:rPr>
        <w:t>法定代表人姓名、职务）</w:t>
      </w:r>
      <w:r>
        <w:rPr>
          <w:rFonts w:ascii="仿宋" w:hAnsi="仿宋" w:eastAsia="仿宋"/>
          <w:sz w:val="32"/>
          <w:szCs w:val="32"/>
        </w:rPr>
        <w:t>代表</w:t>
      </w:r>
      <w:r>
        <w:rPr>
          <w:rFonts w:ascii="仿宋" w:hAnsi="仿宋" w:eastAsia="仿宋"/>
          <w:sz w:val="32"/>
          <w:szCs w:val="32"/>
          <w:u w:val="single"/>
        </w:rPr>
        <w:t>（</w:t>
      </w:r>
      <w:r>
        <w:rPr>
          <w:rFonts w:hint="eastAsia" w:ascii="仿宋" w:hAnsi="仿宋" w:eastAsia="仿宋"/>
          <w:sz w:val="32"/>
          <w:szCs w:val="32"/>
          <w:u w:val="single"/>
        </w:rPr>
        <w:t>填写</w:t>
      </w:r>
      <w:r>
        <w:rPr>
          <w:rFonts w:hint="eastAsia" w:ascii="仿宋" w:hAnsi="仿宋" w:eastAsia="仿宋"/>
          <w:sz w:val="32"/>
          <w:szCs w:val="32"/>
          <w:u w:val="single"/>
          <w:lang w:eastAsia="zh-CN"/>
        </w:rPr>
        <w:t>响应人</w:t>
      </w:r>
      <w:r>
        <w:rPr>
          <w:rFonts w:ascii="仿宋" w:hAnsi="仿宋" w:eastAsia="仿宋"/>
          <w:sz w:val="32"/>
          <w:szCs w:val="32"/>
          <w:u w:val="single"/>
        </w:rPr>
        <w:t>名称）</w:t>
      </w:r>
      <w:r>
        <w:rPr>
          <w:rFonts w:ascii="仿宋" w:hAnsi="仿宋" w:eastAsia="仿宋"/>
          <w:sz w:val="32"/>
          <w:szCs w:val="32"/>
        </w:rPr>
        <w:t>委托在下面签字的</w:t>
      </w:r>
      <w:r>
        <w:rPr>
          <w:rFonts w:ascii="仿宋" w:hAnsi="仿宋" w:eastAsia="仿宋"/>
          <w:sz w:val="32"/>
          <w:szCs w:val="32"/>
          <w:u w:val="single"/>
        </w:rPr>
        <w:t>（</w:t>
      </w:r>
      <w:r>
        <w:rPr>
          <w:rFonts w:hint="eastAsia" w:ascii="仿宋" w:hAnsi="仿宋" w:eastAsia="仿宋"/>
          <w:sz w:val="32"/>
          <w:szCs w:val="32"/>
          <w:u w:val="single"/>
        </w:rPr>
        <w:t>填写</w:t>
      </w:r>
      <w:r>
        <w:rPr>
          <w:rFonts w:ascii="仿宋" w:hAnsi="仿宋" w:eastAsia="仿宋"/>
          <w:sz w:val="32"/>
          <w:szCs w:val="32"/>
          <w:u w:val="single"/>
        </w:rPr>
        <w:t>受委托人的姓名、职务）</w:t>
      </w:r>
      <w:r>
        <w:rPr>
          <w:rFonts w:ascii="仿宋" w:hAnsi="仿宋" w:eastAsia="仿宋"/>
          <w:sz w:val="32"/>
          <w:szCs w:val="32"/>
        </w:rPr>
        <w:t>为本公司的合法代表人，就</w:t>
      </w:r>
      <w:r>
        <w:rPr>
          <w:rFonts w:hint="eastAsia"/>
          <w:color w:val="000000"/>
          <w:sz w:val="32"/>
          <w:szCs w:val="32"/>
          <w:u w:val="single"/>
          <w:lang w:eastAsia="zh-CN"/>
        </w:rPr>
        <w:t>东莞市海心沙环保热电厂2026-2027年度锅炉在线清灰服务采购项目</w:t>
      </w:r>
      <w:r>
        <w:rPr>
          <w:rFonts w:ascii="仿宋" w:hAnsi="仿宋" w:eastAsia="仿宋"/>
          <w:sz w:val="32"/>
          <w:szCs w:val="32"/>
        </w:rPr>
        <w:t>的谈判和合同的</w:t>
      </w:r>
      <w:r>
        <w:rPr>
          <w:rFonts w:hint="eastAsia" w:ascii="仿宋" w:hAnsi="仿宋" w:eastAsia="仿宋"/>
          <w:sz w:val="32"/>
          <w:szCs w:val="32"/>
        </w:rPr>
        <w:t>签订、</w:t>
      </w:r>
      <w:r>
        <w:rPr>
          <w:rFonts w:ascii="仿宋" w:hAnsi="仿宋" w:eastAsia="仿宋"/>
          <w:sz w:val="32"/>
          <w:szCs w:val="32"/>
        </w:rPr>
        <w:t>执行，以我方的名义处理一切与之有关的事宜（相关身份证复印件须附后）。</w:t>
      </w:r>
    </w:p>
    <w:p w14:paraId="24591548">
      <w:pPr>
        <w:pStyle w:val="256"/>
        <w:spacing w:before="156" w:line="360" w:lineRule="auto"/>
        <w:ind w:firstLine="659"/>
        <w:rPr>
          <w:rFonts w:ascii="仿宋" w:hAnsi="仿宋" w:eastAsia="仿宋"/>
          <w:sz w:val="32"/>
          <w:szCs w:val="32"/>
        </w:rPr>
      </w:pPr>
      <w:r>
        <w:rPr>
          <w:rFonts w:ascii="仿宋" w:hAnsi="仿宋" w:eastAsia="仿宋"/>
          <w:sz w:val="32"/>
          <w:szCs w:val="32"/>
        </w:rPr>
        <w:t>本委托书于</w:t>
      </w:r>
      <w:r>
        <w:rPr>
          <w:rFonts w:ascii="仿宋" w:hAnsi="仿宋" w:eastAsia="仿宋"/>
          <w:sz w:val="32"/>
          <w:szCs w:val="32"/>
          <w:u w:val="single"/>
        </w:rPr>
        <w:t>　</w:t>
      </w:r>
      <w:r>
        <w:rPr>
          <w:rFonts w:ascii="仿宋" w:hAnsi="仿宋" w:eastAsia="仿宋"/>
          <w:sz w:val="32"/>
          <w:szCs w:val="32"/>
        </w:rPr>
        <w:t>年</w:t>
      </w:r>
      <w:r>
        <w:rPr>
          <w:rFonts w:ascii="仿宋" w:hAnsi="仿宋" w:eastAsia="仿宋"/>
          <w:sz w:val="32"/>
          <w:szCs w:val="32"/>
          <w:u w:val="single"/>
        </w:rPr>
        <w:t>　</w:t>
      </w:r>
      <w:r>
        <w:rPr>
          <w:rFonts w:ascii="仿宋" w:hAnsi="仿宋" w:eastAsia="仿宋"/>
          <w:sz w:val="32"/>
          <w:szCs w:val="32"/>
        </w:rPr>
        <w:t>月</w:t>
      </w:r>
      <w:r>
        <w:rPr>
          <w:rFonts w:ascii="仿宋" w:hAnsi="仿宋" w:eastAsia="仿宋"/>
          <w:sz w:val="32"/>
          <w:szCs w:val="32"/>
          <w:u w:val="single"/>
        </w:rPr>
        <w:t>　</w:t>
      </w:r>
      <w:r>
        <w:rPr>
          <w:rFonts w:ascii="仿宋" w:hAnsi="仿宋" w:eastAsia="仿宋"/>
          <w:sz w:val="32"/>
          <w:szCs w:val="32"/>
        </w:rPr>
        <w:t>日至</w:t>
      </w:r>
      <w:r>
        <w:rPr>
          <w:rFonts w:ascii="仿宋" w:hAnsi="仿宋" w:eastAsia="仿宋"/>
          <w:sz w:val="32"/>
          <w:szCs w:val="32"/>
          <w:u w:val="single"/>
        </w:rPr>
        <w:t>　</w:t>
      </w:r>
      <w:r>
        <w:rPr>
          <w:rFonts w:ascii="仿宋" w:hAnsi="仿宋" w:eastAsia="仿宋"/>
          <w:sz w:val="32"/>
          <w:szCs w:val="32"/>
        </w:rPr>
        <w:t>年</w:t>
      </w:r>
      <w:r>
        <w:rPr>
          <w:rFonts w:ascii="仿宋" w:hAnsi="仿宋" w:eastAsia="仿宋"/>
          <w:sz w:val="32"/>
          <w:szCs w:val="32"/>
          <w:u w:val="single"/>
        </w:rPr>
        <w:t>　</w:t>
      </w:r>
      <w:r>
        <w:rPr>
          <w:rFonts w:ascii="仿宋" w:hAnsi="仿宋" w:eastAsia="仿宋"/>
          <w:sz w:val="32"/>
          <w:szCs w:val="32"/>
        </w:rPr>
        <w:t>月</w:t>
      </w:r>
      <w:r>
        <w:rPr>
          <w:rFonts w:ascii="仿宋" w:hAnsi="仿宋" w:eastAsia="仿宋"/>
          <w:sz w:val="32"/>
          <w:szCs w:val="32"/>
          <w:u w:val="single"/>
        </w:rPr>
        <w:t>　</w:t>
      </w:r>
      <w:r>
        <w:rPr>
          <w:rFonts w:ascii="仿宋" w:hAnsi="仿宋" w:eastAsia="仿宋"/>
          <w:sz w:val="32"/>
          <w:szCs w:val="32"/>
        </w:rPr>
        <w:t>日签字生效，特此声明。</w:t>
      </w:r>
      <w:r>
        <w:rPr>
          <w:rFonts w:hint="eastAsia" w:ascii="仿宋" w:hAnsi="仿宋" w:eastAsia="仿宋"/>
          <w:sz w:val="32"/>
          <w:szCs w:val="32"/>
        </w:rPr>
        <w:t>（有效期不得少于</w:t>
      </w:r>
      <w:r>
        <w:rPr>
          <w:rFonts w:ascii="仿宋" w:hAnsi="仿宋" w:eastAsia="仿宋"/>
          <w:sz w:val="32"/>
          <w:szCs w:val="32"/>
        </w:rPr>
        <w:t>90个日历日）</w:t>
      </w:r>
    </w:p>
    <w:p w14:paraId="5B3975FA">
      <w:pPr>
        <w:pStyle w:val="256"/>
        <w:spacing w:before="156" w:line="360" w:lineRule="auto"/>
        <w:ind w:right="160" w:firstLine="0" w:firstLineChars="0"/>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名称（加盖公章）：</w:t>
      </w:r>
    </w:p>
    <w:p w14:paraId="6004E31D">
      <w:pPr>
        <w:pStyle w:val="256"/>
        <w:wordWrap w:val="0"/>
        <w:spacing w:before="156" w:line="360" w:lineRule="auto"/>
        <w:ind w:firstLine="0" w:firstLineChars="0"/>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地址：</w:t>
      </w:r>
    </w:p>
    <w:p w14:paraId="348E210D">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法定代表人（签字或盖章）：</w:t>
      </w:r>
    </w:p>
    <w:p w14:paraId="0D9B985E">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职务：</w:t>
      </w:r>
    </w:p>
    <w:p w14:paraId="7ECB8042">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受委托人（签字或盖章）：</w:t>
      </w:r>
    </w:p>
    <w:p w14:paraId="0D2B4E67">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职务：</w:t>
      </w:r>
    </w:p>
    <w:p w14:paraId="37AE0E6D">
      <w:pPr>
        <w:pStyle w:val="256"/>
        <w:spacing w:before="156" w:line="360" w:lineRule="auto"/>
        <w:ind w:firstLine="0" w:firstLineChars="0"/>
        <w:rPr>
          <w:rFonts w:ascii="仿宋" w:hAnsi="仿宋" w:eastAsia="仿宋"/>
          <w:sz w:val="32"/>
          <w:szCs w:val="32"/>
        </w:rPr>
      </w:pPr>
      <w:r>
        <w:rPr>
          <w:rFonts w:ascii="仿宋" w:hAnsi="仿宋" w:eastAsia="仿宋"/>
          <w:sz w:val="32"/>
          <w:szCs w:val="32"/>
        </w:rPr>
        <w:t>日期：</w:t>
      </w:r>
    </w:p>
    <w:p w14:paraId="587A7936">
      <w:pPr>
        <w:widowControl/>
        <w:spacing w:beforeLines="0" w:line="240" w:lineRule="auto"/>
      </w:pPr>
      <w:r>
        <w:br w:type="page"/>
      </w:r>
    </w:p>
    <w:p w14:paraId="6BD21E17">
      <w:pPr>
        <w:pStyle w:val="50"/>
        <w:spacing w:before="156"/>
        <w:ind w:left="0" w:leftChars="0" w:firstLine="0" w:firstLineChars="0"/>
        <w:jc w:val="center"/>
        <w:rPr>
          <w:rFonts w:ascii="仿宋" w:hAnsi="仿宋" w:eastAsia="仿宋"/>
          <w:kern w:val="0"/>
          <w:sz w:val="32"/>
          <w:szCs w:val="32"/>
        </w:rPr>
      </w:pPr>
      <w:r>
        <w:rPr>
          <w:rFonts w:hint="eastAsia" w:ascii="仿宋" w:hAnsi="仿宋" w:eastAsia="仿宋"/>
          <w:b/>
          <w:bCs/>
          <w:sz w:val="32"/>
          <w:szCs w:val="32"/>
        </w:rPr>
        <w:t>授权委托人</w:t>
      </w:r>
      <w:r>
        <w:rPr>
          <w:rFonts w:ascii="仿宋" w:hAnsi="仿宋" w:eastAsia="仿宋"/>
          <w:b/>
          <w:bCs/>
          <w:sz w:val="32"/>
          <w:szCs w:val="32"/>
        </w:rPr>
        <w:t>身份证复印件</w:t>
      </w:r>
      <w:r>
        <w:rPr>
          <w:rFonts w:hint="eastAsia" w:ascii="仿宋" w:hAnsi="仿宋" w:eastAsia="仿宋"/>
          <w:b/>
          <w:bCs/>
          <w:sz w:val="32"/>
          <w:szCs w:val="32"/>
        </w:rPr>
        <w:t>（加盖公章）</w:t>
      </w:r>
    </w:p>
    <w:p w14:paraId="301A2AB2">
      <w:pPr>
        <w:widowControl/>
        <w:spacing w:beforeLines="0" w:line="240" w:lineRule="auto"/>
        <w:rPr>
          <w:rFonts w:ascii="仿宋" w:hAnsi="仿宋" w:eastAsia="仿宋"/>
          <w:kern w:val="0"/>
          <w:sz w:val="32"/>
          <w:szCs w:val="32"/>
        </w:rPr>
      </w:pPr>
      <w:r>
        <w:rPr>
          <w:rFonts w:ascii="仿宋" w:hAnsi="仿宋" w:eastAsia="仿宋"/>
          <w:sz w:val="32"/>
          <w:szCs w:val="32"/>
        </w:rPr>
        <w:br w:type="page"/>
      </w:r>
    </w:p>
    <w:p w14:paraId="29824026">
      <w:pPr>
        <w:pStyle w:val="256"/>
        <w:spacing w:before="156" w:line="360" w:lineRule="auto"/>
        <w:ind w:firstLine="0" w:firstLineChars="0"/>
        <w:rPr>
          <w:rFonts w:ascii="仿宋" w:hAnsi="仿宋" w:eastAsia="仿宋"/>
          <w:sz w:val="32"/>
          <w:szCs w:val="32"/>
        </w:rPr>
        <w:sectPr>
          <w:footerReference r:id="rId11" w:type="default"/>
          <w:pgSz w:w="11906" w:h="16838"/>
          <w:pgMar w:top="1276" w:right="1800" w:bottom="1418" w:left="1800" w:header="851" w:footer="992" w:gutter="0"/>
          <w:cols w:space="720" w:num="1"/>
          <w:docGrid w:type="lines" w:linePitch="312" w:charSpace="0"/>
        </w:sectPr>
      </w:pPr>
    </w:p>
    <w:bookmarkEnd w:id="9"/>
    <w:p w14:paraId="51A89CD9">
      <w:pPr>
        <w:pStyle w:val="255"/>
        <w:numPr>
          <w:ilvl w:val="0"/>
          <w:numId w:val="5"/>
        </w:numPr>
        <w:spacing w:before="120"/>
        <w:ind w:left="420" w:firstLineChars="0"/>
        <w:outlineLvl w:val="1"/>
        <w:rPr>
          <w:rFonts w:ascii="宋体" w:hAnsi="宋体"/>
          <w:b/>
          <w:bCs/>
          <w:szCs w:val="40"/>
        </w:rPr>
      </w:pPr>
      <w:r>
        <w:rPr>
          <w:rFonts w:hint="eastAsia" w:ascii="宋体" w:hAnsi="宋体"/>
          <w:b/>
          <w:bCs/>
          <w:szCs w:val="40"/>
          <w:lang w:eastAsia="zh-CN"/>
        </w:rPr>
        <w:t>响应人</w:t>
      </w:r>
      <w:r>
        <w:rPr>
          <w:rFonts w:hint="eastAsia" w:ascii="宋体" w:hAnsi="宋体"/>
          <w:b/>
          <w:bCs/>
          <w:szCs w:val="40"/>
        </w:rPr>
        <w:t>未到场声明</w:t>
      </w:r>
    </w:p>
    <w:p w14:paraId="402BCB66">
      <w:pPr>
        <w:pStyle w:val="255"/>
        <w:spacing w:before="120"/>
        <w:ind w:firstLine="0" w:firstLineChars="0"/>
        <w:jc w:val="center"/>
        <w:outlineLvl w:val="1"/>
        <w:rPr>
          <w:rFonts w:ascii="仿宋" w:hAnsi="仿宋" w:eastAsia="仿宋" w:cs="仿宋"/>
          <w:b/>
          <w:sz w:val="32"/>
          <w:szCs w:val="32"/>
        </w:rPr>
      </w:pPr>
      <w:r>
        <w:rPr>
          <w:rFonts w:hint="eastAsia" w:ascii="仿宋" w:hAnsi="仿宋" w:eastAsia="仿宋" w:cs="仿宋"/>
          <w:b/>
          <w:sz w:val="32"/>
          <w:szCs w:val="32"/>
          <w:lang w:eastAsia="zh-CN"/>
        </w:rPr>
        <w:t>响应人</w:t>
      </w:r>
      <w:r>
        <w:rPr>
          <w:rFonts w:hint="eastAsia" w:ascii="仿宋" w:hAnsi="仿宋" w:eastAsia="仿宋" w:cs="仿宋"/>
          <w:b/>
          <w:sz w:val="32"/>
          <w:szCs w:val="32"/>
        </w:rPr>
        <w:t>未到场声明</w:t>
      </w:r>
    </w:p>
    <w:p w14:paraId="70F604DF">
      <w:pPr>
        <w:spacing w:before="120"/>
        <w:ind w:firstLine="640" w:firstLineChars="200"/>
        <w:rPr>
          <w:rFonts w:ascii="仿宋" w:hAnsi="仿宋" w:eastAsia="仿宋" w:cs="仿宋"/>
          <w:sz w:val="32"/>
          <w:szCs w:val="32"/>
        </w:rPr>
      </w:pPr>
      <w:r>
        <w:rPr>
          <w:rFonts w:hint="eastAsia" w:ascii="仿宋" w:hAnsi="仿宋" w:eastAsia="仿宋" w:cs="仿宋"/>
          <w:sz w:val="32"/>
          <w:szCs w:val="32"/>
        </w:rPr>
        <w:t>东莞市新东元环保投资有限公司：</w:t>
      </w:r>
    </w:p>
    <w:p w14:paraId="34491336">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我司就参加</w:t>
      </w:r>
      <w:r>
        <w:rPr>
          <w:rFonts w:hint="eastAsia" w:eastAsia="仿宋_GB2312"/>
          <w:color w:val="000000"/>
          <w:sz w:val="32"/>
          <w:szCs w:val="32"/>
          <w:u w:val="single"/>
          <w:lang w:eastAsia="zh-CN"/>
        </w:rPr>
        <w:t>东莞市海心沙环保热电厂2026-2027年度锅炉在线清灰服务采购项目</w:t>
      </w:r>
      <w:r>
        <w:rPr>
          <w:rFonts w:hint="eastAsia" w:ascii="仿宋" w:hAnsi="仿宋" w:eastAsia="仿宋" w:cs="仿宋"/>
          <w:sz w:val="32"/>
          <w:szCs w:val="32"/>
        </w:rPr>
        <w:t>报价工作，作出郑重说明：</w:t>
      </w:r>
    </w:p>
    <w:p w14:paraId="731DBCB1">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我司保证响应文件及其后提供的一切材料都是真实的；</w:t>
      </w:r>
    </w:p>
    <w:p w14:paraId="07FBD5A3">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我司因</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原因</w:t>
      </w:r>
      <w:r>
        <w:rPr>
          <w:rFonts w:hint="eastAsia" w:ascii="仿宋" w:hAnsi="仿宋" w:eastAsia="仿宋" w:cs="仿宋"/>
          <w:sz w:val="32"/>
          <w:szCs w:val="32"/>
        </w:rPr>
        <w:t>情况未能到现场参加开标工作，对开标结果不存在任何异议。</w:t>
      </w:r>
    </w:p>
    <w:p w14:paraId="3993E098">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473A1F68">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77452E2F">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1DA5AC11">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13E56ED8">
      <w:pPr>
        <w:spacing w:before="120"/>
        <w:ind w:firstLine="640" w:firstLineChars="200"/>
        <w:rPr>
          <w:rFonts w:ascii="仿宋" w:hAnsi="仿宋" w:eastAsia="仿宋" w:cs="仿宋"/>
          <w:sz w:val="32"/>
          <w:szCs w:val="32"/>
        </w:rPr>
      </w:pPr>
      <w:r>
        <w:rPr>
          <w:rFonts w:hint="eastAsia" w:ascii="仿宋" w:hAnsi="仿宋" w:eastAsia="仿宋" w:cs="仿宋"/>
          <w:sz w:val="32"/>
          <w:szCs w:val="32"/>
          <w:lang w:eastAsia="zh-CN"/>
        </w:rPr>
        <w:t>响应人</w:t>
      </w:r>
      <w:r>
        <w:rPr>
          <w:rFonts w:hint="eastAsia" w:ascii="仿宋" w:hAnsi="仿宋" w:eastAsia="仿宋" w:cs="仿宋"/>
          <w:sz w:val="32"/>
          <w:szCs w:val="32"/>
        </w:rPr>
        <w:t>名称（加盖公章）：</w:t>
      </w:r>
    </w:p>
    <w:p w14:paraId="6FDB5E12">
      <w:pPr>
        <w:spacing w:before="120"/>
        <w:ind w:firstLine="640" w:firstLineChars="200"/>
        <w:rPr>
          <w:rFonts w:ascii="仿宋" w:hAnsi="仿宋" w:eastAsia="仿宋" w:cs="仿宋"/>
          <w:sz w:val="32"/>
          <w:szCs w:val="32"/>
        </w:rPr>
      </w:pPr>
      <w:r>
        <w:rPr>
          <w:rFonts w:hint="eastAsia" w:ascii="仿宋" w:hAnsi="仿宋" w:eastAsia="仿宋" w:cs="仿宋"/>
          <w:sz w:val="32"/>
          <w:szCs w:val="32"/>
        </w:rPr>
        <w:t>法定代表人（签字或盖章）：</w:t>
      </w:r>
    </w:p>
    <w:p w14:paraId="0B11C6E1">
      <w:pPr>
        <w:spacing w:before="120"/>
        <w:ind w:firstLine="640" w:firstLineChars="200"/>
        <w:rPr>
          <w:rFonts w:hint="eastAsia" w:ascii="仿宋" w:hAnsi="仿宋" w:eastAsia="仿宋" w:cs="仿宋"/>
          <w:sz w:val="32"/>
          <w:szCs w:val="32"/>
        </w:rPr>
      </w:pPr>
      <w:r>
        <w:rPr>
          <w:rFonts w:hint="eastAsia" w:ascii="仿宋" w:hAnsi="仿宋" w:eastAsia="仿宋" w:cs="仿宋"/>
          <w:sz w:val="32"/>
          <w:szCs w:val="32"/>
        </w:rPr>
        <w:t>日期：</w:t>
      </w:r>
    </w:p>
    <w:p w14:paraId="31622A43">
      <w:r>
        <w:br w:type="page"/>
      </w:r>
    </w:p>
    <w:p w14:paraId="73F39FEA">
      <w:pPr>
        <w:pStyle w:val="255"/>
        <w:numPr>
          <w:ilvl w:val="0"/>
          <w:numId w:val="5"/>
        </w:numPr>
        <w:spacing w:before="120"/>
        <w:ind w:left="420" w:firstLineChars="0"/>
        <w:outlineLvl w:val="1"/>
        <w:rPr>
          <w:rFonts w:ascii="宋体" w:hAnsi="宋体"/>
          <w:b/>
          <w:bCs/>
          <w:szCs w:val="40"/>
        </w:rPr>
      </w:pPr>
      <w:r>
        <w:rPr>
          <w:rFonts w:hint="eastAsia" w:ascii="宋体" w:hAnsi="宋体"/>
          <w:b/>
          <w:bCs/>
          <w:szCs w:val="40"/>
          <w:lang w:val="en-US" w:eastAsia="zh-CN"/>
        </w:rPr>
        <w:t>踏勘及响应承诺函</w:t>
      </w:r>
    </w:p>
    <w:p w14:paraId="16A364B8">
      <w:pPr>
        <w:pStyle w:val="255"/>
        <w:ind w:firstLine="0" w:firstLineChars="0"/>
        <w:jc w:val="center"/>
        <w:rPr>
          <w:rFonts w:hint="eastAsia" w:eastAsia="仿宋_GB2312"/>
          <w:b/>
          <w:color w:val="000000"/>
          <w:sz w:val="32"/>
          <w:szCs w:val="32"/>
          <w:lang w:val="en-US" w:eastAsia="zh-CN"/>
        </w:rPr>
      </w:pPr>
      <w:r>
        <w:rPr>
          <w:rFonts w:hint="eastAsia" w:eastAsia="仿宋_GB2312"/>
          <w:b/>
          <w:color w:val="000000"/>
          <w:sz w:val="32"/>
          <w:szCs w:val="32"/>
          <w:lang w:val="en-US" w:eastAsia="zh-CN"/>
        </w:rPr>
        <w:t>踏勘响应</w:t>
      </w:r>
      <w:r>
        <w:rPr>
          <w:rFonts w:hint="eastAsia" w:eastAsia="仿宋_GB2312"/>
          <w:b/>
          <w:color w:val="000000"/>
          <w:sz w:val="32"/>
          <w:szCs w:val="32"/>
        </w:rPr>
        <w:t>承诺</w:t>
      </w:r>
      <w:r>
        <w:rPr>
          <w:rFonts w:hint="eastAsia" w:eastAsia="仿宋_GB2312"/>
          <w:b/>
          <w:color w:val="000000"/>
          <w:sz w:val="32"/>
          <w:szCs w:val="32"/>
          <w:lang w:val="en-US" w:eastAsia="zh-CN"/>
        </w:rPr>
        <w:t>函</w:t>
      </w:r>
    </w:p>
    <w:p w14:paraId="2FE5C05B">
      <w:pPr>
        <w:rPr>
          <w:rFonts w:eastAsia="仿宋_GB2312"/>
          <w:color w:val="000000"/>
          <w:sz w:val="32"/>
          <w:szCs w:val="32"/>
        </w:rPr>
      </w:pPr>
      <w:r>
        <w:rPr>
          <w:rFonts w:eastAsia="仿宋_GB2312"/>
          <w:color w:val="000000"/>
          <w:sz w:val="32"/>
          <w:szCs w:val="32"/>
          <w:u w:val="single"/>
        </w:rPr>
        <w:t xml:space="preserve"> </w:t>
      </w:r>
      <w:r>
        <w:rPr>
          <w:rFonts w:hint="eastAsia" w:eastAsia="仿宋_GB2312"/>
          <w:color w:val="000000"/>
          <w:sz w:val="32"/>
          <w:szCs w:val="32"/>
          <w:u w:val="single"/>
          <w:lang w:val="en-US" w:eastAsia="zh-CN"/>
        </w:rPr>
        <w:t>东莞市新东元环保投资有限公司</w:t>
      </w:r>
      <w:r>
        <w:rPr>
          <w:rFonts w:hint="eastAsia" w:eastAsia="仿宋_GB2312"/>
          <w:color w:val="000000"/>
          <w:sz w:val="32"/>
          <w:szCs w:val="32"/>
        </w:rPr>
        <w:t>：</w:t>
      </w:r>
    </w:p>
    <w:p w14:paraId="1346C534">
      <w:pPr>
        <w:pStyle w:val="256"/>
        <w:ind w:firstLine="640" w:firstLineChars="0"/>
        <w:rPr>
          <w:rFonts w:ascii="Times New Roman" w:hAnsi="Times New Roman"/>
          <w:color w:val="000000"/>
          <w:sz w:val="32"/>
          <w:szCs w:val="32"/>
        </w:rPr>
      </w:pPr>
      <w:r>
        <w:rPr>
          <w:rFonts w:hint="eastAsia" w:ascii="Times New Roman" w:hAnsi="Times New Roman"/>
          <w:color w:val="000000"/>
          <w:sz w:val="32"/>
          <w:szCs w:val="32"/>
        </w:rPr>
        <w:t>我司就参加</w:t>
      </w:r>
      <w:r>
        <w:rPr>
          <w:rFonts w:hint="eastAsia"/>
          <w:color w:val="000000"/>
          <w:sz w:val="32"/>
          <w:szCs w:val="32"/>
          <w:u w:val="single"/>
          <w:lang w:eastAsia="zh-CN"/>
        </w:rPr>
        <w:t>东莞市海心沙环保热电厂2026-2027年度锅炉在线清灰服务采购项目</w:t>
      </w:r>
      <w:r>
        <w:rPr>
          <w:rFonts w:hint="eastAsia" w:ascii="Times New Roman" w:hAnsi="Times New Roman"/>
          <w:color w:val="000000"/>
          <w:sz w:val="32"/>
          <w:szCs w:val="32"/>
          <w:u w:val="single"/>
          <w:lang w:val="en-US" w:eastAsia="zh-CN"/>
        </w:rPr>
        <w:t>报价响应</w:t>
      </w:r>
      <w:r>
        <w:rPr>
          <w:rFonts w:hint="eastAsia" w:ascii="Times New Roman" w:hAnsi="Times New Roman"/>
          <w:color w:val="000000"/>
          <w:sz w:val="32"/>
          <w:szCs w:val="32"/>
        </w:rPr>
        <w:t>，作出以下承诺：</w:t>
      </w:r>
    </w:p>
    <w:p w14:paraId="6DA3A3FE">
      <w:pPr>
        <w:pStyle w:val="256"/>
        <w:ind w:firstLine="659"/>
        <w:rPr>
          <w:rFonts w:hint="default" w:ascii="Times New Roman" w:hAnsi="Times New Roman" w:eastAsia="仿宋_GB2312"/>
          <w:color w:val="000000"/>
          <w:sz w:val="32"/>
          <w:szCs w:val="32"/>
          <w:lang w:val="en-US" w:eastAsia="zh-CN"/>
        </w:rPr>
      </w:pPr>
      <w:r>
        <w:rPr>
          <w:rFonts w:hint="eastAsia" w:ascii="Times New Roman" w:hAnsi="Times New Roman"/>
          <w:color w:val="000000"/>
          <w:sz w:val="32"/>
          <w:szCs w:val="32"/>
        </w:rPr>
        <w:t>我公司已</w:t>
      </w:r>
      <w:r>
        <w:rPr>
          <w:rFonts w:hint="eastAsia" w:ascii="Times New Roman" w:hAnsi="Times New Roman"/>
          <w:color w:val="000000"/>
          <w:sz w:val="32"/>
          <w:szCs w:val="32"/>
          <w:lang w:val="en-US" w:eastAsia="zh-CN"/>
        </w:rPr>
        <w:t>对项目进行踏勘并</w:t>
      </w:r>
      <w:r>
        <w:rPr>
          <w:rFonts w:hint="eastAsia" w:ascii="Times New Roman" w:hAnsi="Times New Roman"/>
          <w:color w:val="000000"/>
          <w:sz w:val="32"/>
          <w:szCs w:val="32"/>
        </w:rPr>
        <w:t>充分了解采购项目情况，本次报价完全响应</w:t>
      </w:r>
      <w:r>
        <w:rPr>
          <w:rFonts w:hint="eastAsia" w:ascii="Times New Roman" w:hAnsi="Times New Roman"/>
          <w:color w:val="000000"/>
          <w:sz w:val="32"/>
          <w:szCs w:val="32"/>
          <w:lang w:val="en-US" w:eastAsia="zh-CN"/>
        </w:rPr>
        <w:t>本项目采购</w:t>
      </w:r>
      <w:r>
        <w:rPr>
          <w:rFonts w:hint="eastAsia" w:ascii="Times New Roman" w:hAnsi="Times New Roman"/>
          <w:color w:val="000000"/>
          <w:sz w:val="32"/>
          <w:szCs w:val="32"/>
        </w:rPr>
        <w:t>文件</w:t>
      </w:r>
      <w:r>
        <w:rPr>
          <w:rFonts w:hint="eastAsia" w:ascii="Times New Roman" w:hAnsi="Times New Roman"/>
          <w:color w:val="000000"/>
          <w:sz w:val="32"/>
          <w:szCs w:val="32"/>
          <w:lang w:val="en-US" w:eastAsia="zh-CN"/>
        </w:rPr>
        <w:t>及其全部附件的所有</w:t>
      </w:r>
      <w:r>
        <w:rPr>
          <w:rFonts w:hint="eastAsia" w:ascii="Times New Roman" w:hAnsi="Times New Roman"/>
          <w:color w:val="000000"/>
          <w:sz w:val="32"/>
          <w:szCs w:val="32"/>
        </w:rPr>
        <w:t>要求，我公司</w:t>
      </w:r>
      <w:r>
        <w:rPr>
          <w:rFonts w:hint="eastAsia" w:ascii="Times New Roman" w:hAnsi="Times New Roman"/>
          <w:color w:val="000000"/>
          <w:sz w:val="32"/>
          <w:szCs w:val="32"/>
          <w:lang w:val="en-US" w:eastAsia="zh-CN"/>
        </w:rPr>
        <w:t>本次项目响应</w:t>
      </w:r>
      <w:r>
        <w:rPr>
          <w:rFonts w:hint="eastAsia" w:ascii="Times New Roman" w:hAnsi="Times New Roman"/>
          <w:color w:val="000000"/>
          <w:sz w:val="32"/>
          <w:szCs w:val="32"/>
        </w:rPr>
        <w:t>等于或优于采购人需求，并承诺如不满足采购人需求，采购人有权取消</w:t>
      </w:r>
      <w:r>
        <w:rPr>
          <w:rFonts w:hint="eastAsia" w:ascii="Times New Roman" w:hAnsi="Times New Roman"/>
          <w:color w:val="000000"/>
          <w:sz w:val="32"/>
          <w:szCs w:val="32"/>
          <w:lang w:val="en-US" w:eastAsia="zh-CN"/>
        </w:rPr>
        <w:t>我公司成交资格或单方面解除合同</w:t>
      </w:r>
      <w:r>
        <w:rPr>
          <w:rFonts w:hint="eastAsia" w:ascii="Times New Roman" w:hAnsi="Times New Roman"/>
          <w:color w:val="000000"/>
          <w:sz w:val="32"/>
          <w:szCs w:val="32"/>
        </w:rPr>
        <w:t>。</w:t>
      </w:r>
    </w:p>
    <w:p w14:paraId="625C8FE6">
      <w:pPr>
        <w:spacing w:before="120"/>
        <w:ind w:firstLine="480" w:firstLineChars="200"/>
        <w:rPr>
          <w:rFonts w:hint="eastAsia" w:ascii="宋体" w:hAnsi="宋体"/>
        </w:rPr>
      </w:pPr>
    </w:p>
    <w:p w14:paraId="11D3BE33">
      <w:pPr>
        <w:spacing w:before="120"/>
        <w:ind w:firstLine="480" w:firstLineChars="200"/>
        <w:rPr>
          <w:rFonts w:hint="default" w:ascii="宋体" w:hAnsi="宋体" w:eastAsia="宋体"/>
          <w:lang w:val="en-US" w:eastAsia="zh-CN"/>
        </w:rPr>
      </w:pPr>
      <w:r>
        <w:rPr>
          <w:rFonts w:hint="eastAsia" w:ascii="宋体" w:hAnsi="宋体"/>
        </w:rPr>
        <w:t>附：我方</w:t>
      </w:r>
      <w:r>
        <w:rPr>
          <w:rFonts w:hint="eastAsia" w:ascii="宋体" w:hAnsi="宋体"/>
          <w:lang w:val="en-US" w:eastAsia="zh-CN"/>
        </w:rPr>
        <w:t>现场踏勘回执</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9"/>
      </w:tblGrid>
      <w:tr w14:paraId="2BF6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trPr>
        <w:tc>
          <w:tcPr>
            <w:tcW w:w="9179" w:type="dxa"/>
            <w:tcBorders>
              <w:top w:val="single" w:color="auto" w:sz="4" w:space="0"/>
              <w:left w:val="single" w:color="auto" w:sz="4" w:space="0"/>
              <w:bottom w:val="single" w:color="auto" w:sz="4" w:space="0"/>
              <w:right w:val="single" w:color="auto" w:sz="4" w:space="0"/>
            </w:tcBorders>
            <w:vAlign w:val="center"/>
          </w:tcPr>
          <w:p w14:paraId="1E499388">
            <w:pPr>
              <w:tabs>
                <w:tab w:val="left" w:pos="3885"/>
              </w:tabs>
              <w:spacing w:before="120"/>
              <w:jc w:val="center"/>
              <w:rPr>
                <w:rFonts w:hint="eastAsia" w:ascii="宋体" w:hAnsi="宋体"/>
                <w:lang w:val="en-US" w:eastAsia="zh-CN"/>
              </w:rPr>
            </w:pPr>
            <w:r>
              <w:rPr>
                <w:rFonts w:hint="eastAsia" w:ascii="宋体" w:hAnsi="宋体"/>
              </w:rPr>
              <w:t>（粘贴</w:t>
            </w:r>
            <w:r>
              <w:rPr>
                <w:rFonts w:hint="eastAsia" w:ascii="宋体" w:hAnsi="宋体"/>
                <w:lang w:val="en-US" w:eastAsia="zh-CN"/>
              </w:rPr>
              <w:t>采购人发放的现场踏勘回执，于粘贴骑缝处加盖响应人公章，未提供视为响应</w:t>
            </w:r>
          </w:p>
          <w:p w14:paraId="1E77F646">
            <w:pPr>
              <w:tabs>
                <w:tab w:val="left" w:pos="3885"/>
              </w:tabs>
              <w:spacing w:before="120"/>
              <w:jc w:val="center"/>
              <w:rPr>
                <w:rFonts w:ascii="宋体" w:hAnsi="宋体"/>
              </w:rPr>
            </w:pPr>
            <w:r>
              <w:rPr>
                <w:rFonts w:hint="eastAsia" w:ascii="宋体" w:hAnsi="宋体"/>
                <w:lang w:val="en-US" w:eastAsia="zh-CN"/>
              </w:rPr>
              <w:t>无效</w:t>
            </w:r>
            <w:r>
              <w:rPr>
                <w:rFonts w:hint="eastAsia" w:ascii="宋体" w:hAnsi="宋体"/>
              </w:rPr>
              <w:t>）</w:t>
            </w:r>
          </w:p>
        </w:tc>
      </w:tr>
    </w:tbl>
    <w:p w14:paraId="7E637222">
      <w:pPr>
        <w:pStyle w:val="256"/>
        <w:ind w:right="160" w:firstLine="0" w:firstLineChars="0"/>
        <w:jc w:val="left"/>
        <w:rPr>
          <w:rFonts w:hint="eastAsia" w:ascii="Times New Roman" w:hAnsi="Times New Roman"/>
          <w:color w:val="000000"/>
          <w:sz w:val="32"/>
          <w:szCs w:val="32"/>
          <w:lang w:eastAsia="zh-CN"/>
        </w:rPr>
      </w:pPr>
    </w:p>
    <w:p w14:paraId="12901E4A">
      <w:pPr>
        <w:pStyle w:val="256"/>
        <w:ind w:right="160" w:firstLine="0" w:firstLineChars="0"/>
        <w:jc w:val="left"/>
        <w:rPr>
          <w:rFonts w:ascii="Times New Roman" w:hAnsi="Times New Roman"/>
          <w:color w:val="000000"/>
          <w:sz w:val="32"/>
          <w:szCs w:val="32"/>
        </w:rPr>
      </w:pPr>
      <w:r>
        <w:rPr>
          <w:rFonts w:hint="eastAsia" w:ascii="Times New Roman" w:hAnsi="Times New Roman"/>
          <w:color w:val="000000"/>
          <w:sz w:val="32"/>
          <w:szCs w:val="32"/>
          <w:lang w:val="en-US" w:eastAsia="zh-CN"/>
        </w:rPr>
        <w:t>响</w:t>
      </w:r>
      <w:r>
        <w:rPr>
          <w:rFonts w:hint="eastAsia" w:ascii="Times New Roman" w:hAnsi="Times New Roman"/>
          <w:color w:val="000000"/>
          <w:sz w:val="32"/>
          <w:szCs w:val="32"/>
        </w:rPr>
        <w:t>应人名称（加盖公章）：</w:t>
      </w:r>
    </w:p>
    <w:p w14:paraId="7EF40E7A">
      <w:pPr>
        <w:pStyle w:val="256"/>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法定代表人（签字或盖章）：</w:t>
      </w:r>
    </w:p>
    <w:p w14:paraId="6DD1E3EA">
      <w:pPr>
        <w:pStyle w:val="256"/>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日期：</w:t>
      </w:r>
    </w:p>
    <w:p w14:paraId="62B3D3E3">
      <w:pPr>
        <w:pStyle w:val="19"/>
      </w:pPr>
    </w:p>
    <w:p w14:paraId="4535EDAF">
      <w:pPr>
        <w:pStyle w:val="18"/>
      </w:pPr>
    </w:p>
    <w:p w14:paraId="73167645">
      <w:pPr>
        <w:widowControl/>
        <w:spacing w:beforeLines="0" w:line="240" w:lineRule="auto"/>
        <w:rPr>
          <w:rFonts w:ascii="宋体" w:hAnsi="宋体"/>
          <w:sz w:val="21"/>
        </w:rPr>
      </w:pPr>
      <w:r>
        <w:br w:type="page"/>
      </w:r>
    </w:p>
    <w:p w14:paraId="21C84904">
      <w:pPr>
        <w:pStyle w:val="18"/>
      </w:pPr>
    </w:p>
    <w:p w14:paraId="554B3972">
      <w:pPr>
        <w:pStyle w:val="255"/>
        <w:numPr>
          <w:ilvl w:val="0"/>
          <w:numId w:val="5"/>
        </w:numPr>
        <w:spacing w:before="120"/>
        <w:ind w:left="420" w:firstLineChars="0"/>
        <w:outlineLvl w:val="1"/>
        <w:rPr>
          <w:rFonts w:hAnsi="宋体"/>
        </w:rPr>
      </w:pPr>
      <w:r>
        <w:rPr>
          <w:rFonts w:hint="eastAsia" w:ascii="宋体" w:hAnsi="宋体"/>
          <w:b/>
          <w:bCs/>
          <w:szCs w:val="40"/>
        </w:rPr>
        <w:t>合同格式</w:t>
      </w:r>
      <w:bookmarkEnd w:id="0"/>
    </w:p>
    <w:p w14:paraId="38247E30">
      <w:pPr>
        <w:pStyle w:val="255"/>
        <w:numPr>
          <w:ilvl w:val="255"/>
          <w:numId w:val="0"/>
        </w:numPr>
        <w:spacing w:before="120"/>
        <w:outlineLvl w:val="1"/>
        <w:rPr>
          <w:b/>
        </w:rPr>
      </w:pPr>
      <w:r>
        <w:rPr>
          <w:rFonts w:hint="eastAsia"/>
          <w:b/>
        </w:rPr>
        <w:t>甲方合同编号：</w:t>
      </w:r>
    </w:p>
    <w:p w14:paraId="6E1BFA16">
      <w:pPr>
        <w:pStyle w:val="46"/>
        <w:shd w:val="clear" w:color="auto" w:fill="FFFFFF"/>
        <w:spacing w:beforeAutospacing="0" w:afterAutospacing="0" w:line="560" w:lineRule="exact"/>
        <w:rPr>
          <w:b/>
        </w:rPr>
      </w:pPr>
      <w:r>
        <w:rPr>
          <w:rFonts w:hint="eastAsia"/>
          <w:b/>
        </w:rPr>
        <w:t>乙方合同编号：</w:t>
      </w:r>
    </w:p>
    <w:p w14:paraId="560F238A">
      <w:pPr>
        <w:spacing w:line="360" w:lineRule="auto"/>
        <w:rPr>
          <w:sz w:val="24"/>
          <w:szCs w:val="24"/>
        </w:rPr>
      </w:pPr>
    </w:p>
    <w:p w14:paraId="4C1CA67F">
      <w:pPr>
        <w:pStyle w:val="18"/>
      </w:pPr>
    </w:p>
    <w:p w14:paraId="493F18D9">
      <w:pPr>
        <w:pStyle w:val="18"/>
      </w:pPr>
    </w:p>
    <w:p w14:paraId="7003C9FF">
      <w:pPr>
        <w:pStyle w:val="18"/>
      </w:pPr>
    </w:p>
    <w:p w14:paraId="6ADB6EC3">
      <w:pPr>
        <w:jc w:val="center"/>
        <w:rPr>
          <w:rFonts w:ascii="仿宋_GB2312" w:hAnsi="宋体" w:eastAsia="仿宋_GB2312" w:cs="微软雅黑"/>
          <w:b/>
          <w:sz w:val="48"/>
          <w:szCs w:val="44"/>
        </w:rPr>
      </w:pPr>
      <w:r>
        <w:rPr>
          <w:rFonts w:hint="eastAsia" w:ascii="仿宋_GB2312" w:hAnsi="宋体" w:eastAsia="仿宋_GB2312" w:cs="微软雅黑"/>
          <w:b/>
          <w:sz w:val="48"/>
          <w:szCs w:val="44"/>
          <w:lang w:eastAsia="zh-CN"/>
        </w:rPr>
        <w:t>东莞市海心沙环保热电厂2026-2027年度锅炉在线清灰服务采购项目</w:t>
      </w:r>
      <w:r>
        <w:rPr>
          <w:rFonts w:hint="eastAsia" w:ascii="仿宋_GB2312" w:hAnsi="宋体" w:eastAsia="仿宋_GB2312" w:cs="微软雅黑"/>
          <w:b/>
          <w:sz w:val="48"/>
          <w:szCs w:val="44"/>
        </w:rPr>
        <w:t>合同</w:t>
      </w:r>
    </w:p>
    <w:p w14:paraId="3A6F91AD">
      <w:pPr>
        <w:pStyle w:val="18"/>
      </w:pPr>
      <w:r>
        <w:rPr>
          <w:rFonts w:hint="eastAsia"/>
        </w:rPr>
        <w:t xml:space="preserve"> </w:t>
      </w:r>
      <w:r>
        <w:t xml:space="preserve">                         </w:t>
      </w:r>
    </w:p>
    <w:p w14:paraId="27011C8B">
      <w:pPr>
        <w:pStyle w:val="18"/>
        <w:jc w:val="center"/>
      </w:pPr>
    </w:p>
    <w:p w14:paraId="6E8664CF">
      <w:pPr>
        <w:pStyle w:val="18"/>
      </w:pPr>
    </w:p>
    <w:p w14:paraId="7D9AD4DF">
      <w:pPr>
        <w:pStyle w:val="18"/>
      </w:pPr>
    </w:p>
    <w:p w14:paraId="0BE8091B">
      <w:pPr>
        <w:pStyle w:val="18"/>
      </w:pPr>
    </w:p>
    <w:p w14:paraId="1DFBD7BA">
      <w:pPr>
        <w:pStyle w:val="18"/>
      </w:pPr>
    </w:p>
    <w:p w14:paraId="2B942D55">
      <w:pPr>
        <w:pStyle w:val="18"/>
      </w:pPr>
    </w:p>
    <w:p w14:paraId="3E467E12">
      <w:pPr>
        <w:pStyle w:val="18"/>
      </w:pPr>
    </w:p>
    <w:p w14:paraId="7F54057E">
      <w:pPr>
        <w:spacing w:line="640" w:lineRule="exact"/>
        <w:ind w:left="1133" w:leftChars="472"/>
        <w:jc w:val="left"/>
        <w:rPr>
          <w:rFonts w:ascii="宋体" w:hAnsi="宋体"/>
          <w:b/>
          <w:color w:val="262626"/>
          <w:sz w:val="32"/>
          <w:szCs w:val="28"/>
          <w:u w:val="single"/>
        </w:rPr>
      </w:pPr>
      <w:r>
        <w:rPr>
          <w:rFonts w:hint="eastAsia" w:ascii="宋体" w:hAnsi="宋体"/>
          <w:b/>
          <w:color w:val="262626"/>
          <w:sz w:val="32"/>
          <w:szCs w:val="28"/>
        </w:rPr>
        <w:t>发包人（甲方）：</w:t>
      </w:r>
      <w:r>
        <w:rPr>
          <w:rFonts w:ascii="宋体" w:hAnsi="宋体"/>
          <w:b/>
          <w:color w:val="262626"/>
          <w:sz w:val="32"/>
          <w:szCs w:val="28"/>
          <w:u w:val="single"/>
        </w:rPr>
        <w:t xml:space="preserve"> </w:t>
      </w:r>
      <w:r>
        <w:rPr>
          <w:rFonts w:hint="eastAsia" w:ascii="宋体" w:hAnsi="宋体"/>
          <w:b/>
          <w:color w:val="262626"/>
          <w:sz w:val="32"/>
          <w:szCs w:val="28"/>
          <w:u w:val="single"/>
          <w:lang w:val="en-US" w:eastAsia="zh-CN"/>
        </w:rPr>
        <w:t>东莞市新东元环保投资有限公司</w:t>
      </w:r>
      <w:r>
        <w:rPr>
          <w:rFonts w:ascii="宋体" w:hAnsi="宋体"/>
          <w:b/>
          <w:color w:val="262626"/>
          <w:sz w:val="32"/>
          <w:szCs w:val="28"/>
          <w:u w:val="single"/>
        </w:rPr>
        <w:t xml:space="preserve">  </w:t>
      </w:r>
    </w:p>
    <w:p w14:paraId="395C1570">
      <w:pPr>
        <w:tabs>
          <w:tab w:val="right" w:pos="8312"/>
        </w:tabs>
        <w:spacing w:line="640" w:lineRule="exact"/>
        <w:ind w:left="1133" w:leftChars="472"/>
        <w:jc w:val="left"/>
        <w:rPr>
          <w:rFonts w:ascii="宋体" w:hAnsi="宋体"/>
          <w:b/>
          <w:sz w:val="32"/>
          <w:szCs w:val="28"/>
          <w:u w:val="single"/>
        </w:rPr>
      </w:pPr>
      <w:r>
        <w:rPr>
          <w:rFonts w:hint="eastAsia" w:ascii="宋体" w:hAnsi="宋体"/>
          <w:b/>
          <w:sz w:val="32"/>
          <w:szCs w:val="28"/>
        </w:rPr>
        <w:t>承包人（乙方）：</w:t>
      </w:r>
      <w:r>
        <w:rPr>
          <w:rFonts w:hint="eastAsia" w:ascii="宋体" w:hAnsi="宋体"/>
          <w:b/>
          <w:sz w:val="32"/>
          <w:szCs w:val="28"/>
          <w:u w:val="single"/>
        </w:rPr>
        <w:t xml:space="preserve">  </w:t>
      </w:r>
      <w:r>
        <w:rPr>
          <w:rFonts w:ascii="宋体" w:hAnsi="宋体"/>
          <w:b/>
          <w:sz w:val="32"/>
          <w:szCs w:val="28"/>
          <w:u w:val="single"/>
        </w:rPr>
        <w:t xml:space="preserve">                      </w:t>
      </w:r>
    </w:p>
    <w:p w14:paraId="4A465D92">
      <w:pPr>
        <w:spacing w:line="640" w:lineRule="exact"/>
        <w:ind w:left="1133" w:leftChars="472"/>
        <w:jc w:val="left"/>
        <w:rPr>
          <w:rFonts w:ascii="黑体" w:hAnsi="宋体" w:eastAsia="黑体"/>
          <w:sz w:val="32"/>
          <w:szCs w:val="28"/>
        </w:rPr>
      </w:pPr>
      <w:r>
        <w:rPr>
          <w:rFonts w:hint="eastAsia" w:ascii="黑体" w:hAnsi="宋体" w:eastAsia="黑体"/>
          <w:sz w:val="32"/>
          <w:szCs w:val="28"/>
        </w:rPr>
        <w:t>签订时间：</w:t>
      </w:r>
      <w:r>
        <w:rPr>
          <w:rFonts w:ascii="黑体" w:hAnsi="宋体" w:eastAsia="黑体"/>
          <w:sz w:val="32"/>
          <w:szCs w:val="28"/>
        </w:rPr>
        <w:t xml:space="preserve">   </w:t>
      </w:r>
      <w:r>
        <w:rPr>
          <w:rFonts w:hint="eastAsia" w:ascii="黑体" w:hAnsi="宋体" w:eastAsia="黑体"/>
          <w:sz w:val="32"/>
          <w:szCs w:val="28"/>
        </w:rPr>
        <w:t xml:space="preserve">年 </w:t>
      </w:r>
      <w:r>
        <w:rPr>
          <w:rFonts w:ascii="黑体" w:hAnsi="宋体" w:eastAsia="黑体"/>
          <w:sz w:val="32"/>
          <w:szCs w:val="28"/>
        </w:rPr>
        <w:t xml:space="preserve"> </w:t>
      </w:r>
      <w:r>
        <w:rPr>
          <w:rFonts w:hint="eastAsia" w:ascii="黑体" w:hAnsi="宋体" w:eastAsia="黑体"/>
          <w:sz w:val="32"/>
          <w:szCs w:val="28"/>
        </w:rPr>
        <w:t>月    日</w:t>
      </w:r>
    </w:p>
    <w:p w14:paraId="3D1387FD">
      <w:pPr>
        <w:spacing w:line="640" w:lineRule="exact"/>
        <w:ind w:left="1133" w:leftChars="472"/>
        <w:jc w:val="left"/>
        <w:rPr>
          <w:rFonts w:ascii="宋体" w:hAnsi="宋体" w:eastAsia="黑体"/>
          <w:sz w:val="32"/>
          <w:szCs w:val="28"/>
        </w:rPr>
      </w:pPr>
      <w:r>
        <w:rPr>
          <w:rFonts w:hint="eastAsia" w:ascii="黑体" w:hAnsi="宋体" w:eastAsia="黑体"/>
          <w:sz w:val="32"/>
          <w:szCs w:val="28"/>
        </w:rPr>
        <w:t>签订地点：广东省东莞</w:t>
      </w:r>
      <w:r>
        <w:rPr>
          <w:rFonts w:ascii="黑体" w:hAnsi="宋体" w:eastAsia="黑体"/>
          <w:sz w:val="32"/>
          <w:szCs w:val="28"/>
        </w:rPr>
        <w:t>市</w:t>
      </w:r>
    </w:p>
    <w:p w14:paraId="3FEBC44E">
      <w:pPr>
        <w:pStyle w:val="18"/>
      </w:pPr>
    </w:p>
    <w:p w14:paraId="32CC3019">
      <w:pPr>
        <w:pStyle w:val="18"/>
      </w:pPr>
    </w:p>
    <w:p w14:paraId="73B02CA0">
      <w:pPr>
        <w:pStyle w:val="18"/>
      </w:pPr>
    </w:p>
    <w:p w14:paraId="74A0FAD2"/>
    <w:p w14:paraId="44365FBB">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pPr>
      <w:r>
        <w:br w:type="page"/>
      </w:r>
    </w:p>
    <w:p w14:paraId="47AE5176">
      <w:pPr>
        <w:spacing w:line="560" w:lineRule="exact"/>
        <w:rPr>
          <w:rFonts w:ascii="仿宋" w:hAnsi="仿宋" w:eastAsia="仿宋"/>
          <w:sz w:val="24"/>
          <w:szCs w:val="24"/>
        </w:rPr>
      </w:pPr>
      <w:r>
        <w:rPr>
          <w:rFonts w:hint="eastAsia" w:ascii="仿宋" w:hAnsi="仿宋" w:eastAsia="仿宋"/>
          <w:sz w:val="24"/>
          <w:szCs w:val="24"/>
        </w:rPr>
        <w:t>发包方：东莞市新东元环保投资有限公司(以下简称甲方)</w:t>
      </w:r>
    </w:p>
    <w:p w14:paraId="216E16B1">
      <w:pPr>
        <w:spacing w:line="560" w:lineRule="exact"/>
        <w:rPr>
          <w:rFonts w:ascii="仿宋" w:hAnsi="仿宋" w:eastAsia="仿宋"/>
          <w:sz w:val="24"/>
          <w:szCs w:val="24"/>
        </w:rPr>
      </w:pPr>
      <w:r>
        <w:rPr>
          <w:rFonts w:ascii="仿宋" w:hAnsi="仿宋" w:eastAsia="仿宋"/>
          <w:sz w:val="24"/>
          <w:szCs w:val="24"/>
        </w:rPr>
        <w:t>统一社会信用代码</w:t>
      </w:r>
      <w:r>
        <w:rPr>
          <w:rFonts w:hint="eastAsia" w:ascii="仿宋" w:hAnsi="仿宋" w:eastAsia="仿宋"/>
          <w:sz w:val="24"/>
          <w:szCs w:val="24"/>
          <w:lang w:eastAsia="zh-CN"/>
        </w:rPr>
        <w:t>：</w:t>
      </w:r>
      <w:r>
        <w:rPr>
          <w:rFonts w:hint="eastAsia" w:ascii="仿宋" w:hAnsi="仿宋" w:eastAsia="仿宋"/>
          <w:sz w:val="24"/>
          <w:szCs w:val="24"/>
        </w:rPr>
        <w:t xml:space="preserve"> 91441900MA51JDK46A</w:t>
      </w:r>
    </w:p>
    <w:p w14:paraId="5D89141A">
      <w:pPr>
        <w:pStyle w:val="50"/>
        <w:tabs>
          <w:tab w:val="left" w:pos="930"/>
        </w:tabs>
      </w:pPr>
    </w:p>
    <w:p w14:paraId="7377ED88">
      <w:pPr>
        <w:spacing w:line="560" w:lineRule="exact"/>
        <w:rPr>
          <w:rFonts w:ascii="仿宋" w:hAnsi="仿宋" w:eastAsia="仿宋"/>
          <w:sz w:val="24"/>
          <w:szCs w:val="24"/>
        </w:rPr>
      </w:pPr>
      <w:r>
        <w:rPr>
          <w:rFonts w:hint="eastAsia" w:ascii="仿宋" w:hAnsi="仿宋" w:eastAsia="仿宋"/>
          <w:sz w:val="24"/>
          <w:szCs w:val="24"/>
        </w:rPr>
        <w:t>承包方：</w:t>
      </w:r>
      <w:r>
        <w:rPr>
          <w:rFonts w:hint="eastAsia" w:ascii="仿宋" w:hAnsi="仿宋" w:eastAsia="仿宋"/>
          <w:sz w:val="24"/>
          <w:szCs w:val="24"/>
          <w:lang w:val="en-US" w:eastAsia="zh-CN"/>
        </w:rPr>
        <w:t xml:space="preserve">                </w:t>
      </w:r>
      <w:r>
        <w:rPr>
          <w:rFonts w:hint="eastAsia" w:ascii="仿宋" w:hAnsi="仿宋" w:eastAsia="仿宋"/>
          <w:sz w:val="24"/>
          <w:szCs w:val="24"/>
        </w:rPr>
        <w:t>(以下简称乙方)</w:t>
      </w:r>
    </w:p>
    <w:p w14:paraId="267C13F1">
      <w:pPr>
        <w:spacing w:line="560" w:lineRule="exact"/>
        <w:rPr>
          <w:rFonts w:hint="default" w:ascii="仿宋" w:hAnsi="仿宋" w:eastAsia="仿宋"/>
          <w:sz w:val="24"/>
          <w:szCs w:val="24"/>
          <w:lang w:val="en-US" w:eastAsia="zh-CN"/>
        </w:rPr>
      </w:pPr>
      <w:r>
        <w:rPr>
          <w:rFonts w:ascii="仿宋" w:hAnsi="仿宋" w:eastAsia="仿宋"/>
          <w:sz w:val="24"/>
          <w:szCs w:val="24"/>
        </w:rPr>
        <w:t>统一社会信用代码：</w:t>
      </w:r>
      <w:r>
        <w:rPr>
          <w:rFonts w:hint="eastAsia" w:ascii="仿宋" w:hAnsi="仿宋" w:eastAsia="仿宋"/>
          <w:sz w:val="24"/>
          <w:szCs w:val="24"/>
          <w:lang w:val="en-US" w:eastAsia="zh-CN"/>
        </w:rPr>
        <w:t xml:space="preserve">            </w:t>
      </w:r>
    </w:p>
    <w:p w14:paraId="34F59DE0">
      <w:pPr>
        <w:pStyle w:val="18"/>
      </w:pPr>
    </w:p>
    <w:p w14:paraId="19AFBA67">
      <w:pPr>
        <w:spacing w:line="560" w:lineRule="exact"/>
        <w:rPr>
          <w:rFonts w:ascii="仿宋" w:hAnsi="仿宋" w:eastAsia="仿宋"/>
          <w:sz w:val="24"/>
          <w:szCs w:val="24"/>
          <w:u w:val="single"/>
        </w:rPr>
      </w:pPr>
      <w:r>
        <w:rPr>
          <w:rFonts w:hint="eastAsia" w:ascii="仿宋" w:hAnsi="仿宋" w:eastAsia="仿宋"/>
          <w:sz w:val="24"/>
          <w:szCs w:val="24"/>
        </w:rPr>
        <w:t xml:space="preserve">    根据《中华人民共和国民法典》及国家有关法律、法规的规定，甲、乙双方在平等、自愿、等价有偿、公平、诚实信用的基础上，经友好协商，就甲方委托乙方进行东莞市海心沙环保热电厂2026-2027年度锅炉在线清灰服务采购项目的施工达成一致意见，特签订本合同，以资信守。</w:t>
      </w:r>
    </w:p>
    <w:p w14:paraId="38DE4E94">
      <w:pPr>
        <w:spacing w:line="560" w:lineRule="exact"/>
        <w:ind w:firstLine="480"/>
        <w:rPr>
          <w:rFonts w:ascii="仿宋" w:hAnsi="仿宋" w:eastAsia="仿宋"/>
          <w:b/>
        </w:rPr>
      </w:pPr>
      <w:r>
        <w:rPr>
          <w:rFonts w:hint="eastAsia" w:ascii="仿宋" w:hAnsi="仿宋" w:eastAsia="仿宋"/>
          <w:b/>
        </w:rPr>
        <w:t xml:space="preserve">一 </w:t>
      </w:r>
      <w:r>
        <w:rPr>
          <w:rFonts w:ascii="仿宋" w:hAnsi="仿宋" w:eastAsia="仿宋"/>
          <w:b/>
        </w:rPr>
        <w:t xml:space="preserve"> </w:t>
      </w:r>
      <w:r>
        <w:rPr>
          <w:rFonts w:hint="eastAsia" w:ascii="仿宋" w:hAnsi="仿宋" w:eastAsia="仿宋"/>
          <w:b/>
        </w:rPr>
        <w:t>工程概况</w:t>
      </w:r>
    </w:p>
    <w:p w14:paraId="067DDDF2">
      <w:pPr>
        <w:numPr>
          <w:ilvl w:val="0"/>
          <w:numId w:val="6"/>
        </w:numPr>
        <w:spacing w:line="560" w:lineRule="exact"/>
        <w:ind w:firstLine="480" w:firstLineChars="200"/>
        <w:rPr>
          <w:rFonts w:ascii="仿宋" w:hAnsi="仿宋" w:eastAsia="仿宋"/>
          <w:b w:val="0"/>
          <w:bCs w:val="0"/>
          <w:sz w:val="24"/>
          <w:szCs w:val="24"/>
        </w:rPr>
      </w:pPr>
      <w:r>
        <w:rPr>
          <w:rStyle w:val="54"/>
          <w:rFonts w:hint="eastAsia" w:ascii="仿宋" w:hAnsi="仿宋" w:eastAsia="仿宋"/>
          <w:b w:val="0"/>
          <w:bCs w:val="0"/>
          <w:sz w:val="24"/>
          <w:szCs w:val="24"/>
        </w:rPr>
        <w:t>工程名称：</w:t>
      </w:r>
      <w:r>
        <w:rPr>
          <w:rStyle w:val="54"/>
          <w:rFonts w:hint="eastAsia" w:ascii="仿宋" w:hAnsi="仿宋" w:eastAsia="仿宋"/>
          <w:b w:val="0"/>
          <w:bCs w:val="0"/>
          <w:sz w:val="24"/>
          <w:szCs w:val="24"/>
          <w:lang w:eastAsia="zh-CN"/>
        </w:rPr>
        <w:t>东莞市海心沙环保热电厂2026-2027年度锅炉在线清灰服务采购项目</w:t>
      </w:r>
    </w:p>
    <w:p w14:paraId="3D56EC32">
      <w:pPr>
        <w:spacing w:line="560" w:lineRule="exact"/>
        <w:ind w:firstLine="480" w:firstLineChars="200"/>
        <w:rPr>
          <w:rFonts w:ascii="仿宋" w:hAnsi="仿宋" w:eastAsia="仿宋"/>
          <w:b w:val="0"/>
          <w:bCs w:val="0"/>
          <w:sz w:val="24"/>
          <w:szCs w:val="24"/>
        </w:rPr>
      </w:pPr>
      <w:r>
        <w:rPr>
          <w:rStyle w:val="54"/>
          <w:rFonts w:ascii="仿宋" w:hAnsi="仿宋" w:eastAsia="仿宋"/>
          <w:b w:val="0"/>
          <w:bCs w:val="0"/>
          <w:sz w:val="24"/>
          <w:szCs w:val="24"/>
        </w:rPr>
        <w:t>2</w:t>
      </w:r>
      <w:r>
        <w:rPr>
          <w:rStyle w:val="54"/>
          <w:rFonts w:hint="eastAsia" w:ascii="仿宋" w:hAnsi="仿宋" w:eastAsia="仿宋"/>
          <w:b w:val="0"/>
          <w:bCs w:val="0"/>
          <w:sz w:val="24"/>
          <w:szCs w:val="24"/>
        </w:rPr>
        <w:t>.工程地点：东莞市海心沙环保热电厂锅炉车间</w:t>
      </w:r>
    </w:p>
    <w:p w14:paraId="6874ABE4">
      <w:pPr>
        <w:spacing w:line="560" w:lineRule="exact"/>
        <w:ind w:firstLine="480" w:firstLineChars="200"/>
        <w:rPr>
          <w:b w:val="0"/>
          <w:bCs w:val="0"/>
        </w:rPr>
      </w:pPr>
      <w:r>
        <w:rPr>
          <w:rFonts w:ascii="仿宋" w:hAnsi="仿宋" w:eastAsia="仿宋"/>
          <w:b w:val="0"/>
          <w:bCs w:val="0"/>
          <w:sz w:val="24"/>
          <w:szCs w:val="24"/>
        </w:rPr>
        <w:t>3</w:t>
      </w:r>
      <w:r>
        <w:rPr>
          <w:rFonts w:hint="eastAsia" w:ascii="仿宋" w:hAnsi="仿宋" w:eastAsia="仿宋"/>
          <w:b w:val="0"/>
          <w:bCs w:val="0"/>
          <w:sz w:val="24"/>
          <w:szCs w:val="24"/>
        </w:rPr>
        <w:t>.承包范围：东莞市海心沙环保热电厂#1、#2、#3炉水平烟道内一级蒸发器、高温过热器、中温过热器、低温过热器在线清灰工程</w:t>
      </w:r>
      <w:r>
        <w:rPr>
          <w:rFonts w:hint="eastAsia" w:ascii="仿宋" w:hAnsi="仿宋" w:eastAsia="仿宋"/>
          <w:b w:val="0"/>
          <w:bCs w:val="0"/>
          <w:sz w:val="24"/>
          <w:szCs w:val="24"/>
          <w:lang w:eastAsia="zh-CN"/>
        </w:rPr>
        <w:t>，</w:t>
      </w:r>
      <w:r>
        <w:rPr>
          <w:rFonts w:hint="eastAsia" w:ascii="仿宋" w:hAnsi="仿宋" w:eastAsia="仿宋"/>
          <w:b w:val="0"/>
          <w:bCs w:val="0"/>
          <w:sz w:val="24"/>
          <w:szCs w:val="24"/>
        </w:rPr>
        <w:t>锅炉图纸详见附件</w:t>
      </w:r>
      <w:r>
        <w:rPr>
          <w:rFonts w:hint="eastAsia" w:ascii="仿宋" w:hAnsi="仿宋" w:eastAsia="仿宋"/>
          <w:b w:val="0"/>
          <w:bCs w:val="0"/>
          <w:sz w:val="24"/>
          <w:szCs w:val="24"/>
          <w:lang w:val="en-US" w:eastAsia="zh-CN"/>
        </w:rPr>
        <w:t>2</w:t>
      </w:r>
      <w:r>
        <w:rPr>
          <w:rFonts w:hint="eastAsia" w:ascii="仿宋" w:hAnsi="仿宋" w:eastAsia="仿宋"/>
          <w:b w:val="0"/>
          <w:bCs w:val="0"/>
          <w:sz w:val="24"/>
          <w:szCs w:val="24"/>
        </w:rPr>
        <w:t>。</w:t>
      </w:r>
    </w:p>
    <w:p w14:paraId="1172F22A">
      <w:pPr>
        <w:spacing w:line="560" w:lineRule="exact"/>
        <w:ind w:firstLine="480" w:firstLineChars="200"/>
        <w:rPr>
          <w:rFonts w:eastAsia="仿宋_GB2312"/>
          <w:sz w:val="32"/>
          <w:szCs w:val="32"/>
          <w:highlight w:val="none"/>
        </w:rPr>
      </w:pPr>
      <w:r>
        <w:rPr>
          <w:rFonts w:hint="eastAsia" w:ascii="仿宋" w:hAnsi="仿宋" w:eastAsia="仿宋"/>
          <w:sz w:val="24"/>
          <w:szCs w:val="24"/>
          <w:highlight w:val="none"/>
        </w:rPr>
        <w:t>3.1规范标准：</w:t>
      </w:r>
    </w:p>
    <w:p w14:paraId="779048A5">
      <w:pPr>
        <w:spacing w:line="56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本工程执行国家规定的施工质量和验收标准，以及按甲方单位发布的技术要求进行施工。前述标准不一致的，以要求高者为准。</w:t>
      </w:r>
    </w:p>
    <w:p w14:paraId="1A6AD31D">
      <w:pPr>
        <w:spacing w:line="560" w:lineRule="exact"/>
        <w:ind w:firstLine="480" w:firstLineChars="200"/>
        <w:rPr>
          <w:rFonts w:hint="eastAsia" w:ascii="仿宋" w:hAnsi="仿宋" w:eastAsia="仿宋"/>
          <w:sz w:val="24"/>
          <w:szCs w:val="24"/>
          <w:highlight w:val="none"/>
          <w:lang w:eastAsia="zh-CN"/>
        </w:rPr>
      </w:pPr>
      <w:r>
        <w:rPr>
          <w:rFonts w:ascii="仿宋" w:hAnsi="仿宋" w:eastAsia="仿宋"/>
          <w:sz w:val="24"/>
          <w:szCs w:val="24"/>
          <w:highlight w:val="none"/>
        </w:rPr>
        <w:t>3.</w:t>
      </w:r>
      <w:r>
        <w:rPr>
          <w:rFonts w:hint="eastAsia" w:ascii="仿宋" w:hAnsi="仿宋" w:eastAsia="仿宋"/>
          <w:sz w:val="24"/>
          <w:szCs w:val="24"/>
          <w:highlight w:val="none"/>
        </w:rPr>
        <w:t>2技术要求：</w:t>
      </w:r>
      <w:r>
        <w:rPr>
          <w:rFonts w:hint="eastAsia" w:ascii="仿宋" w:hAnsi="仿宋" w:eastAsia="仿宋"/>
          <w:sz w:val="24"/>
          <w:szCs w:val="24"/>
          <w:highlight w:val="none"/>
          <w:lang w:val="en-US" w:eastAsia="zh-CN"/>
        </w:rPr>
        <w:t>详见附件1：东莞市海心沙环保热电厂2026-2027年度锅炉在线清灰服务采购技术需求书技术需求书</w:t>
      </w:r>
    </w:p>
    <w:p w14:paraId="089A35B6">
      <w:pPr>
        <w:spacing w:line="560" w:lineRule="exact"/>
        <w:ind w:firstLine="480" w:firstLineChars="200"/>
        <w:rPr>
          <w:rFonts w:ascii="仿宋" w:hAnsi="仿宋" w:eastAsia="仿宋"/>
          <w:sz w:val="24"/>
          <w:szCs w:val="24"/>
          <w:highlight w:val="none"/>
        </w:rPr>
      </w:pPr>
    </w:p>
    <w:p w14:paraId="1CF470D0">
      <w:pPr>
        <w:pStyle w:val="46"/>
        <w:shd w:val="clear" w:color="auto" w:fill="FFFFFF"/>
        <w:spacing w:before="0" w:beforeAutospacing="0" w:after="0" w:afterAutospacing="0" w:line="560" w:lineRule="exact"/>
        <w:ind w:firstLine="482" w:firstLineChars="200"/>
        <w:jc w:val="both"/>
        <w:rPr>
          <w:rFonts w:ascii="仿宋" w:hAnsi="仿宋" w:eastAsia="仿宋" w:cs="Times New Roman"/>
          <w:kern w:val="2"/>
        </w:rPr>
      </w:pPr>
      <w:r>
        <w:rPr>
          <w:rFonts w:ascii="仿宋" w:hAnsi="仿宋" w:eastAsia="仿宋" w:cs="Times New Roman"/>
          <w:b/>
          <w:kern w:val="2"/>
        </w:rPr>
        <w:t>4</w:t>
      </w:r>
      <w:r>
        <w:rPr>
          <w:rFonts w:hint="eastAsia" w:ascii="仿宋" w:hAnsi="仿宋" w:eastAsia="仿宋" w:cs="Times New Roman"/>
          <w:b/>
          <w:kern w:val="2"/>
        </w:rPr>
        <w:t>.工程承包方式：</w:t>
      </w:r>
    </w:p>
    <w:p w14:paraId="5EF95695">
      <w:pPr>
        <w:pStyle w:val="46"/>
        <w:shd w:val="clear" w:color="auto" w:fill="FFFFFF"/>
        <w:spacing w:before="0" w:beforeAutospacing="0" w:after="0" w:afterAutospacing="0" w:line="560" w:lineRule="exact"/>
        <w:ind w:firstLine="480" w:firstLineChars="200"/>
        <w:jc w:val="both"/>
        <w:rPr>
          <w:rFonts w:hint="eastAsia" w:ascii="仿宋" w:hAnsi="仿宋" w:eastAsia="仿宋" w:cs="Times New Roman"/>
          <w:b w:val="0"/>
          <w:bCs/>
          <w:kern w:val="2"/>
        </w:rPr>
      </w:pPr>
      <w:r>
        <w:rPr>
          <w:rFonts w:hint="eastAsia" w:ascii="仿宋" w:hAnsi="仿宋" w:eastAsia="仿宋" w:cs="Times New Roman"/>
          <w:b w:val="0"/>
          <w:bCs/>
          <w:kern w:val="2"/>
        </w:rPr>
        <w:t>包工、包料、包施工、包质量、包安全、完工后场地清理、竣工验收及提交完整的竣工资料和施工明细，具体施工要求以甲方现场要求为准（详见附件1</w:t>
      </w:r>
      <w:r>
        <w:rPr>
          <w:rFonts w:hint="eastAsia" w:ascii="仿宋" w:hAnsi="仿宋" w:eastAsia="仿宋" w:cs="Times New Roman"/>
          <w:b w:val="0"/>
          <w:bCs/>
          <w:kern w:val="2"/>
          <w:lang w:eastAsia="zh-CN"/>
        </w:rPr>
        <w:t>东莞市海心沙环保热电厂2026-2027年度锅炉在线清灰服务采购技术需求书技术需求书</w:t>
      </w:r>
      <w:r>
        <w:rPr>
          <w:rFonts w:hint="eastAsia" w:ascii="仿宋" w:hAnsi="仿宋" w:eastAsia="仿宋" w:cs="Times New Roman"/>
          <w:b w:val="0"/>
          <w:bCs/>
          <w:kern w:val="2"/>
        </w:rPr>
        <w:t>）</w:t>
      </w:r>
    </w:p>
    <w:p w14:paraId="21CF69F3">
      <w:pPr>
        <w:pStyle w:val="46"/>
        <w:shd w:val="clear" w:color="auto" w:fill="FFFFFF"/>
        <w:spacing w:before="0" w:beforeAutospacing="0" w:after="0" w:afterAutospacing="0" w:line="560" w:lineRule="exact"/>
        <w:ind w:firstLine="482" w:firstLineChars="200"/>
        <w:jc w:val="both"/>
        <w:rPr>
          <w:rFonts w:ascii="仿宋" w:hAnsi="仿宋" w:eastAsia="仿宋" w:cs="Times New Roman"/>
          <w:b/>
          <w:kern w:val="2"/>
        </w:rPr>
      </w:pPr>
      <w:r>
        <w:rPr>
          <w:rFonts w:ascii="仿宋" w:hAnsi="仿宋" w:eastAsia="仿宋" w:cs="Times New Roman"/>
          <w:b/>
          <w:kern w:val="2"/>
        </w:rPr>
        <w:t>二</w:t>
      </w:r>
      <w:r>
        <w:rPr>
          <w:rFonts w:hint="eastAsia" w:ascii="仿宋" w:hAnsi="仿宋" w:eastAsia="仿宋" w:cs="Times New Roman"/>
          <w:b/>
          <w:kern w:val="2"/>
        </w:rPr>
        <w:t xml:space="preserve"> </w:t>
      </w:r>
      <w:r>
        <w:rPr>
          <w:rFonts w:ascii="仿宋" w:hAnsi="仿宋" w:eastAsia="仿宋" w:cs="Times New Roman"/>
          <w:b/>
          <w:kern w:val="2"/>
        </w:rPr>
        <w:t xml:space="preserve"> </w:t>
      </w:r>
      <w:r>
        <w:rPr>
          <w:rFonts w:hint="eastAsia" w:ascii="仿宋" w:hAnsi="仿宋" w:eastAsia="仿宋" w:cs="Times New Roman"/>
          <w:b/>
          <w:kern w:val="2"/>
        </w:rPr>
        <w:t>服务响应时间</w:t>
      </w:r>
    </w:p>
    <w:p w14:paraId="6F0A8728">
      <w:pPr>
        <w:spacing w:line="560" w:lineRule="exact"/>
        <w:ind w:firstLine="480" w:firstLineChars="200"/>
        <w:rPr>
          <w:rFonts w:hint="eastAsia" w:ascii="仿宋" w:hAnsi="仿宋" w:eastAsia="仿宋"/>
          <w:sz w:val="24"/>
          <w:szCs w:val="24"/>
          <w:lang w:eastAsia="zh-CN"/>
        </w:rPr>
      </w:pPr>
      <w:r>
        <w:rPr>
          <w:rFonts w:hint="eastAsia" w:ascii="仿宋" w:hAnsi="仿宋" w:eastAsia="仿宋"/>
          <w:sz w:val="24"/>
          <w:szCs w:val="24"/>
        </w:rPr>
        <w:t>1.</w:t>
      </w:r>
      <w:r>
        <w:rPr>
          <w:rFonts w:hint="eastAsia" w:ascii="仿宋" w:hAnsi="仿宋" w:eastAsia="仿宋"/>
          <w:color w:val="auto"/>
          <w:sz w:val="24"/>
          <w:szCs w:val="24"/>
          <w:highlight w:val="none"/>
        </w:rPr>
        <w:t>服务响应时间：自</w:t>
      </w:r>
      <w:r>
        <w:rPr>
          <w:rFonts w:hint="eastAsia" w:ascii="仿宋" w:hAnsi="仿宋" w:eastAsia="仿宋"/>
          <w:color w:val="auto"/>
          <w:sz w:val="24"/>
          <w:szCs w:val="24"/>
          <w:highlight w:val="none"/>
          <w:lang w:val="en-US" w:eastAsia="zh-CN"/>
        </w:rPr>
        <w:t>甲方</w:t>
      </w:r>
      <w:r>
        <w:rPr>
          <w:rFonts w:hint="eastAsia" w:ascii="仿宋" w:hAnsi="仿宋" w:eastAsia="仿宋"/>
          <w:color w:val="auto"/>
          <w:sz w:val="24"/>
          <w:szCs w:val="24"/>
          <w:highlight w:val="none"/>
        </w:rPr>
        <w:t>发出服务需求通知（方式包括但不限于联系函、微信文字等）之日起</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乙方须在</w:t>
      </w:r>
      <w:r>
        <w:rPr>
          <w:rFonts w:hint="eastAsia" w:ascii="仿宋" w:hAnsi="仿宋" w:eastAsia="仿宋"/>
          <w:color w:val="auto"/>
          <w:sz w:val="24"/>
          <w:szCs w:val="24"/>
          <w:highlight w:val="none"/>
        </w:rPr>
        <w:t>3个日历日</w:t>
      </w:r>
      <w:r>
        <w:rPr>
          <w:rFonts w:hint="eastAsia" w:ascii="仿宋" w:hAnsi="仿宋" w:eastAsia="仿宋"/>
          <w:color w:val="auto"/>
          <w:sz w:val="24"/>
          <w:szCs w:val="24"/>
          <w:highlight w:val="none"/>
          <w:lang w:val="en-US" w:eastAsia="zh-CN"/>
        </w:rPr>
        <w:t>完成进场工作</w:t>
      </w:r>
      <w:r>
        <w:rPr>
          <w:rFonts w:hint="eastAsia" w:ascii="仿宋" w:hAnsi="仿宋" w:eastAsia="仿宋"/>
          <w:sz w:val="24"/>
          <w:szCs w:val="24"/>
          <w:lang w:eastAsia="zh-CN"/>
        </w:rPr>
        <w:t>。</w:t>
      </w:r>
    </w:p>
    <w:p w14:paraId="5166B5B1">
      <w:pPr>
        <w:pStyle w:val="46"/>
        <w:shd w:val="clear" w:color="auto" w:fill="FFFFFF"/>
        <w:spacing w:before="0" w:beforeAutospacing="0" w:after="0" w:afterAutospacing="0" w:line="560" w:lineRule="exact"/>
        <w:ind w:firstLine="480" w:firstLineChars="200"/>
        <w:jc w:val="both"/>
        <w:rPr>
          <w:rFonts w:ascii="仿宋" w:hAnsi="仿宋" w:eastAsia="仿宋" w:cs="Times New Roman"/>
          <w:kern w:val="2"/>
        </w:rPr>
      </w:pPr>
      <w:r>
        <w:rPr>
          <w:rFonts w:hint="eastAsia" w:ascii="仿宋" w:hAnsi="仿宋" w:eastAsia="仿宋" w:cs="Times New Roman"/>
          <w:kern w:val="2"/>
        </w:rPr>
        <w:t>2</w:t>
      </w:r>
      <w:r>
        <w:rPr>
          <w:rFonts w:ascii="仿宋" w:hAnsi="仿宋" w:eastAsia="仿宋" w:cs="Times New Roman"/>
          <w:kern w:val="2"/>
        </w:rPr>
        <w:t>.</w:t>
      </w:r>
      <w:r>
        <w:rPr>
          <w:rFonts w:hint="eastAsia" w:ascii="仿宋" w:hAnsi="仿宋" w:eastAsia="仿宋" w:cs="Times New Roman"/>
          <w:kern w:val="2"/>
        </w:rPr>
        <w:t>如遇下列情况，乙方须在发生签证事由三日内书面通知甲方，并经甲、乙双方代表签证，工期相应顺延：</w:t>
      </w:r>
    </w:p>
    <w:p w14:paraId="16479700">
      <w:pPr>
        <w:pStyle w:val="46"/>
        <w:shd w:val="clear" w:color="auto" w:fill="FFFFFF"/>
        <w:spacing w:before="0" w:beforeAutospacing="0" w:after="0" w:afterAutospacing="0" w:line="560" w:lineRule="exact"/>
        <w:ind w:firstLine="480" w:firstLineChars="200"/>
        <w:jc w:val="both"/>
        <w:rPr>
          <w:rFonts w:ascii="仿宋" w:hAnsi="仿宋" w:eastAsia="仿宋" w:cs="Times New Roman"/>
          <w:kern w:val="2"/>
        </w:rPr>
      </w:pPr>
      <w:r>
        <w:rPr>
          <w:rFonts w:ascii="仿宋" w:hAnsi="仿宋" w:eastAsia="仿宋" w:cs="Times New Roman"/>
          <w:kern w:val="2"/>
        </w:rPr>
        <w:t>2.1</w:t>
      </w:r>
      <w:r>
        <w:rPr>
          <w:rFonts w:hint="eastAsia" w:ascii="仿宋" w:hAnsi="仿宋" w:eastAsia="仿宋" w:cs="Times New Roman"/>
          <w:kern w:val="2"/>
        </w:rPr>
        <w:t>因甲方原因影响工程项目进度，如未按时完工、甲方变更设计影响施工；</w:t>
      </w:r>
    </w:p>
    <w:p w14:paraId="4C51929D">
      <w:pPr>
        <w:pStyle w:val="46"/>
        <w:shd w:val="clear" w:color="auto" w:fill="FFFFFF"/>
        <w:spacing w:before="0" w:beforeAutospacing="0" w:after="0" w:afterAutospacing="0" w:line="560" w:lineRule="exact"/>
        <w:ind w:firstLine="480" w:firstLineChars="200"/>
        <w:jc w:val="both"/>
        <w:rPr>
          <w:rFonts w:ascii="仿宋" w:hAnsi="仿宋" w:eastAsia="仿宋" w:cs="Times New Roman"/>
          <w:kern w:val="2"/>
        </w:rPr>
      </w:pPr>
      <w:r>
        <w:rPr>
          <w:rFonts w:ascii="仿宋" w:hAnsi="仿宋" w:eastAsia="仿宋" w:cs="Times New Roman"/>
          <w:kern w:val="2"/>
        </w:rPr>
        <w:t>2.2</w:t>
      </w:r>
      <w:r>
        <w:rPr>
          <w:rFonts w:hint="eastAsia" w:ascii="仿宋" w:hAnsi="仿宋" w:eastAsia="仿宋" w:cs="Times New Roman"/>
          <w:kern w:val="2"/>
        </w:rPr>
        <w:t>不可抗力因素。</w:t>
      </w:r>
    </w:p>
    <w:p w14:paraId="01425C8E">
      <w:pPr>
        <w:pStyle w:val="46"/>
        <w:numPr>
          <w:ilvl w:val="0"/>
          <w:numId w:val="6"/>
        </w:numPr>
        <w:shd w:val="clear" w:color="auto" w:fill="FFFFFF"/>
        <w:tabs>
          <w:tab w:val="clear" w:pos="1020"/>
        </w:tabs>
        <w:spacing w:before="0" w:beforeAutospacing="0" w:after="0" w:afterAutospacing="0" w:line="560" w:lineRule="exact"/>
        <w:ind w:left="0" w:leftChars="0" w:firstLine="480" w:firstLineChars="200"/>
        <w:jc w:val="both"/>
        <w:rPr>
          <w:rFonts w:hint="eastAsia" w:ascii="仿宋" w:hAnsi="仿宋" w:eastAsia="仿宋" w:cs="Times New Roman"/>
          <w:kern w:val="2"/>
        </w:rPr>
      </w:pPr>
      <w:r>
        <w:rPr>
          <w:rFonts w:hint="eastAsia" w:ascii="仿宋" w:hAnsi="仿宋" w:eastAsia="仿宋" w:cs="Times New Roman"/>
          <w:kern w:val="2"/>
        </w:rPr>
        <w:t>因乙方供材或施工等乙方原因不能按期完工的，工期不得顺延。</w:t>
      </w:r>
    </w:p>
    <w:p w14:paraId="032B124B">
      <w:pPr>
        <w:pStyle w:val="46"/>
        <w:numPr>
          <w:ilvl w:val="0"/>
          <w:numId w:val="0"/>
        </w:numPr>
        <w:shd w:val="clear" w:color="auto" w:fill="FFFFFF"/>
        <w:spacing w:before="0" w:beforeAutospacing="0" w:after="0" w:afterAutospacing="0" w:line="560" w:lineRule="exact"/>
        <w:ind w:leftChars="200"/>
        <w:jc w:val="both"/>
        <w:rPr>
          <w:rFonts w:hint="eastAsia" w:ascii="仿宋" w:hAnsi="仿宋" w:eastAsia="仿宋" w:cs="Times New Roman"/>
          <w:kern w:val="2"/>
          <w:lang w:val="en-US" w:eastAsia="zh-CN"/>
        </w:rPr>
      </w:pPr>
      <w:r>
        <w:rPr>
          <w:rFonts w:hint="eastAsia" w:ascii="仿宋" w:hAnsi="仿宋" w:eastAsia="仿宋" w:cs="Times New Roman"/>
          <w:b/>
          <w:bCs/>
          <w:kern w:val="2"/>
          <w:lang w:val="en-US" w:eastAsia="zh-CN"/>
        </w:rPr>
        <w:t>三</w:t>
      </w:r>
      <w:r>
        <w:rPr>
          <w:rFonts w:hint="eastAsia" w:ascii="仿宋" w:hAnsi="仿宋" w:eastAsia="仿宋" w:cs="Times New Roman"/>
          <w:kern w:val="2"/>
          <w:lang w:val="en-US" w:eastAsia="zh-CN"/>
        </w:rPr>
        <w:t xml:space="preserve"> </w:t>
      </w:r>
      <w:r>
        <w:rPr>
          <w:rFonts w:hint="eastAsia" w:ascii="仿宋" w:hAnsi="仿宋" w:eastAsia="仿宋" w:cs="Times New Roman"/>
          <w:b/>
          <w:bCs/>
          <w:kern w:val="2"/>
          <w:lang w:val="en-US" w:eastAsia="zh-CN"/>
        </w:rPr>
        <w:t>服务期</w:t>
      </w:r>
    </w:p>
    <w:p w14:paraId="25D8D2EE">
      <w:pPr>
        <w:pStyle w:val="46"/>
        <w:numPr>
          <w:ilvl w:val="0"/>
          <w:numId w:val="0"/>
        </w:numPr>
        <w:shd w:val="clear" w:color="auto" w:fill="FFFFFF"/>
        <w:spacing w:before="0" w:beforeAutospacing="0" w:after="0" w:afterAutospacing="0" w:line="560" w:lineRule="exact"/>
        <w:ind w:leftChars="200"/>
        <w:jc w:val="both"/>
        <w:rPr>
          <w:rFonts w:hint="default" w:ascii="仿宋" w:hAnsi="仿宋" w:eastAsia="仿宋" w:cs="Times New Roman"/>
          <w:kern w:val="2"/>
          <w:lang w:val="en-US" w:eastAsia="zh-CN"/>
        </w:rPr>
      </w:pPr>
      <w:r>
        <w:rPr>
          <w:rFonts w:hint="eastAsia" w:ascii="宋体" w:cs="宋体"/>
          <w:kern w:val="0"/>
          <w:sz w:val="24"/>
          <w:lang w:val="en-US" w:eastAsia="zh-CN"/>
        </w:rPr>
        <w:t>自合同签订之日起一年。</w:t>
      </w:r>
    </w:p>
    <w:p w14:paraId="2B196611">
      <w:pPr>
        <w:pStyle w:val="46"/>
        <w:shd w:val="clear" w:color="auto" w:fill="FFFFFF"/>
        <w:spacing w:before="0" w:beforeAutospacing="0" w:after="0" w:afterAutospacing="0" w:line="560" w:lineRule="exact"/>
        <w:ind w:firstLine="482" w:firstLineChars="200"/>
        <w:jc w:val="both"/>
        <w:rPr>
          <w:rFonts w:ascii="仿宋" w:hAnsi="仿宋" w:eastAsia="仿宋" w:cs="Times New Roman"/>
          <w:kern w:val="2"/>
        </w:rPr>
      </w:pPr>
      <w:r>
        <w:rPr>
          <w:rFonts w:hint="eastAsia" w:ascii="仿宋" w:hAnsi="仿宋" w:eastAsia="仿宋" w:cs="Times New Roman"/>
          <w:b/>
          <w:bCs/>
          <w:kern w:val="2"/>
          <w:lang w:val="en-US" w:eastAsia="zh-CN"/>
        </w:rPr>
        <w:t>四</w:t>
      </w:r>
      <w:r>
        <w:rPr>
          <w:rFonts w:hint="eastAsia" w:ascii="仿宋" w:hAnsi="仿宋" w:eastAsia="仿宋" w:cs="Times New Roman"/>
          <w:kern w:val="2"/>
        </w:rPr>
        <w:t xml:space="preserve"> </w:t>
      </w:r>
      <w:r>
        <w:rPr>
          <w:rFonts w:ascii="仿宋" w:hAnsi="仿宋" w:eastAsia="仿宋" w:cs="Times New Roman"/>
          <w:kern w:val="2"/>
        </w:rPr>
        <w:t xml:space="preserve"> </w:t>
      </w:r>
      <w:r>
        <w:rPr>
          <w:rFonts w:hint="eastAsia" w:ascii="仿宋" w:hAnsi="仿宋" w:eastAsia="仿宋"/>
          <w:b/>
        </w:rPr>
        <w:t>甲方权利义务</w:t>
      </w:r>
    </w:p>
    <w:p w14:paraId="11BADE2F">
      <w:pPr>
        <w:pStyle w:val="46"/>
        <w:shd w:val="clear" w:color="auto" w:fill="FFFFFF"/>
        <w:spacing w:before="0" w:beforeAutospacing="0" w:after="0" w:afterAutospacing="0" w:line="560" w:lineRule="exact"/>
        <w:ind w:firstLine="480" w:firstLineChars="200"/>
        <w:jc w:val="both"/>
        <w:rPr>
          <w:rFonts w:ascii="仿宋" w:hAnsi="仿宋" w:eastAsia="仿宋"/>
        </w:rPr>
      </w:pPr>
      <w:r>
        <w:rPr>
          <w:rFonts w:hint="eastAsia" w:ascii="仿宋" w:hAnsi="仿宋" w:eastAsia="仿宋"/>
        </w:rPr>
        <w:t>1</w:t>
      </w:r>
      <w:r>
        <w:rPr>
          <w:rFonts w:ascii="仿宋" w:hAnsi="仿宋" w:eastAsia="仿宋"/>
        </w:rPr>
        <w:t>.</w:t>
      </w:r>
      <w:r>
        <w:rPr>
          <w:rFonts w:hint="eastAsia" w:ascii="仿宋" w:hAnsi="仿宋" w:eastAsia="仿宋"/>
        </w:rPr>
        <w:t>委派现场代表</w:t>
      </w:r>
      <w:r>
        <w:rPr>
          <w:rFonts w:hint="eastAsia" w:ascii="仿宋" w:hAnsi="仿宋" w:eastAsia="仿宋"/>
          <w:u w:val="single"/>
        </w:rPr>
        <w:t xml:space="preserve"> </w:t>
      </w:r>
      <w:r>
        <w:rPr>
          <w:rFonts w:hint="eastAsia" w:ascii="仿宋" w:hAnsi="仿宋" w:eastAsia="仿宋"/>
          <w:u w:val="single"/>
          <w:lang w:val="en-US" w:eastAsia="zh-CN"/>
        </w:rPr>
        <w:t xml:space="preserve">陆智华 </w:t>
      </w:r>
      <w:r>
        <w:rPr>
          <w:rFonts w:hint="eastAsia" w:ascii="仿宋" w:hAnsi="仿宋" w:eastAsia="仿宋"/>
        </w:rPr>
        <w:t>负责对工程建设进行全面管理，解决施工过程中出现的需要甲方协调的相关问题，并参与工程的初验、各种验收和签证工作。如变更现场代表应及时通知乙方。</w:t>
      </w:r>
    </w:p>
    <w:p w14:paraId="6277259C">
      <w:pPr>
        <w:pStyle w:val="46"/>
        <w:shd w:val="clear" w:color="auto" w:fill="FFFFFF"/>
        <w:spacing w:before="0" w:beforeAutospacing="0" w:after="0" w:afterAutospacing="0" w:line="560" w:lineRule="exact"/>
        <w:ind w:firstLine="480" w:firstLineChars="200"/>
        <w:jc w:val="both"/>
        <w:rPr>
          <w:rFonts w:ascii="仿宋" w:hAnsi="仿宋" w:eastAsia="仿宋"/>
        </w:rPr>
      </w:pPr>
      <w:r>
        <w:rPr>
          <w:rFonts w:ascii="仿宋" w:hAnsi="仿宋" w:eastAsia="仿宋"/>
        </w:rPr>
        <w:t>2.</w:t>
      </w:r>
      <w:r>
        <w:rPr>
          <w:rFonts w:hint="eastAsia" w:ascii="仿宋" w:hAnsi="仿宋" w:eastAsia="仿宋"/>
        </w:rPr>
        <w:t>提供本项目施工</w:t>
      </w:r>
      <w:r>
        <w:rPr>
          <w:rFonts w:hint="eastAsia" w:ascii="仿宋" w:hAnsi="仿宋" w:eastAsia="仿宋"/>
          <w:u w:val="single" w:color="FFFFFF"/>
        </w:rPr>
        <w:t>方案以及</w:t>
      </w:r>
      <w:r>
        <w:rPr>
          <w:rFonts w:hint="eastAsia" w:ascii="仿宋" w:hAnsi="仿宋" w:eastAsia="仿宋"/>
        </w:rPr>
        <w:t>相关交底。</w:t>
      </w:r>
    </w:p>
    <w:p w14:paraId="062AA857">
      <w:pPr>
        <w:pStyle w:val="46"/>
        <w:shd w:val="clear" w:color="auto" w:fill="FFFFFF"/>
        <w:spacing w:before="0" w:beforeAutospacing="0" w:after="0" w:afterAutospacing="0" w:line="560" w:lineRule="exact"/>
        <w:ind w:firstLine="480" w:firstLineChars="200"/>
        <w:jc w:val="both"/>
        <w:rPr>
          <w:rFonts w:ascii="仿宋" w:hAnsi="仿宋" w:eastAsia="仿宋"/>
        </w:rPr>
      </w:pPr>
      <w:r>
        <w:rPr>
          <w:rFonts w:hint="eastAsia" w:ascii="仿宋" w:hAnsi="仿宋" w:eastAsia="仿宋"/>
        </w:rPr>
        <w:t>3</w:t>
      </w:r>
      <w:r>
        <w:rPr>
          <w:rFonts w:ascii="仿宋" w:hAnsi="仿宋" w:eastAsia="仿宋"/>
        </w:rPr>
        <w:t>.</w:t>
      </w:r>
      <w:r>
        <w:rPr>
          <w:rFonts w:hint="eastAsia" w:ascii="仿宋" w:hAnsi="仿宋" w:eastAsia="仿宋"/>
        </w:rPr>
        <w:t>及时对工程进度、工程质量进行监督检查，参加材料报验、样板验收、组织工程的初验，接乙方书面通知起</w:t>
      </w:r>
      <w:r>
        <w:rPr>
          <w:rFonts w:ascii="仿宋" w:hAnsi="仿宋" w:eastAsia="仿宋"/>
        </w:rPr>
        <w:t>2</w:t>
      </w:r>
      <w:r>
        <w:rPr>
          <w:rFonts w:hint="eastAsia" w:ascii="仿宋" w:hAnsi="仿宋" w:eastAsia="仿宋"/>
        </w:rPr>
        <w:t>个</w:t>
      </w:r>
      <w:r>
        <w:rPr>
          <w:rFonts w:ascii="仿宋" w:hAnsi="仿宋" w:eastAsia="仿宋"/>
        </w:rPr>
        <w:t>工作日</w:t>
      </w:r>
      <w:r>
        <w:rPr>
          <w:rFonts w:hint="eastAsia" w:ascii="仿宋" w:hAnsi="仿宋" w:eastAsia="仿宋"/>
        </w:rPr>
        <w:t>内参加隐蔽工程验收。</w:t>
      </w:r>
    </w:p>
    <w:p w14:paraId="1A6F3372">
      <w:pPr>
        <w:pStyle w:val="46"/>
        <w:shd w:val="clear" w:color="auto" w:fill="FFFFFF"/>
        <w:spacing w:before="0" w:beforeAutospacing="0" w:after="0" w:afterAutospacing="0" w:line="560" w:lineRule="exact"/>
        <w:ind w:firstLine="480" w:firstLineChars="200"/>
        <w:jc w:val="both"/>
        <w:rPr>
          <w:rFonts w:ascii="仿宋" w:hAnsi="仿宋" w:eastAsia="仿宋"/>
        </w:rPr>
      </w:pPr>
      <w:r>
        <w:rPr>
          <w:rFonts w:hint="eastAsia" w:ascii="仿宋" w:hAnsi="仿宋" w:eastAsia="仿宋"/>
        </w:rPr>
        <w:t>4</w:t>
      </w:r>
      <w:r>
        <w:rPr>
          <w:rFonts w:ascii="仿宋" w:hAnsi="仿宋" w:eastAsia="仿宋"/>
        </w:rPr>
        <w:t>.</w:t>
      </w:r>
      <w:r>
        <w:rPr>
          <w:rFonts w:hint="eastAsia" w:ascii="仿宋" w:hAnsi="仿宋" w:eastAsia="仿宋"/>
        </w:rPr>
        <w:t>接乙方书面竣工验收申请后应在</w:t>
      </w:r>
      <w:r>
        <w:rPr>
          <w:rFonts w:ascii="仿宋" w:hAnsi="仿宋" w:eastAsia="仿宋"/>
        </w:rPr>
        <w:t xml:space="preserve"> 10 </w:t>
      </w:r>
      <w:r>
        <w:rPr>
          <w:rFonts w:hint="eastAsia" w:ascii="仿宋" w:hAnsi="仿宋" w:eastAsia="仿宋"/>
        </w:rPr>
        <w:t>个工作日内组织竣工验收。</w:t>
      </w:r>
    </w:p>
    <w:p w14:paraId="222BB5BE">
      <w:pPr>
        <w:pStyle w:val="46"/>
        <w:shd w:val="clear" w:color="auto" w:fill="FFFFFF"/>
        <w:spacing w:before="0" w:beforeAutospacing="0" w:after="0" w:afterAutospacing="0" w:line="560" w:lineRule="exact"/>
        <w:ind w:firstLine="480" w:firstLineChars="200"/>
        <w:jc w:val="both"/>
        <w:rPr>
          <w:rFonts w:ascii="仿宋" w:hAnsi="仿宋" w:eastAsia="仿宋"/>
        </w:rPr>
      </w:pPr>
      <w:r>
        <w:rPr>
          <w:rFonts w:ascii="仿宋" w:hAnsi="仿宋" w:eastAsia="仿宋"/>
        </w:rPr>
        <w:t>5.</w:t>
      </w:r>
      <w:r>
        <w:rPr>
          <w:rFonts w:hint="eastAsia" w:ascii="仿宋" w:hAnsi="仿宋" w:eastAsia="仿宋"/>
        </w:rPr>
        <w:t>对于工程变更申请，应在收到乙方书面材料起按公司相关变更管理办法办理有关的变更签证。</w:t>
      </w:r>
    </w:p>
    <w:p w14:paraId="4559943A">
      <w:pPr>
        <w:pStyle w:val="46"/>
        <w:shd w:val="clear" w:color="auto" w:fill="FFFFFF"/>
        <w:spacing w:before="0" w:beforeAutospacing="0" w:after="0" w:afterAutospacing="0" w:line="560" w:lineRule="exact"/>
        <w:ind w:firstLine="480" w:firstLineChars="200"/>
        <w:jc w:val="both"/>
        <w:rPr>
          <w:rFonts w:ascii="仿宋" w:hAnsi="仿宋" w:eastAsia="仿宋"/>
        </w:rPr>
      </w:pPr>
      <w:r>
        <w:rPr>
          <w:rFonts w:ascii="仿宋" w:hAnsi="仿宋" w:eastAsia="仿宋"/>
        </w:rPr>
        <w:t>6.</w:t>
      </w:r>
      <w:r>
        <w:rPr>
          <w:rFonts w:hint="eastAsia" w:ascii="仿宋" w:hAnsi="仿宋" w:eastAsia="仿宋"/>
        </w:rPr>
        <w:t>负责协调乙方与其他各承包单位（如有）的关系，并协助解决材料堆放场地。</w:t>
      </w:r>
    </w:p>
    <w:p w14:paraId="44E4126C">
      <w:pPr>
        <w:pStyle w:val="46"/>
        <w:shd w:val="clear" w:color="auto" w:fill="FFFFFF"/>
        <w:spacing w:before="0" w:beforeAutospacing="0" w:after="0" w:afterAutospacing="0" w:line="560" w:lineRule="exact"/>
        <w:ind w:firstLine="480" w:firstLineChars="200"/>
        <w:jc w:val="both"/>
        <w:rPr>
          <w:rFonts w:ascii="仿宋" w:hAnsi="仿宋" w:eastAsia="仿宋" w:cs="Times New Roman"/>
          <w:kern w:val="2"/>
        </w:rPr>
      </w:pPr>
      <w:r>
        <w:rPr>
          <w:rFonts w:ascii="仿宋" w:hAnsi="仿宋" w:eastAsia="仿宋" w:cs="Times New Roman"/>
          <w:kern w:val="2"/>
        </w:rPr>
        <w:t>7.负责提供</w:t>
      </w:r>
      <w:r>
        <w:rPr>
          <w:rFonts w:hint="eastAsia" w:ascii="仿宋" w:hAnsi="仿宋" w:eastAsia="仿宋" w:cs="Times New Roman"/>
          <w:kern w:val="2"/>
        </w:rPr>
        <w:t>施工期间的水源、电源，并说明使用注意事项。</w:t>
      </w:r>
    </w:p>
    <w:p w14:paraId="53DC06DA">
      <w:pPr>
        <w:pStyle w:val="46"/>
        <w:shd w:val="clear" w:color="auto" w:fill="FFFFFF"/>
        <w:spacing w:before="0" w:beforeAutospacing="0" w:after="0" w:afterAutospacing="0" w:line="560" w:lineRule="exact"/>
        <w:ind w:firstLine="480" w:firstLineChars="200"/>
        <w:jc w:val="both"/>
        <w:rPr>
          <w:rFonts w:ascii="仿宋" w:hAnsi="仿宋" w:eastAsia="仿宋" w:cs="Times New Roman"/>
          <w:kern w:val="2"/>
        </w:rPr>
      </w:pPr>
      <w:r>
        <w:rPr>
          <w:rFonts w:ascii="仿宋" w:hAnsi="仿宋" w:eastAsia="仿宋" w:cs="Times New Roman"/>
          <w:kern w:val="2"/>
        </w:rPr>
        <w:t>8.</w:t>
      </w:r>
      <w:r>
        <w:rPr>
          <w:rFonts w:hint="eastAsia" w:ascii="仿宋" w:hAnsi="仿宋" w:eastAsia="仿宋" w:cs="Times New Roman"/>
          <w:kern w:val="2"/>
        </w:rPr>
        <w:t>按合同约定的审核结算材料、及时支付合同款，积极协助乙方做好合同款项支付手续流程工作。</w:t>
      </w:r>
    </w:p>
    <w:p w14:paraId="4A1A4DAE">
      <w:pPr>
        <w:pStyle w:val="46"/>
        <w:shd w:val="clear" w:color="auto" w:fill="FFFFFF"/>
        <w:spacing w:before="0" w:beforeAutospacing="0" w:after="0" w:afterAutospacing="0" w:line="560" w:lineRule="exact"/>
        <w:ind w:firstLine="480" w:firstLineChars="200"/>
        <w:jc w:val="both"/>
        <w:rPr>
          <w:rFonts w:ascii="仿宋" w:hAnsi="仿宋" w:eastAsia="仿宋" w:cs="Times New Roman"/>
          <w:kern w:val="2"/>
        </w:rPr>
      </w:pPr>
      <w:r>
        <w:rPr>
          <w:rFonts w:hint="eastAsia" w:ascii="仿宋" w:hAnsi="仿宋" w:eastAsia="仿宋" w:cs="Times New Roman"/>
          <w:kern w:val="2"/>
        </w:rPr>
        <w:t>9.乙方不能按本合同约定工期完成工程施工时，甲方有权委托第三方进行施工项目的施工，发生的费用由乙方承担，甲方有权将该部分费用从应付乙方的费用中扣除。</w:t>
      </w:r>
    </w:p>
    <w:p w14:paraId="59D98FFB">
      <w:pPr>
        <w:pStyle w:val="46"/>
        <w:shd w:val="clear" w:color="auto" w:fill="FFFFFF"/>
        <w:spacing w:before="0" w:beforeAutospacing="0" w:after="0" w:afterAutospacing="0" w:line="560" w:lineRule="exact"/>
        <w:ind w:firstLine="480" w:firstLineChars="200"/>
        <w:jc w:val="both"/>
        <w:rPr>
          <w:rFonts w:ascii="仿宋" w:hAnsi="仿宋" w:eastAsia="仿宋"/>
        </w:rPr>
      </w:pPr>
      <w:r>
        <w:rPr>
          <w:rFonts w:hint="eastAsia" w:ascii="仿宋" w:hAnsi="仿宋" w:eastAsia="仿宋" w:cs="Times New Roman"/>
          <w:kern w:val="2"/>
        </w:rPr>
        <w:t>10.当甲方</w:t>
      </w:r>
      <w:r>
        <w:rPr>
          <w:rFonts w:hint="eastAsia" w:ascii="仿宋" w:hAnsi="仿宋" w:eastAsia="仿宋"/>
        </w:rPr>
        <w:t>认为乙方人员中有不符合施工要求的，有权通知乙方调换该人员，乙方必须在两个日内完成更换。</w:t>
      </w:r>
    </w:p>
    <w:p w14:paraId="56D83528">
      <w:pPr>
        <w:pStyle w:val="46"/>
        <w:shd w:val="clear" w:color="auto" w:fill="FFFFFF"/>
        <w:spacing w:before="0" w:beforeAutospacing="0" w:after="0" w:afterAutospacing="0" w:line="560" w:lineRule="exact"/>
        <w:ind w:firstLine="482" w:firstLineChars="200"/>
        <w:jc w:val="both"/>
        <w:rPr>
          <w:rFonts w:ascii="仿宋" w:hAnsi="仿宋" w:eastAsia="仿宋"/>
          <w:b/>
        </w:rPr>
      </w:pPr>
    </w:p>
    <w:p w14:paraId="59C1F079">
      <w:pPr>
        <w:pStyle w:val="46"/>
        <w:shd w:val="clear" w:color="auto" w:fill="FFFFFF"/>
        <w:spacing w:before="0" w:beforeAutospacing="0" w:after="0" w:afterAutospacing="0" w:line="560" w:lineRule="exact"/>
        <w:ind w:firstLine="482" w:firstLineChars="200"/>
        <w:jc w:val="both"/>
        <w:rPr>
          <w:rFonts w:ascii="仿宋" w:hAnsi="仿宋" w:eastAsia="仿宋"/>
          <w:b/>
        </w:rPr>
      </w:pPr>
      <w:r>
        <w:rPr>
          <w:rFonts w:hint="eastAsia" w:ascii="仿宋" w:hAnsi="仿宋" w:eastAsia="仿宋"/>
          <w:b/>
          <w:lang w:val="en-US" w:eastAsia="zh-CN"/>
        </w:rPr>
        <w:t>五</w:t>
      </w:r>
      <w:r>
        <w:rPr>
          <w:rFonts w:hint="eastAsia" w:ascii="仿宋" w:hAnsi="仿宋" w:eastAsia="仿宋"/>
          <w:b/>
        </w:rPr>
        <w:t xml:space="preserve"> </w:t>
      </w:r>
      <w:r>
        <w:rPr>
          <w:rFonts w:ascii="仿宋" w:hAnsi="仿宋" w:eastAsia="仿宋"/>
          <w:b/>
        </w:rPr>
        <w:t xml:space="preserve"> </w:t>
      </w:r>
      <w:r>
        <w:rPr>
          <w:rFonts w:hint="eastAsia" w:ascii="仿宋" w:hAnsi="仿宋" w:eastAsia="仿宋"/>
          <w:b/>
        </w:rPr>
        <w:t>乙方权利义务</w:t>
      </w:r>
    </w:p>
    <w:p w14:paraId="31F925EF">
      <w:pPr>
        <w:pStyle w:val="46"/>
        <w:shd w:val="clear" w:color="auto" w:fill="FFFFFF"/>
        <w:spacing w:before="0" w:beforeAutospacing="0" w:after="0" w:afterAutospacing="0" w:line="560" w:lineRule="exact"/>
        <w:ind w:firstLine="480" w:firstLineChars="200"/>
        <w:jc w:val="both"/>
        <w:rPr>
          <w:rFonts w:ascii="仿宋" w:hAnsi="仿宋" w:eastAsia="仿宋"/>
        </w:rPr>
      </w:pPr>
      <w:r>
        <w:rPr>
          <w:rFonts w:ascii="仿宋" w:hAnsi="仿宋" w:eastAsia="仿宋"/>
        </w:rPr>
        <w:t>1.</w:t>
      </w:r>
      <w:r>
        <w:rPr>
          <w:rFonts w:hint="eastAsia" w:ascii="仿宋" w:hAnsi="仿宋" w:eastAsia="仿宋"/>
        </w:rPr>
        <w:t>委派现场代表</w:t>
      </w:r>
      <w:r>
        <w:rPr>
          <w:rFonts w:hint="eastAsia" w:ascii="仿宋" w:hAnsi="仿宋" w:eastAsia="仿宋"/>
          <w:u w:val="single"/>
        </w:rPr>
        <w:t xml:space="preserve"> </w:t>
      </w:r>
      <w:r>
        <w:rPr>
          <w:rFonts w:hint="eastAsia" w:ascii="仿宋" w:hAnsi="仿宋" w:eastAsia="仿宋"/>
          <w:u w:val="single"/>
          <w:lang w:val="en-US" w:eastAsia="zh-CN"/>
        </w:rPr>
        <w:t xml:space="preserve"> </w:t>
      </w:r>
      <w:r>
        <w:rPr>
          <w:rFonts w:hint="eastAsia" w:ascii="宋体" w:hAnsi="宋体" w:cs="宋体"/>
          <w:sz w:val="22"/>
          <w:szCs w:val="22"/>
          <w:u w:val="single"/>
          <w:lang w:val="en-US" w:eastAsia="zh-CN"/>
        </w:rPr>
        <w:t xml:space="preserve">    </w:t>
      </w:r>
      <w:r>
        <w:rPr>
          <w:rFonts w:hint="eastAsia" w:ascii="仿宋" w:hAnsi="仿宋" w:eastAsia="仿宋"/>
          <w:u w:val="single"/>
        </w:rPr>
        <w:t xml:space="preserve">  </w:t>
      </w:r>
      <w:r>
        <w:rPr>
          <w:rFonts w:hint="eastAsia" w:ascii="仿宋" w:hAnsi="仿宋" w:eastAsia="仿宋"/>
        </w:rPr>
        <w:t>负责施工期间的全面管理，如变更现场代表应提前三日向甲方书面申请，经甲方书面同意后方能变更现场代表。乙方现场代表需外出时，必须向甲方请假，经甲方同意后方可离岗，并按时回归。</w:t>
      </w:r>
    </w:p>
    <w:p w14:paraId="699BA500">
      <w:pPr>
        <w:pStyle w:val="46"/>
        <w:shd w:val="clear" w:color="auto" w:fill="FFFFFF"/>
        <w:spacing w:before="0" w:beforeAutospacing="0" w:after="0" w:afterAutospacing="0" w:line="560" w:lineRule="exact"/>
        <w:ind w:firstLine="480" w:firstLineChars="200"/>
        <w:jc w:val="both"/>
        <w:rPr>
          <w:rFonts w:ascii="仿宋" w:hAnsi="仿宋" w:eastAsia="仿宋"/>
        </w:rPr>
      </w:pPr>
      <w:r>
        <w:rPr>
          <w:rFonts w:ascii="仿宋" w:hAnsi="仿宋" w:eastAsia="仿宋"/>
        </w:rPr>
        <w:t>2.</w:t>
      </w:r>
      <w:r>
        <w:rPr>
          <w:rFonts w:hint="eastAsia" w:ascii="仿宋" w:hAnsi="仿宋" w:eastAsia="仿宋"/>
        </w:rPr>
        <w:t>根据甲方确认的施工图纸，按照本合同约定完成承包范围内的施工工作，并按甲方要求的格式书面提请办理验收和确认手续。</w:t>
      </w:r>
    </w:p>
    <w:p w14:paraId="3A494FEA">
      <w:pPr>
        <w:pStyle w:val="46"/>
        <w:shd w:val="clear" w:color="auto" w:fill="FFFFFF"/>
        <w:spacing w:before="0" w:beforeAutospacing="0" w:after="0" w:afterAutospacing="0" w:line="560" w:lineRule="exact"/>
        <w:ind w:firstLine="480" w:firstLineChars="200"/>
        <w:jc w:val="both"/>
        <w:rPr>
          <w:rFonts w:ascii="仿宋" w:hAnsi="仿宋" w:eastAsia="仿宋"/>
        </w:rPr>
      </w:pPr>
      <w:r>
        <w:rPr>
          <w:rFonts w:ascii="仿宋" w:hAnsi="仿宋" w:eastAsia="仿宋"/>
        </w:rPr>
        <w:t>3.</w:t>
      </w:r>
      <w:r>
        <w:rPr>
          <w:rFonts w:hint="eastAsia" w:ascii="仿宋" w:hAnsi="仿宋" w:eastAsia="仿宋"/>
        </w:rPr>
        <w:t>乙方必须定期对工人进行施工质量和安全教育。乙方应按相关安全法规进行安全施工，遵守甲方施工现场管理的有关规定。施工过程中乙方应当采取必要的安全防护和消防措施，保障作业人员和相邻单位的安全，施工过程中乙方造成的一切人身及财产事故由乙方承担责任。</w:t>
      </w:r>
    </w:p>
    <w:p w14:paraId="472C169A">
      <w:pPr>
        <w:pStyle w:val="46"/>
        <w:shd w:val="clear" w:color="auto" w:fill="FFFFFF"/>
        <w:spacing w:before="0" w:beforeAutospacing="0" w:after="0" w:afterAutospacing="0" w:line="560" w:lineRule="exact"/>
        <w:ind w:firstLine="480" w:firstLineChars="200"/>
        <w:jc w:val="both"/>
        <w:rPr>
          <w:rFonts w:ascii="仿宋" w:hAnsi="仿宋" w:eastAsia="仿宋"/>
        </w:rPr>
      </w:pPr>
      <w:r>
        <w:rPr>
          <w:rFonts w:ascii="仿宋" w:hAnsi="仿宋" w:eastAsia="仿宋"/>
        </w:rPr>
        <w:t>4.</w:t>
      </w:r>
      <w:r>
        <w:rPr>
          <w:rFonts w:hint="eastAsia" w:ascii="仿宋" w:hAnsi="仿宋" w:eastAsia="仿宋"/>
        </w:rPr>
        <w:t>乙方应处理好与其他在建专业施工队伍（或单位）的关系，须按工程情况与其他单位进行密切协调与配合。</w:t>
      </w:r>
    </w:p>
    <w:p w14:paraId="715902D8">
      <w:pPr>
        <w:pStyle w:val="46"/>
        <w:shd w:val="clear" w:color="auto" w:fill="FFFFFF"/>
        <w:spacing w:before="0" w:beforeAutospacing="0" w:after="0" w:afterAutospacing="0" w:line="560" w:lineRule="exact"/>
        <w:ind w:firstLine="480" w:firstLineChars="200"/>
        <w:jc w:val="both"/>
        <w:rPr>
          <w:rFonts w:ascii="仿宋" w:hAnsi="仿宋" w:eastAsia="仿宋"/>
        </w:rPr>
      </w:pPr>
      <w:r>
        <w:rPr>
          <w:rFonts w:ascii="仿宋" w:hAnsi="仿宋" w:eastAsia="仿宋"/>
        </w:rPr>
        <w:t>5.</w:t>
      </w:r>
      <w:r>
        <w:rPr>
          <w:rFonts w:hint="eastAsia" w:ascii="仿宋" w:hAnsi="仿宋" w:eastAsia="仿宋"/>
        </w:rPr>
        <w:t>乙方须保证施工场地的清洁卫生符合相关环境卫生、环境保护及整治管理的规定，防止扬尘及保持场地出入口及场外周边道路的清洁卫生，做到工完场清。</w:t>
      </w:r>
      <w:r>
        <w:rPr>
          <w:rFonts w:ascii="仿宋" w:hAnsi="仿宋" w:eastAsia="仿宋"/>
        </w:rPr>
        <w:t xml:space="preserve"> </w:t>
      </w:r>
    </w:p>
    <w:p w14:paraId="61019D92">
      <w:pPr>
        <w:pStyle w:val="46"/>
        <w:shd w:val="clear" w:color="auto" w:fill="FFFFFF"/>
        <w:spacing w:before="0" w:beforeAutospacing="0" w:after="0" w:afterAutospacing="0" w:line="560" w:lineRule="exact"/>
        <w:ind w:firstLine="480" w:firstLineChars="200"/>
        <w:jc w:val="both"/>
        <w:rPr>
          <w:rFonts w:ascii="仿宋" w:hAnsi="仿宋" w:eastAsia="仿宋"/>
        </w:rPr>
      </w:pPr>
      <w:r>
        <w:rPr>
          <w:rFonts w:ascii="仿宋" w:hAnsi="仿宋" w:eastAsia="仿宋"/>
        </w:rPr>
        <w:t>6.</w:t>
      </w:r>
      <w:r>
        <w:rPr>
          <w:rFonts w:hint="eastAsia" w:ascii="仿宋" w:hAnsi="仿宋" w:eastAsia="仿宋"/>
        </w:rPr>
        <w:t>竣工验收后，乙方人员必须在一周内清理并撤离施工场地。</w:t>
      </w:r>
    </w:p>
    <w:p w14:paraId="6260CAF4">
      <w:pPr>
        <w:pStyle w:val="46"/>
        <w:shd w:val="clear" w:color="auto" w:fill="FFFFFF"/>
        <w:spacing w:before="0" w:beforeAutospacing="0" w:after="0" w:afterAutospacing="0" w:line="560" w:lineRule="exact"/>
        <w:ind w:firstLine="480" w:firstLineChars="200"/>
        <w:jc w:val="both"/>
        <w:rPr>
          <w:rFonts w:ascii="仿宋" w:hAnsi="仿宋" w:eastAsia="仿宋" w:cs="Times New Roman"/>
          <w:kern w:val="2"/>
        </w:rPr>
      </w:pPr>
      <w:r>
        <w:rPr>
          <w:rFonts w:ascii="仿宋" w:hAnsi="仿宋" w:eastAsia="仿宋" w:cs="Times New Roman"/>
          <w:kern w:val="2"/>
        </w:rPr>
        <w:t>7.</w:t>
      </w:r>
      <w:r>
        <w:rPr>
          <w:rFonts w:hint="eastAsia" w:ascii="仿宋" w:hAnsi="仿宋" w:eastAsia="仿宋" w:cs="Times New Roman"/>
          <w:kern w:val="2"/>
        </w:rPr>
        <w:t>施工中严格执行国家相关规范要求，保证工程质量，按期完成工程。</w:t>
      </w:r>
    </w:p>
    <w:p w14:paraId="6267C087">
      <w:pPr>
        <w:pStyle w:val="46"/>
        <w:shd w:val="clear" w:color="auto" w:fill="FFFFFF"/>
        <w:spacing w:before="0" w:beforeAutospacing="0" w:after="0" w:afterAutospacing="0" w:line="560" w:lineRule="exact"/>
        <w:ind w:firstLine="480" w:firstLineChars="200"/>
        <w:jc w:val="both"/>
        <w:rPr>
          <w:rFonts w:ascii="仿宋" w:hAnsi="仿宋" w:eastAsia="仿宋" w:cs="Times New Roman"/>
          <w:kern w:val="2"/>
        </w:rPr>
      </w:pPr>
      <w:r>
        <w:rPr>
          <w:rFonts w:ascii="仿宋" w:hAnsi="仿宋" w:eastAsia="仿宋" w:cs="Times New Roman"/>
          <w:kern w:val="2"/>
        </w:rPr>
        <w:t>8.</w:t>
      </w:r>
      <w:r>
        <w:rPr>
          <w:rFonts w:hint="eastAsia" w:ascii="仿宋" w:hAnsi="仿宋" w:eastAsia="仿宋" w:cs="Times New Roman"/>
          <w:kern w:val="2"/>
        </w:rPr>
        <w:t>施工所形成的各种废弃物，不得乱倒乱放，乙方应及时清运并合法处理。严禁从楼上向地面或由垃圾道、下水道抛弃施工的废弃物及其他物品。如未按本条处置废弃物造成甲方及第三方损失，由乙方承担赔偿责任。</w:t>
      </w:r>
    </w:p>
    <w:p w14:paraId="3146AAD8">
      <w:pPr>
        <w:pStyle w:val="46"/>
        <w:shd w:val="clear" w:color="auto" w:fill="FFFFFF"/>
        <w:spacing w:before="0" w:beforeAutospacing="0" w:after="0" w:afterAutospacing="0" w:line="560" w:lineRule="exact"/>
        <w:ind w:firstLine="480" w:firstLineChars="200"/>
        <w:jc w:val="both"/>
        <w:rPr>
          <w:rFonts w:ascii="仿宋" w:hAnsi="仿宋" w:eastAsia="仿宋"/>
        </w:rPr>
      </w:pPr>
      <w:r>
        <w:rPr>
          <w:rFonts w:ascii="仿宋" w:hAnsi="仿宋" w:eastAsia="仿宋"/>
        </w:rPr>
        <w:t>9.</w:t>
      </w:r>
      <w:r>
        <w:rPr>
          <w:rFonts w:hint="eastAsia" w:ascii="仿宋" w:hAnsi="仿宋" w:eastAsia="仿宋"/>
        </w:rPr>
        <w:t>乙方应在竣工验收后五个工作日内向甲方提交竣工结算书及竣工结算资料，甲方应于收到竣工结算书及竣工结算资料之日起十五个工作日内进行审核。</w:t>
      </w:r>
    </w:p>
    <w:p w14:paraId="0A4D3E04">
      <w:pPr>
        <w:pStyle w:val="46"/>
        <w:shd w:val="clear" w:color="auto" w:fill="FFFFFF"/>
        <w:spacing w:before="0" w:beforeAutospacing="0" w:after="0" w:afterAutospacing="0" w:line="560" w:lineRule="exact"/>
        <w:ind w:firstLine="480" w:firstLineChars="200"/>
        <w:jc w:val="both"/>
        <w:rPr>
          <w:rFonts w:ascii="仿宋" w:hAnsi="仿宋" w:eastAsia="仿宋"/>
        </w:rPr>
      </w:pPr>
      <w:r>
        <w:rPr>
          <w:rFonts w:hint="eastAsia" w:ascii="仿宋" w:hAnsi="仿宋" w:eastAsia="仿宋"/>
        </w:rPr>
        <w:t>1</w:t>
      </w:r>
      <w:r>
        <w:rPr>
          <w:rFonts w:ascii="仿宋" w:hAnsi="仿宋" w:eastAsia="仿宋"/>
        </w:rPr>
        <w:t>0</w:t>
      </w:r>
      <w:r>
        <w:rPr>
          <w:rFonts w:hint="eastAsia" w:ascii="仿宋" w:hAnsi="仿宋" w:eastAsia="仿宋"/>
        </w:rPr>
        <w:t>.乙方工作人员在施工现场应穿戴有乙方标志的工作服或工作证。乙方安排到甲方施工的人员（即乙方人员）必须为与乙方签署劳动合同的人员。乙方应按时足额为乙方工作人员购买社保、发放工资、福利等，甲方在任何时候与乙方工作人员均不存在任何劳动、劳务、雇佣关系。若因乙方与乙方工作人员之间的争议纠纷导致甲方被投诉、起诉、仲裁的，造成甲方向第三方支付费用的，该费用及甲方律师费均应由乙方承担。</w:t>
      </w:r>
    </w:p>
    <w:p w14:paraId="5A75A4F7">
      <w:pPr>
        <w:pStyle w:val="46"/>
        <w:shd w:val="clear" w:color="auto" w:fill="FFFFFF"/>
        <w:spacing w:before="0" w:beforeAutospacing="0" w:after="0" w:afterAutospacing="0" w:line="560" w:lineRule="exact"/>
        <w:ind w:firstLine="480" w:firstLineChars="200"/>
        <w:jc w:val="both"/>
        <w:rPr>
          <w:rFonts w:ascii="仿宋" w:hAnsi="仿宋" w:eastAsia="仿宋"/>
        </w:rPr>
      </w:pPr>
      <w:r>
        <w:rPr>
          <w:rFonts w:hint="eastAsia" w:ascii="仿宋" w:hAnsi="仿宋" w:eastAsia="仿宋"/>
        </w:rPr>
        <w:t>1</w:t>
      </w:r>
      <w:r>
        <w:rPr>
          <w:rFonts w:ascii="仿宋" w:hAnsi="仿宋" w:eastAsia="仿宋"/>
        </w:rPr>
        <w:t>1</w:t>
      </w:r>
      <w:r>
        <w:rPr>
          <w:rFonts w:hint="eastAsia" w:ascii="仿宋" w:hAnsi="仿宋" w:eastAsia="仿宋"/>
        </w:rPr>
        <w:t>.乙方应根据甲方施工要求提供具备相应资格、要求的工作人员。乙方人员需符合但不限于以下基本要求：</w:t>
      </w:r>
    </w:p>
    <w:p w14:paraId="7C39320A">
      <w:pPr>
        <w:pStyle w:val="46"/>
        <w:shd w:val="clear" w:color="auto" w:fill="FFFFFF"/>
        <w:spacing w:before="0" w:beforeAutospacing="0" w:after="0" w:afterAutospacing="0" w:line="560" w:lineRule="exact"/>
        <w:ind w:firstLine="480" w:firstLineChars="200"/>
        <w:jc w:val="both"/>
        <w:rPr>
          <w:rFonts w:ascii="仿宋" w:hAnsi="仿宋" w:eastAsia="仿宋"/>
        </w:rPr>
      </w:pPr>
      <w:r>
        <w:rPr>
          <w:rFonts w:hint="eastAsia" w:ascii="仿宋" w:hAnsi="仿宋" w:eastAsia="仿宋"/>
        </w:rPr>
        <w:t>（1）乙方必须为所有投入本施工项目的工作人员购买人身意外伤害保险。在该购买的人身意外伤害保险项下，被保险人因意外伤害死亡时的赔偿金额应不低于人民币</w:t>
      </w:r>
      <w:r>
        <w:rPr>
          <w:rFonts w:ascii="仿宋" w:hAnsi="仿宋" w:eastAsia="仿宋"/>
        </w:rPr>
        <w:t>12</w:t>
      </w:r>
      <w:r>
        <w:rPr>
          <w:rFonts w:hint="eastAsia" w:ascii="仿宋" w:hAnsi="仿宋" w:eastAsia="仿宋"/>
        </w:rPr>
        <w:t>0万/人，且保险期限不短于本合同有效期间及本工程工期。乙方因此发生的上述保险费均已包含在本次服务费中。</w:t>
      </w:r>
    </w:p>
    <w:p w14:paraId="033C0172">
      <w:pPr>
        <w:pStyle w:val="46"/>
        <w:shd w:val="clear" w:color="auto" w:fill="FFFFFF"/>
        <w:spacing w:before="0" w:beforeAutospacing="0" w:after="0" w:afterAutospacing="0" w:line="560" w:lineRule="exact"/>
        <w:ind w:firstLine="480" w:firstLineChars="200"/>
        <w:jc w:val="both"/>
        <w:rPr>
          <w:rFonts w:ascii="仿宋" w:hAnsi="仿宋" w:eastAsia="仿宋"/>
        </w:rPr>
      </w:pPr>
      <w:r>
        <w:rPr>
          <w:rFonts w:hint="eastAsia" w:ascii="仿宋" w:hAnsi="仿宋" w:eastAsia="仿宋"/>
        </w:rPr>
        <w:t>（2）所有乙方工作人员须身体健康，无患影响开展相应工作的疾病。</w:t>
      </w:r>
    </w:p>
    <w:p w14:paraId="4E79A1FA">
      <w:pPr>
        <w:pStyle w:val="46"/>
        <w:shd w:val="clear" w:color="auto" w:fill="FFFFFF"/>
        <w:spacing w:before="0" w:beforeAutospacing="0" w:after="0" w:afterAutospacing="0" w:line="560" w:lineRule="exact"/>
        <w:ind w:firstLine="480" w:firstLineChars="200"/>
        <w:jc w:val="both"/>
        <w:rPr>
          <w:rFonts w:ascii="仿宋" w:hAnsi="仿宋" w:eastAsia="仿宋"/>
        </w:rPr>
      </w:pPr>
      <w:r>
        <w:rPr>
          <w:rFonts w:hint="eastAsia" w:ascii="仿宋" w:hAnsi="仿宋" w:eastAsia="仿宋"/>
        </w:rPr>
        <w:t>（3）乙方需保证工作人员人数能满足现场施工工程进度。在施工出现异常状况时，乙方应保证48小时以内调整相应的需求人员，以适应施工异常调整的需要。如甲方认为乙方人员中有不符合施工要求的，有权通知乙方调换该人员，乙方必须在两日内完成更换。</w:t>
      </w:r>
    </w:p>
    <w:p w14:paraId="442433CA">
      <w:pPr>
        <w:pStyle w:val="46"/>
        <w:shd w:val="clear" w:color="auto" w:fill="FFFFFF"/>
        <w:spacing w:before="0" w:beforeAutospacing="0" w:after="0" w:afterAutospacing="0" w:line="560" w:lineRule="exact"/>
        <w:ind w:firstLine="480" w:firstLineChars="200"/>
        <w:jc w:val="both"/>
        <w:rPr>
          <w:rFonts w:ascii="仿宋" w:hAnsi="仿宋" w:eastAsia="仿宋"/>
          <w:color w:val="auto"/>
        </w:rPr>
      </w:pPr>
      <w:r>
        <w:rPr>
          <w:rFonts w:hint="eastAsia" w:ascii="仿宋" w:hAnsi="仿宋" w:eastAsia="仿宋"/>
        </w:rPr>
        <w:t>（4）乙方人员应熟知安全施工规范及原则，施工前需到甲方安全环境部进行施工人员安全培训</w:t>
      </w:r>
      <w:r>
        <w:rPr>
          <w:rFonts w:hint="eastAsia" w:ascii="仿宋" w:hAnsi="仿宋" w:eastAsia="仿宋"/>
          <w:color w:val="auto"/>
        </w:rPr>
        <w:t>，办理进场施工手续。</w:t>
      </w:r>
    </w:p>
    <w:p w14:paraId="255B8795">
      <w:pPr>
        <w:pStyle w:val="46"/>
        <w:shd w:val="clear" w:color="auto" w:fill="FFFFFF"/>
        <w:spacing w:before="0" w:beforeAutospacing="0" w:after="0" w:afterAutospacing="0" w:line="560" w:lineRule="exact"/>
        <w:ind w:firstLine="480" w:firstLineChars="200"/>
        <w:jc w:val="both"/>
        <w:rPr>
          <w:rFonts w:ascii="仿宋" w:hAnsi="仿宋" w:eastAsia="仿宋"/>
        </w:rPr>
      </w:pPr>
      <w:r>
        <w:rPr>
          <w:rFonts w:hint="eastAsia" w:ascii="仿宋" w:hAnsi="仿宋" w:eastAsia="仿宋"/>
        </w:rPr>
        <w:t>1</w:t>
      </w:r>
      <w:r>
        <w:rPr>
          <w:rFonts w:ascii="仿宋" w:hAnsi="仿宋" w:eastAsia="仿宋"/>
        </w:rPr>
        <w:t>2</w:t>
      </w:r>
      <w:r>
        <w:rPr>
          <w:rFonts w:hint="eastAsia" w:ascii="仿宋" w:hAnsi="仿宋" w:eastAsia="仿宋"/>
        </w:rPr>
        <w:t>.乙方应保证工程质量合格，符合本合同要求。工程质量不合格或不符合合同要求的，甲方可要求乙方停工和返工，返工费用由乙方承担，工期不予顺延。</w:t>
      </w:r>
    </w:p>
    <w:p w14:paraId="7623F8EF">
      <w:pPr>
        <w:pStyle w:val="46"/>
        <w:shd w:val="clear" w:color="auto" w:fill="FFFFFF"/>
        <w:spacing w:before="0" w:beforeAutospacing="0" w:after="0" w:afterAutospacing="0" w:line="560" w:lineRule="exact"/>
        <w:ind w:firstLine="480" w:firstLineChars="200"/>
        <w:jc w:val="both"/>
        <w:rPr>
          <w:rFonts w:ascii="仿宋" w:hAnsi="仿宋" w:eastAsia="仿宋"/>
        </w:rPr>
      </w:pPr>
      <w:r>
        <w:rPr>
          <w:rFonts w:hint="eastAsia" w:ascii="仿宋" w:hAnsi="仿宋" w:eastAsia="仿宋"/>
        </w:rPr>
        <w:t>1</w:t>
      </w:r>
      <w:r>
        <w:rPr>
          <w:rFonts w:ascii="仿宋" w:hAnsi="仿宋" w:eastAsia="仿宋"/>
        </w:rPr>
        <w:t>3</w:t>
      </w:r>
      <w:r>
        <w:rPr>
          <w:rFonts w:hint="eastAsia" w:ascii="仿宋" w:hAnsi="仿宋" w:eastAsia="仿宋"/>
        </w:rPr>
        <w:t>.乙方必须配合甲方对工程的监督和检查，针对甲方书面提出的意见和要求，乙方应在收到甲方的书面意见后五个工作日内，以书面形式将其整改的结果或整改措施回复甲方。</w:t>
      </w:r>
    </w:p>
    <w:p w14:paraId="5B598F60">
      <w:pPr>
        <w:pStyle w:val="46"/>
        <w:shd w:val="clear" w:color="auto" w:fill="FFFFFF"/>
        <w:spacing w:before="0" w:beforeAutospacing="0" w:after="0" w:afterAutospacing="0" w:line="560" w:lineRule="exact"/>
        <w:ind w:firstLine="480" w:firstLineChars="200"/>
        <w:jc w:val="both"/>
        <w:rPr>
          <w:rFonts w:ascii="仿宋" w:hAnsi="仿宋" w:eastAsia="仿宋"/>
        </w:rPr>
      </w:pPr>
      <w:r>
        <w:rPr>
          <w:rFonts w:hint="eastAsia" w:ascii="仿宋" w:hAnsi="仿宋" w:eastAsia="仿宋"/>
        </w:rPr>
        <w:t>1</w:t>
      </w:r>
      <w:r>
        <w:rPr>
          <w:rFonts w:ascii="仿宋" w:hAnsi="仿宋" w:eastAsia="仿宋"/>
        </w:rPr>
        <w:t>4.</w:t>
      </w:r>
      <w:r>
        <w:rPr>
          <w:rFonts w:hint="eastAsia" w:ascii="仿宋" w:hAnsi="仿宋" w:eastAsia="仿宋"/>
        </w:rPr>
        <w:t>在履行本合同期间，乙方人员的人身安全、财物安全由乙方及相应的人员自行负责，由此导致的人身损害、财物损失，均由乙方承担责任。</w:t>
      </w:r>
    </w:p>
    <w:p w14:paraId="7CCF865D">
      <w:pPr>
        <w:pStyle w:val="46"/>
        <w:shd w:val="clear" w:color="auto" w:fill="FFFFFF"/>
        <w:spacing w:before="0" w:beforeAutospacing="0" w:after="0" w:afterAutospacing="0" w:line="560" w:lineRule="exact"/>
        <w:ind w:firstLine="480" w:firstLineChars="200"/>
        <w:jc w:val="both"/>
        <w:rPr>
          <w:rFonts w:ascii="仿宋" w:hAnsi="仿宋" w:eastAsia="仿宋"/>
        </w:rPr>
      </w:pPr>
      <w:r>
        <w:rPr>
          <w:rFonts w:hint="eastAsia" w:ascii="仿宋" w:hAnsi="仿宋" w:eastAsia="仿宋"/>
        </w:rPr>
        <w:t>15.乙方负责按施工项目编制竣工图纸，甲乙双方在竣工图纸上签章确认。作为结算的依据。</w:t>
      </w:r>
    </w:p>
    <w:p w14:paraId="2AD7D83A">
      <w:pPr>
        <w:pStyle w:val="46"/>
        <w:shd w:val="clear" w:color="auto" w:fill="FFFFFF"/>
        <w:spacing w:before="0" w:beforeAutospacing="0" w:after="0" w:afterAutospacing="0" w:line="560" w:lineRule="exact"/>
        <w:ind w:firstLine="482" w:firstLineChars="200"/>
        <w:jc w:val="both"/>
        <w:rPr>
          <w:rFonts w:ascii="仿宋" w:hAnsi="仿宋" w:eastAsia="仿宋"/>
          <w:b/>
        </w:rPr>
      </w:pPr>
      <w:r>
        <w:rPr>
          <w:rFonts w:hint="eastAsia" w:ascii="仿宋" w:hAnsi="仿宋" w:eastAsia="仿宋"/>
          <w:b/>
          <w:lang w:val="en-US" w:eastAsia="zh-CN"/>
        </w:rPr>
        <w:t>六</w:t>
      </w:r>
      <w:r>
        <w:rPr>
          <w:rFonts w:hint="eastAsia" w:ascii="仿宋" w:hAnsi="仿宋" w:eastAsia="仿宋"/>
          <w:b/>
        </w:rPr>
        <w:t xml:space="preserve"> </w:t>
      </w:r>
      <w:r>
        <w:rPr>
          <w:rFonts w:ascii="仿宋" w:hAnsi="仿宋" w:eastAsia="仿宋"/>
          <w:b/>
        </w:rPr>
        <w:t xml:space="preserve">  </w:t>
      </w:r>
      <w:r>
        <w:rPr>
          <w:rFonts w:hint="eastAsia" w:ascii="仿宋" w:hAnsi="仿宋" w:eastAsia="仿宋"/>
          <w:b/>
        </w:rPr>
        <w:t>材料的提供</w:t>
      </w:r>
    </w:p>
    <w:p w14:paraId="5835036A">
      <w:pPr>
        <w:pStyle w:val="46"/>
        <w:shd w:val="clear" w:color="auto" w:fill="FFFFFF"/>
        <w:spacing w:before="0" w:beforeAutospacing="0" w:after="0" w:afterAutospacing="0" w:line="560" w:lineRule="exact"/>
        <w:ind w:firstLine="480" w:firstLineChars="200"/>
        <w:jc w:val="both"/>
        <w:rPr>
          <w:rFonts w:ascii="仿宋" w:hAnsi="仿宋" w:eastAsia="仿宋" w:cs="Times New Roman"/>
          <w:kern w:val="2"/>
        </w:rPr>
      </w:pPr>
      <w:r>
        <w:rPr>
          <w:rFonts w:hint="eastAsia" w:ascii="仿宋" w:hAnsi="仿宋" w:eastAsia="仿宋" w:cs="Times New Roman"/>
          <w:kern w:val="2"/>
        </w:rPr>
        <w:t>1.由乙方提供的材料、设备，乙方应在材料、设备运到施工现场的时间提前通知甲方，双方共同验收；若乙方所供材料的品牌、规格、质量未经甲方审核通过，甲方有权拒绝使用并</w:t>
      </w:r>
      <w:r>
        <w:rPr>
          <w:rFonts w:ascii="仿宋" w:hAnsi="仿宋" w:eastAsia="仿宋" w:cs="Times New Roman"/>
          <w:kern w:val="2"/>
        </w:rPr>
        <w:t>要求乙方更换</w:t>
      </w:r>
      <w:r>
        <w:rPr>
          <w:rFonts w:hint="eastAsia" w:ascii="仿宋" w:hAnsi="仿宋" w:eastAsia="仿宋" w:cs="Times New Roman"/>
          <w:kern w:val="2"/>
        </w:rPr>
        <w:t>，由此而延误工期或影响工程质量，责任由乙方承担。当乙方擅自使用未经甲方审核通过的材料进行施工的，无论工程质量验收是否合格，乙方均应向甲方支付5万元</w:t>
      </w:r>
      <w:r>
        <w:rPr>
          <w:rFonts w:hint="eastAsia" w:ascii="仿宋" w:hAnsi="仿宋" w:eastAsia="仿宋" w:cs="Times New Roman"/>
          <w:kern w:val="2"/>
          <w:lang w:val="en-US" w:eastAsia="zh-CN"/>
        </w:rPr>
        <w:t>的</w:t>
      </w:r>
      <w:r>
        <w:rPr>
          <w:rFonts w:hint="eastAsia" w:ascii="仿宋" w:hAnsi="仿宋" w:eastAsia="仿宋" w:cs="Times New Roman"/>
          <w:kern w:val="2"/>
        </w:rPr>
        <w:t>为违约金。</w:t>
      </w:r>
    </w:p>
    <w:p w14:paraId="558822EE">
      <w:pPr>
        <w:pStyle w:val="46"/>
        <w:shd w:val="clear" w:color="auto" w:fill="FFFFFF"/>
        <w:spacing w:before="0" w:beforeAutospacing="0" w:after="0" w:afterAutospacing="0" w:line="560" w:lineRule="exact"/>
        <w:ind w:firstLine="480" w:firstLineChars="200"/>
        <w:jc w:val="both"/>
        <w:rPr>
          <w:rFonts w:ascii="仿宋" w:hAnsi="仿宋" w:eastAsia="仿宋" w:cs="Times New Roman"/>
          <w:b/>
          <w:kern w:val="2"/>
        </w:rPr>
      </w:pPr>
      <w:r>
        <w:rPr>
          <w:rFonts w:ascii="仿宋" w:hAnsi="仿宋" w:eastAsia="仿宋" w:cs="Times New Roman"/>
          <w:kern w:val="2"/>
        </w:rPr>
        <w:t>2.</w:t>
      </w:r>
      <w:r>
        <w:rPr>
          <w:rFonts w:hint="eastAsia" w:ascii="仿宋" w:hAnsi="仿宋" w:eastAsia="仿宋" w:cs="Times New Roman"/>
          <w:kern w:val="2"/>
        </w:rPr>
        <w:t>乙方采用的材料不得以次充好、弄虚作假，不得偷工减料、粗制滥造。</w:t>
      </w:r>
    </w:p>
    <w:p w14:paraId="3E463F65">
      <w:pPr>
        <w:pStyle w:val="46"/>
        <w:shd w:val="clear" w:color="auto" w:fill="FFFFFF"/>
        <w:spacing w:before="166" w:beforeLines="50" w:beforeAutospacing="0" w:after="0" w:afterAutospacing="0" w:line="560" w:lineRule="exact"/>
        <w:ind w:firstLine="482" w:firstLineChars="200"/>
        <w:jc w:val="both"/>
        <w:rPr>
          <w:rFonts w:ascii="仿宋" w:hAnsi="仿宋" w:eastAsia="仿宋" w:cs="Times New Roman"/>
          <w:b/>
          <w:kern w:val="2"/>
        </w:rPr>
      </w:pPr>
      <w:r>
        <w:rPr>
          <w:rFonts w:hint="eastAsia" w:ascii="仿宋" w:hAnsi="仿宋" w:eastAsia="仿宋" w:cs="Times New Roman"/>
          <w:b/>
          <w:kern w:val="2"/>
          <w:lang w:val="en-US" w:eastAsia="zh-CN"/>
        </w:rPr>
        <w:t>七</w:t>
      </w:r>
      <w:r>
        <w:rPr>
          <w:rFonts w:hint="eastAsia" w:ascii="仿宋" w:hAnsi="仿宋" w:eastAsia="仿宋" w:cs="Times New Roman"/>
          <w:b/>
          <w:kern w:val="2"/>
        </w:rPr>
        <w:t xml:space="preserve"> </w:t>
      </w:r>
      <w:r>
        <w:rPr>
          <w:rFonts w:ascii="仿宋" w:hAnsi="仿宋" w:eastAsia="仿宋" w:cs="Times New Roman"/>
          <w:b/>
          <w:kern w:val="2"/>
        </w:rPr>
        <w:t xml:space="preserve"> </w:t>
      </w:r>
      <w:r>
        <w:rPr>
          <w:rFonts w:hint="eastAsia" w:ascii="仿宋" w:hAnsi="仿宋" w:eastAsia="仿宋" w:cs="Times New Roman"/>
          <w:b/>
          <w:kern w:val="2"/>
        </w:rPr>
        <w:t>现场签证及合理化建议</w:t>
      </w:r>
    </w:p>
    <w:p w14:paraId="39CDA38C">
      <w:pPr>
        <w:pStyle w:val="46"/>
        <w:shd w:val="clear" w:color="auto" w:fill="FFFFFF"/>
        <w:spacing w:before="0" w:beforeAutospacing="0" w:after="0" w:afterAutospacing="0" w:line="560" w:lineRule="exact"/>
        <w:ind w:firstLine="480" w:firstLineChars="200"/>
        <w:jc w:val="both"/>
        <w:rPr>
          <w:rFonts w:ascii="仿宋" w:hAnsi="仿宋" w:eastAsia="仿宋"/>
        </w:rPr>
      </w:pPr>
      <w:r>
        <w:rPr>
          <w:rFonts w:hint="eastAsia" w:ascii="仿宋" w:hAnsi="仿宋" w:eastAsia="仿宋" w:cs="Times New Roman"/>
          <w:kern w:val="2"/>
        </w:rPr>
        <w:t>1.</w:t>
      </w:r>
      <w:r>
        <w:rPr>
          <w:rFonts w:hint="eastAsia" w:ascii="仿宋" w:hAnsi="仿宋" w:eastAsia="仿宋"/>
        </w:rPr>
        <w:t xml:space="preserve"> 图纸外（现场变更、临时工程等）或承包范围外的工程签证并须经甲方书面同意后实施，属于隐蔽工程的应于隐蔽前办理签证，非隐蔽工程应于完成后5个工作日内办理签证。签证时，乙方应至少提前4个工作小时通知甲方，经甲方代表及乙方共同现场验收签证。甲方、乙方双方各执2份，作为工程结算依据。</w:t>
      </w:r>
    </w:p>
    <w:p w14:paraId="54ACC0ED">
      <w:pPr>
        <w:pStyle w:val="46"/>
        <w:shd w:val="clear" w:color="auto" w:fill="FFFFFF"/>
        <w:spacing w:before="0" w:beforeAutospacing="0" w:after="0" w:afterAutospacing="0" w:line="560" w:lineRule="exact"/>
        <w:ind w:firstLine="480" w:firstLineChars="200"/>
        <w:jc w:val="both"/>
        <w:rPr>
          <w:rFonts w:ascii="仿宋" w:hAnsi="仿宋" w:eastAsia="仿宋" w:cs="Times New Roman"/>
          <w:kern w:val="2"/>
        </w:rPr>
      </w:pPr>
      <w:r>
        <w:rPr>
          <w:rFonts w:hint="eastAsia" w:ascii="仿宋" w:hAnsi="仿宋" w:eastAsia="仿宋" w:cs="Times New Roman"/>
          <w:kern w:val="2"/>
        </w:rPr>
        <w:t>2</w:t>
      </w:r>
      <w:r>
        <w:rPr>
          <w:rFonts w:ascii="仿宋" w:hAnsi="仿宋" w:eastAsia="仿宋" w:cs="Times New Roman"/>
          <w:kern w:val="2"/>
        </w:rPr>
        <w:t>.</w:t>
      </w:r>
      <w:r>
        <w:rPr>
          <w:rFonts w:hint="eastAsia" w:ascii="仿宋" w:hAnsi="仿宋" w:eastAsia="仿宋" w:cs="Times New Roman"/>
          <w:kern w:val="2"/>
        </w:rPr>
        <w:t>乙方可发挥施工单位优势，就施工方案、工程管理、成本控制、施工工序等提出合理化建议供甲方参考。甲方对乙方合理化建议的批准或认可，可作为本合同下工程施工依据。</w:t>
      </w:r>
    </w:p>
    <w:p w14:paraId="5644D1D7">
      <w:pPr>
        <w:pStyle w:val="46"/>
        <w:shd w:val="clear" w:color="auto" w:fill="FFFFFF"/>
        <w:spacing w:before="0" w:beforeAutospacing="0" w:after="0" w:afterAutospacing="0" w:line="560" w:lineRule="exact"/>
        <w:ind w:firstLine="480" w:firstLineChars="200"/>
        <w:jc w:val="both"/>
        <w:rPr>
          <w:rFonts w:ascii="仿宋" w:hAnsi="仿宋" w:eastAsia="仿宋" w:cs="Times New Roman"/>
          <w:kern w:val="2"/>
        </w:rPr>
      </w:pPr>
      <w:r>
        <w:rPr>
          <w:rFonts w:ascii="仿宋" w:hAnsi="仿宋" w:eastAsia="仿宋" w:cs="Times New Roman"/>
          <w:kern w:val="2"/>
        </w:rPr>
        <w:t>3</w:t>
      </w:r>
      <w:r>
        <w:rPr>
          <w:rFonts w:hint="eastAsia" w:ascii="仿宋" w:hAnsi="仿宋" w:eastAsia="仿宋" w:cs="Times New Roman"/>
          <w:kern w:val="2"/>
        </w:rPr>
        <w:t>.甲、乙双方在现场商定施工方案后，乙方按方案进行施工，甲、乙双方根据施工进度、隐蔽工程施工等工程实际进行现场签证。</w:t>
      </w:r>
    </w:p>
    <w:p w14:paraId="62DB769D">
      <w:pPr>
        <w:pStyle w:val="46"/>
        <w:shd w:val="clear" w:color="auto" w:fill="FFFFFF"/>
        <w:spacing w:before="0" w:beforeAutospacing="0" w:after="0" w:afterAutospacing="0" w:line="560" w:lineRule="exact"/>
        <w:ind w:firstLine="480" w:firstLineChars="200"/>
        <w:jc w:val="both"/>
        <w:rPr>
          <w:rFonts w:ascii="仿宋" w:hAnsi="仿宋" w:eastAsia="仿宋" w:cs="Times New Roman"/>
          <w:kern w:val="2"/>
        </w:rPr>
      </w:pPr>
      <w:r>
        <w:rPr>
          <w:rFonts w:ascii="仿宋" w:hAnsi="仿宋" w:eastAsia="仿宋" w:cs="Times New Roman"/>
          <w:kern w:val="2"/>
        </w:rPr>
        <w:t>4</w:t>
      </w:r>
      <w:r>
        <w:rPr>
          <w:rFonts w:hint="eastAsia" w:ascii="仿宋" w:hAnsi="仿宋" w:eastAsia="仿宋" w:cs="Times New Roman"/>
          <w:kern w:val="2"/>
        </w:rPr>
        <w:t>.甲方若提出对已完成的工程进行变更，甲方应就变更给总价造成的影响按合同相应条款计价给乙方。</w:t>
      </w:r>
    </w:p>
    <w:p w14:paraId="56B14636">
      <w:pPr>
        <w:pStyle w:val="46"/>
        <w:shd w:val="clear" w:color="auto" w:fill="FFFFFF"/>
        <w:spacing w:before="166" w:beforeLines="50" w:beforeAutospacing="0" w:after="0" w:afterAutospacing="0" w:line="560" w:lineRule="exact"/>
        <w:ind w:firstLine="482" w:firstLineChars="200"/>
        <w:jc w:val="both"/>
        <w:rPr>
          <w:rFonts w:ascii="仿宋" w:hAnsi="仿宋" w:eastAsia="仿宋"/>
          <w:b/>
        </w:rPr>
      </w:pPr>
      <w:r>
        <w:rPr>
          <w:rFonts w:hint="eastAsia" w:ascii="仿宋" w:hAnsi="仿宋" w:eastAsia="仿宋"/>
          <w:b/>
          <w:lang w:val="en-US" w:eastAsia="zh-CN"/>
        </w:rPr>
        <w:t>八</w:t>
      </w:r>
      <w:r>
        <w:rPr>
          <w:rFonts w:ascii="仿宋" w:hAnsi="仿宋" w:eastAsia="仿宋"/>
          <w:b/>
        </w:rPr>
        <w:t xml:space="preserve">  </w:t>
      </w:r>
      <w:r>
        <w:rPr>
          <w:rFonts w:hint="eastAsia" w:ascii="仿宋" w:hAnsi="仿宋" w:eastAsia="仿宋"/>
          <w:b/>
        </w:rPr>
        <w:t>工程质量及其验收</w:t>
      </w:r>
    </w:p>
    <w:p w14:paraId="582311B5">
      <w:pPr>
        <w:pStyle w:val="46"/>
        <w:shd w:val="clear" w:color="auto" w:fill="FFFFFF"/>
        <w:spacing w:before="166" w:beforeLines="50" w:beforeAutospacing="0" w:after="0" w:afterAutospacing="0" w:line="560" w:lineRule="exact"/>
        <w:ind w:firstLine="480" w:firstLineChars="200"/>
        <w:jc w:val="both"/>
        <w:rPr>
          <w:rFonts w:hint="eastAsia" w:ascii="仿宋" w:hAnsi="仿宋" w:eastAsia="仿宋" w:cs="Times New Roman"/>
          <w:b w:val="0"/>
          <w:bCs/>
          <w:kern w:val="2"/>
        </w:rPr>
      </w:pPr>
      <w:r>
        <w:rPr>
          <w:rFonts w:hint="eastAsia" w:ascii="仿宋" w:hAnsi="仿宋" w:eastAsia="仿宋" w:cs="Times New Roman"/>
          <w:b w:val="0"/>
          <w:bCs/>
          <w:kern w:val="2"/>
        </w:rPr>
        <w:t>1、过程验收：</w:t>
      </w:r>
      <w:r>
        <w:rPr>
          <w:rFonts w:hint="eastAsia" w:ascii="仿宋" w:hAnsi="仿宋" w:eastAsia="仿宋" w:cs="Times New Roman"/>
          <w:b w:val="0"/>
          <w:bCs/>
          <w:kern w:val="2"/>
          <w:lang w:val="en-US" w:eastAsia="zh-CN"/>
        </w:rPr>
        <w:t>甲</w:t>
      </w:r>
      <w:r>
        <w:rPr>
          <w:rFonts w:hint="eastAsia" w:ascii="仿宋" w:hAnsi="仿宋" w:eastAsia="仿宋" w:cs="Times New Roman"/>
          <w:b w:val="0"/>
          <w:bCs/>
          <w:kern w:val="2"/>
        </w:rPr>
        <w:t>方有权对清灰作业过程进行监督检查，对不符合要求的操作，有权要求</w:t>
      </w:r>
      <w:r>
        <w:rPr>
          <w:rFonts w:hint="eastAsia" w:ascii="仿宋" w:hAnsi="仿宋" w:eastAsia="仿宋" w:cs="Times New Roman"/>
          <w:b w:val="0"/>
          <w:bCs/>
          <w:kern w:val="2"/>
          <w:lang w:val="en-US" w:eastAsia="zh-CN"/>
        </w:rPr>
        <w:t>乙</w:t>
      </w:r>
      <w:r>
        <w:rPr>
          <w:rFonts w:hint="eastAsia" w:ascii="仿宋" w:hAnsi="仿宋" w:eastAsia="仿宋" w:cs="Times New Roman"/>
          <w:b w:val="0"/>
          <w:bCs/>
          <w:kern w:val="2"/>
        </w:rPr>
        <w:t>方立即整改，清灰作业过程无安全事故，未对锅炉及附属设备造成损害。</w:t>
      </w:r>
    </w:p>
    <w:p w14:paraId="64346F96">
      <w:pPr>
        <w:pStyle w:val="46"/>
        <w:shd w:val="clear" w:color="auto" w:fill="FFFFFF"/>
        <w:spacing w:before="166" w:beforeLines="50" w:beforeAutospacing="0" w:after="0" w:afterAutospacing="0" w:line="560" w:lineRule="exact"/>
        <w:ind w:firstLine="480" w:firstLineChars="200"/>
        <w:jc w:val="both"/>
        <w:rPr>
          <w:rFonts w:hint="eastAsia" w:ascii="仿宋" w:hAnsi="仿宋" w:eastAsia="仿宋" w:cs="Times New Roman"/>
          <w:b w:val="0"/>
          <w:bCs/>
          <w:kern w:val="2"/>
        </w:rPr>
      </w:pPr>
      <w:r>
        <w:rPr>
          <w:rFonts w:hint="eastAsia" w:ascii="仿宋" w:hAnsi="仿宋" w:eastAsia="仿宋" w:cs="Times New Roman"/>
          <w:b w:val="0"/>
          <w:bCs/>
          <w:kern w:val="2"/>
        </w:rPr>
        <w:t>2、结果验收：</w:t>
      </w:r>
    </w:p>
    <w:p w14:paraId="7784748C">
      <w:pPr>
        <w:pStyle w:val="46"/>
        <w:shd w:val="clear" w:color="auto" w:fill="FFFFFF"/>
        <w:spacing w:before="166" w:beforeLines="50" w:beforeAutospacing="0" w:after="0" w:afterAutospacing="0" w:line="560" w:lineRule="exact"/>
        <w:ind w:firstLine="480" w:firstLineChars="200"/>
        <w:jc w:val="both"/>
        <w:rPr>
          <w:rFonts w:hint="eastAsia" w:ascii="仿宋" w:hAnsi="仿宋" w:eastAsia="仿宋" w:cs="Times New Roman"/>
          <w:b w:val="0"/>
          <w:bCs/>
          <w:kern w:val="2"/>
          <w:lang w:val="en-US" w:eastAsia="zh-CN"/>
        </w:rPr>
      </w:pPr>
      <w:r>
        <w:rPr>
          <w:rFonts w:hint="eastAsia" w:ascii="仿宋" w:hAnsi="仿宋" w:eastAsia="仿宋" w:cs="Times New Roman"/>
          <w:b w:val="0"/>
          <w:bCs/>
          <w:kern w:val="2"/>
          <w:lang w:val="en-US" w:eastAsia="zh-CN"/>
        </w:rPr>
        <w:t>（1）清灰作业前和清灰作业后，一级蒸发器、高温过热器、中温过热器、低温过热器管屏之间的积灰有明显脱落。</w:t>
      </w:r>
    </w:p>
    <w:p w14:paraId="7C3AF01F">
      <w:pPr>
        <w:pStyle w:val="46"/>
        <w:shd w:val="clear" w:color="auto" w:fill="FFFFFF"/>
        <w:spacing w:before="166" w:beforeLines="50" w:beforeAutospacing="0" w:after="0" w:afterAutospacing="0" w:line="560" w:lineRule="exact"/>
        <w:ind w:firstLine="480" w:firstLineChars="200"/>
        <w:jc w:val="both"/>
        <w:rPr>
          <w:rFonts w:hint="eastAsia" w:ascii="仿宋" w:hAnsi="仿宋" w:eastAsia="仿宋" w:cs="Times New Roman"/>
          <w:b w:val="0"/>
          <w:bCs/>
          <w:kern w:val="2"/>
          <w:lang w:val="en-US" w:eastAsia="zh-CN"/>
        </w:rPr>
      </w:pPr>
      <w:r>
        <w:rPr>
          <w:rFonts w:hint="eastAsia" w:ascii="仿宋" w:hAnsi="仿宋" w:eastAsia="仿宋" w:cs="Times New Roman"/>
          <w:b w:val="0"/>
          <w:bCs/>
          <w:kern w:val="2"/>
          <w:lang w:val="en-US" w:eastAsia="zh-CN"/>
        </w:rPr>
        <w:t>（2）清灰作业后一级蒸发器左、右侧进口烟气温度较作业前降60℃以上；高温过热器左、右侧进口烟气温度较作业前降50℃以上；中温过热器左、右侧进口烟气温度较作业前降50℃以上。（对比数据的工况炉膛平均温度和蒸发量偏差值小于2%）</w:t>
      </w:r>
    </w:p>
    <w:p w14:paraId="17711418">
      <w:pPr>
        <w:pStyle w:val="46"/>
        <w:shd w:val="clear" w:color="auto" w:fill="FFFFFF"/>
        <w:spacing w:before="166" w:beforeLines="50" w:beforeAutospacing="0" w:after="0" w:afterAutospacing="0" w:line="560" w:lineRule="exact"/>
        <w:ind w:firstLine="480" w:firstLineChars="200"/>
        <w:jc w:val="both"/>
        <w:rPr>
          <w:rFonts w:hint="eastAsia" w:ascii="仿宋" w:hAnsi="仿宋" w:eastAsia="仿宋" w:cs="Times New Roman"/>
          <w:b w:val="0"/>
          <w:bCs/>
          <w:kern w:val="2"/>
        </w:rPr>
      </w:pPr>
      <w:r>
        <w:rPr>
          <w:rFonts w:hint="eastAsia" w:ascii="仿宋" w:hAnsi="仿宋" w:eastAsia="仿宋" w:cs="Times New Roman"/>
          <w:b w:val="0"/>
          <w:bCs/>
          <w:kern w:val="2"/>
          <w:lang w:val="en-US" w:eastAsia="zh-CN"/>
        </w:rPr>
        <w:t>（3）若清灰前每级对流管束压差150Pa以上时，清灰作业后管束前后压差值需较清灰作业前降低30%以上（对比数据的工况一次风量和蒸发量偏差值小于1%）</w:t>
      </w:r>
      <w:r>
        <w:rPr>
          <w:rFonts w:hint="eastAsia" w:ascii="仿宋" w:hAnsi="仿宋" w:eastAsia="仿宋" w:cs="Times New Roman"/>
          <w:b w:val="0"/>
          <w:bCs/>
          <w:kern w:val="2"/>
        </w:rPr>
        <w:t>。</w:t>
      </w:r>
    </w:p>
    <w:p w14:paraId="3B38CCEA">
      <w:pPr>
        <w:pStyle w:val="46"/>
        <w:shd w:val="clear" w:color="auto" w:fill="FFFFFF"/>
        <w:spacing w:before="166" w:beforeLines="50" w:beforeAutospacing="0" w:after="0" w:afterAutospacing="0" w:line="560" w:lineRule="exact"/>
        <w:ind w:firstLine="482" w:firstLineChars="200"/>
        <w:jc w:val="both"/>
        <w:rPr>
          <w:rFonts w:ascii="仿宋" w:hAnsi="仿宋" w:eastAsia="仿宋" w:cs="Times New Roman"/>
          <w:b/>
          <w:kern w:val="2"/>
        </w:rPr>
      </w:pPr>
      <w:r>
        <w:rPr>
          <w:rFonts w:hint="eastAsia" w:ascii="仿宋" w:hAnsi="仿宋" w:eastAsia="仿宋" w:cs="Times New Roman"/>
          <w:b/>
          <w:kern w:val="2"/>
          <w:lang w:val="en-US" w:eastAsia="zh-CN"/>
        </w:rPr>
        <w:t>九</w:t>
      </w:r>
      <w:r>
        <w:rPr>
          <w:rFonts w:hint="eastAsia" w:ascii="仿宋" w:hAnsi="仿宋" w:eastAsia="仿宋" w:cs="Times New Roman"/>
          <w:b/>
          <w:kern w:val="2"/>
        </w:rPr>
        <w:t xml:space="preserve"> </w:t>
      </w:r>
      <w:r>
        <w:rPr>
          <w:rFonts w:ascii="仿宋" w:hAnsi="仿宋" w:eastAsia="仿宋" w:cs="Times New Roman"/>
          <w:b/>
          <w:kern w:val="2"/>
        </w:rPr>
        <w:t xml:space="preserve"> </w:t>
      </w:r>
      <w:r>
        <w:rPr>
          <w:rFonts w:hint="eastAsia" w:ascii="仿宋" w:hAnsi="仿宋" w:eastAsia="仿宋" w:cs="Times New Roman"/>
          <w:b/>
          <w:kern w:val="2"/>
        </w:rPr>
        <w:t>工程质保期</w:t>
      </w:r>
    </w:p>
    <w:p w14:paraId="417908D0">
      <w:pPr>
        <w:pStyle w:val="46"/>
        <w:numPr>
          <w:ilvl w:val="0"/>
          <w:numId w:val="0"/>
        </w:numPr>
        <w:shd w:val="clear" w:color="auto" w:fill="FFFFFF"/>
        <w:spacing w:before="166" w:beforeLines="50" w:beforeAutospacing="0" w:after="0" w:afterAutospacing="0" w:line="560" w:lineRule="exact"/>
        <w:ind w:firstLine="480" w:firstLineChars="200"/>
        <w:jc w:val="both"/>
        <w:rPr>
          <w:rFonts w:hint="eastAsia" w:ascii="仿宋" w:hAnsi="仿宋" w:eastAsia="仿宋" w:cs="Times New Roman"/>
          <w:b w:val="0"/>
          <w:bCs/>
          <w:kern w:val="2"/>
        </w:rPr>
      </w:pPr>
      <w:r>
        <w:rPr>
          <w:rFonts w:hint="eastAsia" w:ascii="仿宋" w:hAnsi="仿宋" w:eastAsia="仿宋" w:cs="Times New Roman"/>
          <w:b w:val="0"/>
          <w:bCs/>
          <w:kern w:val="2"/>
        </w:rPr>
        <w:t>本工程保修期为无质保</w:t>
      </w:r>
      <w:r>
        <w:rPr>
          <w:rFonts w:hint="eastAsia" w:ascii="仿宋" w:hAnsi="仿宋" w:eastAsia="仿宋" w:cs="Times New Roman"/>
          <w:b w:val="0"/>
          <w:bCs/>
          <w:kern w:val="2"/>
          <w:lang w:eastAsia="zh-CN"/>
        </w:rPr>
        <w:t>。</w:t>
      </w:r>
    </w:p>
    <w:p w14:paraId="73D67119">
      <w:pPr>
        <w:pStyle w:val="46"/>
        <w:numPr>
          <w:ilvl w:val="0"/>
          <w:numId w:val="0"/>
        </w:numPr>
        <w:shd w:val="clear" w:color="auto" w:fill="FFFFFF"/>
        <w:spacing w:before="166" w:beforeLines="50" w:beforeAutospacing="0" w:after="0" w:afterAutospacing="0" w:line="560" w:lineRule="exact"/>
        <w:ind w:firstLine="482" w:firstLineChars="200"/>
        <w:jc w:val="both"/>
        <w:rPr>
          <w:rFonts w:ascii="仿宋" w:hAnsi="仿宋" w:eastAsia="仿宋"/>
          <w:b/>
        </w:rPr>
      </w:pPr>
      <w:r>
        <w:rPr>
          <w:rFonts w:hint="eastAsia" w:ascii="仿宋" w:hAnsi="仿宋" w:eastAsia="仿宋" w:cs="Times New Roman"/>
          <w:b/>
          <w:kern w:val="2"/>
          <w:lang w:val="en-US" w:eastAsia="zh-CN"/>
        </w:rPr>
        <w:t>十</w:t>
      </w:r>
      <w:r>
        <w:rPr>
          <w:rFonts w:hint="eastAsia" w:ascii="仿宋" w:hAnsi="仿宋" w:eastAsia="仿宋" w:cs="Times New Roman"/>
          <w:b/>
          <w:kern w:val="2"/>
        </w:rPr>
        <w:t xml:space="preserve"> </w:t>
      </w:r>
      <w:r>
        <w:rPr>
          <w:rFonts w:ascii="仿宋" w:hAnsi="仿宋" w:eastAsia="仿宋" w:cs="Times New Roman"/>
          <w:b/>
          <w:kern w:val="2"/>
        </w:rPr>
        <w:t xml:space="preserve"> </w:t>
      </w:r>
      <w:r>
        <w:rPr>
          <w:rFonts w:hint="eastAsia" w:ascii="仿宋" w:hAnsi="仿宋" w:eastAsia="仿宋"/>
          <w:b/>
        </w:rPr>
        <w:t>合同款项及其支付方式</w:t>
      </w:r>
    </w:p>
    <w:p w14:paraId="556334A5">
      <w:pPr>
        <w:pStyle w:val="46"/>
        <w:numPr>
          <w:ilvl w:val="0"/>
          <w:numId w:val="7"/>
        </w:numPr>
        <w:shd w:val="clear" w:color="auto" w:fill="FFFFFF"/>
        <w:spacing w:before="0" w:beforeAutospacing="0" w:after="0" w:afterAutospacing="0" w:line="560" w:lineRule="exact"/>
        <w:ind w:firstLine="480" w:firstLineChars="200"/>
        <w:jc w:val="both"/>
        <w:rPr>
          <w:rFonts w:hint="eastAsia" w:ascii="仿宋" w:hAnsi="仿宋" w:eastAsia="仿宋" w:cs="Times New Roman"/>
          <w:kern w:val="2"/>
        </w:rPr>
      </w:pPr>
      <w:r>
        <w:rPr>
          <w:rFonts w:hint="eastAsia" w:ascii="仿宋" w:hAnsi="仿宋" w:eastAsia="仿宋" w:cs="Times New Roman"/>
          <w:kern w:val="2"/>
          <w:lang w:val="en-US" w:eastAsia="zh-CN"/>
        </w:rPr>
        <w:t>乙方</w:t>
      </w:r>
      <w:r>
        <w:rPr>
          <w:rFonts w:hint="eastAsia" w:ascii="仿宋" w:hAnsi="仿宋" w:eastAsia="仿宋" w:cs="Times New Roman"/>
          <w:kern w:val="2"/>
        </w:rPr>
        <w:t>最终</w:t>
      </w:r>
      <w:r>
        <w:rPr>
          <w:rFonts w:hint="eastAsia" w:ascii="仿宋" w:hAnsi="仿宋" w:eastAsia="仿宋" w:cs="Times New Roman"/>
          <w:kern w:val="2"/>
          <w:lang w:val="en-US" w:eastAsia="zh-CN"/>
        </w:rPr>
        <w:t>结算</w:t>
      </w:r>
      <w:r>
        <w:rPr>
          <w:rFonts w:hint="eastAsia" w:ascii="仿宋" w:hAnsi="仿宋" w:eastAsia="仿宋" w:cs="Times New Roman"/>
          <w:kern w:val="2"/>
        </w:rPr>
        <w:t>按单次进场计，一台炉</w:t>
      </w:r>
      <w:r>
        <w:rPr>
          <w:rFonts w:hint="eastAsia" w:ascii="仿宋" w:hAnsi="仿宋" w:eastAsia="仿宋" w:cs="Times New Roman"/>
          <w:kern w:val="2"/>
          <w:lang w:val="en-US" w:eastAsia="zh-CN"/>
        </w:rPr>
        <w:t xml:space="preserve">     </w:t>
      </w:r>
      <w:r>
        <w:rPr>
          <w:rFonts w:hint="eastAsia" w:ascii="仿宋" w:hAnsi="仿宋" w:eastAsia="仿宋" w:cs="Times New Roman"/>
          <w:kern w:val="2"/>
        </w:rPr>
        <w:t>元</w:t>
      </w:r>
      <w:r>
        <w:rPr>
          <w:rFonts w:hint="eastAsia" w:ascii="仿宋" w:hAnsi="仿宋" w:eastAsia="仿宋" w:cs="Times New Roman"/>
          <w:kern w:val="2"/>
          <w:lang w:val="en-US" w:eastAsia="zh-CN"/>
        </w:rPr>
        <w:t>/次</w:t>
      </w:r>
      <w:r>
        <w:rPr>
          <w:rFonts w:hint="eastAsia" w:ascii="仿宋" w:hAnsi="仿宋" w:eastAsia="仿宋" w:cs="Times New Roman"/>
          <w:kern w:val="2"/>
        </w:rPr>
        <w:t>，两台炉</w:t>
      </w:r>
      <w:r>
        <w:rPr>
          <w:rFonts w:hint="eastAsia" w:ascii="仿宋" w:hAnsi="仿宋" w:eastAsia="仿宋" w:cs="Times New Roman"/>
          <w:kern w:val="2"/>
          <w:lang w:val="en-US" w:eastAsia="zh-CN"/>
        </w:rPr>
        <w:t xml:space="preserve">   </w:t>
      </w:r>
      <w:r>
        <w:rPr>
          <w:rFonts w:hint="eastAsia" w:ascii="仿宋" w:hAnsi="仿宋" w:eastAsia="仿宋" w:cs="Times New Roman"/>
          <w:kern w:val="2"/>
        </w:rPr>
        <w:t>元</w:t>
      </w:r>
      <w:r>
        <w:rPr>
          <w:rFonts w:hint="eastAsia" w:ascii="仿宋" w:hAnsi="仿宋" w:eastAsia="仿宋" w:cs="Times New Roman"/>
          <w:kern w:val="2"/>
          <w:lang w:val="en-US" w:eastAsia="zh-CN"/>
        </w:rPr>
        <w:t>/次</w:t>
      </w:r>
      <w:r>
        <w:rPr>
          <w:rFonts w:hint="eastAsia" w:ascii="仿宋" w:hAnsi="仿宋" w:eastAsia="仿宋" w:cs="Times New Roman"/>
          <w:kern w:val="2"/>
        </w:rPr>
        <w:t>，三台炉</w:t>
      </w:r>
      <w:r>
        <w:rPr>
          <w:rFonts w:hint="eastAsia" w:ascii="仿宋" w:hAnsi="仿宋" w:eastAsia="仿宋" w:cs="Times New Roman"/>
          <w:kern w:val="2"/>
          <w:lang w:val="en-US" w:eastAsia="zh-CN"/>
        </w:rPr>
        <w:t xml:space="preserve">   </w:t>
      </w:r>
      <w:r>
        <w:rPr>
          <w:rFonts w:hint="eastAsia" w:ascii="仿宋" w:hAnsi="仿宋" w:eastAsia="仿宋" w:cs="Times New Roman"/>
          <w:kern w:val="2"/>
        </w:rPr>
        <w:t>元</w:t>
      </w:r>
      <w:r>
        <w:rPr>
          <w:rFonts w:hint="eastAsia" w:ascii="仿宋" w:hAnsi="仿宋" w:eastAsia="仿宋" w:cs="Times New Roman"/>
          <w:kern w:val="2"/>
          <w:lang w:val="en-US" w:eastAsia="zh-CN"/>
        </w:rPr>
        <w:t>/次</w:t>
      </w:r>
      <w:r>
        <w:rPr>
          <w:rFonts w:hint="eastAsia" w:ascii="仿宋" w:hAnsi="仿宋" w:eastAsia="仿宋" w:cs="Times New Roman"/>
          <w:kern w:val="2"/>
        </w:rPr>
        <w:t>，含税，开具增值税专用发票，税率</w:t>
      </w:r>
      <w:r>
        <w:rPr>
          <w:rFonts w:hint="eastAsia" w:ascii="仿宋" w:hAnsi="仿宋" w:eastAsia="仿宋" w:cs="Times New Roman"/>
          <w:kern w:val="2"/>
          <w:lang w:val="en-US" w:eastAsia="zh-CN"/>
        </w:rPr>
        <w:t xml:space="preserve">  </w:t>
      </w:r>
      <w:r>
        <w:rPr>
          <w:rFonts w:hint="eastAsia" w:ascii="仿宋" w:hAnsi="仿宋" w:eastAsia="仿宋" w:cs="Times New Roman"/>
          <w:kern w:val="2"/>
        </w:rPr>
        <w:t>%，总价包干。</w:t>
      </w:r>
    </w:p>
    <w:p w14:paraId="4A289681">
      <w:pPr>
        <w:pStyle w:val="46"/>
        <w:numPr>
          <w:ilvl w:val="0"/>
          <w:numId w:val="0"/>
        </w:numPr>
        <w:shd w:val="clear" w:color="auto" w:fill="FFFFFF"/>
        <w:spacing w:before="0" w:beforeAutospacing="0" w:after="0" w:afterAutospacing="0" w:line="560" w:lineRule="exact"/>
        <w:ind w:firstLine="480" w:firstLineChars="200"/>
        <w:jc w:val="both"/>
        <w:rPr>
          <w:rFonts w:ascii="仿宋" w:hAnsi="仿宋" w:eastAsia="仿宋" w:cs="Times New Roman"/>
          <w:color w:val="auto"/>
          <w:kern w:val="2"/>
        </w:rPr>
      </w:pPr>
      <w:r>
        <w:rPr>
          <w:rFonts w:hint="eastAsia" w:ascii="仿宋" w:hAnsi="仿宋" w:eastAsia="仿宋" w:cs="Times New Roman"/>
          <w:color w:val="auto"/>
          <w:kern w:val="2"/>
        </w:rPr>
        <w:t>2</w:t>
      </w:r>
      <w:r>
        <w:rPr>
          <w:rFonts w:ascii="仿宋" w:hAnsi="仿宋" w:eastAsia="仿宋" w:cs="Times New Roman"/>
          <w:color w:val="auto"/>
          <w:kern w:val="2"/>
        </w:rPr>
        <w:t>.支付方式：</w:t>
      </w:r>
    </w:p>
    <w:p w14:paraId="0C56EF7F">
      <w:pPr>
        <w:pStyle w:val="46"/>
        <w:shd w:val="clear" w:color="auto" w:fill="FFFFFF"/>
        <w:spacing w:before="0" w:beforeAutospacing="0" w:after="0" w:afterAutospacing="0" w:line="560" w:lineRule="exact"/>
        <w:ind w:firstLine="480" w:firstLineChars="200"/>
        <w:jc w:val="both"/>
        <w:rPr>
          <w:rFonts w:ascii="仿宋" w:hAnsi="仿宋" w:eastAsia="仿宋" w:cs="Times New Roman"/>
          <w:color w:val="auto"/>
          <w:kern w:val="2"/>
          <w:sz w:val="24"/>
          <w:szCs w:val="24"/>
          <w:u w:val="none"/>
        </w:rPr>
      </w:pPr>
      <w:r>
        <w:rPr>
          <w:rFonts w:hint="eastAsia" w:ascii="仿宋" w:hAnsi="仿宋" w:eastAsia="仿宋" w:cs="Times New Roman"/>
          <w:color w:val="auto"/>
          <w:kern w:val="2"/>
          <w:sz w:val="24"/>
          <w:szCs w:val="24"/>
          <w:u w:val="none"/>
        </w:rPr>
        <w:t>按月支付</w:t>
      </w:r>
      <w:r>
        <w:rPr>
          <w:rFonts w:hint="eastAsia" w:ascii="仿宋" w:hAnsi="仿宋" w:eastAsia="仿宋" w:cs="Times New Roman"/>
          <w:color w:val="auto"/>
          <w:kern w:val="2"/>
          <w:sz w:val="24"/>
          <w:szCs w:val="24"/>
          <w:u w:val="none"/>
          <w:lang w:val="en-US" w:eastAsia="zh-CN"/>
        </w:rPr>
        <w:t>服务费</w:t>
      </w:r>
      <w:r>
        <w:rPr>
          <w:rFonts w:hint="eastAsia" w:ascii="仿宋" w:hAnsi="仿宋" w:eastAsia="仿宋" w:cs="Times New Roman"/>
          <w:color w:val="auto"/>
          <w:kern w:val="2"/>
          <w:sz w:val="24"/>
          <w:szCs w:val="24"/>
          <w:u w:val="none"/>
        </w:rPr>
        <w:t>。乙方按甲方要求完成当月服务并经甲方验收合格后，向甲方提交当月服务合同金额100%的增值税专用发票及请款资料，甲方在收到上述有效资料后，30个日历日内向乙方支付当月服务合同金额的100%。</w:t>
      </w:r>
    </w:p>
    <w:p w14:paraId="3C351DE7">
      <w:pPr>
        <w:pStyle w:val="46"/>
        <w:shd w:val="clear" w:color="auto" w:fill="FFFFFF"/>
        <w:spacing w:before="0" w:beforeAutospacing="0" w:after="0" w:afterAutospacing="0" w:line="560" w:lineRule="exact"/>
        <w:ind w:firstLine="480" w:firstLineChars="200"/>
        <w:jc w:val="both"/>
        <w:rPr>
          <w:rFonts w:ascii="仿宋" w:hAnsi="仿宋" w:eastAsia="仿宋" w:cs="Times New Roman"/>
          <w:color w:val="auto"/>
          <w:kern w:val="2"/>
        </w:rPr>
      </w:pPr>
      <w:r>
        <w:rPr>
          <w:rFonts w:hint="eastAsia" w:ascii="仿宋" w:hAnsi="仿宋" w:eastAsia="仿宋" w:cs="Times New Roman"/>
          <w:color w:val="auto"/>
          <w:kern w:val="2"/>
        </w:rPr>
        <w:t>每次付款前，乙方应提交等额有效发票（增值税专用发票），申请结算款时需提交结算价100%的发票。</w:t>
      </w:r>
    </w:p>
    <w:p w14:paraId="04F43309">
      <w:pPr>
        <w:pStyle w:val="46"/>
        <w:shd w:val="clear" w:color="auto" w:fill="FFFFFF"/>
        <w:spacing w:before="0" w:beforeAutospacing="0" w:after="0" w:afterAutospacing="0" w:line="560" w:lineRule="exact"/>
        <w:ind w:firstLine="480" w:firstLineChars="200"/>
        <w:jc w:val="both"/>
        <w:rPr>
          <w:rFonts w:ascii="仿宋" w:hAnsi="仿宋" w:eastAsia="仿宋" w:cs="Times New Roman"/>
          <w:kern w:val="2"/>
        </w:rPr>
      </w:pPr>
      <w:r>
        <w:rPr>
          <w:rFonts w:hint="eastAsia" w:ascii="仿宋" w:hAnsi="仿宋" w:eastAsia="仿宋" w:cs="Times New Roman"/>
          <w:kern w:val="2"/>
        </w:rPr>
        <w:t>如果因乙方原因延迟提交正规有效的增值税发票给甲方或请款材料不齐全，甲方可延迟支付款项给乙方，而且不承担延迟付款的责任。乙方应保证其收款账户的正确性，若因乙方提供的收款账户问题或乙方变更收款账户而未及时通知甲方导致甲方付款迟延或错误的，应由乙方承担责任，甲方无需承担迟延付款责任。</w:t>
      </w:r>
    </w:p>
    <w:p w14:paraId="3A2D5309">
      <w:pPr>
        <w:pStyle w:val="46"/>
        <w:shd w:val="clear" w:color="auto" w:fill="FFFFFF"/>
        <w:spacing w:before="0" w:beforeAutospacing="0" w:after="0" w:afterAutospacing="0" w:line="560" w:lineRule="exact"/>
        <w:ind w:firstLine="480" w:firstLineChars="200"/>
        <w:jc w:val="both"/>
        <w:rPr>
          <w:rFonts w:ascii="仿宋" w:hAnsi="仿宋" w:eastAsia="仿宋" w:cs="Times New Roman"/>
          <w:kern w:val="2"/>
        </w:rPr>
      </w:pPr>
      <w:r>
        <w:rPr>
          <w:rFonts w:hint="eastAsia" w:ascii="仿宋" w:hAnsi="仿宋" w:eastAsia="仿宋" w:cs="Times New Roman"/>
          <w:kern w:val="2"/>
        </w:rPr>
        <w:t>乙方开户银行名称、地址和账号为：</w:t>
      </w:r>
    </w:p>
    <w:p w14:paraId="55A24ABA">
      <w:pPr>
        <w:pStyle w:val="46"/>
        <w:shd w:val="clear" w:color="auto" w:fill="FFFFFF"/>
        <w:spacing w:before="0" w:beforeAutospacing="0" w:after="0" w:afterAutospacing="0" w:line="560" w:lineRule="exact"/>
        <w:ind w:firstLine="480" w:firstLineChars="200"/>
        <w:jc w:val="both"/>
        <w:rPr>
          <w:rFonts w:ascii="仿宋" w:hAnsi="仿宋" w:eastAsia="仿宋" w:cs="Times New Roman"/>
          <w:kern w:val="2"/>
        </w:rPr>
      </w:pPr>
      <w:r>
        <w:rPr>
          <w:rFonts w:hint="eastAsia" w:ascii="仿宋" w:hAnsi="仿宋" w:eastAsia="仿宋" w:cs="Times New Roman"/>
          <w:kern w:val="2"/>
        </w:rPr>
        <w:t>开户银行：</w:t>
      </w:r>
    </w:p>
    <w:p w14:paraId="2E3EB3B1">
      <w:pPr>
        <w:pStyle w:val="46"/>
        <w:shd w:val="clear" w:color="auto" w:fill="FFFFFF"/>
        <w:spacing w:before="0" w:beforeAutospacing="0" w:after="0" w:afterAutospacing="0" w:line="560" w:lineRule="exact"/>
        <w:ind w:firstLine="480" w:firstLineChars="200"/>
        <w:jc w:val="both"/>
        <w:rPr>
          <w:rFonts w:ascii="仿宋" w:hAnsi="仿宋" w:eastAsia="仿宋" w:cs="Times New Roman"/>
          <w:kern w:val="2"/>
        </w:rPr>
      </w:pPr>
      <w:r>
        <w:rPr>
          <w:rFonts w:hint="eastAsia" w:ascii="仿宋" w:hAnsi="仿宋" w:eastAsia="仿宋" w:cs="Times New Roman"/>
          <w:kern w:val="2"/>
        </w:rPr>
        <w:t xml:space="preserve">开户名称： </w:t>
      </w:r>
    </w:p>
    <w:p w14:paraId="11003E96">
      <w:pPr>
        <w:pStyle w:val="46"/>
        <w:shd w:val="clear" w:color="auto" w:fill="FFFFFF"/>
        <w:spacing w:before="0" w:beforeAutospacing="0" w:after="0" w:afterAutospacing="0" w:line="560" w:lineRule="exact"/>
        <w:ind w:firstLine="480" w:firstLineChars="200"/>
        <w:jc w:val="both"/>
        <w:rPr>
          <w:rFonts w:ascii="仿宋" w:hAnsi="仿宋" w:eastAsia="仿宋"/>
          <w:b/>
        </w:rPr>
      </w:pPr>
      <w:r>
        <w:rPr>
          <w:rFonts w:hint="eastAsia" w:ascii="仿宋" w:hAnsi="仿宋" w:eastAsia="仿宋" w:cs="Times New Roman"/>
          <w:kern w:val="2"/>
        </w:rPr>
        <w:t xml:space="preserve">账    号：                  </w:t>
      </w:r>
    </w:p>
    <w:p w14:paraId="4ED487DE">
      <w:pPr>
        <w:pStyle w:val="46"/>
        <w:shd w:val="clear" w:color="auto" w:fill="FFFFFF"/>
        <w:spacing w:before="166" w:beforeLines="50" w:beforeAutospacing="0" w:after="0" w:afterAutospacing="0" w:line="560" w:lineRule="exact"/>
        <w:ind w:firstLine="482" w:firstLineChars="200"/>
        <w:jc w:val="both"/>
        <w:rPr>
          <w:rFonts w:ascii="仿宋" w:hAnsi="仿宋" w:eastAsia="仿宋"/>
          <w:b/>
        </w:rPr>
      </w:pPr>
      <w:r>
        <w:rPr>
          <w:rFonts w:hint="eastAsia" w:ascii="仿宋" w:hAnsi="仿宋" w:eastAsia="仿宋"/>
          <w:b/>
        </w:rPr>
        <w:t>十</w:t>
      </w:r>
      <w:r>
        <w:rPr>
          <w:rFonts w:hint="eastAsia" w:ascii="仿宋" w:hAnsi="仿宋" w:eastAsia="仿宋"/>
          <w:b/>
          <w:lang w:val="en-US" w:eastAsia="zh-CN"/>
        </w:rPr>
        <w:t>一</w:t>
      </w:r>
      <w:r>
        <w:rPr>
          <w:rFonts w:hint="eastAsia" w:ascii="仿宋" w:hAnsi="仿宋" w:eastAsia="仿宋"/>
          <w:b/>
        </w:rPr>
        <w:t xml:space="preserve"> </w:t>
      </w:r>
      <w:r>
        <w:rPr>
          <w:rFonts w:ascii="仿宋" w:hAnsi="仿宋" w:eastAsia="仿宋"/>
          <w:b/>
        </w:rPr>
        <w:t xml:space="preserve"> </w:t>
      </w:r>
      <w:r>
        <w:rPr>
          <w:rFonts w:hint="eastAsia" w:ascii="仿宋" w:hAnsi="仿宋" w:eastAsia="仿宋"/>
          <w:b/>
        </w:rPr>
        <w:t>违约责任</w:t>
      </w:r>
    </w:p>
    <w:p w14:paraId="22DECFB9">
      <w:pPr>
        <w:pStyle w:val="46"/>
        <w:shd w:val="clear" w:color="auto" w:fill="FFFFFF"/>
        <w:spacing w:before="0" w:beforeAutospacing="0" w:after="0" w:afterAutospacing="0" w:line="560" w:lineRule="exact"/>
        <w:ind w:firstLine="482" w:firstLineChars="200"/>
        <w:rPr>
          <w:rFonts w:ascii="仿宋" w:hAnsi="仿宋" w:eastAsia="仿宋"/>
          <w:b/>
        </w:rPr>
      </w:pPr>
      <w:r>
        <w:rPr>
          <w:rFonts w:hint="eastAsia" w:ascii="仿宋" w:hAnsi="仿宋" w:eastAsia="仿宋"/>
          <w:b/>
        </w:rPr>
        <w:t>1.质量违约</w:t>
      </w:r>
    </w:p>
    <w:p w14:paraId="023A8736">
      <w:pPr>
        <w:pStyle w:val="46"/>
        <w:shd w:val="clear" w:color="auto" w:fill="FFFFFF"/>
        <w:spacing w:before="0" w:beforeAutospacing="0" w:after="0" w:afterAutospacing="0" w:line="560" w:lineRule="exact"/>
        <w:ind w:firstLine="480" w:firstLineChars="200"/>
        <w:rPr>
          <w:rFonts w:ascii="仿宋" w:hAnsi="仿宋" w:eastAsia="仿宋"/>
        </w:rPr>
      </w:pPr>
      <w:r>
        <w:rPr>
          <w:rFonts w:ascii="仿宋" w:hAnsi="仿宋" w:eastAsia="仿宋"/>
        </w:rPr>
        <w:t>1.1本合同项目经验收质量不符合要求的，甲方有权拒付项目款</w:t>
      </w:r>
      <w:r>
        <w:rPr>
          <w:rFonts w:hint="eastAsia" w:ascii="仿宋" w:hAnsi="仿宋" w:eastAsia="仿宋"/>
        </w:rPr>
        <w:t>，且乙方应积极配合返修直至工程项目验收合格，所有返修费用均由乙方自行承担</w:t>
      </w:r>
      <w:r>
        <w:rPr>
          <w:rFonts w:ascii="仿宋" w:hAnsi="仿宋" w:eastAsia="仿宋"/>
        </w:rPr>
        <w:t>。因乙方工程不合格造成甲方损失的，乙方应予按实赔偿</w:t>
      </w:r>
      <w:r>
        <w:rPr>
          <w:rFonts w:hint="eastAsia" w:ascii="仿宋" w:hAnsi="仿宋" w:eastAsia="仿宋"/>
        </w:rPr>
        <w:t>，且乙方需向甲方支付5万元的违约金</w:t>
      </w:r>
      <w:r>
        <w:rPr>
          <w:rFonts w:ascii="仿宋" w:hAnsi="仿宋" w:eastAsia="仿宋"/>
        </w:rPr>
        <w:t>。</w:t>
      </w:r>
    </w:p>
    <w:p w14:paraId="338BD8D0">
      <w:pPr>
        <w:pStyle w:val="46"/>
        <w:shd w:val="clear" w:color="auto" w:fill="FFFFFF"/>
        <w:spacing w:before="0" w:beforeAutospacing="0" w:after="0" w:afterAutospacing="0" w:line="560" w:lineRule="exact"/>
        <w:ind w:firstLine="480" w:firstLineChars="200"/>
        <w:rPr>
          <w:rFonts w:ascii="仿宋" w:hAnsi="仿宋" w:eastAsia="仿宋"/>
        </w:rPr>
      </w:pPr>
      <w:r>
        <w:rPr>
          <w:rFonts w:ascii="仿宋" w:hAnsi="仿宋" w:eastAsia="仿宋"/>
        </w:rPr>
        <w:t>1.2凡属乙方工程质量问题，不管何时发现，乙方均应按本合同保修条款规定及时组织维修或按实赔偿甲方一切损失。</w:t>
      </w:r>
    </w:p>
    <w:p w14:paraId="24437EC0">
      <w:pPr>
        <w:pStyle w:val="46"/>
        <w:shd w:val="clear" w:color="auto" w:fill="FFFFFF"/>
        <w:spacing w:before="0" w:beforeAutospacing="0" w:after="0" w:afterAutospacing="0" w:line="560" w:lineRule="exact"/>
        <w:ind w:firstLine="482" w:firstLineChars="200"/>
        <w:rPr>
          <w:rFonts w:ascii="仿宋" w:hAnsi="仿宋" w:eastAsia="仿宋"/>
          <w:b/>
        </w:rPr>
      </w:pPr>
      <w:r>
        <w:rPr>
          <w:rFonts w:hint="eastAsia" w:ascii="仿宋" w:hAnsi="仿宋" w:eastAsia="仿宋"/>
          <w:b/>
        </w:rPr>
        <w:t>2.工期违约</w:t>
      </w:r>
    </w:p>
    <w:p w14:paraId="49F0412F">
      <w:pPr>
        <w:pStyle w:val="46"/>
        <w:shd w:val="clear" w:color="auto" w:fill="FFFFFF"/>
        <w:spacing w:before="0" w:beforeAutospacing="0" w:after="0" w:afterAutospacing="0" w:line="560" w:lineRule="exact"/>
        <w:ind w:firstLine="480" w:firstLineChars="200"/>
        <w:rPr>
          <w:rFonts w:ascii="仿宋" w:hAnsi="仿宋" w:eastAsia="仿宋"/>
        </w:rPr>
      </w:pPr>
      <w:r>
        <w:rPr>
          <w:rFonts w:ascii="仿宋" w:hAnsi="仿宋" w:eastAsia="仿宋"/>
        </w:rPr>
        <w:t>2.1</w:t>
      </w:r>
      <w:r>
        <w:rPr>
          <w:rFonts w:hint="eastAsia" w:ascii="仿宋" w:hAnsi="仿宋" w:eastAsia="仿宋"/>
          <w:lang w:val="en-US" w:eastAsia="zh-CN"/>
        </w:rPr>
        <w:t>自甲方发出服务需求通知（方式包括但不限于联系函、微信文字等）之日起3个日历日，乙方须完成进场工作。乙方第一次未在约定响应时间内到场服务的，须向甲方支付5000元违约金；乙方拒不执行的，甲方有权终止合同并没乙方缴纳的收履约保证金。乙方第二次未在约定响应时间内到场服务的，甲方有权终止合同并没收履约保证金，</w:t>
      </w:r>
      <w:r>
        <w:rPr>
          <w:rFonts w:hint="eastAsia" w:ascii="仿宋" w:hAnsi="仿宋" w:eastAsia="仿宋"/>
        </w:rPr>
        <w:t>且乙方需向甲方支付</w:t>
      </w:r>
      <w:r>
        <w:rPr>
          <w:rFonts w:hint="eastAsia" w:ascii="仿宋" w:hAnsi="仿宋" w:eastAsia="仿宋"/>
          <w:lang w:val="en-US" w:eastAsia="zh-CN"/>
        </w:rPr>
        <w:t>5万元</w:t>
      </w:r>
      <w:r>
        <w:rPr>
          <w:rFonts w:hint="eastAsia" w:ascii="仿宋" w:hAnsi="仿宋" w:eastAsia="仿宋"/>
        </w:rPr>
        <w:t>的违约金。</w:t>
      </w:r>
    </w:p>
    <w:p w14:paraId="43CD7260">
      <w:pPr>
        <w:pStyle w:val="46"/>
        <w:shd w:val="clear" w:color="auto" w:fill="FFFFFF"/>
        <w:spacing w:before="0" w:beforeAutospacing="0" w:after="0" w:afterAutospacing="0" w:line="560" w:lineRule="exact"/>
        <w:ind w:firstLine="480" w:firstLineChars="200"/>
        <w:rPr>
          <w:rFonts w:ascii="仿宋" w:hAnsi="仿宋" w:eastAsia="仿宋"/>
        </w:rPr>
      </w:pPr>
      <w:r>
        <w:rPr>
          <w:rFonts w:hint="eastAsia" w:ascii="仿宋" w:hAnsi="仿宋" w:eastAsia="仿宋"/>
        </w:rPr>
        <w:t>以上乙方应支付的一切费用（赔偿金、违约金等），甲方可从应支付给乙方的任何款项中扣除。</w:t>
      </w:r>
    </w:p>
    <w:p w14:paraId="60650BF8">
      <w:pPr>
        <w:pStyle w:val="46"/>
        <w:shd w:val="clear" w:color="auto" w:fill="FFFFFF"/>
        <w:spacing w:before="0" w:beforeAutospacing="0" w:after="0" w:afterAutospacing="0" w:line="560" w:lineRule="exact"/>
        <w:ind w:firstLine="480" w:firstLineChars="200"/>
        <w:jc w:val="both"/>
        <w:rPr>
          <w:rFonts w:ascii="仿宋" w:hAnsi="仿宋" w:eastAsia="仿宋"/>
        </w:rPr>
      </w:pPr>
      <w:r>
        <w:rPr>
          <w:rFonts w:ascii="仿宋" w:hAnsi="仿宋" w:eastAsia="仿宋"/>
        </w:rPr>
        <w:t>3.其他</w:t>
      </w:r>
    </w:p>
    <w:p w14:paraId="0CC46CA0">
      <w:pPr>
        <w:pStyle w:val="46"/>
        <w:shd w:val="clear" w:color="auto" w:fill="FFFFFF"/>
        <w:spacing w:before="0" w:beforeAutospacing="0" w:after="0" w:afterAutospacing="0" w:line="560" w:lineRule="exact"/>
        <w:ind w:firstLine="480" w:firstLineChars="200"/>
        <w:jc w:val="both"/>
        <w:rPr>
          <w:rFonts w:hint="eastAsia" w:ascii="仿宋" w:hAnsi="仿宋" w:eastAsia="仿宋" w:cs="Times New Roman"/>
          <w:kern w:val="2"/>
          <w:lang w:eastAsia="zh-CN"/>
        </w:rPr>
      </w:pPr>
      <w:r>
        <w:rPr>
          <w:rFonts w:ascii="仿宋" w:hAnsi="仿宋" w:eastAsia="仿宋" w:cs="Times New Roman"/>
          <w:kern w:val="2"/>
        </w:rPr>
        <w:t>3.1</w:t>
      </w:r>
      <w:r>
        <w:rPr>
          <w:rFonts w:hint="eastAsia" w:ascii="仿宋" w:hAnsi="仿宋" w:eastAsia="仿宋" w:cs="Times New Roman"/>
          <w:kern w:val="2"/>
        </w:rPr>
        <w:t>合同签订后，乙方对其在本合同中义务有违约，并在收到甲方发出书面通知，指出该违约情况，并要求乙方就此进行改正和补救后五个日历日未予改正或补救的，甲方有权单方解除合同</w:t>
      </w:r>
      <w:r>
        <w:rPr>
          <w:rFonts w:hint="eastAsia" w:ascii="仿宋" w:hAnsi="仿宋" w:eastAsia="仿宋" w:cs="Times New Roman"/>
          <w:kern w:val="2"/>
          <w:lang w:eastAsia="zh-CN"/>
        </w:rPr>
        <w:t>。</w:t>
      </w:r>
    </w:p>
    <w:p w14:paraId="76C54447">
      <w:pPr>
        <w:pStyle w:val="46"/>
        <w:shd w:val="clear" w:color="auto" w:fill="FFFFFF"/>
        <w:spacing w:before="0" w:beforeAutospacing="0" w:after="0" w:afterAutospacing="0" w:line="560" w:lineRule="exact"/>
        <w:ind w:firstLine="480" w:firstLineChars="200"/>
        <w:jc w:val="both"/>
        <w:rPr>
          <w:rFonts w:hint="eastAsia" w:ascii="仿宋" w:hAnsi="仿宋" w:eastAsia="仿宋" w:cs="Times New Roman"/>
          <w:kern w:val="2"/>
          <w:lang w:eastAsia="zh-CN"/>
        </w:rPr>
      </w:pPr>
      <w:r>
        <w:rPr>
          <w:rFonts w:ascii="仿宋" w:hAnsi="仿宋" w:eastAsia="仿宋" w:cs="Times New Roman"/>
          <w:kern w:val="2"/>
        </w:rPr>
        <w:t>3.2乙方违反本合同附件安全管理协议，一个月内达五次以上的，</w:t>
      </w:r>
      <w:r>
        <w:rPr>
          <w:rFonts w:hint="eastAsia" w:ascii="仿宋" w:hAnsi="仿宋" w:eastAsia="仿宋" w:cs="Times New Roman"/>
          <w:kern w:val="2"/>
        </w:rPr>
        <w:t>甲方有权单方解除合同</w:t>
      </w:r>
      <w:r>
        <w:rPr>
          <w:rFonts w:hint="eastAsia" w:ascii="仿宋" w:hAnsi="仿宋" w:eastAsia="仿宋" w:cs="Times New Roman"/>
          <w:kern w:val="2"/>
          <w:lang w:eastAsia="zh-CN"/>
        </w:rPr>
        <w:t>。</w:t>
      </w:r>
    </w:p>
    <w:p w14:paraId="3F3ECC70">
      <w:pPr>
        <w:pStyle w:val="46"/>
        <w:shd w:val="clear" w:color="auto" w:fill="FFFFFF"/>
        <w:spacing w:before="0" w:beforeAutospacing="0" w:after="0" w:afterAutospacing="0" w:line="560" w:lineRule="exact"/>
        <w:ind w:firstLine="480" w:firstLineChars="200"/>
        <w:jc w:val="both"/>
        <w:rPr>
          <w:rFonts w:ascii="仿宋" w:hAnsi="仿宋" w:eastAsia="仿宋" w:cs="Times New Roman"/>
          <w:kern w:val="2"/>
        </w:rPr>
      </w:pPr>
      <w:r>
        <w:rPr>
          <w:rFonts w:ascii="仿宋" w:hAnsi="仿宋" w:eastAsia="仿宋" w:cs="Times New Roman"/>
          <w:kern w:val="2"/>
        </w:rPr>
        <w:t>3.3</w:t>
      </w:r>
      <w:r>
        <w:rPr>
          <w:rFonts w:hint="eastAsia" w:ascii="仿宋" w:hAnsi="仿宋" w:eastAsia="仿宋" w:cs="Times New Roman"/>
          <w:kern w:val="2"/>
        </w:rPr>
        <w:t>未经甲方书面同意，工程禁止转包和分包；乙方违反本约定的，甲方有权解除合同，乙方向甲方支付</w:t>
      </w:r>
      <w:r>
        <w:rPr>
          <w:rFonts w:hint="eastAsia" w:ascii="仿宋" w:hAnsi="仿宋" w:eastAsia="仿宋"/>
          <w:lang w:val="en-US" w:eastAsia="zh-CN"/>
        </w:rPr>
        <w:t>5万元的</w:t>
      </w:r>
      <w:r>
        <w:rPr>
          <w:rFonts w:hint="eastAsia" w:ascii="仿宋" w:hAnsi="仿宋" w:eastAsia="仿宋" w:cs="Times New Roman"/>
          <w:kern w:val="2"/>
        </w:rPr>
        <w:t>违约金，由此产生的一切损失由乙方承担。</w:t>
      </w:r>
    </w:p>
    <w:p w14:paraId="05B4F9B5">
      <w:pPr>
        <w:pStyle w:val="46"/>
        <w:shd w:val="clear" w:color="auto" w:fill="FFFFFF"/>
        <w:spacing w:before="0" w:beforeAutospacing="0" w:after="0" w:afterAutospacing="0" w:line="560" w:lineRule="exact"/>
        <w:ind w:firstLine="480" w:firstLineChars="200"/>
        <w:jc w:val="both"/>
        <w:rPr>
          <w:rFonts w:ascii="仿宋" w:hAnsi="仿宋" w:eastAsia="仿宋" w:cs="Times New Roman"/>
          <w:kern w:val="2"/>
        </w:rPr>
      </w:pPr>
      <w:r>
        <w:rPr>
          <w:rFonts w:ascii="仿宋" w:hAnsi="仿宋" w:eastAsia="仿宋" w:cs="Times New Roman"/>
          <w:kern w:val="2"/>
        </w:rPr>
        <w:t>3.4其他违约责任按照《</w:t>
      </w:r>
      <w:r>
        <w:rPr>
          <w:rFonts w:hint="eastAsia" w:ascii="仿宋" w:hAnsi="仿宋" w:eastAsia="仿宋" w:cs="Times New Roman"/>
          <w:kern w:val="2"/>
        </w:rPr>
        <w:t>中华人民共和国</w:t>
      </w:r>
      <w:r>
        <w:rPr>
          <w:rFonts w:ascii="仿宋" w:hAnsi="仿宋" w:eastAsia="仿宋" w:cs="Times New Roman"/>
          <w:kern w:val="2"/>
        </w:rPr>
        <w:t>民法典》相关规定执行</w:t>
      </w:r>
      <w:r>
        <w:rPr>
          <w:rFonts w:hint="eastAsia" w:ascii="仿宋" w:hAnsi="仿宋" w:eastAsia="仿宋" w:cs="Times New Roman"/>
          <w:kern w:val="2"/>
        </w:rPr>
        <w:t>。</w:t>
      </w:r>
    </w:p>
    <w:p w14:paraId="4CB5943A">
      <w:pPr>
        <w:pStyle w:val="46"/>
        <w:shd w:val="clear" w:color="auto" w:fill="FFFFFF"/>
        <w:spacing w:before="166" w:beforeLines="50" w:beforeAutospacing="0" w:after="0" w:afterAutospacing="0" w:line="560" w:lineRule="exact"/>
        <w:ind w:firstLine="482" w:firstLineChars="200"/>
        <w:jc w:val="both"/>
        <w:rPr>
          <w:rFonts w:ascii="仿宋" w:hAnsi="仿宋" w:eastAsia="仿宋"/>
          <w:b/>
        </w:rPr>
      </w:pPr>
      <w:r>
        <w:rPr>
          <w:rFonts w:hint="eastAsia" w:ascii="仿宋" w:hAnsi="仿宋" w:eastAsia="仿宋"/>
          <w:b/>
        </w:rPr>
        <w:t>十</w:t>
      </w:r>
      <w:r>
        <w:rPr>
          <w:rFonts w:hint="eastAsia" w:ascii="仿宋" w:hAnsi="仿宋" w:eastAsia="仿宋"/>
          <w:b/>
          <w:lang w:val="en-US" w:eastAsia="zh-CN"/>
        </w:rPr>
        <w:t>二</w:t>
      </w:r>
      <w:r>
        <w:rPr>
          <w:rFonts w:ascii="仿宋" w:hAnsi="仿宋" w:eastAsia="仿宋"/>
          <w:b/>
        </w:rPr>
        <w:t xml:space="preserve"> </w:t>
      </w:r>
      <w:r>
        <w:rPr>
          <w:rFonts w:hint="eastAsia" w:ascii="仿宋" w:hAnsi="仿宋" w:eastAsia="仿宋"/>
          <w:b/>
        </w:rPr>
        <w:t>保密义务</w:t>
      </w:r>
    </w:p>
    <w:p w14:paraId="57CA687C">
      <w:pPr>
        <w:pStyle w:val="46"/>
        <w:shd w:val="clear" w:color="auto" w:fill="FFFFFF"/>
        <w:spacing w:before="0" w:beforeAutospacing="0" w:after="0" w:afterAutospacing="0" w:line="560" w:lineRule="exact"/>
        <w:ind w:firstLine="480" w:firstLineChars="200"/>
        <w:jc w:val="both"/>
        <w:rPr>
          <w:rFonts w:ascii="仿宋" w:hAnsi="仿宋" w:eastAsia="仿宋" w:cs="Times New Roman"/>
          <w:kern w:val="2"/>
        </w:rPr>
      </w:pPr>
      <w:r>
        <w:rPr>
          <w:rFonts w:hint="eastAsia" w:ascii="仿宋" w:hAnsi="仿宋" w:eastAsia="仿宋" w:cs="Times New Roman"/>
          <w:kern w:val="2"/>
        </w:rPr>
        <w:t>乙方承诺保守在履行本合同过程中得知的甲方商业秘密（包括但不限于甲方移交的文件、资料等）。如有违反保密规定，甲方有权追究其法律责任。乙方的保密义务不因本合同的终止或解除而终止。</w:t>
      </w:r>
    </w:p>
    <w:p w14:paraId="2EE04263">
      <w:pPr>
        <w:pStyle w:val="46"/>
        <w:shd w:val="clear" w:color="auto" w:fill="FFFFFF"/>
        <w:spacing w:before="0" w:beforeAutospacing="0" w:after="0" w:afterAutospacing="0" w:line="560" w:lineRule="exact"/>
        <w:ind w:firstLine="482" w:firstLineChars="200"/>
        <w:rPr>
          <w:rFonts w:ascii="仿宋" w:hAnsi="仿宋" w:eastAsia="仿宋" w:cs="Times New Roman"/>
          <w:b/>
          <w:kern w:val="2"/>
        </w:rPr>
      </w:pPr>
      <w:r>
        <w:rPr>
          <w:rFonts w:hint="eastAsia" w:ascii="仿宋" w:hAnsi="仿宋" w:eastAsia="仿宋" w:cs="Times New Roman"/>
          <w:b/>
          <w:kern w:val="2"/>
        </w:rPr>
        <w:t>十</w:t>
      </w:r>
      <w:r>
        <w:rPr>
          <w:rFonts w:hint="eastAsia" w:ascii="仿宋" w:hAnsi="仿宋" w:eastAsia="仿宋" w:cs="Times New Roman"/>
          <w:b/>
          <w:kern w:val="2"/>
          <w:lang w:val="en-US" w:eastAsia="zh-CN"/>
        </w:rPr>
        <w:t>三</w:t>
      </w:r>
      <w:r>
        <w:rPr>
          <w:rFonts w:hint="eastAsia" w:ascii="仿宋" w:hAnsi="仿宋" w:eastAsia="仿宋" w:cs="Times New Roman"/>
          <w:b/>
          <w:kern w:val="2"/>
        </w:rPr>
        <w:t xml:space="preserve"> 通知及送达</w:t>
      </w:r>
    </w:p>
    <w:p w14:paraId="750F0A1C">
      <w:pPr>
        <w:pStyle w:val="46"/>
        <w:shd w:val="clear" w:color="auto" w:fill="FFFFFF"/>
        <w:spacing w:before="0" w:beforeAutospacing="0" w:after="0" w:afterAutospacing="0" w:line="560" w:lineRule="exact"/>
        <w:ind w:firstLine="480" w:firstLineChars="200"/>
        <w:rPr>
          <w:rFonts w:ascii="仿宋" w:hAnsi="仿宋" w:eastAsia="仿宋" w:cs="Times New Roman"/>
          <w:kern w:val="2"/>
        </w:rPr>
      </w:pPr>
      <w:r>
        <w:rPr>
          <w:rFonts w:hint="eastAsia" w:ascii="仿宋" w:hAnsi="仿宋" w:eastAsia="仿宋" w:cs="Times New Roman"/>
          <w:kern w:val="2"/>
        </w:rPr>
        <w:t>凡本合同履行过程中的通知、文件、法律文书等，均以下述方式作为甲乙双方确认之有效送达方式。如任一方变更，须提前书面通知对方，否则，由此导致的相关通知、文件、法律文书等退件、拒收、无法送达等情形均视为送达成功。且如采用邮寄方式送达，自发出之日起三日后即视为成功送达，如采用电子方式送达的，自相关信息发出之日即视为成功送达。</w:t>
      </w:r>
    </w:p>
    <w:p w14:paraId="62123B29">
      <w:pPr>
        <w:pStyle w:val="46"/>
        <w:shd w:val="clear" w:color="auto" w:fill="FFFFFF"/>
        <w:spacing w:before="0" w:beforeAutospacing="0" w:after="0" w:afterAutospacing="0" w:line="560" w:lineRule="exact"/>
        <w:ind w:firstLine="480" w:firstLineChars="200"/>
        <w:jc w:val="both"/>
        <w:rPr>
          <w:rFonts w:ascii="仿宋" w:hAnsi="仿宋" w:eastAsia="仿宋" w:cs="Times New Roman"/>
          <w:kern w:val="2"/>
        </w:rPr>
      </w:pPr>
      <w:r>
        <w:rPr>
          <w:rFonts w:hint="eastAsia" w:ascii="仿宋" w:hAnsi="仿宋" w:eastAsia="仿宋" w:cs="Times New Roman"/>
          <w:kern w:val="2"/>
        </w:rPr>
        <w:t>甲方：</w:t>
      </w:r>
      <w:r>
        <w:rPr>
          <w:rFonts w:hint="eastAsia" w:ascii="仿宋" w:hAnsi="仿宋" w:eastAsia="仿宋" w:cs="Times New Roman"/>
          <w:kern w:val="2"/>
          <w:lang w:val="en-US" w:eastAsia="zh-CN"/>
        </w:rPr>
        <w:t>东莞市新东元环保投资有限公司</w:t>
      </w:r>
      <w:r>
        <w:rPr>
          <w:rFonts w:hint="eastAsia" w:ascii="仿宋" w:hAnsi="仿宋" w:eastAsia="仿宋" w:cs="Times New Roman"/>
          <w:kern w:val="2"/>
        </w:rPr>
        <w:t xml:space="preserve"> ，邮寄送达地址：</w:t>
      </w:r>
      <w:r>
        <w:rPr>
          <w:rFonts w:hint="eastAsia" w:ascii="仿宋" w:hAnsi="仿宋" w:eastAsia="仿宋" w:cs="Times New Roman"/>
          <w:kern w:val="2"/>
          <w:lang w:val="en-US" w:eastAsia="zh-CN"/>
        </w:rPr>
        <w:t>东莞市麻涌镇大步村海心沙岛新东元公司</w:t>
      </w:r>
      <w:r>
        <w:rPr>
          <w:rFonts w:hint="eastAsia" w:ascii="仿宋" w:hAnsi="仿宋" w:eastAsia="仿宋" w:cs="Times New Roman"/>
          <w:kern w:val="2"/>
        </w:rPr>
        <w:t xml:space="preserve"> ，收件人：</w:t>
      </w:r>
      <w:r>
        <w:rPr>
          <w:rFonts w:hint="eastAsia" w:ascii="仿宋" w:hAnsi="仿宋" w:eastAsia="仿宋" w:cs="Times New Roman"/>
          <w:kern w:val="2"/>
          <w:lang w:val="en-US" w:eastAsia="zh-CN"/>
        </w:rPr>
        <w:t>陆智华</w:t>
      </w:r>
      <w:r>
        <w:rPr>
          <w:rFonts w:hint="eastAsia" w:ascii="仿宋" w:hAnsi="仿宋" w:eastAsia="仿宋" w:cs="Times New Roman"/>
          <w:kern w:val="2"/>
        </w:rPr>
        <w:t xml:space="preserve">  ，联系电话：13828914466 。</w:t>
      </w:r>
    </w:p>
    <w:p w14:paraId="54C63EF1">
      <w:pPr>
        <w:pStyle w:val="46"/>
        <w:shd w:val="clear" w:color="auto" w:fill="FFFFFF"/>
        <w:spacing w:before="166" w:beforeLines="50" w:beforeAutospacing="0" w:after="0" w:afterAutospacing="0" w:line="560" w:lineRule="exact"/>
        <w:ind w:firstLine="480" w:firstLineChars="200"/>
        <w:jc w:val="both"/>
        <w:rPr>
          <w:rFonts w:ascii="仿宋" w:hAnsi="仿宋" w:eastAsia="仿宋"/>
          <w:b/>
        </w:rPr>
      </w:pPr>
      <w:r>
        <w:rPr>
          <w:rFonts w:hint="eastAsia" w:ascii="仿宋" w:hAnsi="仿宋" w:eastAsia="仿宋" w:cs="Times New Roman"/>
          <w:kern w:val="2"/>
        </w:rPr>
        <w:t>乙方：</w:t>
      </w:r>
      <w:r>
        <w:rPr>
          <w:rFonts w:hint="eastAsia" w:ascii="仿宋" w:hAnsi="仿宋" w:eastAsia="仿宋" w:cs="Times New Roman"/>
          <w:kern w:val="2"/>
          <w:lang w:val="en-US" w:eastAsia="zh-CN"/>
        </w:rPr>
        <w:t xml:space="preserve">         </w:t>
      </w:r>
      <w:r>
        <w:rPr>
          <w:rFonts w:hint="eastAsia" w:ascii="仿宋" w:hAnsi="仿宋" w:eastAsia="仿宋" w:cs="Times New Roman"/>
          <w:kern w:val="2"/>
        </w:rPr>
        <w:t>，邮寄送达地址：</w:t>
      </w:r>
      <w:r>
        <w:rPr>
          <w:rFonts w:hint="eastAsia" w:ascii="仿宋" w:hAnsi="仿宋" w:eastAsia="仿宋" w:cs="Times New Roman"/>
          <w:kern w:val="2"/>
          <w:lang w:val="en-US" w:eastAsia="zh-CN"/>
        </w:rPr>
        <w:t xml:space="preserve">             </w:t>
      </w:r>
      <w:r>
        <w:rPr>
          <w:rFonts w:hint="eastAsia" w:ascii="仿宋" w:hAnsi="仿宋" w:eastAsia="仿宋" w:cs="Times New Roman"/>
          <w:kern w:val="2"/>
        </w:rPr>
        <w:t>，收件人：</w:t>
      </w:r>
      <w:r>
        <w:rPr>
          <w:rFonts w:hint="eastAsia" w:ascii="仿宋" w:hAnsi="仿宋" w:eastAsia="仿宋" w:cs="Times New Roman"/>
          <w:kern w:val="2"/>
          <w:lang w:val="en-US" w:eastAsia="zh-CN"/>
        </w:rPr>
        <w:t xml:space="preserve">         </w:t>
      </w:r>
      <w:r>
        <w:rPr>
          <w:rFonts w:hint="eastAsia" w:ascii="仿宋" w:hAnsi="仿宋" w:eastAsia="仿宋" w:cs="Times New Roman"/>
          <w:kern w:val="2"/>
        </w:rPr>
        <w:t>，联系电话：</w:t>
      </w:r>
      <w:r>
        <w:rPr>
          <w:rFonts w:hint="eastAsia" w:ascii="仿宋" w:hAnsi="仿宋" w:eastAsia="仿宋" w:cs="Times New Roman"/>
          <w:kern w:val="2"/>
          <w:lang w:val="en-US" w:eastAsia="zh-CN"/>
        </w:rPr>
        <w:t xml:space="preserve">            </w:t>
      </w:r>
      <w:r>
        <w:rPr>
          <w:rFonts w:hint="eastAsia" w:ascii="仿宋" w:hAnsi="仿宋" w:eastAsia="仿宋" w:cs="Times New Roman"/>
          <w:kern w:val="2"/>
        </w:rPr>
        <w:t>。</w:t>
      </w:r>
    </w:p>
    <w:p w14:paraId="6F3C7A08">
      <w:pPr>
        <w:pStyle w:val="46"/>
        <w:shd w:val="clear" w:color="auto" w:fill="FFFFFF"/>
        <w:spacing w:before="166" w:beforeLines="50" w:beforeAutospacing="0" w:after="0" w:afterAutospacing="0" w:line="560" w:lineRule="exact"/>
        <w:ind w:firstLine="482" w:firstLineChars="200"/>
        <w:jc w:val="both"/>
        <w:rPr>
          <w:rFonts w:ascii="仿宋" w:hAnsi="仿宋" w:eastAsia="仿宋"/>
          <w:b/>
        </w:rPr>
      </w:pPr>
      <w:r>
        <w:rPr>
          <w:rFonts w:hint="eastAsia" w:ascii="仿宋" w:hAnsi="仿宋" w:eastAsia="仿宋"/>
          <w:b/>
        </w:rPr>
        <w:t>十</w:t>
      </w:r>
      <w:r>
        <w:rPr>
          <w:rFonts w:hint="eastAsia" w:ascii="仿宋" w:hAnsi="仿宋" w:eastAsia="仿宋"/>
          <w:b/>
          <w:lang w:val="en-US" w:eastAsia="zh-CN"/>
        </w:rPr>
        <w:t>四</w:t>
      </w:r>
      <w:r>
        <w:rPr>
          <w:rFonts w:hint="eastAsia" w:ascii="仿宋" w:hAnsi="仿宋" w:eastAsia="仿宋"/>
          <w:b/>
        </w:rPr>
        <w:t xml:space="preserve"> </w:t>
      </w:r>
      <w:r>
        <w:rPr>
          <w:rFonts w:ascii="仿宋" w:hAnsi="仿宋" w:eastAsia="仿宋"/>
          <w:b/>
        </w:rPr>
        <w:t xml:space="preserve"> </w:t>
      </w:r>
      <w:r>
        <w:rPr>
          <w:rFonts w:hint="eastAsia" w:ascii="仿宋" w:hAnsi="仿宋" w:eastAsia="仿宋"/>
          <w:b/>
        </w:rPr>
        <w:t>附则</w:t>
      </w:r>
    </w:p>
    <w:p w14:paraId="74D357A9">
      <w:pPr>
        <w:pStyle w:val="46"/>
        <w:shd w:val="clear" w:color="auto" w:fill="FFFFFF"/>
        <w:spacing w:before="0" w:beforeAutospacing="0" w:after="0" w:afterAutospacing="0" w:line="560" w:lineRule="exact"/>
        <w:ind w:firstLine="480" w:firstLineChars="200"/>
        <w:jc w:val="both"/>
        <w:rPr>
          <w:rFonts w:ascii="仿宋" w:hAnsi="仿宋" w:eastAsia="仿宋" w:cs="Times New Roman"/>
          <w:kern w:val="2"/>
        </w:rPr>
      </w:pPr>
      <w:r>
        <w:rPr>
          <w:rFonts w:ascii="仿宋" w:hAnsi="仿宋" w:eastAsia="仿宋" w:cs="Times New Roman"/>
          <w:kern w:val="2"/>
        </w:rPr>
        <w:t>1.</w:t>
      </w:r>
      <w:r>
        <w:rPr>
          <w:rFonts w:hint="eastAsia" w:ascii="仿宋" w:hAnsi="仿宋" w:eastAsia="仿宋" w:cs="Times New Roman"/>
          <w:kern w:val="2"/>
        </w:rPr>
        <w:t>本合同一式</w:t>
      </w:r>
      <w:r>
        <w:rPr>
          <w:rFonts w:hint="eastAsia" w:ascii="仿宋" w:hAnsi="仿宋" w:eastAsia="仿宋" w:cs="Times New Roman"/>
          <w:kern w:val="2"/>
          <w:lang w:val="en-US" w:eastAsia="zh-CN"/>
        </w:rPr>
        <w:t>伍</w:t>
      </w:r>
      <w:r>
        <w:rPr>
          <w:rFonts w:hint="eastAsia" w:ascii="仿宋" w:hAnsi="仿宋" w:eastAsia="仿宋" w:cs="Times New Roman"/>
          <w:kern w:val="2"/>
        </w:rPr>
        <w:t>份，双方盖章且法定代表人签章（</w:t>
      </w:r>
      <w:r>
        <w:rPr>
          <w:rFonts w:hint="eastAsia" w:ascii="仿宋" w:hAnsi="仿宋" w:eastAsia="仿宋"/>
        </w:rPr>
        <w:t>或授权委托人签字）</w:t>
      </w:r>
      <w:r>
        <w:rPr>
          <w:rFonts w:hint="eastAsia" w:ascii="仿宋" w:hAnsi="仿宋" w:eastAsia="仿宋" w:cs="Times New Roman"/>
          <w:kern w:val="2"/>
        </w:rPr>
        <w:t>后生效，甲方执</w:t>
      </w:r>
      <w:r>
        <w:rPr>
          <w:rFonts w:hint="eastAsia" w:ascii="仿宋" w:hAnsi="仿宋" w:eastAsia="仿宋" w:cs="Times New Roman"/>
          <w:kern w:val="2"/>
          <w:lang w:val="en-US" w:eastAsia="zh-CN"/>
        </w:rPr>
        <w:t>叁</w:t>
      </w:r>
      <w:r>
        <w:rPr>
          <w:rFonts w:hint="eastAsia" w:ascii="仿宋" w:hAnsi="仿宋" w:eastAsia="仿宋" w:cs="Times New Roman"/>
          <w:kern w:val="2"/>
        </w:rPr>
        <w:t>份，乙方执贰份，具有同等法律效力。</w:t>
      </w:r>
    </w:p>
    <w:p w14:paraId="2752FDED">
      <w:pPr>
        <w:pStyle w:val="46"/>
        <w:shd w:val="clear" w:color="auto" w:fill="FFFFFF"/>
        <w:spacing w:before="0" w:beforeAutospacing="0" w:after="0" w:afterAutospacing="0" w:line="560" w:lineRule="exact"/>
        <w:ind w:firstLine="480" w:firstLineChars="200"/>
        <w:jc w:val="both"/>
        <w:rPr>
          <w:rFonts w:ascii="仿宋" w:hAnsi="仿宋" w:eastAsia="仿宋" w:cs="Times New Roman"/>
          <w:kern w:val="2"/>
        </w:rPr>
      </w:pPr>
      <w:r>
        <w:rPr>
          <w:rFonts w:ascii="仿宋" w:hAnsi="仿宋" w:eastAsia="仿宋" w:cs="Times New Roman"/>
          <w:kern w:val="2"/>
        </w:rPr>
        <w:t>2.</w:t>
      </w:r>
      <w:r>
        <w:rPr>
          <w:rFonts w:hint="eastAsia" w:ascii="仿宋" w:hAnsi="仿宋" w:eastAsia="仿宋" w:cs="Times New Roman"/>
          <w:kern w:val="2"/>
        </w:rPr>
        <w:t>双方履行完毕本</w:t>
      </w:r>
      <w:r>
        <w:rPr>
          <w:rFonts w:ascii="仿宋" w:hAnsi="仿宋" w:eastAsia="仿宋" w:cs="Times New Roman"/>
          <w:kern w:val="2"/>
        </w:rPr>
        <w:t>合同</w:t>
      </w:r>
      <w:r>
        <w:rPr>
          <w:rFonts w:hint="eastAsia" w:ascii="仿宋" w:hAnsi="仿宋" w:eastAsia="仿宋" w:cs="Times New Roman"/>
          <w:kern w:val="2"/>
        </w:rPr>
        <w:t>的所有义务</w:t>
      </w:r>
      <w:r>
        <w:rPr>
          <w:rFonts w:ascii="仿宋" w:hAnsi="仿宋" w:eastAsia="仿宋" w:cs="Times New Roman"/>
          <w:kern w:val="2"/>
        </w:rPr>
        <w:t>后自动终止。</w:t>
      </w:r>
    </w:p>
    <w:p w14:paraId="37309F22">
      <w:pPr>
        <w:pStyle w:val="46"/>
        <w:shd w:val="clear" w:color="auto" w:fill="FFFFFF"/>
        <w:spacing w:before="0" w:beforeAutospacing="0" w:after="0" w:afterAutospacing="0" w:line="560" w:lineRule="exact"/>
        <w:ind w:firstLine="480" w:firstLineChars="200"/>
        <w:jc w:val="both"/>
        <w:rPr>
          <w:rFonts w:ascii="仿宋" w:hAnsi="仿宋" w:eastAsia="仿宋" w:cs="Times New Roman"/>
          <w:kern w:val="2"/>
        </w:rPr>
      </w:pPr>
      <w:r>
        <w:rPr>
          <w:rFonts w:ascii="仿宋" w:hAnsi="仿宋" w:eastAsia="仿宋" w:cs="Times New Roman"/>
          <w:kern w:val="2"/>
        </w:rPr>
        <w:t>3.</w:t>
      </w:r>
      <w:r>
        <w:rPr>
          <w:rFonts w:hint="eastAsia" w:ascii="仿宋" w:hAnsi="仿宋" w:eastAsia="仿宋" w:cs="Times New Roman"/>
          <w:kern w:val="2"/>
        </w:rPr>
        <w:t>合同任何内容的修改，须由甲方和乙方进行协商，并另行签订补充协议或书面文件，所签订的补充协议或相关合同附件均为本合同不可分割部分，与本合同具有同等法律效力。任何一方自行更改或解除合同的，按违约处理。本合同中未尽事项，由双方协商另行签订补充协议。</w:t>
      </w:r>
    </w:p>
    <w:p w14:paraId="108471BC">
      <w:pPr>
        <w:pStyle w:val="46"/>
        <w:shd w:val="clear" w:color="auto" w:fill="FFFFFF"/>
        <w:spacing w:before="0" w:beforeAutospacing="0" w:after="0" w:afterAutospacing="0" w:line="560" w:lineRule="exact"/>
        <w:ind w:firstLine="480" w:firstLineChars="200"/>
        <w:jc w:val="both"/>
        <w:rPr>
          <w:rFonts w:ascii="仿宋" w:hAnsi="仿宋" w:eastAsia="仿宋" w:cs="Times New Roman"/>
          <w:kern w:val="2"/>
        </w:rPr>
      </w:pPr>
      <w:r>
        <w:rPr>
          <w:rFonts w:ascii="仿宋" w:hAnsi="仿宋" w:eastAsia="仿宋" w:cs="Times New Roman"/>
          <w:kern w:val="2"/>
        </w:rPr>
        <w:t>4.</w:t>
      </w:r>
      <w:r>
        <w:rPr>
          <w:rFonts w:hint="eastAsia" w:ascii="仿宋" w:hAnsi="仿宋" w:eastAsia="仿宋" w:cs="Times New Roman"/>
          <w:kern w:val="2"/>
        </w:rPr>
        <w:t xml:space="preserve"> 因履行本合同发生的任何争议，双方应协商解决。协商不成时应向甲方所在地有管辖权的人民法院提起诉讼，但其他无争议事项应继续执行。</w:t>
      </w:r>
    </w:p>
    <w:p w14:paraId="71D89F48">
      <w:pPr>
        <w:pStyle w:val="46"/>
        <w:shd w:val="clear" w:color="auto" w:fill="FFFFFF"/>
        <w:spacing w:before="0" w:beforeAutospacing="0" w:after="0" w:afterAutospacing="0" w:line="560" w:lineRule="exact"/>
        <w:ind w:firstLine="480" w:firstLineChars="200"/>
        <w:jc w:val="both"/>
        <w:rPr>
          <w:rFonts w:ascii="仿宋" w:hAnsi="仿宋" w:eastAsia="仿宋" w:cs="Times New Roman"/>
          <w:kern w:val="2"/>
        </w:rPr>
      </w:pPr>
      <w:r>
        <w:rPr>
          <w:rFonts w:ascii="仿宋" w:hAnsi="仿宋" w:eastAsia="仿宋" w:cs="Times New Roman"/>
          <w:kern w:val="2"/>
        </w:rPr>
        <w:t>5.</w:t>
      </w:r>
      <w:r>
        <w:rPr>
          <w:rFonts w:hint="eastAsia" w:ascii="仿宋" w:hAnsi="仿宋" w:eastAsia="仿宋" w:cs="Times New Roman"/>
          <w:kern w:val="2"/>
        </w:rPr>
        <w:t xml:space="preserve"> 附件：</w:t>
      </w:r>
    </w:p>
    <w:p w14:paraId="6B6718AF">
      <w:pPr>
        <w:pStyle w:val="46"/>
        <w:shd w:val="clear" w:color="auto" w:fill="FFFFFF"/>
        <w:spacing w:before="0" w:beforeAutospacing="0" w:after="0" w:afterAutospacing="0" w:line="560" w:lineRule="exact"/>
        <w:ind w:firstLine="480" w:firstLineChars="200"/>
        <w:jc w:val="both"/>
        <w:rPr>
          <w:rFonts w:ascii="仿宋" w:hAnsi="仿宋" w:eastAsia="仿宋" w:cs="Times New Roman"/>
          <w:kern w:val="2"/>
        </w:rPr>
      </w:pPr>
      <w:r>
        <w:rPr>
          <w:rFonts w:hint="eastAsia" w:ascii="仿宋" w:hAnsi="仿宋" w:eastAsia="仿宋" w:cs="Times New Roman"/>
          <w:kern w:val="2"/>
          <w:lang w:val="en-US" w:eastAsia="zh-CN"/>
        </w:rPr>
        <w:t>附件一、</w:t>
      </w:r>
      <w:r>
        <w:rPr>
          <w:rFonts w:hint="eastAsia" w:ascii="仿宋" w:hAnsi="仿宋" w:eastAsia="仿宋" w:cs="Times New Roman"/>
          <w:kern w:val="2"/>
        </w:rPr>
        <w:t>《</w:t>
      </w:r>
      <w:r>
        <w:rPr>
          <w:rFonts w:hint="eastAsia" w:ascii="仿宋" w:hAnsi="仿宋" w:eastAsia="仿宋" w:cs="Times New Roman"/>
          <w:kern w:val="2"/>
          <w:lang w:eastAsia="zh-CN"/>
        </w:rPr>
        <w:t>东莞市海心沙环保热电厂2026-2027年度锅炉在线清灰服务采购技术需求书技术需求书</w:t>
      </w:r>
      <w:r>
        <w:rPr>
          <w:rFonts w:hint="eastAsia" w:ascii="仿宋" w:hAnsi="仿宋" w:eastAsia="仿宋"/>
        </w:rPr>
        <w:t>》</w:t>
      </w:r>
      <w:r>
        <w:rPr>
          <w:rFonts w:hint="eastAsia" w:ascii="仿宋" w:hAnsi="仿宋" w:eastAsia="仿宋" w:cs="Times New Roman"/>
          <w:kern w:val="2"/>
        </w:rPr>
        <w:t>;</w:t>
      </w:r>
    </w:p>
    <w:p w14:paraId="070F03BE">
      <w:pPr>
        <w:pStyle w:val="46"/>
        <w:shd w:val="clear" w:color="auto" w:fill="FFFFFF"/>
        <w:spacing w:before="0" w:beforeAutospacing="0" w:after="0" w:afterAutospacing="0" w:line="560" w:lineRule="exact"/>
        <w:ind w:firstLine="480" w:firstLineChars="200"/>
        <w:jc w:val="both"/>
        <w:rPr>
          <w:rFonts w:ascii="仿宋" w:hAnsi="仿宋" w:eastAsia="仿宋"/>
        </w:rPr>
      </w:pPr>
      <w:r>
        <w:rPr>
          <w:rFonts w:hint="eastAsia" w:ascii="仿宋" w:hAnsi="仿宋" w:eastAsia="仿宋" w:cs="Times New Roman"/>
          <w:kern w:val="2"/>
          <w:lang w:val="en-US" w:eastAsia="zh-CN"/>
        </w:rPr>
        <w:t>附件二、</w:t>
      </w:r>
      <w:r>
        <w:rPr>
          <w:rFonts w:hint="eastAsia" w:ascii="仿宋" w:hAnsi="仿宋" w:eastAsia="仿宋" w:cs="Times New Roman"/>
          <w:kern w:val="2"/>
        </w:rPr>
        <w:t>《</w:t>
      </w:r>
      <w:r>
        <w:rPr>
          <w:rFonts w:hint="eastAsia" w:ascii="仿宋" w:hAnsi="仿宋" w:eastAsia="仿宋"/>
        </w:rPr>
        <w:t>安全管理协议》</w:t>
      </w:r>
      <w:r>
        <w:rPr>
          <w:rFonts w:hint="eastAsia" w:ascii="仿宋" w:hAnsi="仿宋" w:eastAsia="仿宋" w:cs="Times New Roman"/>
          <w:kern w:val="2"/>
        </w:rPr>
        <w:t>;</w:t>
      </w:r>
    </w:p>
    <w:p w14:paraId="5E7698E4">
      <w:pPr>
        <w:pStyle w:val="46"/>
        <w:shd w:val="clear" w:color="auto" w:fill="FFFFFF"/>
        <w:spacing w:before="0" w:beforeAutospacing="0" w:after="0" w:afterAutospacing="0" w:line="560" w:lineRule="exact"/>
        <w:ind w:firstLine="480" w:firstLineChars="200"/>
        <w:jc w:val="both"/>
        <w:rPr>
          <w:rFonts w:ascii="仿宋" w:hAnsi="仿宋" w:eastAsia="仿宋"/>
        </w:rPr>
      </w:pPr>
      <w:r>
        <w:rPr>
          <w:rFonts w:hint="eastAsia" w:ascii="仿宋" w:hAnsi="仿宋" w:eastAsia="仿宋"/>
          <w:lang w:val="en-US" w:eastAsia="zh-CN"/>
        </w:rPr>
        <w:t>附件三、</w:t>
      </w:r>
      <w:r>
        <w:rPr>
          <w:rFonts w:hint="eastAsia" w:ascii="仿宋" w:hAnsi="仿宋" w:eastAsia="仿宋"/>
        </w:rPr>
        <w:t>《</w:t>
      </w:r>
      <w:r>
        <w:rPr>
          <w:rFonts w:hint="eastAsia" w:ascii="仿宋" w:hAnsi="仿宋" w:eastAsia="仿宋" w:cs="Times New Roman"/>
          <w:kern w:val="2"/>
        </w:rPr>
        <w:t>阳光合作协议》</w:t>
      </w:r>
      <w:r>
        <w:rPr>
          <w:rFonts w:hint="eastAsia" w:ascii="仿宋" w:hAnsi="仿宋" w:eastAsia="仿宋"/>
        </w:rPr>
        <w:t>。</w:t>
      </w:r>
    </w:p>
    <w:p w14:paraId="1E05D400">
      <w:pPr>
        <w:pStyle w:val="46"/>
        <w:shd w:val="clear" w:color="auto" w:fill="FFFFFF"/>
        <w:spacing w:before="0" w:beforeAutospacing="0" w:after="0" w:afterAutospacing="0" w:line="560" w:lineRule="exact"/>
        <w:ind w:firstLine="480" w:firstLineChars="200"/>
        <w:jc w:val="both"/>
        <w:rPr>
          <w:rFonts w:ascii="仿宋" w:hAnsi="仿宋" w:eastAsia="仿宋"/>
        </w:rPr>
      </w:pPr>
    </w:p>
    <w:p w14:paraId="5BB14963">
      <w:pPr>
        <w:pStyle w:val="46"/>
        <w:shd w:val="clear" w:color="auto" w:fill="FFFFFF"/>
        <w:spacing w:before="0" w:beforeAutospacing="0" w:after="0" w:afterAutospacing="0" w:line="560" w:lineRule="exact"/>
        <w:ind w:firstLine="0" w:firstLineChars="0"/>
        <w:jc w:val="both"/>
        <w:rPr>
          <w:rFonts w:ascii="仿宋" w:hAnsi="仿宋" w:eastAsia="仿宋"/>
        </w:rPr>
      </w:pPr>
    </w:p>
    <w:p w14:paraId="267522CF">
      <w:pPr>
        <w:pStyle w:val="46"/>
        <w:shd w:val="clear" w:color="auto" w:fill="FFFFFF"/>
        <w:spacing w:before="0" w:beforeAutospacing="0" w:after="0" w:afterAutospacing="0" w:line="560" w:lineRule="exact"/>
        <w:ind w:firstLine="480" w:firstLineChars="200"/>
        <w:jc w:val="both"/>
        <w:rPr>
          <w:rFonts w:ascii="仿宋" w:hAnsi="仿宋" w:eastAsia="仿宋"/>
        </w:rPr>
      </w:pPr>
      <w:r>
        <w:rPr>
          <w:rFonts w:hint="eastAsia" w:ascii="仿宋" w:hAnsi="仿宋" w:eastAsia="仿宋"/>
        </w:rPr>
        <w:t>（以下无正文）</w:t>
      </w:r>
    </w:p>
    <w:tbl>
      <w:tblPr>
        <w:tblStyle w:val="51"/>
        <w:tblW w:w="9286" w:type="dxa"/>
        <w:tblInd w:w="0" w:type="dxa"/>
        <w:tblLayout w:type="fixed"/>
        <w:tblCellMar>
          <w:top w:w="0" w:type="dxa"/>
          <w:left w:w="108" w:type="dxa"/>
          <w:bottom w:w="0" w:type="dxa"/>
          <w:right w:w="108" w:type="dxa"/>
        </w:tblCellMar>
      </w:tblPr>
      <w:tblGrid>
        <w:gridCol w:w="4643"/>
        <w:gridCol w:w="4643"/>
      </w:tblGrid>
      <w:tr w14:paraId="0883FC8F">
        <w:tblPrEx>
          <w:tblCellMar>
            <w:top w:w="0" w:type="dxa"/>
            <w:left w:w="108" w:type="dxa"/>
            <w:bottom w:w="0" w:type="dxa"/>
            <w:right w:w="108" w:type="dxa"/>
          </w:tblCellMar>
        </w:tblPrEx>
        <w:tc>
          <w:tcPr>
            <w:tcW w:w="4643" w:type="dxa"/>
            <w:shd w:val="clear" w:color="auto" w:fill="auto"/>
          </w:tcPr>
          <w:p w14:paraId="415F86D9">
            <w:pPr>
              <w:pStyle w:val="46"/>
              <w:spacing w:before="0" w:beforeAutospacing="0" w:after="0" w:afterAutospacing="0" w:line="560" w:lineRule="exact"/>
              <w:ind w:firstLine="480" w:firstLineChars="200"/>
              <w:jc w:val="both"/>
              <w:rPr>
                <w:rFonts w:ascii="仿宋" w:hAnsi="仿宋" w:eastAsia="仿宋"/>
              </w:rPr>
            </w:pPr>
            <w:r>
              <w:rPr>
                <w:rFonts w:ascii="仿宋" w:hAnsi="仿宋" w:eastAsia="仿宋"/>
              </w:rPr>
              <w:t xml:space="preserve">甲方(盖章)：       </w:t>
            </w:r>
          </w:p>
        </w:tc>
        <w:tc>
          <w:tcPr>
            <w:tcW w:w="4643" w:type="dxa"/>
            <w:shd w:val="clear" w:color="auto" w:fill="auto"/>
          </w:tcPr>
          <w:p w14:paraId="6A844A34">
            <w:pPr>
              <w:pStyle w:val="46"/>
              <w:spacing w:before="0" w:beforeAutospacing="0" w:after="0" w:afterAutospacing="0" w:line="560" w:lineRule="exact"/>
              <w:ind w:firstLine="480" w:firstLineChars="200"/>
              <w:jc w:val="both"/>
              <w:rPr>
                <w:rFonts w:ascii="仿宋" w:hAnsi="仿宋" w:eastAsia="仿宋"/>
              </w:rPr>
            </w:pPr>
            <w:r>
              <w:rPr>
                <w:rFonts w:hint="eastAsia" w:ascii="仿宋" w:hAnsi="仿宋" w:eastAsia="仿宋"/>
              </w:rPr>
              <w:t>乙方</w:t>
            </w:r>
            <w:r>
              <w:rPr>
                <w:rFonts w:ascii="仿宋" w:hAnsi="仿宋" w:eastAsia="仿宋"/>
              </w:rPr>
              <w:t xml:space="preserve">(盖章)：  </w:t>
            </w:r>
          </w:p>
        </w:tc>
      </w:tr>
      <w:tr w14:paraId="239AA471">
        <w:tblPrEx>
          <w:tblCellMar>
            <w:top w:w="0" w:type="dxa"/>
            <w:left w:w="108" w:type="dxa"/>
            <w:bottom w:w="0" w:type="dxa"/>
            <w:right w:w="108" w:type="dxa"/>
          </w:tblCellMar>
        </w:tblPrEx>
        <w:tc>
          <w:tcPr>
            <w:tcW w:w="4643" w:type="dxa"/>
            <w:shd w:val="clear" w:color="auto" w:fill="auto"/>
          </w:tcPr>
          <w:p w14:paraId="48721AD5">
            <w:pPr>
              <w:pStyle w:val="46"/>
              <w:spacing w:before="0" w:beforeAutospacing="0" w:after="0" w:afterAutospacing="0" w:line="560" w:lineRule="exact"/>
              <w:ind w:firstLine="480" w:firstLineChars="200"/>
              <w:jc w:val="both"/>
              <w:rPr>
                <w:rFonts w:ascii="仿宋" w:hAnsi="仿宋" w:eastAsia="仿宋"/>
              </w:rPr>
            </w:pPr>
            <w:r>
              <w:rPr>
                <w:rFonts w:hint="eastAsia" w:ascii="仿宋" w:hAnsi="仿宋" w:eastAsia="仿宋"/>
              </w:rPr>
              <w:t>法定代表人（签章）：</w:t>
            </w:r>
          </w:p>
        </w:tc>
        <w:tc>
          <w:tcPr>
            <w:tcW w:w="4643" w:type="dxa"/>
            <w:shd w:val="clear" w:color="auto" w:fill="auto"/>
          </w:tcPr>
          <w:p w14:paraId="443BEF50">
            <w:pPr>
              <w:pStyle w:val="46"/>
              <w:spacing w:before="0" w:beforeAutospacing="0" w:after="0" w:afterAutospacing="0" w:line="560" w:lineRule="exact"/>
              <w:ind w:firstLine="480" w:firstLineChars="200"/>
              <w:jc w:val="both"/>
              <w:rPr>
                <w:rFonts w:ascii="仿宋" w:hAnsi="仿宋" w:eastAsia="仿宋"/>
              </w:rPr>
            </w:pPr>
            <w:r>
              <w:rPr>
                <w:rFonts w:hint="eastAsia" w:ascii="仿宋" w:hAnsi="仿宋" w:eastAsia="仿宋"/>
              </w:rPr>
              <w:t>法定代表人（签章）：</w:t>
            </w:r>
          </w:p>
        </w:tc>
      </w:tr>
      <w:tr w14:paraId="6E50893F">
        <w:tblPrEx>
          <w:tblCellMar>
            <w:top w:w="0" w:type="dxa"/>
            <w:left w:w="108" w:type="dxa"/>
            <w:bottom w:w="0" w:type="dxa"/>
            <w:right w:w="108" w:type="dxa"/>
          </w:tblCellMar>
        </w:tblPrEx>
        <w:tc>
          <w:tcPr>
            <w:tcW w:w="4643" w:type="dxa"/>
            <w:shd w:val="clear" w:color="auto" w:fill="auto"/>
          </w:tcPr>
          <w:p w14:paraId="7207F3CB">
            <w:pPr>
              <w:pStyle w:val="46"/>
              <w:spacing w:before="0" w:beforeAutospacing="0" w:after="0" w:afterAutospacing="0" w:line="560" w:lineRule="exact"/>
              <w:ind w:firstLine="480" w:firstLineChars="200"/>
              <w:jc w:val="both"/>
              <w:rPr>
                <w:rFonts w:ascii="仿宋" w:hAnsi="仿宋" w:eastAsia="仿宋"/>
              </w:rPr>
            </w:pPr>
            <w:r>
              <w:rPr>
                <w:rFonts w:hint="eastAsia" w:ascii="仿宋" w:hAnsi="仿宋" w:eastAsia="仿宋"/>
              </w:rPr>
              <w:t>或授权委托人（签字）：</w:t>
            </w:r>
          </w:p>
        </w:tc>
        <w:tc>
          <w:tcPr>
            <w:tcW w:w="4643" w:type="dxa"/>
            <w:shd w:val="clear" w:color="auto" w:fill="auto"/>
          </w:tcPr>
          <w:p w14:paraId="4212037D">
            <w:pPr>
              <w:pStyle w:val="46"/>
              <w:spacing w:before="0" w:beforeAutospacing="0" w:after="0" w:afterAutospacing="0" w:line="560" w:lineRule="exact"/>
              <w:ind w:firstLine="480" w:firstLineChars="200"/>
              <w:jc w:val="both"/>
              <w:rPr>
                <w:rFonts w:ascii="仿宋" w:hAnsi="仿宋" w:eastAsia="仿宋"/>
              </w:rPr>
            </w:pPr>
            <w:r>
              <w:rPr>
                <w:rFonts w:hint="eastAsia" w:ascii="仿宋" w:hAnsi="仿宋" w:eastAsia="仿宋"/>
              </w:rPr>
              <w:t>或授权委托人（签字）：</w:t>
            </w:r>
          </w:p>
        </w:tc>
      </w:tr>
      <w:tr w14:paraId="14BE773E">
        <w:tblPrEx>
          <w:tblCellMar>
            <w:top w:w="0" w:type="dxa"/>
            <w:left w:w="108" w:type="dxa"/>
            <w:bottom w:w="0" w:type="dxa"/>
            <w:right w:w="108" w:type="dxa"/>
          </w:tblCellMar>
        </w:tblPrEx>
        <w:trPr>
          <w:trHeight w:val="624" w:hRule="atLeast"/>
        </w:trPr>
        <w:tc>
          <w:tcPr>
            <w:tcW w:w="4643" w:type="dxa"/>
            <w:shd w:val="clear" w:color="auto" w:fill="auto"/>
          </w:tcPr>
          <w:p w14:paraId="11D5E6A0">
            <w:pPr>
              <w:pStyle w:val="46"/>
              <w:shd w:val="clear" w:color="auto" w:fill="FFFFFF"/>
              <w:spacing w:before="0" w:beforeAutospacing="0" w:after="0" w:afterAutospacing="0" w:line="560" w:lineRule="exact"/>
              <w:ind w:firstLine="480" w:firstLineChars="200"/>
              <w:jc w:val="both"/>
              <w:rPr>
                <w:rFonts w:ascii="仿宋" w:hAnsi="仿宋" w:eastAsia="仿宋"/>
              </w:rPr>
            </w:pPr>
            <w:r>
              <w:rPr>
                <w:rFonts w:hint="eastAsia" w:ascii="仿宋" w:hAnsi="仿宋" w:eastAsia="仿宋"/>
              </w:rPr>
              <w:t>地址：</w:t>
            </w:r>
          </w:p>
        </w:tc>
        <w:tc>
          <w:tcPr>
            <w:tcW w:w="4643" w:type="dxa"/>
            <w:shd w:val="clear" w:color="auto" w:fill="auto"/>
          </w:tcPr>
          <w:p w14:paraId="2CDF42AE">
            <w:pPr>
              <w:pStyle w:val="46"/>
              <w:spacing w:before="0" w:beforeAutospacing="0" w:after="0" w:afterAutospacing="0" w:line="560" w:lineRule="exact"/>
              <w:ind w:firstLine="480" w:firstLineChars="200"/>
              <w:jc w:val="both"/>
              <w:rPr>
                <w:rFonts w:ascii="仿宋" w:hAnsi="仿宋" w:eastAsia="仿宋"/>
              </w:rPr>
            </w:pPr>
            <w:r>
              <w:rPr>
                <w:rFonts w:hint="eastAsia" w:ascii="仿宋" w:hAnsi="仿宋" w:eastAsia="仿宋"/>
              </w:rPr>
              <w:t>地址：</w:t>
            </w:r>
            <w:r>
              <w:rPr>
                <w:rFonts w:ascii="仿宋" w:hAnsi="仿宋" w:eastAsia="仿宋"/>
              </w:rPr>
              <w:t xml:space="preserve"> </w:t>
            </w:r>
          </w:p>
        </w:tc>
      </w:tr>
      <w:tr w14:paraId="21901CC4">
        <w:tblPrEx>
          <w:tblCellMar>
            <w:top w:w="0" w:type="dxa"/>
            <w:left w:w="108" w:type="dxa"/>
            <w:bottom w:w="0" w:type="dxa"/>
            <w:right w:w="108" w:type="dxa"/>
          </w:tblCellMar>
        </w:tblPrEx>
        <w:tc>
          <w:tcPr>
            <w:tcW w:w="4643" w:type="dxa"/>
            <w:shd w:val="clear" w:color="auto" w:fill="auto"/>
          </w:tcPr>
          <w:p w14:paraId="3BC9A1A6">
            <w:pPr>
              <w:pStyle w:val="46"/>
              <w:spacing w:before="0" w:beforeAutospacing="0" w:after="0" w:afterAutospacing="0" w:line="560" w:lineRule="exact"/>
              <w:ind w:firstLine="480" w:firstLineChars="200"/>
              <w:jc w:val="both"/>
              <w:rPr>
                <w:rFonts w:ascii="仿宋" w:hAnsi="仿宋" w:eastAsia="仿宋"/>
              </w:rPr>
            </w:pPr>
            <w:r>
              <w:rPr>
                <w:rFonts w:hint="eastAsia" w:ascii="仿宋" w:hAnsi="仿宋" w:eastAsia="仿宋"/>
              </w:rPr>
              <w:t>日期：2</w:t>
            </w:r>
            <w:r>
              <w:rPr>
                <w:rFonts w:ascii="仿宋" w:hAnsi="仿宋" w:eastAsia="仿宋"/>
              </w:rPr>
              <w:t>02</w:t>
            </w:r>
            <w:r>
              <w:rPr>
                <w:rFonts w:hint="eastAsia" w:ascii="仿宋" w:hAnsi="仿宋" w:eastAsia="仿宋"/>
                <w:lang w:val="en-US" w:eastAsia="zh-CN"/>
              </w:rPr>
              <w:t>6</w:t>
            </w:r>
            <w:r>
              <w:rPr>
                <w:rFonts w:hint="eastAsia" w:ascii="仿宋" w:hAnsi="仿宋" w:eastAsia="仿宋"/>
              </w:rPr>
              <w:t>年</w:t>
            </w:r>
            <w:r>
              <w:rPr>
                <w:rFonts w:hint="eastAsia" w:ascii="仿宋" w:hAnsi="仿宋" w:eastAsia="仿宋"/>
                <w:lang w:val="en-US" w:eastAsia="zh-CN"/>
              </w:rPr>
              <w:t xml:space="preserve">  </w:t>
            </w:r>
            <w:r>
              <w:rPr>
                <w:rFonts w:hint="eastAsia" w:ascii="仿宋" w:hAnsi="仿宋" w:eastAsia="仿宋"/>
              </w:rPr>
              <w:t>月</w:t>
            </w:r>
            <w:r>
              <w:rPr>
                <w:rFonts w:hint="eastAsia" w:ascii="仿宋" w:hAnsi="仿宋" w:eastAsia="仿宋"/>
                <w:lang w:val="en-US" w:eastAsia="zh-CN"/>
              </w:rPr>
              <w:t xml:space="preserve">  </w:t>
            </w:r>
            <w:r>
              <w:rPr>
                <w:rFonts w:hint="eastAsia" w:ascii="仿宋" w:hAnsi="仿宋" w:eastAsia="仿宋"/>
              </w:rPr>
              <w:t>日</w:t>
            </w:r>
          </w:p>
        </w:tc>
        <w:tc>
          <w:tcPr>
            <w:tcW w:w="4643" w:type="dxa"/>
            <w:shd w:val="clear" w:color="auto" w:fill="auto"/>
          </w:tcPr>
          <w:p w14:paraId="6EDA0EEE">
            <w:pPr>
              <w:pStyle w:val="46"/>
              <w:spacing w:before="0" w:beforeAutospacing="0" w:after="0" w:afterAutospacing="0" w:line="560" w:lineRule="exact"/>
              <w:ind w:firstLine="480" w:firstLineChars="200"/>
              <w:jc w:val="both"/>
              <w:rPr>
                <w:rFonts w:ascii="仿宋" w:hAnsi="仿宋" w:eastAsia="仿宋"/>
              </w:rPr>
            </w:pPr>
            <w:r>
              <w:rPr>
                <w:rFonts w:hint="eastAsia" w:ascii="仿宋" w:hAnsi="仿宋" w:eastAsia="仿宋"/>
              </w:rPr>
              <w:t>日期：202</w:t>
            </w:r>
            <w:r>
              <w:rPr>
                <w:rFonts w:hint="eastAsia" w:ascii="仿宋" w:hAnsi="仿宋" w:eastAsia="仿宋"/>
                <w:lang w:val="en-US" w:eastAsia="zh-CN"/>
              </w:rPr>
              <w:t>6</w:t>
            </w:r>
            <w:r>
              <w:rPr>
                <w:rFonts w:hint="eastAsia" w:ascii="仿宋" w:hAnsi="仿宋" w:eastAsia="仿宋"/>
              </w:rPr>
              <w:t>年</w:t>
            </w:r>
            <w:r>
              <w:rPr>
                <w:rFonts w:hint="eastAsia" w:ascii="仿宋" w:hAnsi="仿宋" w:eastAsia="仿宋"/>
                <w:lang w:val="en-US" w:eastAsia="zh-CN"/>
              </w:rPr>
              <w:t xml:space="preserve">  </w:t>
            </w:r>
            <w:r>
              <w:rPr>
                <w:rFonts w:hint="eastAsia" w:ascii="仿宋" w:hAnsi="仿宋" w:eastAsia="仿宋"/>
              </w:rPr>
              <w:t>月</w:t>
            </w:r>
            <w:r>
              <w:rPr>
                <w:rFonts w:hint="eastAsia" w:ascii="仿宋" w:hAnsi="仿宋" w:eastAsia="仿宋"/>
                <w:lang w:val="en-US" w:eastAsia="zh-CN"/>
              </w:rPr>
              <w:t xml:space="preserve">  </w:t>
            </w:r>
            <w:r>
              <w:rPr>
                <w:rFonts w:hint="eastAsia" w:ascii="仿宋" w:hAnsi="仿宋" w:eastAsia="仿宋"/>
              </w:rPr>
              <w:t>日</w:t>
            </w:r>
          </w:p>
        </w:tc>
      </w:tr>
    </w:tbl>
    <w:p w14:paraId="25036FF2">
      <w:pPr>
        <w:pStyle w:val="18"/>
        <w:rPr>
          <w:color w:val="auto"/>
        </w:rPr>
      </w:pPr>
    </w:p>
    <w:p w14:paraId="5A3951CD">
      <w:pPr>
        <w:pStyle w:val="19"/>
        <w:rPr>
          <w:color w:val="auto"/>
        </w:rPr>
      </w:pPr>
    </w:p>
    <w:p w14:paraId="641BED1A">
      <w:pPr>
        <w:pStyle w:val="19"/>
        <w:ind w:left="0" w:leftChars="0" w:firstLine="0" w:firstLineChars="0"/>
        <w:rPr>
          <w:color w:val="auto"/>
        </w:rPr>
      </w:pPr>
    </w:p>
    <w:p w14:paraId="139B18E3">
      <w:p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br w:type="page"/>
      </w:r>
    </w:p>
    <w:p w14:paraId="2E9716EC">
      <w:pPr>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附件一：</w:t>
      </w:r>
    </w:p>
    <w:p w14:paraId="54E7D14A">
      <w:pPr>
        <w:jc w:val="center"/>
        <w:rPr>
          <w:rFonts w:hint="eastAsia" w:ascii="黑体" w:hAnsi="黑体" w:eastAsia="黑体" w:cs="黑体"/>
          <w:b/>
          <w:bCs/>
          <w:sz w:val="44"/>
          <w:szCs w:val="44"/>
        </w:rPr>
      </w:pPr>
      <w:r>
        <w:rPr>
          <w:rFonts w:hint="eastAsia" w:ascii="黑体" w:hAnsi="黑体" w:eastAsia="黑体" w:cs="黑体"/>
          <w:b/>
          <w:bCs/>
          <w:sz w:val="44"/>
          <w:szCs w:val="44"/>
        </w:rPr>
        <w:t>东莞市海心沙环保热电厂</w:t>
      </w:r>
      <w:r>
        <w:rPr>
          <w:rFonts w:hint="eastAsia" w:ascii="黑体" w:hAnsi="黑体" w:eastAsia="黑体" w:cs="黑体"/>
          <w:b/>
          <w:bCs/>
          <w:sz w:val="44"/>
          <w:szCs w:val="44"/>
          <w:lang w:val="en-US" w:eastAsia="zh-CN"/>
        </w:rPr>
        <w:t>锅炉</w:t>
      </w:r>
      <w:r>
        <w:rPr>
          <w:rFonts w:hint="eastAsia" w:ascii="黑体" w:hAnsi="黑体" w:eastAsia="黑体" w:cs="黑体"/>
          <w:b/>
          <w:bCs/>
          <w:sz w:val="44"/>
          <w:szCs w:val="44"/>
        </w:rPr>
        <w:t>在线清灰</w:t>
      </w:r>
    </w:p>
    <w:p w14:paraId="2DD10AEA">
      <w:pPr>
        <w:jc w:val="center"/>
        <w:rPr>
          <w:rFonts w:hint="eastAsia" w:ascii="黑体" w:hAnsi="黑体" w:eastAsia="黑体" w:cs="黑体"/>
          <w:b/>
          <w:bCs/>
          <w:sz w:val="44"/>
          <w:szCs w:val="44"/>
        </w:rPr>
      </w:pPr>
      <w:r>
        <w:rPr>
          <w:rFonts w:hint="eastAsia" w:ascii="黑体" w:hAnsi="黑体" w:eastAsia="黑体" w:cs="黑体"/>
          <w:b/>
          <w:bCs/>
          <w:sz w:val="44"/>
          <w:szCs w:val="44"/>
        </w:rPr>
        <w:t>服务采购技术需求书</w:t>
      </w:r>
    </w:p>
    <w:p w14:paraId="5358B610">
      <w:pPr>
        <w:bidi w:val="0"/>
        <w:rPr>
          <w:rFonts w:hint="eastAsia" w:asciiTheme="minorHAnsi" w:hAnsiTheme="minorHAnsi" w:eastAsiaTheme="minorEastAsia" w:cstheme="minorBidi"/>
          <w:kern w:val="2"/>
          <w:sz w:val="21"/>
          <w:szCs w:val="24"/>
          <w:lang w:val="en-US" w:eastAsia="zh-CN" w:bidi="ar-SA"/>
        </w:rPr>
      </w:pPr>
    </w:p>
    <w:p w14:paraId="7AF0DF97">
      <w:pPr>
        <w:pStyle w:val="19"/>
        <w:ind w:left="0" w:leftChars="0" w:firstLine="0" w:firstLineChars="0"/>
        <w:rPr>
          <w:rFonts w:hint="eastAsia" w:ascii="仿宋_GB2312" w:hAnsi="仿宋_GB2312" w:eastAsia="仿宋_GB2312" w:cs="仿宋_GB2312"/>
          <w:sz w:val="30"/>
          <w:szCs w:val="30"/>
          <w:lang w:val="en-US" w:eastAsia="zh-CN"/>
        </w:rPr>
      </w:pPr>
    </w:p>
    <w:p w14:paraId="7A412806">
      <w:pPr>
        <w:pStyle w:val="19"/>
        <w:ind w:left="0" w:leftChars="0" w:firstLine="0" w:firstLineChars="0"/>
        <w:rPr>
          <w:rFonts w:hint="eastAsia" w:ascii="仿宋_GB2312" w:hAnsi="仿宋_GB2312" w:eastAsia="仿宋_GB2312" w:cs="仿宋_GB2312"/>
          <w:sz w:val="30"/>
          <w:szCs w:val="30"/>
          <w:lang w:val="en-US" w:eastAsia="zh-CN"/>
        </w:rPr>
      </w:pPr>
    </w:p>
    <w:p w14:paraId="7C42C865">
      <w:pPr>
        <w:pStyle w:val="19"/>
        <w:ind w:left="0" w:leftChars="0" w:firstLine="0" w:firstLineChars="0"/>
        <w:rPr>
          <w:rFonts w:hint="eastAsia" w:ascii="仿宋_GB2312" w:hAnsi="仿宋_GB2312" w:eastAsia="仿宋_GB2312" w:cs="仿宋_GB2312"/>
          <w:sz w:val="30"/>
          <w:szCs w:val="30"/>
          <w:lang w:val="en-US" w:eastAsia="zh-CN"/>
        </w:rPr>
      </w:pPr>
    </w:p>
    <w:p w14:paraId="3A76AB39">
      <w:pPr>
        <w:pStyle w:val="19"/>
        <w:ind w:left="0" w:leftChars="0" w:firstLine="0" w:firstLineChars="0"/>
        <w:rPr>
          <w:rFonts w:hint="eastAsia" w:ascii="仿宋_GB2312" w:hAnsi="仿宋_GB2312" w:eastAsia="仿宋_GB2312" w:cs="仿宋_GB2312"/>
          <w:sz w:val="30"/>
          <w:szCs w:val="30"/>
          <w:lang w:val="en-US" w:eastAsia="zh-CN"/>
        </w:rPr>
      </w:pPr>
    </w:p>
    <w:p w14:paraId="02E4E8C7">
      <w:pPr>
        <w:pStyle w:val="19"/>
        <w:ind w:left="0" w:leftChars="0" w:firstLine="0" w:firstLineChars="0"/>
        <w:rPr>
          <w:rFonts w:hint="eastAsia" w:ascii="仿宋_GB2312" w:hAnsi="仿宋_GB2312" w:eastAsia="仿宋_GB2312" w:cs="仿宋_GB2312"/>
          <w:sz w:val="30"/>
          <w:szCs w:val="30"/>
          <w:lang w:val="en-US" w:eastAsia="zh-CN"/>
        </w:rPr>
      </w:pPr>
    </w:p>
    <w:p w14:paraId="143BC923">
      <w:pPr>
        <w:pStyle w:val="19"/>
        <w:ind w:left="0" w:leftChars="0" w:firstLine="0" w:firstLineChars="0"/>
        <w:rPr>
          <w:rFonts w:hint="eastAsia" w:ascii="仿宋_GB2312" w:hAnsi="仿宋_GB2312" w:eastAsia="仿宋_GB2312" w:cs="仿宋_GB2312"/>
          <w:sz w:val="30"/>
          <w:szCs w:val="30"/>
          <w:lang w:val="en-US" w:eastAsia="zh-CN"/>
        </w:rPr>
      </w:pPr>
    </w:p>
    <w:p w14:paraId="1EC0E911">
      <w:pPr>
        <w:pStyle w:val="19"/>
        <w:ind w:left="0" w:leftChars="0" w:firstLine="0" w:firstLineChars="0"/>
        <w:rPr>
          <w:rFonts w:hint="eastAsia" w:ascii="仿宋_GB2312" w:hAnsi="仿宋_GB2312" w:eastAsia="仿宋_GB2312" w:cs="仿宋_GB2312"/>
          <w:sz w:val="30"/>
          <w:szCs w:val="30"/>
          <w:lang w:val="en-US" w:eastAsia="zh-CN"/>
        </w:rPr>
      </w:pPr>
    </w:p>
    <w:p w14:paraId="5E7788F6">
      <w:pPr>
        <w:pStyle w:val="19"/>
        <w:ind w:left="0" w:leftChars="0" w:firstLine="0" w:firstLineChars="0"/>
        <w:rPr>
          <w:rFonts w:hint="eastAsia" w:ascii="仿宋_GB2312" w:hAnsi="仿宋_GB2312" w:eastAsia="仿宋_GB2312" w:cs="仿宋_GB2312"/>
          <w:sz w:val="30"/>
          <w:szCs w:val="30"/>
          <w:lang w:val="en-US" w:eastAsia="zh-CN"/>
        </w:rPr>
      </w:pPr>
    </w:p>
    <w:p w14:paraId="5FDD8291">
      <w:pPr>
        <w:pStyle w:val="19"/>
        <w:ind w:left="0" w:leftChars="0" w:firstLine="0" w:firstLineChars="0"/>
        <w:rPr>
          <w:rFonts w:hint="eastAsia" w:ascii="仿宋_GB2312" w:hAnsi="仿宋_GB2312" w:eastAsia="仿宋_GB2312" w:cs="仿宋_GB2312"/>
          <w:sz w:val="30"/>
          <w:szCs w:val="30"/>
          <w:lang w:val="en-US" w:eastAsia="zh-CN"/>
        </w:rPr>
      </w:pPr>
    </w:p>
    <w:p w14:paraId="6FAB854B">
      <w:pPr>
        <w:pStyle w:val="19"/>
        <w:ind w:left="0" w:leftChars="0" w:firstLine="0" w:firstLineChars="0"/>
        <w:rPr>
          <w:rFonts w:hint="eastAsia" w:ascii="仿宋_GB2312" w:hAnsi="仿宋_GB2312" w:eastAsia="仿宋_GB2312" w:cs="仿宋_GB2312"/>
          <w:sz w:val="30"/>
          <w:szCs w:val="30"/>
          <w:lang w:val="en-US" w:eastAsia="zh-CN"/>
        </w:rPr>
      </w:pPr>
    </w:p>
    <w:p w14:paraId="6E382F5E">
      <w:pPr>
        <w:pStyle w:val="19"/>
        <w:ind w:left="0" w:leftChars="0" w:firstLine="0" w:firstLineChars="0"/>
        <w:rPr>
          <w:rFonts w:hint="eastAsia" w:ascii="仿宋_GB2312" w:hAnsi="仿宋_GB2312" w:eastAsia="仿宋_GB2312" w:cs="仿宋_GB2312"/>
          <w:sz w:val="30"/>
          <w:szCs w:val="30"/>
          <w:lang w:val="en-US" w:eastAsia="zh-CN"/>
        </w:rPr>
      </w:pPr>
    </w:p>
    <w:p w14:paraId="4752A66C">
      <w:pPr>
        <w:pStyle w:val="19"/>
        <w:ind w:left="0" w:leftChars="0" w:firstLine="0" w:firstLineChars="0"/>
        <w:rPr>
          <w:rFonts w:hint="eastAsia" w:ascii="仿宋_GB2312" w:hAnsi="仿宋_GB2312" w:eastAsia="仿宋_GB2312" w:cs="仿宋_GB2312"/>
          <w:sz w:val="30"/>
          <w:szCs w:val="30"/>
          <w:lang w:val="en-US" w:eastAsia="zh-CN"/>
        </w:rPr>
      </w:pPr>
    </w:p>
    <w:p w14:paraId="293AC9A4">
      <w:pPr>
        <w:pStyle w:val="19"/>
        <w:ind w:left="0" w:leftChars="0" w:firstLine="0" w:firstLineChars="0"/>
        <w:rPr>
          <w:rFonts w:hint="eastAsia" w:ascii="仿宋_GB2312" w:hAnsi="仿宋_GB2312" w:eastAsia="仿宋_GB2312" w:cs="仿宋_GB2312"/>
          <w:sz w:val="30"/>
          <w:szCs w:val="30"/>
          <w:lang w:val="en-US" w:eastAsia="zh-CN"/>
        </w:rPr>
      </w:pPr>
    </w:p>
    <w:p w14:paraId="00D405BA">
      <w:pPr>
        <w:pStyle w:val="19"/>
        <w:ind w:left="0" w:leftChars="0" w:firstLine="0" w:firstLineChars="0"/>
        <w:rPr>
          <w:rFonts w:hint="eastAsia" w:ascii="仿宋_GB2312" w:hAnsi="仿宋_GB2312" w:eastAsia="仿宋_GB2312" w:cs="仿宋_GB2312"/>
          <w:sz w:val="30"/>
          <w:szCs w:val="30"/>
          <w:lang w:val="en-US" w:eastAsia="zh-CN"/>
        </w:rPr>
      </w:pPr>
    </w:p>
    <w:p w14:paraId="5B654B92">
      <w:pPr>
        <w:pStyle w:val="19"/>
        <w:ind w:left="0" w:leftChars="0" w:firstLine="0" w:firstLineChars="0"/>
        <w:rPr>
          <w:rFonts w:hint="eastAsia" w:ascii="仿宋_GB2312" w:hAnsi="仿宋_GB2312" w:eastAsia="仿宋_GB2312" w:cs="仿宋_GB2312"/>
          <w:sz w:val="30"/>
          <w:szCs w:val="30"/>
          <w:lang w:val="en-US" w:eastAsia="zh-CN"/>
        </w:rPr>
      </w:pPr>
    </w:p>
    <w:p w14:paraId="0953B074">
      <w:pPr>
        <w:pStyle w:val="19"/>
        <w:ind w:left="0" w:leftChars="0" w:firstLine="0" w:firstLineChars="0"/>
        <w:rPr>
          <w:rFonts w:hint="eastAsia" w:ascii="仿宋_GB2312" w:hAnsi="仿宋_GB2312" w:eastAsia="仿宋_GB2312" w:cs="仿宋_GB2312"/>
          <w:sz w:val="30"/>
          <w:szCs w:val="30"/>
          <w:lang w:val="en-US" w:eastAsia="zh-CN"/>
        </w:rPr>
      </w:pPr>
    </w:p>
    <w:p w14:paraId="30697F70">
      <w:pPr>
        <w:pStyle w:val="19"/>
        <w:ind w:left="0" w:leftChars="0" w:firstLine="0" w:firstLineChars="0"/>
        <w:rPr>
          <w:rFonts w:hint="eastAsia" w:ascii="仿宋_GB2312" w:hAnsi="仿宋_GB2312" w:eastAsia="仿宋_GB2312" w:cs="仿宋_GB2312"/>
          <w:sz w:val="30"/>
          <w:szCs w:val="30"/>
          <w:lang w:val="en-US" w:eastAsia="zh-CN"/>
        </w:rPr>
      </w:pPr>
    </w:p>
    <w:p w14:paraId="08BEC7C6">
      <w:pPr>
        <w:pStyle w:val="19"/>
        <w:ind w:left="0" w:leftChars="0" w:firstLine="0" w:firstLineChars="0"/>
        <w:rPr>
          <w:rFonts w:hint="eastAsia" w:ascii="仿宋_GB2312" w:hAnsi="仿宋_GB2312" w:eastAsia="仿宋_GB2312" w:cs="仿宋_GB2312"/>
          <w:sz w:val="30"/>
          <w:szCs w:val="30"/>
          <w:lang w:val="en-US" w:eastAsia="zh-CN"/>
        </w:rPr>
      </w:pPr>
    </w:p>
    <w:p w14:paraId="1B33E605">
      <w:pPr>
        <w:pStyle w:val="19"/>
        <w:ind w:left="0" w:leftChars="0" w:firstLine="0" w:firstLineChars="0"/>
        <w:rPr>
          <w:rFonts w:hint="eastAsia" w:ascii="仿宋_GB2312" w:hAnsi="仿宋_GB2312" w:eastAsia="仿宋_GB2312" w:cs="仿宋_GB2312"/>
          <w:sz w:val="30"/>
          <w:szCs w:val="30"/>
          <w:lang w:val="en-US" w:eastAsia="zh-CN"/>
        </w:rPr>
      </w:pPr>
    </w:p>
    <w:p w14:paraId="667E2180">
      <w:pPr>
        <w:pStyle w:val="19"/>
        <w:ind w:left="0" w:leftChars="0" w:firstLine="0" w:firstLineChars="0"/>
        <w:rPr>
          <w:rFonts w:hint="eastAsia" w:ascii="仿宋_GB2312" w:hAnsi="仿宋_GB2312" w:eastAsia="仿宋_GB2312" w:cs="仿宋_GB2312"/>
          <w:sz w:val="30"/>
          <w:szCs w:val="30"/>
          <w:lang w:val="en-US" w:eastAsia="zh-CN"/>
        </w:rPr>
      </w:pPr>
    </w:p>
    <w:p w14:paraId="2C385862">
      <w:pPr>
        <w:pStyle w:val="19"/>
        <w:ind w:left="0" w:leftChars="0" w:firstLine="0" w:firstLineChars="0"/>
        <w:rPr>
          <w:rFonts w:hint="eastAsia" w:ascii="仿宋_GB2312" w:hAnsi="仿宋_GB2312" w:eastAsia="仿宋_GB2312" w:cs="仿宋_GB2312"/>
          <w:sz w:val="30"/>
          <w:szCs w:val="30"/>
          <w:lang w:val="en-US" w:eastAsia="zh-CN"/>
        </w:rPr>
      </w:pPr>
    </w:p>
    <w:p w14:paraId="2F12F2CC">
      <w:pPr>
        <w:numPr>
          <w:ilvl w:val="12"/>
          <w:numId w:val="0"/>
        </w:numPr>
        <w:spacing w:before="4648" w:beforeLines="1400"/>
        <w:rPr>
          <w:rFonts w:ascii="仿宋" w:hAnsi="仿宋" w:eastAsia="仿宋" w:cs="Arial"/>
          <w:sz w:val="28"/>
          <w:szCs w:val="28"/>
        </w:rPr>
      </w:pPr>
      <w:r>
        <w:rPr>
          <w:rFonts w:hint="eastAsia" w:ascii="仿宋" w:hAnsi="仿宋" w:eastAsia="仿宋" w:cs="Arial"/>
          <w:sz w:val="28"/>
          <w:szCs w:val="28"/>
        </w:rPr>
        <w:t>附件</w:t>
      </w:r>
      <w:r>
        <w:rPr>
          <w:rFonts w:hint="eastAsia" w:ascii="仿宋" w:hAnsi="仿宋" w:eastAsia="仿宋" w:cs="Arial"/>
          <w:sz w:val="28"/>
          <w:szCs w:val="28"/>
          <w:lang w:val="en-US" w:eastAsia="zh-CN"/>
        </w:rPr>
        <w:t>二</w:t>
      </w:r>
      <w:r>
        <w:rPr>
          <w:rFonts w:hint="eastAsia" w:ascii="仿宋" w:hAnsi="仿宋" w:eastAsia="仿宋" w:cs="Arial"/>
          <w:sz w:val="28"/>
          <w:szCs w:val="28"/>
        </w:rPr>
        <w:t>：</w:t>
      </w:r>
    </w:p>
    <w:p w14:paraId="5DFE09D6">
      <w:pPr>
        <w:numPr>
          <w:ilvl w:val="12"/>
          <w:numId w:val="0"/>
        </w:numPr>
        <w:spacing w:before="4648" w:beforeLines="1400"/>
        <w:jc w:val="center"/>
        <w:rPr>
          <w:rFonts w:ascii="仿宋" w:hAnsi="仿宋" w:eastAsia="仿宋" w:cs="Arial"/>
          <w:sz w:val="96"/>
          <w:szCs w:val="36"/>
        </w:rPr>
      </w:pPr>
      <w:r>
        <w:rPr>
          <w:rFonts w:hint="eastAsia" w:ascii="仿宋" w:hAnsi="仿宋" w:eastAsia="仿宋" w:cs="Arial"/>
          <w:sz w:val="96"/>
          <w:szCs w:val="36"/>
        </w:rPr>
        <w:t>安全管理协议书</w:t>
      </w:r>
    </w:p>
    <w:p w14:paraId="348DF63B">
      <w:pPr>
        <w:numPr>
          <w:ilvl w:val="12"/>
          <w:numId w:val="0"/>
        </w:numPr>
        <w:jc w:val="center"/>
        <w:rPr>
          <w:rFonts w:ascii="仿宋" w:hAnsi="仿宋" w:eastAsia="仿宋" w:cs="Arial"/>
          <w:sz w:val="44"/>
          <w:szCs w:val="36"/>
        </w:rPr>
      </w:pPr>
    </w:p>
    <w:p w14:paraId="025B281A">
      <w:pPr>
        <w:numPr>
          <w:ilvl w:val="12"/>
          <w:numId w:val="0"/>
        </w:numPr>
        <w:jc w:val="center"/>
        <w:rPr>
          <w:rFonts w:ascii="仿宋" w:hAnsi="仿宋" w:eastAsia="仿宋" w:cs="Arial"/>
          <w:sz w:val="44"/>
          <w:szCs w:val="36"/>
        </w:rPr>
      </w:pPr>
    </w:p>
    <w:p w14:paraId="619AC5E2">
      <w:pPr>
        <w:numPr>
          <w:ilvl w:val="12"/>
          <w:numId w:val="0"/>
        </w:numPr>
        <w:jc w:val="center"/>
        <w:rPr>
          <w:rFonts w:ascii="仿宋" w:hAnsi="仿宋" w:eastAsia="仿宋" w:cs="Arial"/>
          <w:sz w:val="44"/>
          <w:szCs w:val="36"/>
        </w:rPr>
      </w:pPr>
    </w:p>
    <w:p w14:paraId="140BAB9E">
      <w:pPr>
        <w:numPr>
          <w:ilvl w:val="12"/>
          <w:numId w:val="0"/>
        </w:numPr>
        <w:jc w:val="center"/>
        <w:rPr>
          <w:rFonts w:ascii="仿宋" w:hAnsi="仿宋" w:eastAsia="仿宋" w:cs="Arial"/>
          <w:sz w:val="44"/>
          <w:szCs w:val="36"/>
        </w:rPr>
      </w:pPr>
    </w:p>
    <w:p w14:paraId="7817D64C">
      <w:pPr>
        <w:numPr>
          <w:ilvl w:val="12"/>
          <w:numId w:val="0"/>
        </w:numPr>
        <w:jc w:val="both"/>
        <w:rPr>
          <w:rFonts w:ascii="仿宋" w:hAnsi="仿宋" w:eastAsia="仿宋" w:cs="Arial"/>
          <w:sz w:val="44"/>
          <w:szCs w:val="36"/>
        </w:rPr>
      </w:pPr>
    </w:p>
    <w:p w14:paraId="4F077F6E">
      <w:pPr>
        <w:numPr>
          <w:ilvl w:val="12"/>
          <w:numId w:val="0"/>
        </w:numPr>
        <w:jc w:val="center"/>
        <w:rPr>
          <w:rFonts w:ascii="仿宋" w:hAnsi="仿宋" w:eastAsia="仿宋" w:cs="Arial"/>
          <w:sz w:val="44"/>
          <w:szCs w:val="36"/>
        </w:rPr>
      </w:pPr>
    </w:p>
    <w:p w14:paraId="243E9C19">
      <w:pPr>
        <w:numPr>
          <w:ilvl w:val="12"/>
          <w:numId w:val="0"/>
        </w:numPr>
        <w:jc w:val="center"/>
        <w:rPr>
          <w:rFonts w:ascii="仿宋" w:hAnsi="仿宋" w:eastAsia="仿宋" w:cs="Arial"/>
          <w:sz w:val="44"/>
          <w:szCs w:val="36"/>
        </w:rPr>
      </w:pPr>
      <w:r>
        <w:rPr>
          <w:rFonts w:hint="eastAsia" w:ascii="仿宋" w:hAnsi="仿宋" w:eastAsia="仿宋" w:cs="Arial"/>
          <w:sz w:val="44"/>
          <w:szCs w:val="36"/>
        </w:rPr>
        <w:t>广东东实环境股份有限公司编制</w:t>
      </w:r>
    </w:p>
    <w:p w14:paraId="4FBDD065">
      <w:pPr>
        <w:numPr>
          <w:ilvl w:val="12"/>
          <w:numId w:val="0"/>
        </w:numPr>
        <w:jc w:val="center"/>
        <w:rPr>
          <w:rFonts w:ascii="仿宋" w:hAnsi="仿宋" w:eastAsia="仿宋" w:cs="Arial"/>
          <w:sz w:val="28"/>
          <w:szCs w:val="36"/>
        </w:rPr>
      </w:pPr>
      <w:r>
        <w:rPr>
          <w:rFonts w:hint="eastAsia" w:ascii="仿宋" w:hAnsi="仿宋" w:eastAsia="仿宋" w:cs="Arial"/>
          <w:sz w:val="28"/>
          <w:szCs w:val="36"/>
        </w:rPr>
        <w:t>（适用于东实环境及其下属公司）</w:t>
      </w:r>
    </w:p>
    <w:p w14:paraId="480F0CEC">
      <w:pPr>
        <w:numPr>
          <w:ilvl w:val="12"/>
          <w:numId w:val="0"/>
        </w:numPr>
        <w:spacing w:before="332" w:beforeLines="100"/>
        <w:jc w:val="center"/>
        <w:rPr>
          <w:rFonts w:ascii="仿宋" w:hAnsi="仿宋" w:eastAsia="仿宋" w:cs="Arial"/>
          <w:b/>
          <w:sz w:val="44"/>
          <w:szCs w:val="36"/>
        </w:rPr>
      </w:pPr>
      <w:r>
        <w:rPr>
          <w:rFonts w:ascii="仿宋" w:hAnsi="仿宋" w:eastAsia="仿宋" w:cs="Arial"/>
          <w:sz w:val="28"/>
          <w:szCs w:val="36"/>
          <w:u w:val="single"/>
        </w:rPr>
        <w:t xml:space="preserve">  202</w:t>
      </w:r>
      <w:r>
        <w:rPr>
          <w:rFonts w:hint="eastAsia" w:ascii="仿宋" w:hAnsi="仿宋" w:eastAsia="仿宋" w:cs="Arial"/>
          <w:sz w:val="28"/>
          <w:szCs w:val="36"/>
          <w:u w:val="single"/>
          <w:lang w:val="en-US" w:eastAsia="zh-CN"/>
        </w:rPr>
        <w:t>6</w:t>
      </w:r>
      <w:r>
        <w:rPr>
          <w:rFonts w:ascii="仿宋" w:hAnsi="仿宋" w:eastAsia="仿宋" w:cs="Arial"/>
          <w:sz w:val="28"/>
          <w:szCs w:val="36"/>
          <w:u w:val="single"/>
        </w:rPr>
        <w:t>年</w:t>
      </w:r>
      <w:r>
        <w:rPr>
          <w:rFonts w:hint="eastAsia" w:ascii="仿宋" w:hAnsi="仿宋" w:eastAsia="仿宋" w:cs="Arial"/>
          <w:sz w:val="28"/>
          <w:szCs w:val="36"/>
          <w:u w:val="single"/>
          <w:lang w:val="en-US" w:eastAsia="zh-CN"/>
        </w:rPr>
        <w:t>6</w:t>
      </w:r>
      <w:r>
        <w:rPr>
          <w:rFonts w:ascii="仿宋" w:hAnsi="仿宋" w:eastAsia="仿宋" w:cs="Arial"/>
          <w:sz w:val="28"/>
          <w:szCs w:val="36"/>
          <w:u w:val="single"/>
        </w:rPr>
        <w:t>月</w:t>
      </w:r>
      <w:r>
        <w:rPr>
          <w:rFonts w:ascii="仿宋" w:hAnsi="仿宋" w:eastAsia="仿宋" w:cs="Arial"/>
          <w:b/>
          <w:sz w:val="44"/>
          <w:szCs w:val="36"/>
        </w:rPr>
        <w:br w:type="page"/>
      </w:r>
    </w:p>
    <w:p w14:paraId="69C80733">
      <w:pPr>
        <w:numPr>
          <w:ilvl w:val="12"/>
          <w:numId w:val="0"/>
        </w:numPr>
        <w:spacing w:line="600" w:lineRule="exact"/>
        <w:rPr>
          <w:rFonts w:ascii="仿宋" w:hAnsi="仿宋" w:eastAsia="仿宋" w:cs="Arial"/>
          <w:szCs w:val="28"/>
        </w:rPr>
      </w:pPr>
      <w:r>
        <w:rPr>
          <w:rFonts w:ascii="仿宋" w:hAnsi="仿宋" w:eastAsia="仿宋" w:cs="Arial"/>
          <w:szCs w:val="28"/>
        </w:rPr>
        <w:t>甲方【发包单位】：</w:t>
      </w:r>
      <w:r>
        <w:rPr>
          <w:rFonts w:ascii="仿宋" w:hAnsi="仿宋" w:eastAsia="仿宋" w:cs="Arial"/>
          <w:szCs w:val="28"/>
          <w:u w:val="single"/>
        </w:rPr>
        <w:t xml:space="preserve"> </w:t>
      </w:r>
      <w:r>
        <w:rPr>
          <w:rFonts w:hint="eastAsia" w:ascii="仿宋" w:hAnsi="仿宋" w:eastAsia="仿宋" w:cs="Arial"/>
          <w:szCs w:val="28"/>
          <w:u w:val="single"/>
        </w:rPr>
        <w:t>东莞市新东元环保投资有限公司</w:t>
      </w:r>
      <w:r>
        <w:rPr>
          <w:rFonts w:ascii="仿宋" w:hAnsi="仿宋" w:eastAsia="仿宋" w:cs="Arial"/>
          <w:szCs w:val="28"/>
          <w:u w:val="single"/>
        </w:rPr>
        <w:t xml:space="preserve">  </w:t>
      </w:r>
      <w:r>
        <w:rPr>
          <w:rFonts w:hint="eastAsia" w:ascii="仿宋" w:hAnsi="仿宋" w:eastAsia="仿宋" w:cs="Arial"/>
          <w:szCs w:val="28"/>
          <w:u w:val="single"/>
        </w:rPr>
        <w:t xml:space="preserve">    </w:t>
      </w:r>
    </w:p>
    <w:p w14:paraId="0073086E">
      <w:pPr>
        <w:numPr>
          <w:ilvl w:val="12"/>
          <w:numId w:val="0"/>
        </w:numPr>
        <w:spacing w:line="600" w:lineRule="exact"/>
        <w:rPr>
          <w:rFonts w:ascii="仿宋" w:hAnsi="仿宋" w:eastAsia="仿宋" w:cs="Arial"/>
          <w:szCs w:val="28"/>
          <w:u w:val="single"/>
        </w:rPr>
      </w:pPr>
      <w:r>
        <w:rPr>
          <w:rFonts w:ascii="仿宋" w:hAnsi="仿宋" w:eastAsia="仿宋" w:cs="Arial"/>
          <w:szCs w:val="28"/>
        </w:rPr>
        <w:t>地</w:t>
      </w:r>
      <w:r>
        <w:rPr>
          <w:rFonts w:hint="eastAsia" w:ascii="仿宋" w:hAnsi="仿宋" w:eastAsia="仿宋" w:cs="Arial"/>
          <w:szCs w:val="28"/>
        </w:rPr>
        <w:t xml:space="preserve">            </w:t>
      </w:r>
      <w:r>
        <w:rPr>
          <w:rFonts w:ascii="仿宋" w:hAnsi="仿宋" w:eastAsia="仿宋" w:cs="Arial"/>
          <w:szCs w:val="28"/>
        </w:rPr>
        <w:t>址：</w:t>
      </w:r>
      <w:r>
        <w:rPr>
          <w:rFonts w:ascii="仿宋" w:hAnsi="仿宋" w:eastAsia="仿宋" w:cs="Arial"/>
          <w:szCs w:val="28"/>
          <w:u w:val="single"/>
        </w:rPr>
        <w:t xml:space="preserve"> </w:t>
      </w:r>
      <w:r>
        <w:rPr>
          <w:rFonts w:hint="eastAsia" w:ascii="仿宋" w:hAnsi="仿宋" w:eastAsia="仿宋" w:cs="Arial"/>
          <w:szCs w:val="28"/>
          <w:u w:val="single"/>
        </w:rPr>
        <w:t xml:space="preserve"> 东莞市麻涌镇大步村海心沙岛新东元公司</w:t>
      </w:r>
    </w:p>
    <w:p w14:paraId="3CB559F7">
      <w:pPr>
        <w:numPr>
          <w:ilvl w:val="12"/>
          <w:numId w:val="0"/>
        </w:numPr>
        <w:spacing w:line="600" w:lineRule="exact"/>
        <w:rPr>
          <w:rFonts w:ascii="仿宋" w:hAnsi="仿宋" w:eastAsia="仿宋" w:cs="Arial"/>
          <w:szCs w:val="28"/>
          <w:u w:val="single"/>
        </w:rPr>
      </w:pPr>
      <w:r>
        <w:rPr>
          <w:rFonts w:ascii="仿宋" w:hAnsi="仿宋" w:eastAsia="仿宋" w:cs="Arial"/>
          <w:szCs w:val="28"/>
        </w:rPr>
        <w:t>联络人：</w:t>
      </w:r>
      <w:r>
        <w:rPr>
          <w:rFonts w:hint="eastAsia" w:ascii="仿宋" w:hAnsi="仿宋" w:eastAsia="仿宋" w:cs="Arial"/>
          <w:szCs w:val="28"/>
          <w:u w:val="single"/>
        </w:rPr>
        <w:t xml:space="preserve"> 陆智华  </w:t>
      </w:r>
      <w:r>
        <w:rPr>
          <w:rFonts w:ascii="仿宋" w:hAnsi="仿宋" w:eastAsia="仿宋" w:cs="Arial"/>
          <w:szCs w:val="28"/>
          <w:u w:val="single"/>
        </w:rPr>
        <w:t xml:space="preserve"> </w:t>
      </w:r>
      <w:r>
        <w:rPr>
          <w:rFonts w:ascii="仿宋" w:hAnsi="仿宋" w:eastAsia="仿宋" w:cs="Arial"/>
          <w:szCs w:val="28"/>
        </w:rPr>
        <w:t>电话：</w:t>
      </w:r>
      <w:r>
        <w:rPr>
          <w:rFonts w:hint="eastAsia" w:ascii="仿宋" w:hAnsi="仿宋" w:eastAsia="仿宋" w:cs="Arial"/>
          <w:szCs w:val="28"/>
          <w:u w:val="single"/>
        </w:rPr>
        <w:t xml:space="preserve"> 13828914466       </w:t>
      </w:r>
      <w:r>
        <w:rPr>
          <w:rFonts w:ascii="仿宋" w:hAnsi="仿宋" w:eastAsia="仿宋" w:cs="Arial"/>
          <w:szCs w:val="28"/>
          <w:u w:val="single"/>
        </w:rPr>
        <w:t xml:space="preserve">  </w:t>
      </w:r>
    </w:p>
    <w:p w14:paraId="7BB1578D">
      <w:pPr>
        <w:numPr>
          <w:ilvl w:val="12"/>
          <w:numId w:val="0"/>
        </w:numPr>
        <w:spacing w:line="600" w:lineRule="exact"/>
        <w:rPr>
          <w:rFonts w:ascii="仿宋" w:hAnsi="仿宋" w:eastAsia="仿宋" w:cs="Arial"/>
        </w:rPr>
      </w:pPr>
    </w:p>
    <w:p w14:paraId="503ABA35">
      <w:pPr>
        <w:numPr>
          <w:ilvl w:val="12"/>
          <w:numId w:val="0"/>
        </w:numPr>
        <w:spacing w:line="600" w:lineRule="exact"/>
        <w:rPr>
          <w:rFonts w:ascii="仿宋" w:hAnsi="仿宋" w:eastAsia="仿宋" w:cs="Arial"/>
        </w:rPr>
      </w:pPr>
      <w:r>
        <w:rPr>
          <w:rFonts w:ascii="仿宋" w:hAnsi="仿宋" w:eastAsia="仿宋" w:cs="Arial"/>
        </w:rPr>
        <w:t>乙方【施工单位】：</w:t>
      </w:r>
      <w:r>
        <w:rPr>
          <w:rFonts w:hint="eastAsia" w:ascii="仿宋" w:hAnsi="仿宋" w:eastAsia="仿宋" w:cs="Arial"/>
          <w:u w:val="single"/>
        </w:rPr>
        <w:t xml:space="preserve">  </w:t>
      </w:r>
      <w:r>
        <w:rPr>
          <w:rFonts w:hint="eastAsia" w:ascii="仿宋" w:hAnsi="仿宋" w:eastAsia="仿宋" w:cs="Arial"/>
          <w:u w:val="single"/>
          <w:lang w:val="en-US" w:eastAsia="zh-CN"/>
        </w:rPr>
        <w:t xml:space="preserve">             </w:t>
      </w:r>
      <w:r>
        <w:rPr>
          <w:rFonts w:hint="eastAsia" w:ascii="仿宋" w:hAnsi="仿宋" w:eastAsia="仿宋" w:cs="Arial"/>
          <w:u w:val="single"/>
        </w:rPr>
        <w:t xml:space="preserve">    </w:t>
      </w:r>
      <w:r>
        <w:rPr>
          <w:rFonts w:hint="eastAsia" w:ascii="仿宋" w:hAnsi="仿宋" w:eastAsia="仿宋" w:cs="Arial"/>
          <w:u w:val="single"/>
          <w:lang w:val="en-US" w:eastAsia="zh-CN"/>
        </w:rPr>
        <w:t xml:space="preserve"> </w:t>
      </w:r>
      <w:r>
        <w:rPr>
          <w:rFonts w:hint="eastAsia" w:ascii="仿宋" w:hAnsi="仿宋" w:eastAsia="仿宋" w:cs="Arial"/>
          <w:u w:val="single"/>
        </w:rPr>
        <w:t xml:space="preserve">   </w:t>
      </w:r>
    </w:p>
    <w:p w14:paraId="2D1E2C0D">
      <w:pPr>
        <w:numPr>
          <w:ilvl w:val="12"/>
          <w:numId w:val="0"/>
        </w:numPr>
        <w:spacing w:line="600" w:lineRule="exact"/>
        <w:rPr>
          <w:rFonts w:ascii="仿宋" w:hAnsi="仿宋" w:eastAsia="仿宋" w:cs="Arial"/>
        </w:rPr>
      </w:pPr>
      <w:r>
        <w:rPr>
          <w:rFonts w:ascii="仿宋" w:hAnsi="仿宋" w:eastAsia="仿宋" w:cs="Arial"/>
        </w:rPr>
        <w:t>地</w:t>
      </w:r>
      <w:r>
        <w:rPr>
          <w:rFonts w:hint="eastAsia" w:ascii="仿宋" w:hAnsi="仿宋" w:eastAsia="仿宋" w:cs="Arial"/>
        </w:rPr>
        <w:t xml:space="preserve">            </w:t>
      </w:r>
      <w:r>
        <w:rPr>
          <w:rFonts w:ascii="仿宋" w:hAnsi="仿宋" w:eastAsia="仿宋" w:cs="Arial"/>
        </w:rPr>
        <w:t>址：</w:t>
      </w:r>
      <w:r>
        <w:rPr>
          <w:rFonts w:hint="eastAsia" w:ascii="仿宋" w:hAnsi="仿宋" w:eastAsia="仿宋" w:cs="Arial"/>
          <w:u w:val="single"/>
        </w:rPr>
        <w:t xml:space="preserve">  </w:t>
      </w:r>
      <w:r>
        <w:rPr>
          <w:rFonts w:hint="eastAsia" w:ascii="仿宋" w:hAnsi="仿宋" w:eastAsia="仿宋" w:cs="Arial"/>
          <w:u w:val="single"/>
          <w:lang w:val="en-US" w:eastAsia="zh-CN"/>
        </w:rPr>
        <w:t xml:space="preserve">           </w:t>
      </w:r>
      <w:r>
        <w:rPr>
          <w:rFonts w:hint="eastAsia" w:ascii="仿宋" w:hAnsi="仿宋" w:eastAsia="仿宋" w:cs="Arial"/>
          <w:u w:val="single"/>
        </w:rPr>
        <w:t xml:space="preserve">     </w:t>
      </w:r>
    </w:p>
    <w:p w14:paraId="3AEFEED1">
      <w:pPr>
        <w:numPr>
          <w:ilvl w:val="12"/>
          <w:numId w:val="0"/>
        </w:numPr>
        <w:spacing w:line="600" w:lineRule="exact"/>
        <w:rPr>
          <w:rFonts w:ascii="仿宋" w:hAnsi="仿宋" w:eastAsia="仿宋" w:cs="Arial"/>
          <w:sz w:val="20"/>
          <w:highlight w:val="yellow"/>
        </w:rPr>
      </w:pPr>
      <w:r>
        <w:rPr>
          <w:rFonts w:ascii="仿宋" w:hAnsi="仿宋" w:eastAsia="仿宋" w:cs="Arial"/>
        </w:rPr>
        <w:t>联络人：</w:t>
      </w:r>
      <w:r>
        <w:rPr>
          <w:rFonts w:hint="eastAsia" w:ascii="仿宋" w:hAnsi="仿宋" w:eastAsia="仿宋" w:cs="Arial"/>
          <w:szCs w:val="28"/>
          <w:u w:val="single"/>
        </w:rPr>
        <w:t xml:space="preserve">  </w:t>
      </w:r>
      <w:r>
        <w:rPr>
          <w:rFonts w:hint="eastAsia" w:ascii="仿宋" w:hAnsi="仿宋" w:eastAsia="仿宋" w:cs="Arial"/>
          <w:szCs w:val="28"/>
          <w:u w:val="single"/>
          <w:lang w:val="en-US" w:eastAsia="zh-CN"/>
        </w:rPr>
        <w:t xml:space="preserve">        </w:t>
      </w:r>
      <w:r>
        <w:rPr>
          <w:rFonts w:hint="eastAsia" w:ascii="仿宋" w:hAnsi="仿宋" w:eastAsia="仿宋" w:cs="Arial"/>
          <w:szCs w:val="28"/>
          <w:u w:val="single"/>
        </w:rPr>
        <w:t xml:space="preserve">  </w:t>
      </w:r>
      <w:r>
        <w:rPr>
          <w:rFonts w:hint="eastAsia" w:ascii="仿宋" w:hAnsi="仿宋" w:eastAsia="仿宋" w:cs="Arial"/>
          <w:szCs w:val="28"/>
        </w:rPr>
        <w:t>电话：</w:t>
      </w:r>
      <w:r>
        <w:rPr>
          <w:rFonts w:hint="eastAsia" w:ascii="仿宋" w:hAnsi="仿宋" w:eastAsia="仿宋" w:cs="Arial"/>
          <w:szCs w:val="28"/>
          <w:u w:val="single"/>
        </w:rPr>
        <w:t xml:space="preserve"> </w:t>
      </w:r>
      <w:r>
        <w:rPr>
          <w:rFonts w:hint="eastAsia" w:ascii="仿宋" w:hAnsi="仿宋" w:eastAsia="仿宋" w:cs="Arial"/>
          <w:szCs w:val="28"/>
          <w:u w:val="single"/>
          <w:lang w:val="en-US" w:eastAsia="zh-CN"/>
        </w:rPr>
        <w:t xml:space="preserve">       </w:t>
      </w:r>
      <w:r>
        <w:rPr>
          <w:rFonts w:hint="eastAsia" w:ascii="仿宋" w:hAnsi="仿宋" w:eastAsia="仿宋" w:cs="Arial"/>
          <w:szCs w:val="28"/>
          <w:u w:val="single"/>
        </w:rPr>
        <w:t xml:space="preserve">   </w:t>
      </w:r>
    </w:p>
    <w:p w14:paraId="303BBE20">
      <w:pPr>
        <w:adjustRightInd w:val="0"/>
        <w:spacing w:line="500" w:lineRule="exact"/>
        <w:ind w:firstLine="480" w:firstLineChars="200"/>
        <w:jc w:val="left"/>
        <w:rPr>
          <w:rFonts w:ascii="仿宋" w:hAnsi="仿宋" w:eastAsia="仿宋" w:cs="Arial"/>
          <w:b/>
          <w:szCs w:val="28"/>
        </w:rPr>
      </w:pPr>
      <w:r>
        <w:rPr>
          <w:rFonts w:ascii="仿宋" w:hAnsi="仿宋" w:eastAsia="仿宋" w:cs="Arial"/>
          <w:szCs w:val="28"/>
        </w:rPr>
        <w:t>为了切实加强对</w:t>
      </w:r>
      <w:r>
        <w:rPr>
          <w:rFonts w:hint="eastAsia" w:ascii="仿宋" w:hAnsi="仿宋" w:eastAsia="仿宋" w:cs="Arial"/>
          <w:szCs w:val="28"/>
        </w:rPr>
        <w:t>建设项目</w:t>
      </w:r>
      <w:r>
        <w:rPr>
          <w:rFonts w:ascii="仿宋" w:hAnsi="仿宋" w:eastAsia="仿宋" w:cs="Arial"/>
          <w:szCs w:val="28"/>
        </w:rPr>
        <w:t>施工现场的安全管理，进一步明确甲乙双方的安全管理责任，防止发生建设工程施工安全事故，依照《中华人民共和国合同法》《中华人民共和国安全生产法》、国务院《建设工程安全生产管理条例》及其它相关法律、法规规定，遵循平等、自愿、公平和依法管理的原则，在甲乙双方签订的</w:t>
      </w:r>
      <w:r>
        <w:rPr>
          <w:rFonts w:hint="eastAsia" w:ascii="仿宋" w:hAnsi="仿宋" w:eastAsia="仿宋" w:cs="Arial"/>
          <w:szCs w:val="28"/>
        </w:rPr>
        <w:t>《</w:t>
      </w:r>
      <w:r>
        <w:rPr>
          <w:rFonts w:hint="eastAsia" w:ascii="仿宋" w:hAnsi="仿宋" w:eastAsia="仿宋" w:cs="Arial"/>
          <w:szCs w:val="28"/>
          <w:lang w:eastAsia="zh-CN"/>
        </w:rPr>
        <w:t>东莞市海心沙环保热电厂2026-2027年度锅炉在线清灰服务采购项目</w:t>
      </w:r>
      <w:r>
        <w:rPr>
          <w:rFonts w:hint="eastAsia" w:ascii="仿宋" w:hAnsi="仿宋" w:eastAsia="仿宋" w:cs="Arial"/>
          <w:szCs w:val="28"/>
        </w:rPr>
        <w:t>项目合同》（以下</w:t>
      </w:r>
      <w:r>
        <w:rPr>
          <w:rFonts w:ascii="仿宋" w:hAnsi="仿宋" w:eastAsia="仿宋" w:cs="Arial"/>
          <w:szCs w:val="28"/>
        </w:rPr>
        <w:t>简称</w:t>
      </w:r>
      <w:r>
        <w:rPr>
          <w:rFonts w:hint="eastAsia" w:ascii="仿宋" w:hAnsi="仿宋" w:eastAsia="仿宋" w:cs="Arial"/>
          <w:szCs w:val="28"/>
        </w:rPr>
        <w:t>原</w:t>
      </w:r>
      <w:r>
        <w:rPr>
          <w:rFonts w:ascii="仿宋" w:hAnsi="仿宋" w:eastAsia="仿宋" w:cs="Arial"/>
          <w:szCs w:val="28"/>
        </w:rPr>
        <w:t>合同</w:t>
      </w:r>
      <w:r>
        <w:rPr>
          <w:rFonts w:hint="eastAsia" w:ascii="仿宋" w:hAnsi="仿宋" w:eastAsia="仿宋" w:cs="Arial"/>
          <w:szCs w:val="28"/>
        </w:rPr>
        <w:t>）</w:t>
      </w:r>
      <w:r>
        <w:rPr>
          <w:rFonts w:ascii="仿宋" w:hAnsi="仿宋" w:eastAsia="仿宋" w:cs="Arial"/>
          <w:szCs w:val="28"/>
        </w:rPr>
        <w:t>基础上，共同协商一致，签订本安全管理协议书</w:t>
      </w:r>
      <w:r>
        <w:rPr>
          <w:rFonts w:hint="eastAsia" w:ascii="仿宋" w:hAnsi="仿宋" w:eastAsia="仿宋" w:cs="Arial"/>
          <w:szCs w:val="28"/>
        </w:rPr>
        <w:t>（以下</w:t>
      </w:r>
      <w:r>
        <w:rPr>
          <w:rFonts w:ascii="仿宋" w:hAnsi="仿宋" w:eastAsia="仿宋" w:cs="Arial"/>
          <w:szCs w:val="28"/>
        </w:rPr>
        <w:t>简称本协议</w:t>
      </w:r>
      <w:r>
        <w:rPr>
          <w:rFonts w:hint="eastAsia" w:ascii="仿宋" w:hAnsi="仿宋" w:eastAsia="仿宋" w:cs="Arial"/>
          <w:szCs w:val="28"/>
        </w:rPr>
        <w:t>）</w:t>
      </w:r>
      <w:r>
        <w:rPr>
          <w:rFonts w:ascii="仿宋" w:hAnsi="仿宋" w:eastAsia="仿宋" w:cs="Arial"/>
          <w:szCs w:val="28"/>
        </w:rPr>
        <w:t>。</w:t>
      </w:r>
    </w:p>
    <w:p w14:paraId="3E6DDAAF">
      <w:pPr>
        <w:spacing w:line="500" w:lineRule="exact"/>
        <w:ind w:firstLine="482" w:firstLineChars="200"/>
        <w:outlineLvl w:val="0"/>
        <w:rPr>
          <w:rFonts w:ascii="仿宋" w:hAnsi="仿宋" w:eastAsia="仿宋" w:cs="Arial"/>
          <w:b/>
        </w:rPr>
      </w:pPr>
      <w:r>
        <w:rPr>
          <w:rFonts w:hint="eastAsia" w:ascii="仿宋" w:hAnsi="仿宋" w:eastAsia="仿宋" w:cs="Arial"/>
          <w:b/>
        </w:rPr>
        <w:t>第一条 基本情况</w:t>
      </w:r>
    </w:p>
    <w:p w14:paraId="613D20D8">
      <w:pPr>
        <w:spacing w:line="560" w:lineRule="exact"/>
        <w:ind w:firstLine="720" w:firstLineChars="300"/>
        <w:rPr>
          <w:rFonts w:ascii="仿宋" w:hAnsi="仿宋" w:eastAsia="仿宋" w:cs="Arial"/>
        </w:rPr>
      </w:pPr>
      <w:r>
        <w:rPr>
          <w:rFonts w:hint="eastAsia" w:ascii="仿宋" w:hAnsi="仿宋" w:eastAsia="仿宋" w:cs="Arial"/>
        </w:rPr>
        <w:t>1.1</w:t>
      </w:r>
      <w:r>
        <w:rPr>
          <w:rFonts w:ascii="仿宋" w:hAnsi="仿宋" w:eastAsia="仿宋" w:cs="Arial"/>
        </w:rPr>
        <w:t xml:space="preserve"> </w:t>
      </w:r>
      <w:r>
        <w:rPr>
          <w:rFonts w:hint="eastAsia" w:ascii="仿宋" w:hAnsi="仿宋" w:eastAsia="仿宋" w:cs="Arial"/>
        </w:rPr>
        <w:t>工程名称：</w:t>
      </w:r>
      <w:r>
        <w:rPr>
          <w:rFonts w:hint="eastAsia" w:ascii="仿宋" w:hAnsi="仿宋" w:eastAsia="仿宋" w:cs="Arial"/>
          <w:szCs w:val="28"/>
          <w:u w:val="single"/>
        </w:rPr>
        <w:t xml:space="preserve">  </w:t>
      </w:r>
      <w:r>
        <w:rPr>
          <w:rFonts w:hint="eastAsia" w:ascii="仿宋" w:hAnsi="仿宋" w:eastAsia="仿宋" w:cs="Arial"/>
          <w:szCs w:val="28"/>
          <w:u w:val="single"/>
          <w:lang w:eastAsia="zh-CN"/>
        </w:rPr>
        <w:t>东莞市海心沙环保热电厂2026-2027年度锅炉在线清灰服务采购项目</w:t>
      </w:r>
      <w:r>
        <w:rPr>
          <w:rFonts w:hint="eastAsia" w:ascii="仿宋" w:hAnsi="仿宋" w:eastAsia="仿宋" w:cs="Arial"/>
          <w:szCs w:val="28"/>
          <w:u w:val="single"/>
        </w:rPr>
        <w:t xml:space="preserve">       </w:t>
      </w:r>
      <w:r>
        <w:rPr>
          <w:rFonts w:hint="eastAsia" w:ascii="仿宋" w:hAnsi="仿宋" w:eastAsia="仿宋" w:cs="Arial"/>
        </w:rPr>
        <w:t xml:space="preserve">    </w:t>
      </w:r>
    </w:p>
    <w:p w14:paraId="72BFF539">
      <w:pPr>
        <w:spacing w:line="560" w:lineRule="exact"/>
        <w:ind w:firstLine="720" w:firstLineChars="300"/>
        <w:rPr>
          <w:rFonts w:ascii="仿宋" w:hAnsi="仿宋" w:eastAsia="仿宋" w:cs="Arial"/>
          <w:u w:val="single"/>
        </w:rPr>
      </w:pPr>
      <w:r>
        <w:rPr>
          <w:rFonts w:hint="eastAsia" w:ascii="仿宋" w:hAnsi="仿宋" w:eastAsia="仿宋" w:cs="Arial"/>
        </w:rPr>
        <w:t>1.2</w:t>
      </w:r>
      <w:r>
        <w:rPr>
          <w:rFonts w:ascii="仿宋" w:hAnsi="仿宋" w:eastAsia="仿宋" w:cs="Arial"/>
        </w:rPr>
        <w:t xml:space="preserve"> </w:t>
      </w:r>
      <w:r>
        <w:rPr>
          <w:rFonts w:hint="eastAsia" w:ascii="仿宋" w:hAnsi="仿宋" w:eastAsia="仿宋" w:cs="Arial"/>
        </w:rPr>
        <w:t>工程地点与范围：</w:t>
      </w:r>
      <w:r>
        <w:rPr>
          <w:rFonts w:hint="eastAsia" w:ascii="仿宋" w:hAnsi="仿宋" w:eastAsia="仿宋" w:cs="Arial"/>
          <w:u w:val="single"/>
        </w:rPr>
        <w:t xml:space="preserve"> 东莞市海心沙环保热电厂锅炉车间              </w:t>
      </w:r>
    </w:p>
    <w:p w14:paraId="4C8DF0D3">
      <w:pPr>
        <w:adjustRightInd w:val="0"/>
        <w:spacing w:line="500" w:lineRule="exact"/>
        <w:ind w:firstLine="720" w:firstLineChars="300"/>
        <w:jc w:val="left"/>
        <w:rPr>
          <w:rFonts w:ascii="仿宋" w:hAnsi="仿宋" w:eastAsia="仿宋" w:cs="Arial"/>
          <w:szCs w:val="28"/>
          <w:u w:val="single"/>
        </w:rPr>
      </w:pPr>
      <w:r>
        <w:rPr>
          <w:rFonts w:ascii="仿宋" w:hAnsi="仿宋" w:eastAsia="仿宋" w:cs="Arial"/>
          <w:szCs w:val="28"/>
        </w:rPr>
        <w:t>1.</w:t>
      </w:r>
      <w:r>
        <w:rPr>
          <w:rFonts w:hint="eastAsia" w:ascii="仿宋" w:hAnsi="仿宋" w:eastAsia="仿宋" w:cs="Arial"/>
          <w:szCs w:val="28"/>
        </w:rPr>
        <w:t>3</w:t>
      </w:r>
      <w:r>
        <w:rPr>
          <w:rFonts w:ascii="仿宋" w:hAnsi="仿宋" w:eastAsia="仿宋" w:cs="Arial"/>
          <w:szCs w:val="28"/>
        </w:rPr>
        <w:t>本工程内容包括：</w:t>
      </w:r>
      <w:r>
        <w:rPr>
          <w:rFonts w:hint="eastAsia" w:ascii="仿宋" w:hAnsi="仿宋" w:eastAsia="仿宋" w:cs="Arial"/>
          <w:szCs w:val="28"/>
          <w:u w:val="single"/>
        </w:rPr>
        <w:t xml:space="preserve"> 东莞市海心沙环保热电厂#1、#2、#3炉水平烟道内一级蒸发器、高温过热器、中温过热器、低温过热器在线清灰工程。</w:t>
      </w:r>
      <w:r>
        <w:rPr>
          <w:rFonts w:hint="eastAsia" w:ascii="仿宋" w:hAnsi="仿宋" w:eastAsia="仿宋" w:cs="Arial"/>
          <w:szCs w:val="28"/>
          <w:u w:val="single"/>
          <w:lang w:val="en-US" w:eastAsia="zh-CN"/>
        </w:rPr>
        <w:t>具体内容详见附件1：东莞市海心沙环保热电厂2026-2027年度锅炉在线清灰服务采购技术需求书技术需求书</w:t>
      </w:r>
      <w:r>
        <w:rPr>
          <w:rFonts w:hint="eastAsia" w:ascii="仿宋" w:hAnsi="仿宋" w:eastAsia="仿宋" w:cs="Arial"/>
          <w:szCs w:val="28"/>
          <w:u w:val="single"/>
        </w:rPr>
        <w:t xml:space="preserve"> </w:t>
      </w:r>
    </w:p>
    <w:p w14:paraId="2CD21269">
      <w:pPr>
        <w:adjustRightInd w:val="0"/>
        <w:spacing w:line="500" w:lineRule="exact"/>
        <w:ind w:firstLine="480" w:firstLineChars="200"/>
        <w:jc w:val="left"/>
        <w:rPr>
          <w:rFonts w:ascii="仿宋" w:hAnsi="仿宋" w:eastAsia="仿宋" w:cs="Arial"/>
          <w:szCs w:val="28"/>
        </w:rPr>
      </w:pPr>
      <w:r>
        <w:rPr>
          <w:rFonts w:ascii="仿宋" w:hAnsi="仿宋" w:eastAsia="仿宋" w:cs="Arial"/>
          <w:szCs w:val="28"/>
        </w:rPr>
        <w:t>1.</w:t>
      </w:r>
      <w:r>
        <w:rPr>
          <w:rFonts w:hint="eastAsia" w:ascii="仿宋" w:hAnsi="仿宋" w:eastAsia="仿宋" w:cs="Arial"/>
          <w:szCs w:val="28"/>
        </w:rPr>
        <w:t>4</w:t>
      </w:r>
      <w:r>
        <w:rPr>
          <w:rFonts w:ascii="仿宋" w:hAnsi="仿宋" w:eastAsia="仿宋" w:cs="Arial"/>
          <w:szCs w:val="28"/>
        </w:rPr>
        <w:t>规范标准（按实际项目需求调整）：</w:t>
      </w:r>
      <w:r>
        <w:rPr>
          <w:rFonts w:hint="eastAsia" w:ascii="仿宋" w:hAnsi="仿宋" w:eastAsia="仿宋" w:cs="Arial"/>
          <w:szCs w:val="28"/>
        </w:rPr>
        <w:t>本工程执行国家规定的施工质量和验收标准，以及按甲方单位发布的技术要求进行施工。前述标准不一致的，以要求高者为准。</w:t>
      </w:r>
    </w:p>
    <w:p w14:paraId="3276161E">
      <w:pPr>
        <w:adjustRightInd w:val="0"/>
        <w:spacing w:line="500" w:lineRule="exact"/>
        <w:ind w:firstLine="480" w:firstLineChars="200"/>
        <w:jc w:val="left"/>
        <w:rPr>
          <w:rFonts w:hint="eastAsia" w:ascii="仿宋" w:hAnsi="仿宋" w:eastAsia="仿宋" w:cs="Arial"/>
          <w:szCs w:val="28"/>
          <w:lang w:eastAsia="zh-CN"/>
        </w:rPr>
      </w:pPr>
      <w:r>
        <w:rPr>
          <w:rFonts w:ascii="仿宋" w:hAnsi="仿宋" w:eastAsia="仿宋" w:cs="Arial"/>
          <w:szCs w:val="28"/>
        </w:rPr>
        <w:t>1.</w:t>
      </w:r>
      <w:r>
        <w:rPr>
          <w:rFonts w:hint="eastAsia" w:ascii="仿宋" w:hAnsi="仿宋" w:eastAsia="仿宋" w:cs="Arial"/>
          <w:szCs w:val="28"/>
        </w:rPr>
        <w:t>5</w:t>
      </w:r>
      <w:r>
        <w:rPr>
          <w:rFonts w:ascii="仿宋" w:hAnsi="仿宋" w:eastAsia="仿宋" w:cs="Arial"/>
          <w:szCs w:val="28"/>
        </w:rPr>
        <w:t>技术要求：</w:t>
      </w:r>
      <w:r>
        <w:rPr>
          <w:rFonts w:hint="eastAsia" w:ascii="仿宋" w:hAnsi="仿宋" w:eastAsia="仿宋" w:cs="Arial"/>
          <w:szCs w:val="28"/>
        </w:rPr>
        <w:t>详见附件1：</w:t>
      </w:r>
      <w:r>
        <w:rPr>
          <w:rFonts w:hint="eastAsia" w:ascii="仿宋" w:hAnsi="仿宋" w:eastAsia="仿宋" w:cs="Arial"/>
          <w:szCs w:val="28"/>
          <w:lang w:eastAsia="zh-CN"/>
        </w:rPr>
        <w:t>东莞市海心沙环保热电厂2026-2027年度锅炉在线清灰服务采购技术需求书技术需求书</w:t>
      </w:r>
    </w:p>
    <w:p w14:paraId="024FE1AB">
      <w:pPr>
        <w:adjustRightInd w:val="0"/>
        <w:spacing w:line="500" w:lineRule="exact"/>
        <w:ind w:firstLine="420"/>
        <w:jc w:val="left"/>
        <w:rPr>
          <w:rFonts w:ascii="仿宋" w:hAnsi="仿宋" w:eastAsia="仿宋" w:cs="Arial"/>
          <w:szCs w:val="28"/>
        </w:rPr>
      </w:pPr>
      <w:r>
        <w:rPr>
          <w:rFonts w:hint="eastAsia" w:ascii="仿宋" w:hAnsi="仿宋" w:eastAsia="仿宋" w:cs="Arial"/>
          <w:szCs w:val="28"/>
        </w:rPr>
        <w:t>1.6</w:t>
      </w:r>
      <w:r>
        <w:rPr>
          <w:rFonts w:ascii="仿宋" w:hAnsi="仿宋" w:eastAsia="仿宋" w:cs="Arial"/>
          <w:szCs w:val="28"/>
        </w:rPr>
        <w:t>.工程承包方式：</w:t>
      </w:r>
    </w:p>
    <w:p w14:paraId="7A9ED30F">
      <w:pPr>
        <w:spacing w:line="500" w:lineRule="exact"/>
        <w:ind w:firstLine="480" w:firstLineChars="200"/>
        <w:rPr>
          <w:rFonts w:hint="eastAsia" w:ascii="仿宋" w:hAnsi="仿宋" w:eastAsia="仿宋" w:cs="Arial"/>
        </w:rPr>
      </w:pPr>
      <w:r>
        <w:rPr>
          <w:rFonts w:hint="eastAsia" w:ascii="仿宋" w:hAnsi="仿宋" w:eastAsia="仿宋" w:cs="Arial"/>
        </w:rPr>
        <w:t>包工、包料、包施工、包质量、包安全、完工后场地清理、竣工验收及提交完整的竣工资料和施工明细，具体施工要求以甲方现场要求为准（详见附件1</w:t>
      </w:r>
      <w:r>
        <w:rPr>
          <w:rFonts w:hint="eastAsia" w:ascii="仿宋" w:hAnsi="仿宋" w:eastAsia="仿宋" w:cs="Arial"/>
          <w:lang w:eastAsia="zh-CN"/>
        </w:rPr>
        <w:t>东莞市海心沙环保热电厂2026-2027年度锅炉在线清灰服务采购技术需求书技术需求书</w:t>
      </w:r>
      <w:r>
        <w:rPr>
          <w:rFonts w:hint="eastAsia" w:ascii="仿宋" w:hAnsi="仿宋" w:eastAsia="仿宋" w:cs="Arial"/>
        </w:rPr>
        <w:t>）</w:t>
      </w:r>
    </w:p>
    <w:p w14:paraId="1C4E31B8">
      <w:pPr>
        <w:spacing w:line="500" w:lineRule="exact"/>
        <w:ind w:firstLine="480" w:firstLineChars="200"/>
        <w:outlineLvl w:val="0"/>
        <w:rPr>
          <w:rFonts w:hint="eastAsia" w:ascii="仿宋" w:hAnsi="仿宋" w:eastAsia="仿宋" w:cs="Arial"/>
        </w:rPr>
      </w:pPr>
      <w:r>
        <w:rPr>
          <w:rFonts w:hint="eastAsia" w:ascii="仿宋" w:hAnsi="仿宋" w:eastAsia="仿宋" w:cs="Arial"/>
        </w:rPr>
        <w:t>1.7.服务响应时间：自采购人发出服务需求通知（方式包括但不限于联系函、微信文字等）之日起3个日历日完成进场工作。</w:t>
      </w:r>
    </w:p>
    <w:p w14:paraId="129E8C3B">
      <w:pPr>
        <w:spacing w:line="500" w:lineRule="exact"/>
        <w:ind w:firstLine="482" w:firstLineChars="200"/>
        <w:outlineLvl w:val="0"/>
        <w:rPr>
          <w:rFonts w:ascii="仿宋" w:hAnsi="仿宋" w:eastAsia="仿宋"/>
          <w:b/>
          <w:bCs/>
          <w:szCs w:val="21"/>
        </w:rPr>
      </w:pPr>
      <w:r>
        <w:rPr>
          <w:rFonts w:hint="eastAsia" w:ascii="仿宋" w:hAnsi="仿宋" w:eastAsia="仿宋"/>
          <w:b/>
          <w:bCs/>
          <w:szCs w:val="21"/>
        </w:rPr>
        <w:t>第二条 乙方资质</w:t>
      </w:r>
    </w:p>
    <w:p w14:paraId="77478B3D">
      <w:pPr>
        <w:spacing w:line="500" w:lineRule="exact"/>
        <w:ind w:firstLine="480" w:firstLineChars="200"/>
        <w:rPr>
          <w:rFonts w:ascii="仿宋" w:hAnsi="仿宋" w:eastAsia="仿宋"/>
          <w:szCs w:val="21"/>
        </w:rPr>
      </w:pPr>
      <w:r>
        <w:rPr>
          <w:rFonts w:hint="eastAsia" w:ascii="仿宋" w:hAnsi="仿宋" w:eastAsia="仿宋"/>
          <w:szCs w:val="21"/>
        </w:rPr>
        <w:t>2.1</w:t>
      </w:r>
      <w:r>
        <w:rPr>
          <w:rFonts w:ascii="仿宋" w:hAnsi="仿宋" w:eastAsia="仿宋"/>
          <w:szCs w:val="21"/>
        </w:rPr>
        <w:t xml:space="preserve"> </w:t>
      </w:r>
      <w:r>
        <w:rPr>
          <w:rFonts w:hint="eastAsia" w:ascii="仿宋" w:hAnsi="仿宋" w:eastAsia="仿宋"/>
          <w:szCs w:val="21"/>
        </w:rPr>
        <w:t>乙方应将资质、资格证书、安全有关资料原件呈送甲方，并对资料真实性负责，审核通过后报送甲方进行复核、备案。</w:t>
      </w:r>
    </w:p>
    <w:p w14:paraId="499101D5">
      <w:pPr>
        <w:spacing w:line="500" w:lineRule="exact"/>
        <w:ind w:firstLine="482" w:firstLineChars="200"/>
        <w:outlineLvl w:val="0"/>
        <w:rPr>
          <w:rFonts w:ascii="仿宋" w:hAnsi="仿宋" w:eastAsia="仿宋"/>
          <w:b/>
          <w:bCs/>
          <w:szCs w:val="21"/>
        </w:rPr>
      </w:pPr>
      <w:r>
        <w:rPr>
          <w:rFonts w:hint="eastAsia" w:ascii="仿宋" w:hAnsi="仿宋" w:eastAsia="仿宋"/>
          <w:b/>
          <w:bCs/>
          <w:szCs w:val="21"/>
        </w:rPr>
        <w:t>第三条 乙方承包项目负责人及安全管理人员</w:t>
      </w:r>
    </w:p>
    <w:p w14:paraId="26739409">
      <w:pPr>
        <w:spacing w:line="500" w:lineRule="exact"/>
        <w:ind w:firstLine="480" w:firstLineChars="200"/>
        <w:rPr>
          <w:rFonts w:hint="default" w:ascii="仿宋" w:hAnsi="仿宋" w:eastAsia="仿宋"/>
          <w:bCs/>
          <w:szCs w:val="21"/>
          <w:highlight w:val="none"/>
          <w:u w:val="single"/>
          <w:lang w:val="en-US" w:eastAsia="zh-CN"/>
        </w:rPr>
      </w:pPr>
      <w:r>
        <w:rPr>
          <w:rFonts w:hint="eastAsia" w:ascii="仿宋" w:hAnsi="仿宋" w:eastAsia="仿宋"/>
          <w:bCs/>
          <w:szCs w:val="21"/>
          <w:highlight w:val="none"/>
        </w:rPr>
        <w:t>3.1</w:t>
      </w:r>
      <w:r>
        <w:rPr>
          <w:rFonts w:ascii="仿宋" w:hAnsi="仿宋" w:eastAsia="仿宋"/>
          <w:bCs/>
          <w:szCs w:val="21"/>
          <w:highlight w:val="none"/>
        </w:rPr>
        <w:t xml:space="preserve"> </w:t>
      </w:r>
      <w:r>
        <w:rPr>
          <w:rFonts w:hint="eastAsia" w:ascii="仿宋" w:hAnsi="仿宋" w:eastAsia="仿宋"/>
          <w:bCs/>
          <w:szCs w:val="21"/>
          <w:highlight w:val="none"/>
        </w:rPr>
        <w:t>乙方承包项目负责人：</w:t>
      </w:r>
      <w:r>
        <w:rPr>
          <w:rFonts w:hint="eastAsia" w:ascii="仿宋" w:hAnsi="仿宋" w:eastAsia="仿宋"/>
          <w:bCs/>
          <w:szCs w:val="21"/>
          <w:highlight w:val="none"/>
          <w:u w:val="single"/>
          <w:lang w:val="en-US" w:eastAsia="zh-CN"/>
        </w:rPr>
        <w:t xml:space="preserve">          </w:t>
      </w:r>
    </w:p>
    <w:p w14:paraId="0F626B84">
      <w:pPr>
        <w:spacing w:line="500" w:lineRule="exact"/>
        <w:ind w:firstLine="480" w:firstLineChars="200"/>
        <w:rPr>
          <w:rFonts w:hint="default" w:ascii="仿宋" w:hAnsi="仿宋" w:eastAsia="仿宋"/>
          <w:szCs w:val="21"/>
          <w:highlight w:val="none"/>
          <w:u w:val="single"/>
          <w:lang w:val="en-US" w:eastAsia="zh-CN"/>
        </w:rPr>
      </w:pPr>
      <w:r>
        <w:rPr>
          <w:rFonts w:hint="eastAsia" w:ascii="仿宋" w:hAnsi="仿宋" w:eastAsia="仿宋"/>
          <w:bCs/>
          <w:szCs w:val="21"/>
          <w:highlight w:val="none"/>
        </w:rPr>
        <w:t>3.2</w:t>
      </w:r>
      <w:r>
        <w:rPr>
          <w:rFonts w:ascii="仿宋" w:hAnsi="仿宋" w:eastAsia="仿宋"/>
          <w:bCs/>
          <w:szCs w:val="21"/>
          <w:highlight w:val="none"/>
        </w:rPr>
        <w:t xml:space="preserve"> </w:t>
      </w:r>
      <w:r>
        <w:rPr>
          <w:rFonts w:hint="eastAsia" w:ascii="仿宋" w:hAnsi="仿宋" w:eastAsia="仿宋"/>
          <w:bCs/>
          <w:szCs w:val="21"/>
          <w:highlight w:val="none"/>
        </w:rPr>
        <w:t>乙方安全生产管理负责人：</w:t>
      </w:r>
      <w:r>
        <w:rPr>
          <w:rFonts w:hint="eastAsia" w:ascii="仿宋" w:hAnsi="仿宋" w:eastAsia="仿宋"/>
          <w:bCs/>
          <w:szCs w:val="21"/>
          <w:highlight w:val="none"/>
          <w:u w:val="single"/>
          <w:lang w:val="en-US" w:eastAsia="zh-CN"/>
        </w:rPr>
        <w:t xml:space="preserve">       </w:t>
      </w:r>
    </w:p>
    <w:p w14:paraId="59C8D7A5">
      <w:pPr>
        <w:spacing w:line="500" w:lineRule="exact"/>
        <w:ind w:firstLine="482" w:firstLineChars="200"/>
        <w:outlineLvl w:val="0"/>
        <w:rPr>
          <w:rFonts w:ascii="仿宋" w:hAnsi="仿宋" w:eastAsia="仿宋"/>
          <w:b/>
          <w:bCs/>
          <w:szCs w:val="21"/>
          <w:highlight w:val="none"/>
        </w:rPr>
      </w:pPr>
      <w:r>
        <w:rPr>
          <w:rFonts w:hint="eastAsia" w:ascii="仿宋" w:hAnsi="仿宋" w:eastAsia="仿宋"/>
          <w:b/>
          <w:bCs/>
          <w:szCs w:val="21"/>
          <w:highlight w:val="none"/>
        </w:rPr>
        <w:t>第四条 甲方的权利和义务</w:t>
      </w:r>
    </w:p>
    <w:p w14:paraId="3CAFFD4D">
      <w:pPr>
        <w:spacing w:line="500" w:lineRule="exact"/>
        <w:ind w:firstLine="480" w:firstLineChars="200"/>
        <w:rPr>
          <w:rFonts w:ascii="仿宋" w:hAnsi="仿宋" w:eastAsia="仿宋"/>
          <w:szCs w:val="21"/>
        </w:rPr>
      </w:pPr>
      <w:r>
        <w:rPr>
          <w:rFonts w:hint="eastAsia" w:ascii="仿宋" w:hAnsi="仿宋" w:eastAsia="仿宋"/>
          <w:szCs w:val="21"/>
        </w:rPr>
        <w:t>4.1</w:t>
      </w:r>
      <w:r>
        <w:rPr>
          <w:rFonts w:ascii="仿宋" w:hAnsi="仿宋" w:eastAsia="仿宋"/>
          <w:szCs w:val="21"/>
        </w:rPr>
        <w:t xml:space="preserve"> </w:t>
      </w:r>
      <w:r>
        <w:rPr>
          <w:rFonts w:hint="eastAsia" w:ascii="仿宋" w:hAnsi="仿宋" w:eastAsia="仿宋"/>
          <w:szCs w:val="21"/>
        </w:rPr>
        <w:t>甲方或甲方委托方审查乙方的营业执照、资质证书、特种作业人员有效证件、安全管理制度和机械安全防护设施及检测情况等，并需要对原件和复印件进行核对无误，对复印件加盖与原件一致；</w:t>
      </w:r>
    </w:p>
    <w:p w14:paraId="43D8361E">
      <w:pPr>
        <w:spacing w:line="500" w:lineRule="exact"/>
        <w:ind w:firstLine="480" w:firstLineChars="200"/>
        <w:rPr>
          <w:rFonts w:ascii="仿宋" w:hAnsi="仿宋" w:eastAsia="仿宋"/>
          <w:szCs w:val="21"/>
        </w:rPr>
      </w:pPr>
      <w:r>
        <w:rPr>
          <w:rFonts w:hint="eastAsia" w:ascii="仿宋" w:hAnsi="仿宋" w:eastAsia="仿宋"/>
          <w:szCs w:val="21"/>
        </w:rPr>
        <w:t>4.2</w:t>
      </w:r>
      <w:r>
        <w:rPr>
          <w:rFonts w:ascii="仿宋" w:hAnsi="仿宋" w:eastAsia="仿宋"/>
          <w:szCs w:val="21"/>
        </w:rPr>
        <w:t xml:space="preserve"> </w:t>
      </w:r>
      <w:r>
        <w:rPr>
          <w:rFonts w:hint="eastAsia" w:ascii="仿宋" w:hAnsi="仿宋" w:eastAsia="仿宋"/>
          <w:szCs w:val="21"/>
        </w:rPr>
        <w:t>甲方或甲方委托方对乙方所制定的安全操作规程和应急预案进行审查、审批和检查落实，对无方案、无措施和措施落实不到位的有权停止施工，限期整改，并根据具体情况进行处罚；</w:t>
      </w:r>
    </w:p>
    <w:p w14:paraId="4261A1D6">
      <w:pPr>
        <w:spacing w:line="500" w:lineRule="exact"/>
        <w:ind w:firstLine="480" w:firstLineChars="200"/>
        <w:rPr>
          <w:rFonts w:ascii="仿宋" w:hAnsi="仿宋" w:eastAsia="仿宋" w:cs="仿宋_GB2312"/>
          <w:szCs w:val="21"/>
        </w:rPr>
      </w:pPr>
      <w:r>
        <w:rPr>
          <w:rFonts w:hint="eastAsia" w:ascii="仿宋" w:hAnsi="仿宋" w:eastAsia="仿宋"/>
          <w:szCs w:val="21"/>
        </w:rPr>
        <w:t>4.3</w:t>
      </w:r>
      <w:r>
        <w:rPr>
          <w:rFonts w:ascii="仿宋" w:hAnsi="仿宋" w:eastAsia="仿宋"/>
          <w:szCs w:val="21"/>
        </w:rPr>
        <w:t xml:space="preserve"> </w:t>
      </w:r>
      <w:r>
        <w:rPr>
          <w:rFonts w:hint="eastAsia" w:ascii="仿宋" w:hAnsi="仿宋" w:eastAsia="仿宋"/>
          <w:szCs w:val="21"/>
        </w:rPr>
        <w:t>乙方编制的施工组织设计、施工安全方案、施工安全措施以及关键工序、重点环节，特种机械设备的使用专项施工方案，由甲方或甲方委托方审查同</w:t>
      </w:r>
      <w:r>
        <w:rPr>
          <w:rFonts w:hint="eastAsia" w:ascii="仿宋" w:hAnsi="仿宋" w:eastAsia="仿宋" w:cs="仿宋_GB2312"/>
          <w:szCs w:val="21"/>
        </w:rPr>
        <w:t>意后方可实施；</w:t>
      </w:r>
    </w:p>
    <w:p w14:paraId="3364E887">
      <w:pPr>
        <w:spacing w:line="500" w:lineRule="exact"/>
        <w:ind w:firstLine="480" w:firstLineChars="200"/>
        <w:rPr>
          <w:rFonts w:ascii="仿宋" w:hAnsi="仿宋" w:eastAsia="仿宋"/>
          <w:szCs w:val="21"/>
        </w:rPr>
      </w:pPr>
      <w:r>
        <w:rPr>
          <w:rFonts w:hint="eastAsia" w:ascii="仿宋" w:hAnsi="仿宋" w:eastAsia="仿宋"/>
          <w:szCs w:val="21"/>
        </w:rPr>
        <w:t>4.4</w:t>
      </w:r>
      <w:r>
        <w:rPr>
          <w:rFonts w:ascii="仿宋" w:hAnsi="仿宋" w:eastAsia="仿宋"/>
          <w:szCs w:val="21"/>
        </w:rPr>
        <w:t xml:space="preserve"> </w:t>
      </w:r>
      <w:r>
        <w:rPr>
          <w:rFonts w:hint="eastAsia" w:ascii="仿宋" w:hAnsi="仿宋" w:eastAsia="仿宋"/>
          <w:szCs w:val="21"/>
        </w:rPr>
        <w:t>甲方或甲方委托方对乙方特种设备作业人员资格进行验证，禁止非特种作业人员从事特种作业；</w:t>
      </w:r>
    </w:p>
    <w:p w14:paraId="7ED26BC3">
      <w:pPr>
        <w:spacing w:line="500" w:lineRule="exact"/>
        <w:ind w:firstLine="480" w:firstLineChars="200"/>
        <w:rPr>
          <w:rFonts w:ascii="仿宋" w:hAnsi="仿宋" w:eastAsia="仿宋"/>
          <w:szCs w:val="21"/>
        </w:rPr>
      </w:pPr>
      <w:r>
        <w:rPr>
          <w:rFonts w:hint="eastAsia" w:ascii="仿宋" w:hAnsi="仿宋" w:eastAsia="仿宋"/>
          <w:szCs w:val="21"/>
        </w:rPr>
        <w:t>4.5</w:t>
      </w:r>
      <w:r>
        <w:rPr>
          <w:rFonts w:ascii="仿宋" w:hAnsi="仿宋" w:eastAsia="仿宋"/>
          <w:szCs w:val="21"/>
        </w:rPr>
        <w:t xml:space="preserve"> </w:t>
      </w:r>
      <w:r>
        <w:rPr>
          <w:rFonts w:hint="eastAsia" w:ascii="仿宋" w:hAnsi="仿宋" w:eastAsia="仿宋"/>
          <w:szCs w:val="21"/>
        </w:rPr>
        <w:t>因乙方不遵守本协议条款，造成安全事故的发生，甲方有权取消乙方承包资格，并终止原合同，因此</w:t>
      </w:r>
      <w:r>
        <w:rPr>
          <w:rFonts w:ascii="仿宋" w:hAnsi="仿宋" w:eastAsia="仿宋"/>
          <w:szCs w:val="21"/>
        </w:rPr>
        <w:t>产生的责任（</w:t>
      </w:r>
      <w:r>
        <w:rPr>
          <w:rFonts w:hint="eastAsia" w:ascii="仿宋" w:hAnsi="仿宋" w:eastAsia="仿宋"/>
          <w:szCs w:val="21"/>
        </w:rPr>
        <w:t>包括</w:t>
      </w:r>
      <w:r>
        <w:rPr>
          <w:rFonts w:ascii="仿宋" w:hAnsi="仿宋" w:eastAsia="仿宋"/>
          <w:szCs w:val="21"/>
        </w:rPr>
        <w:t>但不限于行政责任）</w:t>
      </w:r>
      <w:r>
        <w:rPr>
          <w:rFonts w:hint="eastAsia" w:ascii="仿宋" w:hAnsi="仿宋" w:eastAsia="仿宋"/>
          <w:szCs w:val="21"/>
        </w:rPr>
        <w:t>由乙方承担</w:t>
      </w:r>
      <w:r>
        <w:rPr>
          <w:rFonts w:ascii="仿宋" w:hAnsi="仿宋" w:eastAsia="仿宋"/>
          <w:szCs w:val="21"/>
        </w:rPr>
        <w:t>，</w:t>
      </w:r>
      <w:r>
        <w:rPr>
          <w:rFonts w:hint="eastAsia" w:ascii="仿宋" w:hAnsi="仿宋" w:eastAsia="仿宋"/>
          <w:szCs w:val="21"/>
        </w:rPr>
        <w:t>并且</w:t>
      </w:r>
      <w:r>
        <w:rPr>
          <w:rFonts w:ascii="仿宋" w:hAnsi="仿宋" w:eastAsia="仿宋"/>
          <w:szCs w:val="21"/>
        </w:rPr>
        <w:t>须</w:t>
      </w:r>
      <w:r>
        <w:rPr>
          <w:rFonts w:hint="eastAsia" w:ascii="仿宋" w:hAnsi="仿宋" w:eastAsia="仿宋"/>
          <w:szCs w:val="21"/>
        </w:rPr>
        <w:t>根据原</w:t>
      </w:r>
      <w:r>
        <w:rPr>
          <w:rFonts w:ascii="仿宋" w:hAnsi="仿宋" w:eastAsia="仿宋"/>
          <w:szCs w:val="21"/>
        </w:rPr>
        <w:t>合同</w:t>
      </w:r>
      <w:r>
        <w:rPr>
          <w:rFonts w:hint="eastAsia" w:ascii="仿宋" w:hAnsi="仿宋" w:eastAsia="仿宋"/>
          <w:szCs w:val="21"/>
        </w:rPr>
        <w:t>及本协议相关规定向</w:t>
      </w:r>
      <w:r>
        <w:rPr>
          <w:rFonts w:ascii="仿宋" w:hAnsi="仿宋" w:eastAsia="仿宋"/>
          <w:szCs w:val="21"/>
        </w:rPr>
        <w:t>乙方承担违约责任</w:t>
      </w:r>
      <w:r>
        <w:rPr>
          <w:rFonts w:hint="eastAsia" w:ascii="仿宋" w:hAnsi="仿宋" w:eastAsia="仿宋"/>
          <w:szCs w:val="21"/>
        </w:rPr>
        <w:t>；</w:t>
      </w:r>
    </w:p>
    <w:p w14:paraId="648D1B39">
      <w:pPr>
        <w:spacing w:line="500" w:lineRule="exact"/>
        <w:ind w:firstLine="480" w:firstLineChars="200"/>
        <w:rPr>
          <w:rFonts w:ascii="仿宋" w:hAnsi="仿宋" w:eastAsia="仿宋"/>
          <w:szCs w:val="21"/>
        </w:rPr>
      </w:pPr>
      <w:r>
        <w:rPr>
          <w:rFonts w:hint="eastAsia" w:ascii="仿宋" w:hAnsi="仿宋" w:eastAsia="仿宋"/>
          <w:szCs w:val="21"/>
        </w:rPr>
        <w:t>4.6</w:t>
      </w:r>
      <w:r>
        <w:rPr>
          <w:rFonts w:ascii="仿宋" w:hAnsi="仿宋" w:eastAsia="仿宋"/>
          <w:szCs w:val="21"/>
        </w:rPr>
        <w:t xml:space="preserve"> </w:t>
      </w:r>
      <w:r>
        <w:rPr>
          <w:rFonts w:hint="eastAsia" w:ascii="仿宋" w:hAnsi="仿宋" w:eastAsia="仿宋"/>
          <w:szCs w:val="21"/>
        </w:rPr>
        <w:t>甲方或甲方委托方有权依据国家安全政策、法规和各项安全技术操作规程对乙方安全进行监督、检查和管理，</w:t>
      </w:r>
      <w:r>
        <w:rPr>
          <w:rFonts w:hint="eastAsia" w:ascii="仿宋" w:hAnsi="仿宋" w:eastAsia="仿宋" w:cs="仿宋_GB2312"/>
          <w:szCs w:val="21"/>
        </w:rPr>
        <w:t>有权纠正和制止乙方</w:t>
      </w:r>
      <w:r>
        <w:rPr>
          <w:rFonts w:hint="eastAsia" w:ascii="仿宋" w:hAnsi="仿宋" w:eastAsia="仿宋"/>
          <w:szCs w:val="21"/>
        </w:rPr>
        <w:t>违规、违章行为，并根据具体情况进行处罚。甲方或甲方委托方</w:t>
      </w:r>
      <w:r>
        <w:rPr>
          <w:rFonts w:hint="eastAsia" w:ascii="仿宋" w:hAnsi="仿宋" w:eastAsia="仿宋" w:cs="仿宋_GB2312"/>
          <w:szCs w:val="21"/>
        </w:rPr>
        <w:t>发现乙方存在工程安全隐患，有权责令乙方限期整改；对存在重大工程安全隐患的，</w:t>
      </w:r>
      <w:r>
        <w:rPr>
          <w:rFonts w:hint="eastAsia" w:ascii="仿宋" w:hAnsi="仿宋" w:eastAsia="仿宋"/>
          <w:szCs w:val="21"/>
        </w:rPr>
        <w:t>甲方或甲方委托方</w:t>
      </w:r>
      <w:r>
        <w:rPr>
          <w:rFonts w:hint="eastAsia" w:ascii="仿宋" w:hAnsi="仿宋" w:eastAsia="仿宋" w:cs="仿宋_GB2312"/>
          <w:szCs w:val="21"/>
        </w:rPr>
        <w:t>有权责令乙方立即停工整改，待隐患消除后方可复工；</w:t>
      </w:r>
    </w:p>
    <w:p w14:paraId="7A5E3185">
      <w:pPr>
        <w:spacing w:line="500" w:lineRule="exact"/>
        <w:ind w:firstLine="480" w:firstLineChars="200"/>
        <w:rPr>
          <w:rFonts w:ascii="仿宋" w:hAnsi="仿宋" w:eastAsia="仿宋"/>
          <w:szCs w:val="21"/>
        </w:rPr>
      </w:pPr>
      <w:r>
        <w:rPr>
          <w:rFonts w:hint="eastAsia" w:ascii="仿宋" w:hAnsi="仿宋" w:eastAsia="仿宋"/>
          <w:szCs w:val="21"/>
        </w:rPr>
        <w:t>4.7甲方或甲方委托方建立由甲方、乙方共同参加的安全例会制度，定期分析工程安全动态，协助乙方制定保障安全施工的方案和措施。安全例会应形成会议记录或会议纪要；</w:t>
      </w:r>
    </w:p>
    <w:p w14:paraId="0E692B63">
      <w:pPr>
        <w:snapToGrid w:val="0"/>
        <w:spacing w:line="500" w:lineRule="exact"/>
        <w:ind w:firstLine="480" w:firstLineChars="200"/>
        <w:rPr>
          <w:rFonts w:ascii="仿宋" w:hAnsi="仿宋" w:eastAsia="仿宋"/>
          <w:szCs w:val="21"/>
        </w:rPr>
      </w:pPr>
      <w:r>
        <w:rPr>
          <w:rFonts w:hint="eastAsia" w:ascii="仿宋" w:hAnsi="仿宋" w:eastAsia="仿宋"/>
          <w:szCs w:val="21"/>
        </w:rPr>
        <w:t>4.8乙方发生事故时，甲方或甲方委托方应提供支持和帮助，发生人身伤害事故时，要积极配合抢救，并提供其他便利条件；</w:t>
      </w:r>
    </w:p>
    <w:p w14:paraId="3AB8E085">
      <w:pPr>
        <w:snapToGrid w:val="0"/>
        <w:spacing w:line="500" w:lineRule="exact"/>
        <w:ind w:firstLine="480" w:firstLineChars="200"/>
        <w:rPr>
          <w:rFonts w:ascii="仿宋" w:hAnsi="仿宋" w:eastAsia="仿宋"/>
          <w:szCs w:val="21"/>
        </w:rPr>
      </w:pPr>
      <w:r>
        <w:rPr>
          <w:rFonts w:hint="eastAsia" w:ascii="仿宋" w:hAnsi="仿宋" w:eastAsia="仿宋"/>
          <w:szCs w:val="21"/>
        </w:rPr>
        <w:t>4.9甲方或甲方委托方不得指派乙方人员从事原合同外的施工任务。</w:t>
      </w:r>
    </w:p>
    <w:p w14:paraId="70918C6F">
      <w:pPr>
        <w:snapToGrid w:val="0"/>
        <w:spacing w:line="500" w:lineRule="exact"/>
        <w:ind w:firstLine="482" w:firstLineChars="200"/>
        <w:outlineLvl w:val="0"/>
        <w:rPr>
          <w:rFonts w:ascii="仿宋" w:hAnsi="仿宋" w:eastAsia="仿宋"/>
          <w:b/>
          <w:bCs/>
          <w:szCs w:val="21"/>
        </w:rPr>
      </w:pPr>
      <w:r>
        <w:rPr>
          <w:rFonts w:hint="eastAsia" w:ascii="仿宋" w:hAnsi="仿宋" w:eastAsia="仿宋"/>
          <w:b/>
          <w:bCs/>
          <w:szCs w:val="21"/>
        </w:rPr>
        <w:t>第五条 乙方的权利和义务</w:t>
      </w:r>
    </w:p>
    <w:p w14:paraId="117795AE">
      <w:pPr>
        <w:spacing w:line="500" w:lineRule="exact"/>
        <w:ind w:firstLine="480" w:firstLineChars="200"/>
        <w:rPr>
          <w:rFonts w:ascii="仿宋" w:hAnsi="仿宋" w:eastAsia="仿宋"/>
          <w:b/>
          <w:bCs/>
          <w:szCs w:val="21"/>
        </w:rPr>
      </w:pPr>
      <w:r>
        <w:rPr>
          <w:rFonts w:hint="eastAsia" w:ascii="仿宋" w:hAnsi="仿宋" w:eastAsia="仿宋" w:cs="Arial"/>
          <w:szCs w:val="21"/>
          <w:shd w:val="clear" w:color="auto" w:fill="FFFFFF"/>
        </w:rPr>
        <w:t>5.1</w:t>
      </w:r>
      <w:r>
        <w:rPr>
          <w:rFonts w:ascii="仿宋" w:hAnsi="仿宋" w:eastAsia="仿宋" w:cs="Arial"/>
          <w:szCs w:val="21"/>
          <w:shd w:val="clear" w:color="auto" w:fill="FFFFFF"/>
        </w:rPr>
        <w:t xml:space="preserve"> </w:t>
      </w:r>
      <w:r>
        <w:rPr>
          <w:rFonts w:hint="eastAsia" w:ascii="仿宋" w:hAnsi="仿宋" w:eastAsia="仿宋" w:cs="Arial"/>
          <w:szCs w:val="21"/>
          <w:shd w:val="clear" w:color="auto" w:fill="FFFFFF"/>
        </w:rPr>
        <w:t>乙方负责人是承包项目第一责任人，对本协议工程安全负全面责任；</w:t>
      </w:r>
    </w:p>
    <w:p w14:paraId="1F130E49">
      <w:pPr>
        <w:spacing w:line="500" w:lineRule="exact"/>
        <w:ind w:firstLine="480" w:firstLineChars="200"/>
        <w:rPr>
          <w:rFonts w:ascii="仿宋" w:hAnsi="仿宋" w:eastAsia="仿宋"/>
          <w:szCs w:val="21"/>
        </w:rPr>
      </w:pPr>
      <w:r>
        <w:rPr>
          <w:rFonts w:hint="eastAsia" w:ascii="仿宋" w:hAnsi="仿宋" w:eastAsia="仿宋"/>
          <w:szCs w:val="21"/>
        </w:rPr>
        <w:t>5.2</w:t>
      </w:r>
      <w:r>
        <w:rPr>
          <w:rFonts w:ascii="仿宋" w:hAnsi="仿宋" w:eastAsia="仿宋"/>
          <w:szCs w:val="21"/>
        </w:rPr>
        <w:t xml:space="preserve"> </w:t>
      </w:r>
      <w:r>
        <w:rPr>
          <w:rFonts w:hint="eastAsia" w:ascii="仿宋" w:hAnsi="仿宋" w:eastAsia="仿宋"/>
          <w:szCs w:val="21"/>
        </w:rPr>
        <w:t>乙方应认真贯彻执行国家安全生产政策、法规和行业安全规程、规定及甲方制定的各项安全管理制度，自觉遵守本协议；</w:t>
      </w:r>
    </w:p>
    <w:p w14:paraId="76554480">
      <w:pPr>
        <w:spacing w:line="500" w:lineRule="exact"/>
        <w:ind w:firstLine="480" w:firstLineChars="200"/>
        <w:rPr>
          <w:rFonts w:ascii="仿宋" w:hAnsi="仿宋" w:eastAsia="仿宋"/>
          <w:szCs w:val="21"/>
        </w:rPr>
      </w:pPr>
      <w:r>
        <w:rPr>
          <w:rFonts w:hint="eastAsia" w:ascii="仿宋" w:hAnsi="仿宋" w:eastAsia="仿宋" w:cs="Tahoma"/>
          <w:kern w:val="0"/>
          <w:szCs w:val="21"/>
        </w:rPr>
        <w:t>5.3</w:t>
      </w:r>
      <w:r>
        <w:rPr>
          <w:rFonts w:ascii="仿宋" w:hAnsi="仿宋" w:eastAsia="仿宋" w:cs="Tahoma"/>
          <w:kern w:val="0"/>
          <w:szCs w:val="21"/>
        </w:rPr>
        <w:t xml:space="preserve"> </w:t>
      </w:r>
      <w:r>
        <w:rPr>
          <w:rFonts w:hint="eastAsia" w:ascii="仿宋" w:hAnsi="仿宋" w:eastAsia="仿宋" w:cs="Tahoma"/>
          <w:kern w:val="0"/>
          <w:szCs w:val="21"/>
        </w:rPr>
        <w:t>乙方自备及租赁的各类施工机械设备，必须符合国家技术标准和行业技术标准，且机械性能良好，各种安全防护装置齐全、灵敏、可靠，特种设备</w:t>
      </w:r>
      <w:r>
        <w:rPr>
          <w:rFonts w:hint="eastAsia" w:ascii="仿宋" w:hAnsi="仿宋" w:eastAsia="仿宋"/>
          <w:szCs w:val="21"/>
        </w:rPr>
        <w:t>并经有资质检验部门出具的经检验符合安全规定的证明材料；</w:t>
      </w:r>
    </w:p>
    <w:p w14:paraId="4056952E">
      <w:pPr>
        <w:spacing w:line="500" w:lineRule="exact"/>
        <w:ind w:firstLine="480" w:firstLineChars="200"/>
        <w:rPr>
          <w:rFonts w:ascii="仿宋" w:hAnsi="仿宋" w:eastAsia="仿宋"/>
          <w:szCs w:val="21"/>
        </w:rPr>
      </w:pPr>
      <w:r>
        <w:rPr>
          <w:rFonts w:hint="eastAsia" w:ascii="仿宋" w:hAnsi="仿宋" w:eastAsia="仿宋"/>
          <w:szCs w:val="21"/>
        </w:rPr>
        <w:t>5.4</w:t>
      </w:r>
      <w:r>
        <w:rPr>
          <w:rFonts w:ascii="仿宋" w:hAnsi="仿宋" w:eastAsia="仿宋"/>
          <w:szCs w:val="21"/>
        </w:rPr>
        <w:t xml:space="preserve"> </w:t>
      </w:r>
      <w:r>
        <w:rPr>
          <w:rFonts w:hint="eastAsia" w:ascii="仿宋" w:hAnsi="仿宋" w:eastAsia="仿宋"/>
          <w:szCs w:val="21"/>
        </w:rPr>
        <w:t>乙方在施工、作业过程中应切实采取有效地安全防护措施，加强项目施工作业的安全管理工作，防止各类安全事故的发生，保证人身及财产安全；</w:t>
      </w:r>
    </w:p>
    <w:p w14:paraId="03738292">
      <w:pPr>
        <w:spacing w:line="500" w:lineRule="exact"/>
        <w:ind w:firstLine="480" w:firstLineChars="200"/>
        <w:rPr>
          <w:rFonts w:ascii="仿宋" w:hAnsi="仿宋" w:eastAsia="仿宋"/>
          <w:szCs w:val="21"/>
        </w:rPr>
      </w:pPr>
      <w:r>
        <w:rPr>
          <w:rFonts w:hint="eastAsia" w:ascii="仿宋" w:hAnsi="仿宋" w:eastAsia="仿宋"/>
          <w:szCs w:val="21"/>
        </w:rPr>
        <w:t>5.5</w:t>
      </w:r>
      <w:r>
        <w:rPr>
          <w:rFonts w:ascii="仿宋" w:hAnsi="仿宋" w:eastAsia="仿宋"/>
          <w:szCs w:val="21"/>
        </w:rPr>
        <w:t xml:space="preserve"> </w:t>
      </w:r>
      <w:r>
        <w:rPr>
          <w:rFonts w:hint="eastAsia" w:ascii="仿宋" w:hAnsi="仿宋" w:eastAsia="仿宋"/>
          <w:szCs w:val="21"/>
        </w:rPr>
        <w:t>乙方必须坚持“管生产必须管安全”的原则，做到安全工作与生产“五同时”（即计划、布置、检查、总结、考核）；</w:t>
      </w:r>
    </w:p>
    <w:p w14:paraId="2CABE1C0">
      <w:pPr>
        <w:spacing w:line="500" w:lineRule="exact"/>
        <w:ind w:firstLine="480" w:firstLineChars="200"/>
        <w:rPr>
          <w:rFonts w:ascii="仿宋" w:hAnsi="仿宋" w:eastAsia="仿宋"/>
          <w:szCs w:val="21"/>
        </w:rPr>
      </w:pPr>
      <w:r>
        <w:rPr>
          <w:rFonts w:hint="eastAsia" w:ascii="仿宋" w:hAnsi="仿宋" w:eastAsia="仿宋"/>
          <w:szCs w:val="21"/>
        </w:rPr>
        <w:t>5.6</w:t>
      </w:r>
      <w:r>
        <w:rPr>
          <w:rFonts w:ascii="仿宋" w:hAnsi="仿宋" w:eastAsia="仿宋"/>
          <w:szCs w:val="21"/>
        </w:rPr>
        <w:t xml:space="preserve"> </w:t>
      </w:r>
      <w:r>
        <w:rPr>
          <w:rFonts w:hint="eastAsia" w:ascii="仿宋" w:hAnsi="仿宋" w:eastAsia="仿宋"/>
          <w:szCs w:val="21"/>
        </w:rPr>
        <w:t>乙方应建立安全生产保证体系及安全组织机构，设置专职安全生产管理人员，健全现场安全生产责任制及相应的安全奖惩办法；</w:t>
      </w:r>
    </w:p>
    <w:p w14:paraId="7D23212F">
      <w:pPr>
        <w:spacing w:line="500" w:lineRule="exact"/>
        <w:ind w:firstLine="480" w:firstLineChars="200"/>
        <w:rPr>
          <w:rFonts w:ascii="仿宋" w:hAnsi="仿宋" w:eastAsia="仿宋"/>
          <w:szCs w:val="21"/>
        </w:rPr>
      </w:pPr>
      <w:r>
        <w:rPr>
          <w:rFonts w:hint="eastAsia" w:ascii="仿宋" w:hAnsi="仿宋" w:eastAsia="仿宋"/>
          <w:szCs w:val="21"/>
        </w:rPr>
        <w:t>5.7</w:t>
      </w:r>
      <w:r>
        <w:rPr>
          <w:rFonts w:ascii="仿宋" w:hAnsi="仿宋" w:eastAsia="仿宋"/>
          <w:szCs w:val="21"/>
        </w:rPr>
        <w:t xml:space="preserve"> </w:t>
      </w:r>
      <w:r>
        <w:rPr>
          <w:rFonts w:hint="eastAsia" w:ascii="仿宋" w:hAnsi="仿宋" w:eastAsia="仿宋"/>
          <w:szCs w:val="21"/>
        </w:rPr>
        <w:t>乙方项目负责人、专职安全生产管理人员和特种作业人员应按照国家有关规定经过培训考核合格后，持相关安全管理部门核发的、有效的资格证书上岗；</w:t>
      </w:r>
    </w:p>
    <w:p w14:paraId="4B61A617">
      <w:pPr>
        <w:spacing w:line="500" w:lineRule="exact"/>
        <w:ind w:firstLine="480" w:firstLineChars="200"/>
        <w:rPr>
          <w:rFonts w:ascii="仿宋" w:hAnsi="仿宋" w:eastAsia="仿宋"/>
          <w:szCs w:val="21"/>
        </w:rPr>
      </w:pPr>
      <w:r>
        <w:rPr>
          <w:rFonts w:hint="eastAsia" w:ascii="仿宋" w:hAnsi="仿宋" w:eastAsia="仿宋"/>
          <w:szCs w:val="21"/>
        </w:rPr>
        <w:t>5.8</w:t>
      </w:r>
      <w:r>
        <w:rPr>
          <w:rFonts w:ascii="仿宋" w:hAnsi="仿宋" w:eastAsia="仿宋"/>
          <w:szCs w:val="21"/>
        </w:rPr>
        <w:t xml:space="preserve"> </w:t>
      </w:r>
      <w:r>
        <w:rPr>
          <w:rFonts w:hint="eastAsia" w:ascii="仿宋" w:hAnsi="仿宋" w:eastAsia="仿宋"/>
          <w:szCs w:val="21"/>
        </w:rPr>
        <w:t>乙方投入施工现场的全部机械设备及各类工具，必须经检验合格，符合国家相关标准并遵守相关操作规程；</w:t>
      </w:r>
    </w:p>
    <w:p w14:paraId="4C837883">
      <w:pPr>
        <w:spacing w:line="500" w:lineRule="exact"/>
        <w:ind w:firstLine="480" w:firstLineChars="200"/>
        <w:rPr>
          <w:rFonts w:ascii="仿宋" w:hAnsi="仿宋" w:eastAsia="仿宋"/>
          <w:szCs w:val="21"/>
        </w:rPr>
      </w:pPr>
      <w:r>
        <w:rPr>
          <w:rFonts w:hint="eastAsia" w:ascii="仿宋" w:hAnsi="仿宋" w:eastAsia="仿宋"/>
          <w:szCs w:val="21"/>
        </w:rPr>
        <w:t>5.9</w:t>
      </w:r>
      <w:r>
        <w:rPr>
          <w:rFonts w:ascii="仿宋" w:hAnsi="仿宋" w:eastAsia="仿宋"/>
          <w:szCs w:val="21"/>
        </w:rPr>
        <w:t xml:space="preserve"> </w:t>
      </w:r>
      <w:r>
        <w:rPr>
          <w:rFonts w:hint="eastAsia" w:ascii="仿宋" w:hAnsi="仿宋" w:eastAsia="仿宋"/>
          <w:szCs w:val="21"/>
        </w:rPr>
        <w:t>乙方必须为作业人员办理工伤保险或意外伤害保险（不少于100万保额），并提供真实证明材料；</w:t>
      </w:r>
    </w:p>
    <w:p w14:paraId="74BB39A4">
      <w:pPr>
        <w:spacing w:line="500" w:lineRule="exact"/>
        <w:ind w:firstLine="480" w:firstLineChars="200"/>
        <w:rPr>
          <w:rFonts w:ascii="仿宋" w:hAnsi="仿宋" w:eastAsia="仿宋"/>
          <w:szCs w:val="21"/>
        </w:rPr>
      </w:pPr>
      <w:r>
        <w:rPr>
          <w:rFonts w:hint="eastAsia" w:ascii="仿宋" w:hAnsi="仿宋" w:eastAsia="仿宋"/>
          <w:szCs w:val="21"/>
        </w:rPr>
        <w:t>5.10</w:t>
      </w:r>
      <w:r>
        <w:rPr>
          <w:rFonts w:ascii="仿宋" w:hAnsi="仿宋" w:eastAsia="仿宋"/>
          <w:szCs w:val="21"/>
        </w:rPr>
        <w:t xml:space="preserve"> </w:t>
      </w:r>
      <w:r>
        <w:rPr>
          <w:rFonts w:hint="eastAsia" w:ascii="仿宋" w:hAnsi="仿宋" w:eastAsia="仿宋"/>
          <w:szCs w:val="21"/>
        </w:rPr>
        <w:t>乙方根据工作现场特点在生产组织中编制安全施工方案或安全施工技术方案；</w:t>
      </w:r>
    </w:p>
    <w:p w14:paraId="488FA7B5">
      <w:pPr>
        <w:spacing w:line="500" w:lineRule="exact"/>
        <w:ind w:firstLine="480" w:firstLineChars="200"/>
        <w:rPr>
          <w:rFonts w:ascii="仿宋" w:hAnsi="仿宋" w:eastAsia="仿宋"/>
          <w:szCs w:val="21"/>
        </w:rPr>
      </w:pPr>
      <w:r>
        <w:rPr>
          <w:rFonts w:hint="eastAsia" w:ascii="仿宋" w:hAnsi="仿宋" w:eastAsia="仿宋"/>
          <w:szCs w:val="21"/>
        </w:rPr>
        <w:t>5.11</w:t>
      </w:r>
      <w:r>
        <w:rPr>
          <w:rFonts w:ascii="仿宋" w:hAnsi="仿宋" w:eastAsia="仿宋"/>
          <w:szCs w:val="21"/>
        </w:rPr>
        <w:t xml:space="preserve"> </w:t>
      </w:r>
      <w:r>
        <w:rPr>
          <w:rFonts w:hint="eastAsia" w:ascii="仿宋" w:hAnsi="仿宋" w:eastAsia="仿宋"/>
          <w:szCs w:val="21"/>
        </w:rPr>
        <w:t>乙方做好工作人员的安全教育和安全技术交底工作，保证上岗作业人员经安全教育，未经安全教育者不得进场施工；</w:t>
      </w:r>
    </w:p>
    <w:p w14:paraId="3DE6A636">
      <w:pPr>
        <w:spacing w:line="500" w:lineRule="exact"/>
        <w:ind w:firstLine="480" w:firstLineChars="200"/>
        <w:rPr>
          <w:rFonts w:ascii="仿宋" w:hAnsi="仿宋" w:eastAsia="仿宋"/>
          <w:szCs w:val="21"/>
        </w:rPr>
      </w:pPr>
      <w:r>
        <w:rPr>
          <w:rFonts w:hint="eastAsia" w:ascii="仿宋" w:hAnsi="仿宋" w:eastAsia="仿宋"/>
          <w:szCs w:val="21"/>
        </w:rPr>
        <w:t>5.12</w:t>
      </w:r>
      <w:r>
        <w:rPr>
          <w:rFonts w:ascii="仿宋" w:hAnsi="仿宋" w:eastAsia="仿宋"/>
          <w:szCs w:val="21"/>
        </w:rPr>
        <w:t xml:space="preserve"> </w:t>
      </w:r>
      <w:r>
        <w:rPr>
          <w:rFonts w:hint="eastAsia" w:ascii="仿宋" w:hAnsi="仿宋" w:eastAsia="仿宋"/>
          <w:szCs w:val="21"/>
        </w:rPr>
        <w:t>乙方应购置配备安全防护设施和劳动保护用品，其使用要求符合国家标准，对不合格者，甲方有权要求整改，并根据具体情况进行处罚；</w:t>
      </w:r>
    </w:p>
    <w:p w14:paraId="7F7FB276">
      <w:pPr>
        <w:spacing w:line="500" w:lineRule="exact"/>
        <w:ind w:firstLine="480" w:firstLineChars="200"/>
        <w:rPr>
          <w:rFonts w:ascii="仿宋" w:hAnsi="仿宋" w:eastAsia="仿宋"/>
          <w:szCs w:val="21"/>
        </w:rPr>
      </w:pPr>
      <w:r>
        <w:rPr>
          <w:rFonts w:hint="eastAsia" w:ascii="仿宋" w:hAnsi="仿宋" w:eastAsia="仿宋"/>
          <w:szCs w:val="21"/>
        </w:rPr>
        <w:t>5</w:t>
      </w:r>
      <w:r>
        <w:rPr>
          <w:rFonts w:ascii="仿宋" w:hAnsi="仿宋" w:eastAsia="仿宋"/>
          <w:szCs w:val="21"/>
        </w:rPr>
        <w:t>.</w:t>
      </w:r>
      <w:r>
        <w:rPr>
          <w:rFonts w:hint="eastAsia" w:ascii="仿宋" w:hAnsi="仿宋" w:eastAsia="仿宋"/>
          <w:szCs w:val="21"/>
        </w:rPr>
        <w:t>13</w:t>
      </w:r>
      <w:r>
        <w:rPr>
          <w:rFonts w:ascii="仿宋" w:hAnsi="仿宋" w:eastAsia="仿宋"/>
          <w:szCs w:val="21"/>
        </w:rPr>
        <w:t xml:space="preserve"> </w:t>
      </w:r>
      <w:r>
        <w:rPr>
          <w:rFonts w:hint="eastAsia" w:ascii="仿宋" w:hAnsi="仿宋" w:eastAsia="仿宋"/>
          <w:szCs w:val="21"/>
        </w:rPr>
        <w:t>乙方在施工过程中对人的不安全行为，物的不安全状态，作业环境的不安全因素和管理上的缺陷进行控制。杜绝违章指挥、违章作业现象存在；</w:t>
      </w:r>
    </w:p>
    <w:p w14:paraId="0F1E1C89">
      <w:pPr>
        <w:spacing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14</w:t>
      </w:r>
      <w:r>
        <w:rPr>
          <w:rFonts w:ascii="仿宋" w:hAnsi="仿宋" w:eastAsia="仿宋"/>
          <w:szCs w:val="21"/>
        </w:rPr>
        <w:t xml:space="preserve"> </w:t>
      </w:r>
      <w:r>
        <w:rPr>
          <w:rFonts w:hint="eastAsia" w:ascii="仿宋" w:hAnsi="仿宋" w:eastAsia="仿宋"/>
          <w:szCs w:val="21"/>
        </w:rPr>
        <w:t>乙方应做好上岗人员安全教育培训档案管理工作，培训记录和安全考试卷必须保存完整、齐全；</w:t>
      </w:r>
    </w:p>
    <w:p w14:paraId="5FBD5DEB">
      <w:pPr>
        <w:spacing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15</w:t>
      </w:r>
      <w:r>
        <w:rPr>
          <w:rFonts w:ascii="仿宋" w:hAnsi="仿宋" w:eastAsia="仿宋"/>
          <w:szCs w:val="21"/>
        </w:rPr>
        <w:t xml:space="preserve"> </w:t>
      </w:r>
      <w:r>
        <w:rPr>
          <w:rFonts w:hint="eastAsia" w:ascii="仿宋" w:hAnsi="仿宋" w:eastAsia="仿宋"/>
          <w:szCs w:val="21"/>
        </w:rPr>
        <w:t>乙方要定期做好生产现场的安全检查工作，对安全隐患及时整改。对甲方检查后下达的安全检查整改通知单应无条件整改；</w:t>
      </w:r>
    </w:p>
    <w:p w14:paraId="0F87F00E">
      <w:pPr>
        <w:spacing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16</w:t>
      </w:r>
      <w:r>
        <w:rPr>
          <w:rFonts w:ascii="仿宋" w:hAnsi="仿宋" w:eastAsia="仿宋"/>
          <w:szCs w:val="21"/>
        </w:rPr>
        <w:t xml:space="preserve"> </w:t>
      </w:r>
      <w:r>
        <w:rPr>
          <w:rFonts w:hint="eastAsia" w:ascii="仿宋" w:hAnsi="仿宋" w:eastAsia="仿宋"/>
          <w:szCs w:val="21"/>
        </w:rPr>
        <w:t>乙方有责任向甲方提出安全合理化建议，有义务完成甲方安排的有利于安全工作的其他要求；</w:t>
      </w:r>
    </w:p>
    <w:p w14:paraId="392BC416">
      <w:pPr>
        <w:spacing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17</w:t>
      </w:r>
      <w:r>
        <w:rPr>
          <w:rFonts w:ascii="仿宋" w:hAnsi="仿宋" w:eastAsia="仿宋"/>
          <w:szCs w:val="21"/>
        </w:rPr>
        <w:t xml:space="preserve"> </w:t>
      </w:r>
      <w:r>
        <w:rPr>
          <w:rFonts w:hint="eastAsia" w:ascii="仿宋" w:hAnsi="仿宋" w:eastAsia="仿宋"/>
          <w:szCs w:val="21"/>
        </w:rPr>
        <w:t>乙方在生产过程中发生安全事故，应按照国家相关安全事故报告和调查处理的规定，及时如实上报甲方，不得发生迟报、瞒报、谎报现象，甲方将保留对其追究法律责任的权利；</w:t>
      </w:r>
    </w:p>
    <w:p w14:paraId="10F35D72">
      <w:pPr>
        <w:spacing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18</w:t>
      </w:r>
      <w:r>
        <w:rPr>
          <w:rFonts w:ascii="仿宋" w:hAnsi="仿宋" w:eastAsia="仿宋"/>
          <w:szCs w:val="21"/>
        </w:rPr>
        <w:t xml:space="preserve"> </w:t>
      </w:r>
      <w:r>
        <w:rPr>
          <w:rFonts w:hint="eastAsia" w:ascii="仿宋" w:hAnsi="仿宋" w:eastAsia="仿宋"/>
          <w:szCs w:val="21"/>
        </w:rPr>
        <w:t>乙方在安全事故发生后，应当采取相应措施防止事故扩大，保护事故现场；按照事故处理“四不放过”的原则（即事故原因不清楚不放过、事故责任者和应受到教育者没有受到教育不放过、没有采取防范措施不放过、事故责任者没有受到处理不放过）进行调查、处理，同时，做好事故的善后处理；如因乙方在安全事故发生后，并未采取相应措施导致安全事故及人员事故扩大的，以及造成甲方现场产生的经济损失的，由乙方承担所有责任，甲方将保留对其追究法律责任的权利；</w:t>
      </w:r>
    </w:p>
    <w:p w14:paraId="53D41019">
      <w:pPr>
        <w:spacing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19</w:t>
      </w:r>
      <w:r>
        <w:rPr>
          <w:rFonts w:ascii="仿宋" w:hAnsi="仿宋" w:eastAsia="仿宋"/>
          <w:szCs w:val="21"/>
        </w:rPr>
        <w:t xml:space="preserve"> </w:t>
      </w:r>
      <w:r>
        <w:rPr>
          <w:rFonts w:hint="eastAsia" w:ascii="仿宋" w:hAnsi="仿宋" w:eastAsia="仿宋"/>
          <w:szCs w:val="21"/>
        </w:rPr>
        <w:t>乙方在施工、作业过程中必须加强安全管理，由于管理不到位造成安全事故发生，乙方必须承担全部责任，并承担由此给甲方造成的名誉及经济损失；</w:t>
      </w:r>
    </w:p>
    <w:p w14:paraId="6EFEF0EA">
      <w:pPr>
        <w:spacing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20</w:t>
      </w:r>
      <w:r>
        <w:rPr>
          <w:rFonts w:ascii="仿宋" w:hAnsi="仿宋" w:eastAsia="仿宋"/>
          <w:szCs w:val="21"/>
        </w:rPr>
        <w:t xml:space="preserve"> </w:t>
      </w:r>
      <w:r>
        <w:rPr>
          <w:rFonts w:hint="eastAsia" w:ascii="仿宋" w:hAnsi="仿宋" w:eastAsia="仿宋"/>
          <w:szCs w:val="21"/>
        </w:rPr>
        <w:t>乙方应如实的向上岗人员告知作业现场及岗位存在的危险因素、防范措施和应急处理措施；</w:t>
      </w:r>
    </w:p>
    <w:p w14:paraId="42FCA81F">
      <w:pPr>
        <w:spacing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21 乙方生产电源的架设和水源的使用，必须服从甲方的管理，不得私自接用；</w:t>
      </w:r>
    </w:p>
    <w:p w14:paraId="7B19ACEF">
      <w:pPr>
        <w:spacing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22</w:t>
      </w:r>
      <w:r>
        <w:rPr>
          <w:rFonts w:ascii="仿宋" w:hAnsi="仿宋" w:eastAsia="仿宋"/>
          <w:szCs w:val="21"/>
        </w:rPr>
        <w:t xml:space="preserve"> </w:t>
      </w:r>
      <w:r>
        <w:rPr>
          <w:rFonts w:hint="eastAsia" w:ascii="仿宋" w:hAnsi="仿宋" w:eastAsia="仿宋"/>
          <w:szCs w:val="21"/>
        </w:rPr>
        <w:t>乙方必须做好消防工作，落实岗位消防制度，防止火灾的发生。消防设施的设置要求满足消防规程的要求，严禁使用不合格或过期消防设备；</w:t>
      </w:r>
    </w:p>
    <w:p w14:paraId="3091EBF6">
      <w:pPr>
        <w:spacing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23</w:t>
      </w:r>
      <w:r>
        <w:rPr>
          <w:rFonts w:ascii="仿宋" w:hAnsi="仿宋" w:eastAsia="仿宋"/>
          <w:szCs w:val="21"/>
        </w:rPr>
        <w:t xml:space="preserve"> </w:t>
      </w:r>
      <w:r>
        <w:rPr>
          <w:rFonts w:hint="eastAsia" w:ascii="仿宋" w:hAnsi="仿宋" w:eastAsia="仿宋"/>
          <w:szCs w:val="21"/>
        </w:rPr>
        <w:t>乙方必须做好作业现场各类车辆的交通安全工作，杜绝超速、超载、无证驾驶、酒后驾驶、疲劳驾驶等违章行为的发生；</w:t>
      </w:r>
    </w:p>
    <w:p w14:paraId="3EEA864B">
      <w:pPr>
        <w:spacing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24</w:t>
      </w:r>
      <w:r>
        <w:rPr>
          <w:rFonts w:ascii="仿宋" w:hAnsi="仿宋" w:eastAsia="仿宋"/>
          <w:szCs w:val="21"/>
        </w:rPr>
        <w:t xml:space="preserve"> </w:t>
      </w:r>
      <w:r>
        <w:rPr>
          <w:rFonts w:hint="eastAsia" w:ascii="仿宋" w:hAnsi="仿宋" w:eastAsia="仿宋"/>
          <w:szCs w:val="21"/>
        </w:rPr>
        <w:t>乙方必须在作业现场重点危险部位设置醒目的安全警示标志、路标及隔离围栏等，并不定期进行检查维护，保证警示标志的整洁、完好；</w:t>
      </w:r>
    </w:p>
    <w:p w14:paraId="24DDDB8D">
      <w:pPr>
        <w:spacing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25</w:t>
      </w:r>
      <w:r>
        <w:rPr>
          <w:rFonts w:ascii="仿宋" w:hAnsi="仿宋" w:eastAsia="仿宋"/>
          <w:szCs w:val="21"/>
        </w:rPr>
        <w:t xml:space="preserve"> </w:t>
      </w:r>
      <w:r>
        <w:rPr>
          <w:rFonts w:hint="eastAsia" w:ascii="仿宋" w:hAnsi="仿宋" w:eastAsia="仿宋"/>
          <w:szCs w:val="21"/>
        </w:rPr>
        <w:t>乙方应加强生产现场管理，严禁闲杂人员进入生产现场，并保持生产现场良好的秩序；</w:t>
      </w:r>
    </w:p>
    <w:p w14:paraId="5D2A65D4">
      <w:pPr>
        <w:spacing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26</w:t>
      </w:r>
      <w:r>
        <w:rPr>
          <w:rFonts w:ascii="仿宋" w:hAnsi="仿宋" w:eastAsia="仿宋"/>
          <w:szCs w:val="21"/>
        </w:rPr>
        <w:t xml:space="preserve"> </w:t>
      </w:r>
      <w:r>
        <w:rPr>
          <w:rFonts w:hint="eastAsia" w:ascii="仿宋" w:hAnsi="仿宋" w:eastAsia="仿宋"/>
          <w:szCs w:val="21"/>
        </w:rPr>
        <w:t>乙方必须对务工人员进行相关安全教育培训，并做好培训记录，严禁未经安全培训的人员进行相关施工作业；</w:t>
      </w:r>
    </w:p>
    <w:p w14:paraId="7363D712">
      <w:pPr>
        <w:spacing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27</w:t>
      </w:r>
      <w:r>
        <w:rPr>
          <w:rFonts w:ascii="仿宋" w:hAnsi="仿宋" w:eastAsia="仿宋"/>
          <w:szCs w:val="21"/>
        </w:rPr>
        <w:t xml:space="preserve"> </w:t>
      </w:r>
      <w:r>
        <w:rPr>
          <w:rFonts w:hint="eastAsia" w:ascii="仿宋" w:hAnsi="仿宋" w:eastAsia="仿宋"/>
          <w:szCs w:val="21"/>
        </w:rPr>
        <w:t>乙方</w:t>
      </w:r>
      <w:r>
        <w:rPr>
          <w:rFonts w:hint="eastAsia" w:ascii="仿宋" w:hAnsi="仿宋" w:eastAsia="仿宋"/>
          <w:szCs w:val="21"/>
          <w:shd w:val="clear" w:color="auto" w:fill="FFFFFF"/>
        </w:rPr>
        <w:t>在承包工程中，实施总承包的施工单位不得将工程转包和分包给不具备安全生产条件的或者相应资质的单位和个人；</w:t>
      </w:r>
    </w:p>
    <w:p w14:paraId="47BCC7C0">
      <w:pPr>
        <w:spacing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28</w:t>
      </w:r>
      <w:r>
        <w:rPr>
          <w:rFonts w:ascii="仿宋" w:hAnsi="仿宋" w:eastAsia="仿宋"/>
          <w:szCs w:val="21"/>
        </w:rPr>
        <w:t xml:space="preserve"> </w:t>
      </w:r>
      <w:r>
        <w:rPr>
          <w:rFonts w:hint="eastAsia" w:ascii="仿宋" w:hAnsi="仿宋" w:eastAsia="仿宋"/>
          <w:szCs w:val="21"/>
        </w:rPr>
        <w:t>乙方用于本工程项目的施工机械、工器具、安全防护用具及特种设的数量和质量必须满足施工需要，对因使用工器具不当所造成的人员伤害及设备损坏负责；</w:t>
      </w:r>
    </w:p>
    <w:p w14:paraId="736E073F">
      <w:pPr>
        <w:spacing w:line="500" w:lineRule="exact"/>
        <w:ind w:firstLine="480" w:firstLineChars="200"/>
        <w:rPr>
          <w:rFonts w:ascii="仿宋" w:hAnsi="仿宋" w:eastAsia="仿宋" w:cs="Arial"/>
          <w:szCs w:val="21"/>
          <w:shd w:val="clear" w:color="auto" w:fill="FFFFFF"/>
        </w:rPr>
      </w:pPr>
      <w:r>
        <w:rPr>
          <w:rFonts w:ascii="仿宋" w:hAnsi="仿宋" w:eastAsia="仿宋" w:cs="Arial"/>
          <w:szCs w:val="21"/>
          <w:shd w:val="clear" w:color="auto" w:fill="FFFFFF"/>
        </w:rPr>
        <w:t>5.</w:t>
      </w:r>
      <w:r>
        <w:rPr>
          <w:rFonts w:hint="eastAsia" w:ascii="仿宋" w:hAnsi="仿宋" w:eastAsia="仿宋" w:cs="Arial"/>
          <w:szCs w:val="21"/>
          <w:shd w:val="clear" w:color="auto" w:fill="FFFFFF"/>
        </w:rPr>
        <w:t>29</w:t>
      </w:r>
      <w:r>
        <w:rPr>
          <w:rFonts w:ascii="仿宋" w:hAnsi="仿宋" w:eastAsia="仿宋" w:cs="Arial"/>
          <w:szCs w:val="21"/>
          <w:shd w:val="clear" w:color="auto" w:fill="FFFFFF"/>
        </w:rPr>
        <w:t xml:space="preserve"> </w:t>
      </w:r>
      <w:r>
        <w:rPr>
          <w:rFonts w:hint="eastAsia" w:ascii="仿宋" w:hAnsi="仿宋" w:eastAsia="仿宋" w:cs="Arial"/>
          <w:szCs w:val="21"/>
          <w:shd w:val="clear" w:color="auto" w:fill="FFFFFF"/>
        </w:rPr>
        <w:t>乙方应在作业范围装设临时围栏或警告标志，不得超越指定的施工范围进行施工，禁止无关人员进入施工现场。未经甲方同意，乙方不得擅自使用与施工无关的甲方设施设备；不得擅自拆除、变更甲方防护设施及标识，如因工作需要拆除的，事后必须及时恢复；</w:t>
      </w:r>
    </w:p>
    <w:p w14:paraId="2E3B864D">
      <w:pPr>
        <w:spacing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30</w:t>
      </w:r>
      <w:r>
        <w:rPr>
          <w:rFonts w:ascii="仿宋" w:hAnsi="仿宋" w:eastAsia="仿宋"/>
          <w:szCs w:val="21"/>
        </w:rPr>
        <w:t xml:space="preserve"> </w:t>
      </w:r>
      <w:r>
        <w:rPr>
          <w:rFonts w:hint="eastAsia" w:ascii="仿宋" w:hAnsi="仿宋" w:eastAsia="仿宋"/>
          <w:szCs w:val="21"/>
        </w:rPr>
        <w:t>乙方的车辆在现场发生意外，造成甲方或其它单位的财产损失或人员伤害等，应依法承担相关的赔偿、治疗等责任；</w:t>
      </w:r>
    </w:p>
    <w:p w14:paraId="72837D7C">
      <w:pPr>
        <w:spacing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31</w:t>
      </w:r>
      <w:r>
        <w:rPr>
          <w:rFonts w:ascii="仿宋" w:hAnsi="仿宋" w:eastAsia="仿宋"/>
          <w:szCs w:val="21"/>
        </w:rPr>
        <w:t xml:space="preserve"> </w:t>
      </w:r>
      <w:r>
        <w:rPr>
          <w:rFonts w:hint="eastAsia" w:ascii="仿宋" w:hAnsi="仿宋" w:eastAsia="仿宋"/>
          <w:szCs w:val="21"/>
        </w:rPr>
        <w:t>如因乙方采取的安全措施不当，或违反有关安全规程、规定及本协议所列安全事项而造成事故的，除依法由甲方或第三方承担责任的，均应由乙方全部承担；</w:t>
      </w:r>
    </w:p>
    <w:p w14:paraId="7E9351DA">
      <w:pPr>
        <w:spacing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32</w:t>
      </w:r>
      <w:r>
        <w:rPr>
          <w:rFonts w:ascii="仿宋" w:hAnsi="仿宋" w:eastAsia="仿宋"/>
          <w:szCs w:val="21"/>
        </w:rPr>
        <w:t xml:space="preserve"> </w:t>
      </w:r>
      <w:r>
        <w:rPr>
          <w:rFonts w:hint="eastAsia" w:ascii="仿宋" w:hAnsi="仿宋" w:eastAsia="仿宋"/>
          <w:szCs w:val="21"/>
        </w:rPr>
        <w:t>乙方需在甲方厂区住宿的，严格执行甲方公司相关制度规定，甲方只提供住宿，如有意外发生，一切后果自负；</w:t>
      </w:r>
    </w:p>
    <w:p w14:paraId="7FBFA185">
      <w:pPr>
        <w:spacing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33</w:t>
      </w:r>
      <w:r>
        <w:rPr>
          <w:rFonts w:ascii="仿宋" w:hAnsi="仿宋" w:eastAsia="仿宋"/>
          <w:szCs w:val="21"/>
        </w:rPr>
        <w:t xml:space="preserve"> </w:t>
      </w:r>
      <w:r>
        <w:rPr>
          <w:rFonts w:hint="eastAsia" w:ascii="仿宋" w:hAnsi="仿宋" w:eastAsia="仿宋" w:cs="Arial"/>
          <w:szCs w:val="21"/>
          <w:shd w:val="clear" w:color="auto" w:fill="FFFFFF"/>
        </w:rPr>
        <w:t>乙方应确保施工人员身体健康，特殊工种严格执行国家关于年龄的限制。</w:t>
      </w:r>
    </w:p>
    <w:p w14:paraId="4ACB7924">
      <w:pPr>
        <w:spacing w:line="500" w:lineRule="exact"/>
        <w:ind w:firstLine="482" w:firstLineChars="200"/>
        <w:outlineLvl w:val="0"/>
        <w:rPr>
          <w:rFonts w:ascii="仿宋" w:hAnsi="仿宋" w:eastAsia="仿宋"/>
          <w:b/>
          <w:bCs/>
          <w:szCs w:val="21"/>
        </w:rPr>
      </w:pPr>
      <w:r>
        <w:rPr>
          <w:rFonts w:hint="eastAsia" w:ascii="仿宋" w:hAnsi="仿宋" w:eastAsia="仿宋"/>
          <w:b/>
          <w:bCs/>
          <w:szCs w:val="21"/>
        </w:rPr>
        <w:t>第六条 违约处理</w:t>
      </w:r>
    </w:p>
    <w:p w14:paraId="597EC036">
      <w:pPr>
        <w:snapToGrid w:val="0"/>
        <w:spacing w:line="500" w:lineRule="exact"/>
        <w:ind w:firstLine="480" w:firstLineChars="200"/>
        <w:rPr>
          <w:rFonts w:ascii="仿宋" w:hAnsi="仿宋" w:eastAsia="仿宋"/>
          <w:szCs w:val="21"/>
        </w:rPr>
      </w:pPr>
      <w:r>
        <w:rPr>
          <w:rFonts w:hint="eastAsia" w:ascii="仿宋" w:hAnsi="仿宋" w:eastAsia="仿宋"/>
          <w:szCs w:val="21"/>
        </w:rPr>
        <w:t>6</w:t>
      </w:r>
      <w:r>
        <w:rPr>
          <w:rFonts w:ascii="仿宋" w:hAnsi="仿宋" w:eastAsia="仿宋"/>
          <w:szCs w:val="21"/>
        </w:rPr>
        <w:t xml:space="preserve">.1 </w:t>
      </w:r>
      <w:r>
        <w:rPr>
          <w:rFonts w:hint="eastAsia" w:ascii="仿宋" w:hAnsi="仿宋" w:eastAsia="仿宋"/>
          <w:szCs w:val="21"/>
        </w:rPr>
        <w:t>乙方在签订本协议的后，甲方相关部门或监理单位如发现在施工期间乙方出现以下违反甲方安全规定以及发生“三违”行为（即违章指挥、违章操作、违反劳动纪律”）的，甲方或监理单位有权依据本协议和甲方相关安全管理制度对乙方进行处罚；</w:t>
      </w:r>
    </w:p>
    <w:p w14:paraId="15D7C76E">
      <w:pPr>
        <w:tabs>
          <w:tab w:val="left" w:pos="312"/>
        </w:tabs>
        <w:spacing w:line="500" w:lineRule="exact"/>
        <w:ind w:firstLine="480" w:firstLineChars="200"/>
        <w:rPr>
          <w:rFonts w:ascii="仿宋" w:hAnsi="仿宋" w:eastAsia="仿宋"/>
          <w:szCs w:val="21"/>
        </w:rPr>
      </w:pPr>
      <w:r>
        <w:rPr>
          <w:rFonts w:hint="eastAsia" w:ascii="仿宋" w:hAnsi="仿宋" w:eastAsia="仿宋"/>
          <w:szCs w:val="21"/>
        </w:rPr>
        <w:t>6</w:t>
      </w:r>
      <w:r>
        <w:rPr>
          <w:rFonts w:ascii="仿宋" w:hAnsi="仿宋" w:eastAsia="仿宋"/>
          <w:szCs w:val="21"/>
        </w:rPr>
        <w:t>.</w:t>
      </w:r>
      <w:r>
        <w:rPr>
          <w:rFonts w:hint="eastAsia" w:ascii="仿宋" w:hAnsi="仿宋" w:eastAsia="仿宋"/>
          <w:szCs w:val="21"/>
        </w:rPr>
        <w:t>2</w:t>
      </w:r>
      <w:r>
        <w:rPr>
          <w:rFonts w:ascii="仿宋" w:hAnsi="仿宋" w:eastAsia="仿宋"/>
          <w:szCs w:val="21"/>
        </w:rPr>
        <w:t xml:space="preserve"> </w:t>
      </w:r>
      <w:r>
        <w:rPr>
          <w:rFonts w:hint="eastAsia" w:ascii="仿宋" w:hAnsi="仿宋" w:eastAsia="仿宋"/>
          <w:szCs w:val="21"/>
        </w:rPr>
        <w:t>乙方应提供一份公司盖章版的专项安全施工方案原件备案至甲方公司安全环境管理部门，资料内容至少包括：</w:t>
      </w:r>
    </w:p>
    <w:p w14:paraId="10570A40">
      <w:pPr>
        <w:numPr>
          <w:ilvl w:val="0"/>
          <w:numId w:val="8"/>
        </w:numPr>
        <w:spacing w:line="500" w:lineRule="exact"/>
        <w:ind w:firstLineChars="200"/>
        <w:rPr>
          <w:rFonts w:ascii="仿宋" w:hAnsi="仿宋" w:eastAsia="仿宋"/>
          <w:szCs w:val="21"/>
        </w:rPr>
      </w:pPr>
      <w:r>
        <w:rPr>
          <w:rFonts w:hint="eastAsia" w:ascii="仿宋" w:hAnsi="仿宋" w:eastAsia="仿宋"/>
          <w:szCs w:val="21"/>
        </w:rPr>
        <w:t>施工安全目标和计划方案；</w:t>
      </w:r>
    </w:p>
    <w:p w14:paraId="3309ACA8">
      <w:pPr>
        <w:numPr>
          <w:ilvl w:val="0"/>
          <w:numId w:val="8"/>
        </w:numPr>
        <w:spacing w:line="500" w:lineRule="exact"/>
        <w:ind w:firstLineChars="200"/>
        <w:rPr>
          <w:rFonts w:ascii="仿宋" w:hAnsi="仿宋" w:eastAsia="仿宋"/>
          <w:szCs w:val="21"/>
        </w:rPr>
      </w:pPr>
      <w:r>
        <w:rPr>
          <w:rFonts w:hint="eastAsia" w:ascii="仿宋" w:hAnsi="仿宋" w:eastAsia="仿宋"/>
          <w:szCs w:val="21"/>
        </w:rPr>
        <w:t>施工人员安全生产责任制；</w:t>
      </w:r>
    </w:p>
    <w:p w14:paraId="2D8AE713">
      <w:pPr>
        <w:numPr>
          <w:ilvl w:val="0"/>
          <w:numId w:val="8"/>
        </w:numPr>
        <w:spacing w:line="500" w:lineRule="exact"/>
        <w:ind w:firstLineChars="200"/>
        <w:rPr>
          <w:rFonts w:ascii="仿宋" w:hAnsi="仿宋" w:eastAsia="仿宋"/>
          <w:szCs w:val="21"/>
        </w:rPr>
      </w:pPr>
      <w:r>
        <w:rPr>
          <w:rFonts w:hint="eastAsia" w:ascii="仿宋" w:hAnsi="仿宋" w:eastAsia="仿宋"/>
          <w:szCs w:val="21"/>
        </w:rPr>
        <w:t>施工安全管理制度；</w:t>
      </w:r>
    </w:p>
    <w:p w14:paraId="168ADC5E">
      <w:pPr>
        <w:numPr>
          <w:ilvl w:val="0"/>
          <w:numId w:val="8"/>
        </w:numPr>
        <w:spacing w:line="500" w:lineRule="exact"/>
        <w:ind w:firstLineChars="200"/>
        <w:rPr>
          <w:rFonts w:ascii="仿宋" w:hAnsi="仿宋" w:eastAsia="仿宋"/>
          <w:szCs w:val="21"/>
        </w:rPr>
      </w:pPr>
      <w:r>
        <w:rPr>
          <w:rFonts w:hint="eastAsia" w:ascii="仿宋" w:hAnsi="仿宋" w:eastAsia="仿宋"/>
          <w:szCs w:val="21"/>
        </w:rPr>
        <w:t>施工人员安全奖惩制度；</w:t>
      </w:r>
    </w:p>
    <w:p w14:paraId="5BA925FF">
      <w:pPr>
        <w:numPr>
          <w:ilvl w:val="0"/>
          <w:numId w:val="8"/>
        </w:numPr>
        <w:spacing w:line="500" w:lineRule="exact"/>
        <w:ind w:firstLineChars="200"/>
        <w:rPr>
          <w:rFonts w:ascii="仿宋" w:hAnsi="仿宋" w:eastAsia="仿宋"/>
          <w:szCs w:val="21"/>
        </w:rPr>
      </w:pPr>
      <w:r>
        <w:rPr>
          <w:rFonts w:hint="eastAsia" w:ascii="仿宋" w:hAnsi="仿宋" w:eastAsia="仿宋"/>
          <w:szCs w:val="21"/>
        </w:rPr>
        <w:t>施工安全管理协议书；</w:t>
      </w:r>
    </w:p>
    <w:p w14:paraId="2391FEBC">
      <w:pPr>
        <w:numPr>
          <w:ilvl w:val="0"/>
          <w:numId w:val="8"/>
        </w:numPr>
        <w:spacing w:line="500" w:lineRule="exact"/>
        <w:ind w:firstLineChars="200"/>
        <w:rPr>
          <w:rFonts w:ascii="仿宋" w:hAnsi="仿宋" w:eastAsia="仿宋"/>
          <w:szCs w:val="21"/>
        </w:rPr>
      </w:pPr>
      <w:r>
        <w:rPr>
          <w:rFonts w:hint="eastAsia" w:ascii="仿宋" w:hAnsi="仿宋" w:eastAsia="仿宋"/>
          <w:szCs w:val="21"/>
        </w:rPr>
        <w:t>施工安全管理组织框架图；</w:t>
      </w:r>
    </w:p>
    <w:p w14:paraId="3884D533">
      <w:pPr>
        <w:numPr>
          <w:ilvl w:val="0"/>
          <w:numId w:val="8"/>
        </w:numPr>
        <w:spacing w:line="500" w:lineRule="exact"/>
        <w:ind w:firstLineChars="200"/>
        <w:rPr>
          <w:rFonts w:ascii="仿宋" w:hAnsi="仿宋" w:eastAsia="仿宋"/>
          <w:szCs w:val="21"/>
        </w:rPr>
      </w:pPr>
      <w:r>
        <w:rPr>
          <w:rFonts w:hint="eastAsia" w:ascii="仿宋" w:hAnsi="仿宋" w:eastAsia="仿宋"/>
          <w:szCs w:val="21"/>
        </w:rPr>
        <w:t>施工安全管理人员登记表和任命书；</w:t>
      </w:r>
    </w:p>
    <w:p w14:paraId="3A7A6EC6">
      <w:pPr>
        <w:numPr>
          <w:ilvl w:val="0"/>
          <w:numId w:val="8"/>
        </w:numPr>
        <w:spacing w:line="500" w:lineRule="exact"/>
        <w:ind w:firstLineChars="200"/>
        <w:rPr>
          <w:rFonts w:ascii="仿宋" w:hAnsi="仿宋" w:eastAsia="仿宋"/>
          <w:szCs w:val="21"/>
        </w:rPr>
      </w:pPr>
      <w:r>
        <w:rPr>
          <w:rFonts w:hint="eastAsia" w:ascii="仿宋" w:hAnsi="仿宋" w:eastAsia="仿宋"/>
          <w:szCs w:val="21"/>
        </w:rPr>
        <w:t>施工人员登记表；</w:t>
      </w:r>
    </w:p>
    <w:p w14:paraId="519839B0">
      <w:pPr>
        <w:numPr>
          <w:ilvl w:val="0"/>
          <w:numId w:val="8"/>
        </w:numPr>
        <w:spacing w:line="500" w:lineRule="exact"/>
        <w:ind w:firstLineChars="200"/>
        <w:rPr>
          <w:rFonts w:ascii="仿宋" w:hAnsi="仿宋" w:eastAsia="仿宋"/>
          <w:szCs w:val="21"/>
        </w:rPr>
      </w:pPr>
      <w:r>
        <w:rPr>
          <w:rFonts w:hint="eastAsia" w:ascii="仿宋" w:hAnsi="仿宋" w:eastAsia="仿宋"/>
          <w:szCs w:val="21"/>
        </w:rPr>
        <w:t>施工特种作业人员登记表和特种证件复印件；</w:t>
      </w:r>
    </w:p>
    <w:p w14:paraId="6F5E864A">
      <w:pPr>
        <w:numPr>
          <w:ilvl w:val="0"/>
          <w:numId w:val="8"/>
        </w:numPr>
        <w:spacing w:line="500" w:lineRule="exact"/>
        <w:ind w:firstLineChars="200"/>
        <w:rPr>
          <w:rFonts w:ascii="仿宋" w:hAnsi="仿宋" w:eastAsia="仿宋"/>
          <w:szCs w:val="21"/>
        </w:rPr>
      </w:pPr>
      <w:r>
        <w:rPr>
          <w:rFonts w:hint="eastAsia" w:ascii="仿宋" w:hAnsi="仿宋" w:eastAsia="仿宋"/>
          <w:szCs w:val="21"/>
        </w:rPr>
        <w:t>施工人员安全培训签到表和安全考核记录表；</w:t>
      </w:r>
    </w:p>
    <w:p w14:paraId="40AA8558">
      <w:pPr>
        <w:numPr>
          <w:ilvl w:val="0"/>
          <w:numId w:val="8"/>
        </w:numPr>
        <w:spacing w:line="500" w:lineRule="exact"/>
        <w:ind w:firstLineChars="200"/>
        <w:rPr>
          <w:rFonts w:ascii="仿宋" w:hAnsi="仿宋" w:eastAsia="仿宋"/>
          <w:szCs w:val="21"/>
        </w:rPr>
      </w:pPr>
      <w:r>
        <w:rPr>
          <w:rFonts w:hint="eastAsia" w:ascii="仿宋" w:hAnsi="仿宋" w:eastAsia="仿宋"/>
          <w:szCs w:val="21"/>
        </w:rPr>
        <w:t>施工人员工伤保险或人身意外险购买凭证；</w:t>
      </w:r>
    </w:p>
    <w:p w14:paraId="230BFDC8">
      <w:pPr>
        <w:numPr>
          <w:ilvl w:val="0"/>
          <w:numId w:val="8"/>
        </w:numPr>
        <w:spacing w:line="500" w:lineRule="exact"/>
        <w:ind w:firstLineChars="200"/>
        <w:rPr>
          <w:rFonts w:ascii="仿宋" w:hAnsi="仿宋" w:eastAsia="仿宋"/>
          <w:szCs w:val="21"/>
        </w:rPr>
      </w:pPr>
      <w:r>
        <w:rPr>
          <w:rFonts w:hint="eastAsia" w:ascii="仿宋" w:hAnsi="仿宋" w:eastAsia="仿宋"/>
          <w:szCs w:val="21"/>
        </w:rPr>
        <w:t>安全及应急管理制度和应急物品清单；</w:t>
      </w:r>
    </w:p>
    <w:p w14:paraId="77866DF9">
      <w:pPr>
        <w:numPr>
          <w:ilvl w:val="0"/>
          <w:numId w:val="8"/>
        </w:numPr>
        <w:spacing w:line="500" w:lineRule="exact"/>
        <w:ind w:firstLineChars="200"/>
        <w:rPr>
          <w:rFonts w:ascii="仿宋" w:hAnsi="仿宋" w:eastAsia="仿宋"/>
          <w:szCs w:val="21"/>
        </w:rPr>
      </w:pPr>
      <w:r>
        <w:rPr>
          <w:rFonts w:hint="eastAsia" w:ascii="仿宋" w:hAnsi="仿宋" w:eastAsia="仿宋"/>
          <w:szCs w:val="21"/>
        </w:rPr>
        <w:t>安全日常隐患排查管理制度；</w:t>
      </w:r>
    </w:p>
    <w:p w14:paraId="58A1CC36">
      <w:pPr>
        <w:widowControl/>
        <w:numPr>
          <w:ilvl w:val="0"/>
          <w:numId w:val="8"/>
        </w:numPr>
        <w:spacing w:line="500" w:lineRule="exact"/>
        <w:ind w:firstLineChars="200"/>
        <w:rPr>
          <w:rFonts w:ascii="仿宋" w:hAnsi="仿宋" w:eastAsia="仿宋"/>
          <w:szCs w:val="21"/>
        </w:rPr>
      </w:pPr>
      <w:r>
        <w:rPr>
          <w:rFonts w:hint="eastAsia" w:ascii="仿宋" w:hAnsi="仿宋" w:eastAsia="仿宋"/>
          <w:szCs w:val="21"/>
        </w:rPr>
        <w:t>大型设备进场进度表；</w:t>
      </w:r>
    </w:p>
    <w:p w14:paraId="2865517F">
      <w:pPr>
        <w:spacing w:line="500" w:lineRule="exact"/>
        <w:ind w:firstLine="480" w:firstLineChars="200"/>
        <w:rPr>
          <w:rFonts w:ascii="仿宋" w:hAnsi="仿宋" w:eastAsia="仿宋"/>
          <w:szCs w:val="21"/>
        </w:rPr>
      </w:pPr>
      <w:r>
        <w:rPr>
          <w:rFonts w:hint="eastAsia" w:ascii="仿宋" w:hAnsi="仿宋" w:eastAsia="仿宋"/>
          <w:szCs w:val="21"/>
        </w:rPr>
        <w:t>以上资料应在进厂施工后5个工作日内提供完毕，逾期未提供或资料不齐全的，按《EHS管理处罚细则》相关条款实施。</w:t>
      </w:r>
    </w:p>
    <w:p w14:paraId="1E43539B">
      <w:pPr>
        <w:spacing w:line="500" w:lineRule="exact"/>
        <w:ind w:firstLine="480" w:firstLineChars="200"/>
        <w:rPr>
          <w:rFonts w:ascii="仿宋" w:hAnsi="仿宋" w:eastAsia="仿宋"/>
          <w:szCs w:val="21"/>
        </w:rPr>
      </w:pPr>
      <w:r>
        <w:rPr>
          <w:rFonts w:ascii="仿宋" w:hAnsi="仿宋" w:eastAsia="仿宋"/>
          <w:szCs w:val="21"/>
        </w:rPr>
        <w:t>6.</w:t>
      </w:r>
      <w:r>
        <w:rPr>
          <w:rFonts w:hint="eastAsia" w:ascii="仿宋" w:hAnsi="仿宋" w:eastAsia="仿宋"/>
          <w:szCs w:val="21"/>
        </w:rPr>
        <w:t>3</w:t>
      </w:r>
      <w:r>
        <w:rPr>
          <w:rFonts w:ascii="仿宋" w:hAnsi="仿宋" w:eastAsia="仿宋"/>
          <w:szCs w:val="21"/>
        </w:rPr>
        <w:t xml:space="preserve"> </w:t>
      </w:r>
      <w:r>
        <w:rPr>
          <w:rFonts w:hint="eastAsia" w:ascii="仿宋" w:hAnsi="仿宋" w:eastAsia="仿宋"/>
          <w:szCs w:val="21"/>
        </w:rPr>
        <w:t>乙方应提供一份公司盖章版的EHS安全施工方案原件备案至甲方公司安全环境管理部门，资料内容至少包括</w:t>
      </w:r>
      <w:r>
        <w:rPr>
          <w:rFonts w:ascii="仿宋" w:hAnsi="仿宋" w:eastAsia="仿宋"/>
          <w:szCs w:val="21"/>
        </w:rPr>
        <w:t>:</w:t>
      </w:r>
    </w:p>
    <w:p w14:paraId="0AAF1EBE">
      <w:pPr>
        <w:numPr>
          <w:ilvl w:val="0"/>
          <w:numId w:val="9"/>
        </w:numPr>
        <w:spacing w:line="500" w:lineRule="exact"/>
        <w:ind w:firstLineChars="200"/>
        <w:rPr>
          <w:rFonts w:ascii="仿宋" w:hAnsi="仿宋" w:eastAsia="仿宋"/>
          <w:szCs w:val="21"/>
        </w:rPr>
      </w:pPr>
      <w:r>
        <w:rPr>
          <w:rFonts w:hint="eastAsia" w:ascii="仿宋" w:hAnsi="仿宋" w:eastAsia="仿宋"/>
          <w:szCs w:val="21"/>
        </w:rPr>
        <w:t>施工项目概况和危险源辨识及评估报告；</w:t>
      </w:r>
    </w:p>
    <w:p w14:paraId="4D0B818B">
      <w:pPr>
        <w:numPr>
          <w:ilvl w:val="0"/>
          <w:numId w:val="9"/>
        </w:numPr>
        <w:spacing w:line="500" w:lineRule="exact"/>
        <w:ind w:firstLineChars="200"/>
        <w:rPr>
          <w:rFonts w:ascii="仿宋" w:hAnsi="仿宋" w:eastAsia="仿宋"/>
          <w:szCs w:val="21"/>
        </w:rPr>
      </w:pPr>
      <w:r>
        <w:rPr>
          <w:rFonts w:hint="eastAsia" w:ascii="仿宋" w:hAnsi="仿宋" w:eastAsia="仿宋"/>
          <w:szCs w:val="21"/>
        </w:rPr>
        <w:t>施工单位安全文明方案；</w:t>
      </w:r>
    </w:p>
    <w:p w14:paraId="244B1A4B">
      <w:pPr>
        <w:numPr>
          <w:ilvl w:val="0"/>
          <w:numId w:val="9"/>
        </w:numPr>
        <w:spacing w:line="500" w:lineRule="exact"/>
        <w:ind w:firstLineChars="200"/>
        <w:rPr>
          <w:rFonts w:ascii="仿宋" w:hAnsi="仿宋" w:eastAsia="仿宋"/>
          <w:szCs w:val="21"/>
        </w:rPr>
      </w:pPr>
      <w:r>
        <w:rPr>
          <w:rFonts w:hint="eastAsia" w:ascii="仿宋" w:hAnsi="仿宋" w:eastAsia="仿宋"/>
          <w:szCs w:val="21"/>
        </w:rPr>
        <w:t>施工现场安全标示管理制度；</w:t>
      </w:r>
    </w:p>
    <w:p w14:paraId="0BA997E4">
      <w:pPr>
        <w:numPr>
          <w:ilvl w:val="0"/>
          <w:numId w:val="9"/>
        </w:numPr>
        <w:spacing w:line="500" w:lineRule="exact"/>
        <w:ind w:firstLineChars="200"/>
        <w:rPr>
          <w:rFonts w:ascii="仿宋" w:hAnsi="仿宋" w:eastAsia="仿宋"/>
          <w:szCs w:val="21"/>
        </w:rPr>
      </w:pPr>
      <w:r>
        <w:rPr>
          <w:rFonts w:hint="eastAsia" w:ascii="仿宋" w:hAnsi="仿宋" w:eastAsia="仿宋"/>
          <w:szCs w:val="21"/>
        </w:rPr>
        <w:t>临时用电安全管理制度；</w:t>
      </w:r>
    </w:p>
    <w:p w14:paraId="296E3949">
      <w:pPr>
        <w:numPr>
          <w:ilvl w:val="0"/>
          <w:numId w:val="9"/>
        </w:numPr>
        <w:spacing w:line="500" w:lineRule="exact"/>
        <w:ind w:firstLineChars="200"/>
        <w:rPr>
          <w:rFonts w:ascii="仿宋" w:hAnsi="仿宋" w:eastAsia="仿宋"/>
          <w:szCs w:val="21"/>
        </w:rPr>
      </w:pPr>
      <w:r>
        <w:rPr>
          <w:rFonts w:hint="eastAsia" w:ascii="仿宋" w:hAnsi="仿宋" w:eastAsia="仿宋"/>
          <w:szCs w:val="21"/>
        </w:rPr>
        <w:t>高处作业安全管理制度；</w:t>
      </w:r>
    </w:p>
    <w:p w14:paraId="6C8F1D00">
      <w:pPr>
        <w:numPr>
          <w:ilvl w:val="0"/>
          <w:numId w:val="9"/>
        </w:numPr>
        <w:spacing w:line="500" w:lineRule="exact"/>
        <w:ind w:firstLineChars="200"/>
        <w:rPr>
          <w:rFonts w:ascii="仿宋" w:hAnsi="仿宋" w:eastAsia="仿宋"/>
          <w:szCs w:val="21"/>
        </w:rPr>
      </w:pPr>
      <w:r>
        <w:rPr>
          <w:rFonts w:hint="eastAsia" w:ascii="仿宋" w:hAnsi="仿宋" w:eastAsia="仿宋"/>
          <w:szCs w:val="21"/>
        </w:rPr>
        <w:t>动火作业安全管理制度；</w:t>
      </w:r>
    </w:p>
    <w:p w14:paraId="231A2601">
      <w:pPr>
        <w:numPr>
          <w:ilvl w:val="0"/>
          <w:numId w:val="9"/>
        </w:numPr>
        <w:spacing w:line="500" w:lineRule="exact"/>
        <w:ind w:firstLineChars="200"/>
        <w:rPr>
          <w:rFonts w:ascii="仿宋" w:hAnsi="仿宋" w:eastAsia="仿宋"/>
          <w:szCs w:val="21"/>
        </w:rPr>
      </w:pPr>
      <w:r>
        <w:rPr>
          <w:rFonts w:hint="eastAsia" w:ascii="仿宋" w:hAnsi="仿宋" w:eastAsia="仿宋"/>
          <w:szCs w:val="21"/>
        </w:rPr>
        <w:t>吊装作业安全管理制度；</w:t>
      </w:r>
    </w:p>
    <w:p w14:paraId="1C95758A">
      <w:pPr>
        <w:numPr>
          <w:ilvl w:val="0"/>
          <w:numId w:val="9"/>
        </w:numPr>
        <w:spacing w:line="500" w:lineRule="exact"/>
        <w:ind w:firstLineChars="200"/>
        <w:rPr>
          <w:rFonts w:ascii="仿宋" w:hAnsi="仿宋" w:eastAsia="仿宋"/>
          <w:szCs w:val="21"/>
        </w:rPr>
      </w:pPr>
      <w:r>
        <w:rPr>
          <w:rFonts w:hint="eastAsia" w:ascii="仿宋" w:hAnsi="仿宋" w:eastAsia="仿宋"/>
          <w:szCs w:val="21"/>
        </w:rPr>
        <w:t>较大危险性工作风险清单和预防管控措施制度；</w:t>
      </w:r>
    </w:p>
    <w:p w14:paraId="6B8CC531">
      <w:pPr>
        <w:numPr>
          <w:ilvl w:val="0"/>
          <w:numId w:val="9"/>
        </w:numPr>
        <w:spacing w:line="500" w:lineRule="exact"/>
        <w:ind w:firstLineChars="200"/>
        <w:rPr>
          <w:rFonts w:ascii="仿宋" w:hAnsi="仿宋" w:eastAsia="仿宋"/>
          <w:szCs w:val="21"/>
        </w:rPr>
      </w:pPr>
      <w:r>
        <w:rPr>
          <w:rFonts w:hint="eastAsia" w:ascii="仿宋" w:hAnsi="仿宋" w:eastAsia="仿宋"/>
          <w:szCs w:val="21"/>
        </w:rPr>
        <w:t>消防安全管理专项制度；</w:t>
      </w:r>
    </w:p>
    <w:p w14:paraId="3052DB89">
      <w:pPr>
        <w:numPr>
          <w:ilvl w:val="0"/>
          <w:numId w:val="9"/>
        </w:numPr>
        <w:spacing w:line="500" w:lineRule="exact"/>
        <w:ind w:firstLineChars="200"/>
        <w:rPr>
          <w:rFonts w:ascii="仿宋" w:hAnsi="仿宋" w:eastAsia="仿宋"/>
          <w:szCs w:val="21"/>
        </w:rPr>
      </w:pPr>
      <w:r>
        <w:rPr>
          <w:rFonts w:hint="eastAsia" w:ascii="仿宋" w:hAnsi="仿宋" w:eastAsia="仿宋"/>
          <w:szCs w:val="21"/>
        </w:rPr>
        <w:t>施工人员劳保用品佩戴管理制度；</w:t>
      </w:r>
    </w:p>
    <w:p w14:paraId="299F08FD">
      <w:pPr>
        <w:numPr>
          <w:ilvl w:val="0"/>
          <w:numId w:val="9"/>
        </w:numPr>
        <w:spacing w:line="500" w:lineRule="exact"/>
        <w:ind w:firstLineChars="200"/>
        <w:rPr>
          <w:rFonts w:ascii="仿宋" w:hAnsi="仿宋" w:eastAsia="仿宋"/>
          <w:szCs w:val="21"/>
        </w:rPr>
      </w:pPr>
      <w:r>
        <w:rPr>
          <w:rFonts w:hint="eastAsia" w:ascii="仿宋" w:hAnsi="仿宋" w:eastAsia="仿宋"/>
          <w:szCs w:val="21"/>
        </w:rPr>
        <w:t>施工人员生活区专项管理制度；</w:t>
      </w:r>
    </w:p>
    <w:p w14:paraId="45212F57">
      <w:pPr>
        <w:numPr>
          <w:ilvl w:val="0"/>
          <w:numId w:val="9"/>
        </w:numPr>
        <w:spacing w:line="500" w:lineRule="exact"/>
        <w:ind w:firstLineChars="200"/>
        <w:rPr>
          <w:rFonts w:ascii="仿宋" w:hAnsi="仿宋" w:eastAsia="仿宋"/>
          <w:szCs w:val="21"/>
        </w:rPr>
      </w:pPr>
      <w:r>
        <w:rPr>
          <w:rFonts w:hint="eastAsia" w:ascii="仿宋" w:hAnsi="仿宋" w:eastAsia="仿宋"/>
          <w:szCs w:val="21"/>
        </w:rPr>
        <w:t>职业健康安全管理制度。</w:t>
      </w:r>
    </w:p>
    <w:p w14:paraId="025428EB">
      <w:pPr>
        <w:spacing w:line="500" w:lineRule="exact"/>
        <w:ind w:firstLine="480" w:firstLineChars="200"/>
        <w:rPr>
          <w:rFonts w:ascii="仿宋" w:hAnsi="仿宋" w:eastAsia="仿宋"/>
          <w:szCs w:val="21"/>
        </w:rPr>
      </w:pPr>
      <w:r>
        <w:rPr>
          <w:rFonts w:hint="eastAsia" w:ascii="仿宋" w:hAnsi="仿宋" w:eastAsia="仿宋"/>
          <w:szCs w:val="21"/>
        </w:rPr>
        <w:t>以上资料应在进厂施工后5个工作日内提供完毕，逾期未提供或资料不齐全的，按《EHS管理处罚细则》相关条款实施。</w:t>
      </w:r>
    </w:p>
    <w:p w14:paraId="25F8D8FF">
      <w:pPr>
        <w:spacing w:line="500" w:lineRule="exact"/>
        <w:ind w:left="420"/>
        <w:rPr>
          <w:rFonts w:ascii="仿宋" w:hAnsi="仿宋" w:eastAsia="仿宋"/>
          <w:szCs w:val="21"/>
        </w:rPr>
      </w:pPr>
      <w:r>
        <w:rPr>
          <w:rFonts w:hint="eastAsia" w:ascii="仿宋" w:hAnsi="仿宋" w:eastAsia="仿宋"/>
          <w:szCs w:val="21"/>
        </w:rPr>
        <w:t>6</w:t>
      </w:r>
      <w:r>
        <w:rPr>
          <w:rFonts w:ascii="仿宋" w:hAnsi="仿宋" w:eastAsia="仿宋"/>
          <w:szCs w:val="21"/>
        </w:rPr>
        <w:t>.</w:t>
      </w:r>
      <w:r>
        <w:rPr>
          <w:rFonts w:hint="eastAsia" w:ascii="仿宋" w:hAnsi="仿宋" w:eastAsia="仿宋"/>
          <w:szCs w:val="21"/>
        </w:rPr>
        <w:t>4</w:t>
      </w:r>
      <w:r>
        <w:rPr>
          <w:rFonts w:ascii="仿宋" w:hAnsi="仿宋" w:eastAsia="仿宋"/>
          <w:szCs w:val="21"/>
        </w:rPr>
        <w:t xml:space="preserve"> </w:t>
      </w:r>
      <w:r>
        <w:rPr>
          <w:rFonts w:hint="eastAsia" w:ascii="仿宋" w:hAnsi="仿宋" w:eastAsia="仿宋"/>
          <w:szCs w:val="21"/>
        </w:rPr>
        <w:t>处罚细则</w:t>
      </w:r>
    </w:p>
    <w:p w14:paraId="641E7B40">
      <w:pPr>
        <w:tabs>
          <w:tab w:val="left" w:pos="312"/>
        </w:tabs>
        <w:spacing w:line="500" w:lineRule="exact"/>
        <w:ind w:firstLine="480" w:firstLineChars="200"/>
        <w:rPr>
          <w:rFonts w:ascii="仿宋" w:hAnsi="仿宋" w:eastAsia="仿宋"/>
          <w:szCs w:val="21"/>
        </w:rPr>
      </w:pPr>
      <w:r>
        <w:rPr>
          <w:rFonts w:ascii="仿宋" w:hAnsi="仿宋" w:eastAsia="仿宋"/>
          <w:szCs w:val="21"/>
        </w:rPr>
        <w:t>6.</w:t>
      </w:r>
      <w:r>
        <w:rPr>
          <w:rFonts w:hint="eastAsia" w:ascii="仿宋" w:hAnsi="仿宋" w:eastAsia="仿宋"/>
          <w:szCs w:val="21"/>
        </w:rPr>
        <w:t>4</w:t>
      </w:r>
      <w:r>
        <w:rPr>
          <w:rFonts w:ascii="仿宋" w:hAnsi="仿宋" w:eastAsia="仿宋"/>
          <w:szCs w:val="21"/>
        </w:rPr>
        <w:t>.1</w:t>
      </w:r>
      <w:r>
        <w:rPr>
          <w:rFonts w:hint="eastAsia" w:ascii="仿宋" w:hAnsi="仿宋" w:eastAsia="仿宋"/>
          <w:szCs w:val="21"/>
        </w:rPr>
        <w:t>安全文明施工违约处理</w:t>
      </w:r>
    </w:p>
    <w:p w14:paraId="2B4E3677">
      <w:pPr>
        <w:tabs>
          <w:tab w:val="left" w:pos="312"/>
        </w:tabs>
        <w:spacing w:line="500" w:lineRule="exact"/>
        <w:ind w:firstLine="480" w:firstLineChars="200"/>
        <w:rPr>
          <w:rFonts w:ascii="仿宋" w:hAnsi="仿宋" w:eastAsia="仿宋"/>
          <w:szCs w:val="21"/>
        </w:rPr>
      </w:pPr>
      <w:r>
        <w:rPr>
          <w:rFonts w:hint="eastAsia" w:ascii="仿宋" w:hAnsi="仿宋" w:eastAsia="仿宋"/>
          <w:szCs w:val="21"/>
        </w:rPr>
        <w:t>详见《EHS管理处罚细则》（附件1）管理规定。</w:t>
      </w:r>
    </w:p>
    <w:p w14:paraId="18C28485">
      <w:pPr>
        <w:pStyle w:val="253"/>
        <w:tabs>
          <w:tab w:val="left" w:pos="312"/>
        </w:tabs>
        <w:spacing w:line="500" w:lineRule="exact"/>
        <w:rPr>
          <w:rFonts w:ascii="仿宋" w:hAnsi="仿宋" w:eastAsia="仿宋"/>
          <w:szCs w:val="21"/>
        </w:rPr>
      </w:pPr>
      <w:r>
        <w:rPr>
          <w:rFonts w:ascii="仿宋" w:hAnsi="仿宋" w:eastAsia="仿宋"/>
          <w:szCs w:val="21"/>
        </w:rPr>
        <w:t>6.</w:t>
      </w:r>
      <w:r>
        <w:rPr>
          <w:rFonts w:hint="eastAsia" w:ascii="仿宋" w:hAnsi="仿宋" w:eastAsia="仿宋"/>
          <w:szCs w:val="21"/>
        </w:rPr>
        <w:t>4</w:t>
      </w:r>
      <w:r>
        <w:rPr>
          <w:rFonts w:ascii="仿宋" w:hAnsi="仿宋" w:eastAsia="仿宋"/>
          <w:szCs w:val="21"/>
        </w:rPr>
        <w:t>.</w:t>
      </w:r>
      <w:r>
        <w:rPr>
          <w:rFonts w:hint="eastAsia" w:ascii="仿宋" w:hAnsi="仿宋" w:eastAsia="仿宋"/>
          <w:szCs w:val="21"/>
        </w:rPr>
        <w:t>2</w:t>
      </w:r>
      <w:r>
        <w:rPr>
          <w:rFonts w:ascii="仿宋" w:hAnsi="仿宋" w:eastAsia="仿宋"/>
          <w:szCs w:val="21"/>
        </w:rPr>
        <w:t xml:space="preserve"> </w:t>
      </w:r>
      <w:r>
        <w:rPr>
          <w:rFonts w:hint="eastAsia" w:ascii="仿宋" w:hAnsi="仿宋" w:eastAsia="仿宋"/>
          <w:szCs w:val="21"/>
        </w:rPr>
        <w:t>事故违约处理</w:t>
      </w:r>
    </w:p>
    <w:p w14:paraId="6DCDFC26">
      <w:pPr>
        <w:tabs>
          <w:tab w:val="left" w:pos="312"/>
        </w:tabs>
        <w:spacing w:line="500" w:lineRule="exact"/>
        <w:ind w:firstLine="480" w:firstLineChars="200"/>
        <w:rPr>
          <w:rFonts w:ascii="仿宋" w:hAnsi="仿宋" w:eastAsia="仿宋"/>
          <w:szCs w:val="21"/>
        </w:rPr>
      </w:pPr>
      <w:r>
        <w:rPr>
          <w:rFonts w:hint="eastAsia" w:ascii="仿宋" w:hAnsi="仿宋" w:eastAsia="仿宋"/>
          <w:szCs w:val="21"/>
        </w:rPr>
        <w:t>详见《事故处罚实施细则》管理规定（附件2）。</w:t>
      </w:r>
    </w:p>
    <w:p w14:paraId="67836BAE">
      <w:pPr>
        <w:snapToGrid w:val="0"/>
        <w:spacing w:line="500" w:lineRule="exact"/>
        <w:ind w:firstLine="482" w:firstLineChars="200"/>
        <w:outlineLvl w:val="0"/>
        <w:rPr>
          <w:rFonts w:ascii="仿宋" w:hAnsi="仿宋" w:eastAsia="仿宋"/>
          <w:b/>
          <w:bCs/>
          <w:szCs w:val="21"/>
        </w:rPr>
      </w:pPr>
      <w:r>
        <w:rPr>
          <w:rFonts w:hint="eastAsia" w:ascii="仿宋" w:hAnsi="仿宋" w:eastAsia="仿宋"/>
          <w:b/>
          <w:bCs/>
          <w:szCs w:val="21"/>
        </w:rPr>
        <w:t>第七条 协议生效与终止</w:t>
      </w:r>
    </w:p>
    <w:p w14:paraId="179EF05C">
      <w:pPr>
        <w:snapToGrid w:val="0"/>
        <w:spacing w:line="500" w:lineRule="exact"/>
        <w:ind w:firstLine="480" w:firstLineChars="200"/>
        <w:rPr>
          <w:rFonts w:ascii="仿宋" w:hAnsi="仿宋" w:eastAsia="仿宋"/>
          <w:szCs w:val="21"/>
        </w:rPr>
      </w:pPr>
      <w:r>
        <w:rPr>
          <w:rFonts w:hint="eastAsia" w:ascii="仿宋" w:hAnsi="仿宋" w:eastAsia="仿宋"/>
          <w:szCs w:val="21"/>
        </w:rPr>
        <w:t>7</w:t>
      </w:r>
      <w:r>
        <w:rPr>
          <w:rFonts w:ascii="仿宋" w:hAnsi="仿宋" w:eastAsia="仿宋"/>
          <w:szCs w:val="21"/>
        </w:rPr>
        <w:t xml:space="preserve">.1 </w:t>
      </w:r>
      <w:r>
        <w:rPr>
          <w:rFonts w:hint="eastAsia" w:ascii="仿宋" w:hAnsi="仿宋" w:eastAsia="仿宋"/>
          <w:szCs w:val="21"/>
        </w:rPr>
        <w:t>本协议从开工之日起生效，双方共同监督执行，竣工验收后自行终止。如乙方在施工中不履行本协议的约定，违反安全施工的有关管理规定，对甲方提出的警告、停工整顿拒不执行的，甲方有权解除原合同，并无须向乙方承担违约责任。</w:t>
      </w:r>
    </w:p>
    <w:p w14:paraId="5C634F15">
      <w:pPr>
        <w:snapToGrid w:val="0"/>
        <w:spacing w:line="500" w:lineRule="exact"/>
        <w:ind w:firstLine="482" w:firstLineChars="200"/>
        <w:outlineLvl w:val="0"/>
        <w:rPr>
          <w:rFonts w:ascii="仿宋" w:hAnsi="仿宋" w:eastAsia="仿宋"/>
          <w:b/>
          <w:bCs/>
          <w:szCs w:val="21"/>
        </w:rPr>
      </w:pPr>
      <w:r>
        <w:rPr>
          <w:rFonts w:hint="eastAsia" w:ascii="仿宋" w:hAnsi="仿宋" w:eastAsia="仿宋"/>
          <w:b/>
          <w:bCs/>
          <w:szCs w:val="21"/>
        </w:rPr>
        <w:t xml:space="preserve">第八条 </w:t>
      </w:r>
      <w:r>
        <w:rPr>
          <w:rFonts w:hint="eastAsia" w:ascii="仿宋" w:hAnsi="仿宋" w:eastAsia="仿宋"/>
          <w:b/>
          <w:bCs/>
          <w:kern w:val="0"/>
          <w:szCs w:val="21"/>
        </w:rPr>
        <w:t>其它要求</w:t>
      </w:r>
    </w:p>
    <w:p w14:paraId="0DC70A5C">
      <w:pPr>
        <w:spacing w:line="500" w:lineRule="exact"/>
        <w:ind w:firstLine="480" w:firstLineChars="200"/>
        <w:rPr>
          <w:rFonts w:ascii="仿宋" w:hAnsi="仿宋" w:eastAsia="仿宋"/>
          <w:szCs w:val="21"/>
        </w:rPr>
      </w:pPr>
      <w:r>
        <w:rPr>
          <w:rFonts w:ascii="仿宋" w:hAnsi="仿宋" w:eastAsia="仿宋"/>
          <w:szCs w:val="21"/>
        </w:rPr>
        <w:t xml:space="preserve">8.1 </w:t>
      </w:r>
      <w:r>
        <w:rPr>
          <w:rFonts w:hint="eastAsia" w:ascii="仿宋" w:hAnsi="仿宋" w:eastAsia="仿宋"/>
          <w:szCs w:val="21"/>
        </w:rPr>
        <w:t>本协议履行过程中未尽事宜，按甲方有关规章制度执行。</w:t>
      </w:r>
    </w:p>
    <w:p w14:paraId="49FFDB0D">
      <w:pPr>
        <w:numPr>
          <w:ilvl w:val="255"/>
          <w:numId w:val="0"/>
        </w:numPr>
        <w:spacing w:line="500" w:lineRule="exact"/>
        <w:ind w:left="480" w:leftChars="200"/>
        <w:rPr>
          <w:rFonts w:ascii="仿宋" w:hAnsi="仿宋" w:eastAsia="仿宋" w:cs="Arial"/>
          <w:szCs w:val="28"/>
        </w:rPr>
      </w:pPr>
      <w:r>
        <w:rPr>
          <w:rFonts w:ascii="仿宋" w:hAnsi="仿宋" w:eastAsia="仿宋"/>
          <w:szCs w:val="21"/>
        </w:rPr>
        <w:t>8.</w:t>
      </w:r>
      <w:r>
        <w:rPr>
          <w:rFonts w:hint="eastAsia" w:ascii="仿宋" w:hAnsi="仿宋" w:eastAsia="仿宋"/>
          <w:szCs w:val="21"/>
        </w:rPr>
        <w:t>2</w:t>
      </w:r>
      <w:r>
        <w:rPr>
          <w:rFonts w:ascii="仿宋" w:hAnsi="仿宋" w:eastAsia="仿宋"/>
          <w:szCs w:val="21"/>
        </w:rPr>
        <w:t xml:space="preserve"> </w:t>
      </w:r>
      <w:r>
        <w:rPr>
          <w:rFonts w:ascii="仿宋" w:hAnsi="仿宋" w:eastAsia="仿宋" w:cs="Arial"/>
          <w:szCs w:val="28"/>
        </w:rPr>
        <w:t>本协议</w:t>
      </w:r>
      <w:r>
        <w:rPr>
          <w:rFonts w:hint="eastAsia" w:ascii="仿宋" w:hAnsi="仿宋" w:eastAsia="仿宋" w:cs="Arial"/>
          <w:szCs w:val="28"/>
        </w:rPr>
        <w:t>一式</w:t>
      </w:r>
      <w:r>
        <w:rPr>
          <w:rFonts w:hint="eastAsia" w:ascii="仿宋" w:hAnsi="仿宋" w:eastAsia="仿宋" w:cs="Arial"/>
          <w:szCs w:val="28"/>
          <w:lang w:val="en-US" w:eastAsia="zh-CN"/>
        </w:rPr>
        <w:t>伍</w:t>
      </w:r>
      <w:r>
        <w:rPr>
          <w:rFonts w:ascii="仿宋" w:hAnsi="仿宋" w:eastAsia="仿宋" w:cs="Arial"/>
          <w:szCs w:val="28"/>
        </w:rPr>
        <w:t>份，</w:t>
      </w:r>
      <w:r>
        <w:rPr>
          <w:rFonts w:hint="eastAsia" w:ascii="仿宋" w:hAnsi="仿宋" w:eastAsia="仿宋" w:cs="Arial"/>
          <w:szCs w:val="28"/>
        </w:rPr>
        <w:t>均</w:t>
      </w:r>
      <w:r>
        <w:rPr>
          <w:rFonts w:ascii="仿宋" w:hAnsi="仿宋" w:eastAsia="仿宋" w:cs="Arial"/>
          <w:szCs w:val="28"/>
        </w:rPr>
        <w:t>具有同等法律效力，协议</w:t>
      </w:r>
      <w:r>
        <w:rPr>
          <w:rFonts w:hint="eastAsia" w:ascii="仿宋" w:hAnsi="仿宋" w:eastAsia="仿宋" w:cs="Arial"/>
          <w:szCs w:val="28"/>
        </w:rPr>
        <w:t>甲方执</w:t>
      </w:r>
      <w:r>
        <w:rPr>
          <w:rFonts w:hint="eastAsia" w:ascii="仿宋" w:hAnsi="仿宋" w:eastAsia="仿宋" w:cs="Arial"/>
          <w:szCs w:val="28"/>
          <w:lang w:val="en-US" w:eastAsia="zh-CN"/>
        </w:rPr>
        <w:t>叁</w:t>
      </w:r>
      <w:r>
        <w:rPr>
          <w:rFonts w:hint="eastAsia" w:ascii="仿宋" w:hAnsi="仿宋" w:eastAsia="仿宋" w:cs="Arial"/>
          <w:szCs w:val="28"/>
        </w:rPr>
        <w:t>份，乙</w:t>
      </w:r>
      <w:r>
        <w:rPr>
          <w:rFonts w:ascii="仿宋" w:hAnsi="仿宋" w:eastAsia="仿宋" w:cs="Arial"/>
          <w:szCs w:val="28"/>
        </w:rPr>
        <w:t>方执</w:t>
      </w:r>
      <w:r>
        <w:rPr>
          <w:rFonts w:hint="eastAsia" w:ascii="仿宋" w:hAnsi="仿宋" w:eastAsia="仿宋" w:cs="Arial"/>
          <w:szCs w:val="28"/>
        </w:rPr>
        <w:t>贰</w:t>
      </w:r>
      <w:r>
        <w:rPr>
          <w:rFonts w:ascii="仿宋" w:hAnsi="仿宋" w:eastAsia="仿宋" w:cs="Arial"/>
          <w:szCs w:val="28"/>
        </w:rPr>
        <w:t>份。由双方法定代表人</w:t>
      </w:r>
      <w:r>
        <w:rPr>
          <w:rFonts w:hint="eastAsia" w:ascii="仿宋" w:hAnsi="仿宋" w:eastAsia="仿宋" w:cs="Arial"/>
          <w:szCs w:val="28"/>
        </w:rPr>
        <w:t>签章</w:t>
      </w:r>
      <w:r>
        <w:rPr>
          <w:rFonts w:ascii="仿宋" w:hAnsi="仿宋" w:eastAsia="仿宋" w:cs="Arial"/>
          <w:szCs w:val="28"/>
        </w:rPr>
        <w:t>或其授权代</w:t>
      </w:r>
      <w:r>
        <w:rPr>
          <w:rFonts w:hint="eastAsia" w:ascii="仿宋" w:hAnsi="仿宋" w:eastAsia="仿宋" w:cs="Arial"/>
          <w:szCs w:val="28"/>
        </w:rPr>
        <w:t>表</w:t>
      </w:r>
      <w:r>
        <w:rPr>
          <w:rFonts w:ascii="仿宋" w:hAnsi="仿宋" w:eastAsia="仿宋" w:cs="Arial"/>
          <w:szCs w:val="28"/>
        </w:rPr>
        <w:t>人签署并盖章后生效。</w:t>
      </w:r>
    </w:p>
    <w:p w14:paraId="0160A2EC">
      <w:pPr>
        <w:pStyle w:val="18"/>
      </w:pPr>
    </w:p>
    <w:p w14:paraId="3676A360">
      <w:pPr>
        <w:pStyle w:val="18"/>
      </w:pPr>
    </w:p>
    <w:p w14:paraId="2510BB9B">
      <w:pPr>
        <w:numPr>
          <w:ilvl w:val="12"/>
          <w:numId w:val="0"/>
        </w:numPr>
        <w:spacing w:line="500" w:lineRule="exact"/>
        <w:jc w:val="center"/>
        <w:rPr>
          <w:rFonts w:ascii="仿宋" w:hAnsi="仿宋" w:eastAsia="仿宋" w:cs="Arial"/>
          <w:szCs w:val="28"/>
        </w:rPr>
      </w:pPr>
      <w:r>
        <w:rPr>
          <w:rFonts w:hint="eastAsia" w:ascii="仿宋" w:hAnsi="仿宋" w:eastAsia="仿宋" w:cs="Arial"/>
          <w:szCs w:val="28"/>
        </w:rPr>
        <w:t>（以下无正文）</w:t>
      </w:r>
    </w:p>
    <w:tbl>
      <w:tblPr>
        <w:tblStyle w:val="51"/>
        <w:tblW w:w="8856" w:type="dxa"/>
        <w:jc w:val="center"/>
        <w:tblLayout w:type="fixed"/>
        <w:tblCellMar>
          <w:top w:w="0" w:type="dxa"/>
          <w:left w:w="108" w:type="dxa"/>
          <w:bottom w:w="0" w:type="dxa"/>
          <w:right w:w="108" w:type="dxa"/>
        </w:tblCellMar>
      </w:tblPr>
      <w:tblGrid>
        <w:gridCol w:w="4786"/>
        <w:gridCol w:w="4070"/>
      </w:tblGrid>
      <w:tr w14:paraId="240F42CC">
        <w:tblPrEx>
          <w:tblCellMar>
            <w:top w:w="0" w:type="dxa"/>
            <w:left w:w="108" w:type="dxa"/>
            <w:bottom w:w="0" w:type="dxa"/>
            <w:right w:w="108" w:type="dxa"/>
          </w:tblCellMar>
        </w:tblPrEx>
        <w:trPr>
          <w:trHeight w:val="1194" w:hRule="atLeast"/>
          <w:jc w:val="center"/>
        </w:trPr>
        <w:tc>
          <w:tcPr>
            <w:tcW w:w="4786" w:type="dxa"/>
            <w:shd w:val="clear" w:color="auto" w:fill="auto"/>
          </w:tcPr>
          <w:p w14:paraId="445E2147">
            <w:pPr>
              <w:numPr>
                <w:ilvl w:val="12"/>
                <w:numId w:val="0"/>
              </w:numPr>
              <w:tabs>
                <w:tab w:val="left" w:pos="3480"/>
              </w:tabs>
              <w:spacing w:line="500" w:lineRule="exact"/>
              <w:rPr>
                <w:rFonts w:ascii="仿宋" w:hAnsi="仿宋" w:eastAsia="仿宋" w:cs="Arial"/>
                <w:color w:val="auto"/>
              </w:rPr>
            </w:pPr>
            <w:r>
              <w:rPr>
                <w:rFonts w:hint="eastAsia" w:ascii="仿宋" w:hAnsi="仿宋" w:eastAsia="仿宋" w:cs="Arial"/>
                <w:color w:val="auto"/>
              </w:rPr>
              <w:t>甲方（盖章）</w:t>
            </w:r>
            <w:r>
              <w:rPr>
                <w:rFonts w:ascii="仿宋" w:hAnsi="仿宋" w:eastAsia="仿宋" w:cs="Arial"/>
                <w:color w:val="auto"/>
              </w:rPr>
              <w:t>:</w:t>
            </w:r>
          </w:p>
        </w:tc>
        <w:tc>
          <w:tcPr>
            <w:tcW w:w="4070" w:type="dxa"/>
            <w:shd w:val="clear" w:color="auto" w:fill="auto"/>
          </w:tcPr>
          <w:p w14:paraId="3C64BEEA">
            <w:pPr>
              <w:spacing w:line="500" w:lineRule="exact"/>
              <w:rPr>
                <w:rFonts w:ascii="仿宋" w:hAnsi="仿宋" w:eastAsia="仿宋_GB2312" w:cs="Arial"/>
                <w:color w:val="auto"/>
              </w:rPr>
            </w:pPr>
            <w:r>
              <w:rPr>
                <w:rFonts w:hint="eastAsia" w:ascii="仿宋" w:hAnsi="仿宋" w:eastAsia="仿宋" w:cs="Arial"/>
                <w:color w:val="auto"/>
              </w:rPr>
              <w:t>乙方（盖章）:</w:t>
            </w:r>
          </w:p>
        </w:tc>
      </w:tr>
      <w:tr w14:paraId="29F614C4">
        <w:tblPrEx>
          <w:tblCellMar>
            <w:top w:w="0" w:type="dxa"/>
            <w:left w:w="108" w:type="dxa"/>
            <w:bottom w:w="0" w:type="dxa"/>
            <w:right w:w="108" w:type="dxa"/>
          </w:tblCellMar>
        </w:tblPrEx>
        <w:trPr>
          <w:trHeight w:val="984" w:hRule="atLeast"/>
          <w:jc w:val="center"/>
        </w:trPr>
        <w:tc>
          <w:tcPr>
            <w:tcW w:w="4786" w:type="dxa"/>
            <w:shd w:val="clear" w:color="auto" w:fill="auto"/>
          </w:tcPr>
          <w:p w14:paraId="3C4E29E8">
            <w:pPr>
              <w:numPr>
                <w:ilvl w:val="12"/>
                <w:numId w:val="0"/>
              </w:numPr>
              <w:tabs>
                <w:tab w:val="left" w:pos="3480"/>
              </w:tabs>
              <w:spacing w:line="500" w:lineRule="exact"/>
              <w:rPr>
                <w:rFonts w:ascii="仿宋" w:hAnsi="仿宋" w:eastAsia="仿宋" w:cs="Arial"/>
                <w:color w:val="auto"/>
              </w:rPr>
            </w:pPr>
            <w:r>
              <w:rPr>
                <w:rFonts w:hint="eastAsia" w:ascii="仿宋" w:hAnsi="仿宋" w:eastAsia="仿宋" w:cs="Arial"/>
                <w:color w:val="auto"/>
              </w:rPr>
              <w:t>法定代表人（签章）：</w:t>
            </w:r>
          </w:p>
          <w:p w14:paraId="171018ED">
            <w:pPr>
              <w:numPr>
                <w:ilvl w:val="12"/>
                <w:numId w:val="0"/>
              </w:numPr>
              <w:tabs>
                <w:tab w:val="left" w:pos="3480"/>
              </w:tabs>
              <w:spacing w:line="500" w:lineRule="exact"/>
              <w:rPr>
                <w:rFonts w:ascii="仿宋" w:hAnsi="仿宋" w:eastAsia="仿宋" w:cs="Arial"/>
                <w:color w:val="auto"/>
                <w:u w:val="single"/>
              </w:rPr>
            </w:pPr>
            <w:r>
              <w:rPr>
                <w:rFonts w:hint="eastAsia" w:ascii="仿宋" w:hAnsi="仿宋" w:eastAsia="仿宋" w:cs="Arial"/>
                <w:color w:val="auto"/>
              </w:rPr>
              <w:t>或授权代表人（签字）：</w:t>
            </w:r>
          </w:p>
        </w:tc>
        <w:tc>
          <w:tcPr>
            <w:tcW w:w="4070" w:type="dxa"/>
            <w:shd w:val="clear" w:color="auto" w:fill="auto"/>
          </w:tcPr>
          <w:p w14:paraId="0FA0F6B8">
            <w:pPr>
              <w:numPr>
                <w:ilvl w:val="12"/>
                <w:numId w:val="0"/>
              </w:numPr>
              <w:tabs>
                <w:tab w:val="left" w:pos="3480"/>
              </w:tabs>
              <w:spacing w:line="500" w:lineRule="exact"/>
              <w:rPr>
                <w:rFonts w:ascii="仿宋" w:hAnsi="仿宋" w:eastAsia="仿宋" w:cs="Arial"/>
                <w:color w:val="auto"/>
              </w:rPr>
            </w:pPr>
            <w:r>
              <w:rPr>
                <w:rFonts w:hint="eastAsia" w:ascii="仿宋" w:hAnsi="仿宋" w:eastAsia="仿宋" w:cs="Arial"/>
                <w:color w:val="auto"/>
              </w:rPr>
              <w:t>法定代表人（签章）：</w:t>
            </w:r>
          </w:p>
          <w:p w14:paraId="2B895978">
            <w:pPr>
              <w:numPr>
                <w:ilvl w:val="12"/>
                <w:numId w:val="0"/>
              </w:numPr>
              <w:tabs>
                <w:tab w:val="left" w:pos="3480"/>
              </w:tabs>
              <w:spacing w:line="500" w:lineRule="exact"/>
              <w:rPr>
                <w:rFonts w:ascii="仿宋" w:hAnsi="仿宋" w:eastAsia="仿宋" w:cs="Arial"/>
                <w:color w:val="auto"/>
              </w:rPr>
            </w:pPr>
            <w:r>
              <w:rPr>
                <w:rFonts w:hint="eastAsia" w:ascii="仿宋" w:hAnsi="仿宋" w:eastAsia="仿宋" w:cs="Arial"/>
                <w:color w:val="auto"/>
              </w:rPr>
              <w:t>或授权代表人（签字）：</w:t>
            </w:r>
          </w:p>
        </w:tc>
      </w:tr>
      <w:tr w14:paraId="4ED72116">
        <w:tblPrEx>
          <w:tblCellMar>
            <w:top w:w="0" w:type="dxa"/>
            <w:left w:w="108" w:type="dxa"/>
            <w:bottom w:w="0" w:type="dxa"/>
            <w:right w:w="108" w:type="dxa"/>
          </w:tblCellMar>
        </w:tblPrEx>
        <w:trPr>
          <w:trHeight w:val="666" w:hRule="atLeast"/>
          <w:jc w:val="center"/>
        </w:trPr>
        <w:tc>
          <w:tcPr>
            <w:tcW w:w="8856" w:type="dxa"/>
            <w:gridSpan w:val="2"/>
            <w:shd w:val="clear" w:color="auto" w:fill="auto"/>
            <w:vAlign w:val="center"/>
          </w:tcPr>
          <w:p w14:paraId="25ED16F9">
            <w:pPr>
              <w:numPr>
                <w:ilvl w:val="12"/>
                <w:numId w:val="0"/>
              </w:numPr>
              <w:tabs>
                <w:tab w:val="left" w:pos="3480"/>
              </w:tabs>
              <w:spacing w:line="500" w:lineRule="exact"/>
              <w:jc w:val="center"/>
              <w:rPr>
                <w:rFonts w:ascii="仿宋" w:hAnsi="仿宋" w:eastAsia="仿宋" w:cs="Arial"/>
                <w:color w:val="auto"/>
              </w:rPr>
            </w:pPr>
            <w:r>
              <w:rPr>
                <w:rFonts w:hint="eastAsia" w:ascii="仿宋" w:hAnsi="仿宋" w:eastAsia="仿宋" w:cs="Arial"/>
                <w:color w:val="auto"/>
              </w:rPr>
              <w:t>日期：2</w:t>
            </w:r>
            <w:r>
              <w:rPr>
                <w:rFonts w:ascii="仿宋" w:hAnsi="仿宋" w:eastAsia="仿宋" w:cs="Arial"/>
                <w:color w:val="auto"/>
              </w:rPr>
              <w:t>02</w:t>
            </w:r>
            <w:r>
              <w:rPr>
                <w:rFonts w:hint="eastAsia" w:ascii="仿宋" w:hAnsi="仿宋" w:eastAsia="仿宋" w:cs="Arial"/>
                <w:color w:val="auto"/>
                <w:lang w:val="en-US" w:eastAsia="zh-CN"/>
              </w:rPr>
              <w:t>6</w:t>
            </w:r>
            <w:r>
              <w:rPr>
                <w:rFonts w:hint="eastAsia" w:ascii="仿宋" w:hAnsi="仿宋" w:eastAsia="仿宋" w:cs="Arial"/>
                <w:color w:val="auto"/>
              </w:rPr>
              <w:t>年月日</w:t>
            </w:r>
          </w:p>
        </w:tc>
      </w:tr>
    </w:tbl>
    <w:p w14:paraId="64E228F1">
      <w:pPr>
        <w:overflowPunct w:val="0"/>
        <w:autoSpaceDE w:val="0"/>
        <w:autoSpaceDN w:val="0"/>
        <w:adjustRightInd w:val="0"/>
        <w:spacing w:before="332" w:beforeLines="100" w:line="360" w:lineRule="auto"/>
        <w:ind w:left="1440" w:leftChars="600" w:right="1440" w:rightChars="600"/>
        <w:jc w:val="center"/>
        <w:textAlignment w:val="baseline"/>
        <w:outlineLvl w:val="0"/>
        <w:rPr>
          <w:rFonts w:ascii="仿宋" w:hAnsi="仿宋" w:eastAsia="仿宋" w:cs="宋体"/>
          <w:bCs/>
          <w:kern w:val="44"/>
          <w:sz w:val="32"/>
          <w:szCs w:val="32"/>
        </w:rPr>
      </w:pPr>
    </w:p>
    <w:p w14:paraId="6D968A2E">
      <w:pPr>
        <w:overflowPunct w:val="0"/>
        <w:autoSpaceDE w:val="0"/>
        <w:autoSpaceDN w:val="0"/>
        <w:adjustRightInd w:val="0"/>
        <w:spacing w:before="332" w:beforeLines="100" w:line="360" w:lineRule="auto"/>
        <w:ind w:left="1440" w:leftChars="600" w:right="1440" w:rightChars="600"/>
        <w:jc w:val="center"/>
        <w:textAlignment w:val="baseline"/>
        <w:outlineLvl w:val="0"/>
        <w:rPr>
          <w:rFonts w:ascii="仿宋" w:hAnsi="仿宋" w:eastAsia="仿宋" w:cs="宋体"/>
          <w:bCs/>
          <w:kern w:val="44"/>
          <w:sz w:val="32"/>
          <w:szCs w:val="32"/>
        </w:rPr>
      </w:pPr>
    </w:p>
    <w:p w14:paraId="1E542303">
      <w:pPr>
        <w:overflowPunct w:val="0"/>
        <w:autoSpaceDE w:val="0"/>
        <w:autoSpaceDN w:val="0"/>
        <w:adjustRightInd w:val="0"/>
        <w:spacing w:before="332" w:beforeLines="100" w:line="360" w:lineRule="auto"/>
        <w:ind w:left="1440" w:leftChars="600" w:right="1440" w:rightChars="600"/>
        <w:jc w:val="center"/>
        <w:textAlignment w:val="baseline"/>
        <w:outlineLvl w:val="0"/>
        <w:rPr>
          <w:rFonts w:ascii="仿宋" w:hAnsi="仿宋" w:eastAsia="仿宋" w:cs="宋体"/>
          <w:bCs/>
          <w:kern w:val="44"/>
          <w:sz w:val="32"/>
          <w:szCs w:val="32"/>
        </w:rPr>
      </w:pPr>
    </w:p>
    <w:p w14:paraId="2FABA61F">
      <w:pPr>
        <w:overflowPunct w:val="0"/>
        <w:autoSpaceDE w:val="0"/>
        <w:autoSpaceDN w:val="0"/>
        <w:adjustRightInd w:val="0"/>
        <w:spacing w:before="332" w:beforeLines="100" w:line="360" w:lineRule="auto"/>
        <w:ind w:left="1440" w:leftChars="600" w:right="1440" w:rightChars="600"/>
        <w:jc w:val="center"/>
        <w:textAlignment w:val="baseline"/>
        <w:outlineLvl w:val="0"/>
        <w:rPr>
          <w:rFonts w:ascii="仿宋" w:hAnsi="仿宋" w:eastAsia="仿宋" w:cs="宋体"/>
          <w:bCs/>
          <w:kern w:val="44"/>
          <w:sz w:val="32"/>
          <w:szCs w:val="32"/>
        </w:rPr>
      </w:pPr>
    </w:p>
    <w:p w14:paraId="1BE33DF0">
      <w:pPr>
        <w:overflowPunct w:val="0"/>
        <w:autoSpaceDE w:val="0"/>
        <w:autoSpaceDN w:val="0"/>
        <w:adjustRightInd w:val="0"/>
        <w:spacing w:before="332" w:beforeLines="100" w:line="360" w:lineRule="auto"/>
        <w:ind w:left="1440" w:leftChars="600" w:right="1440" w:rightChars="600"/>
        <w:jc w:val="center"/>
        <w:textAlignment w:val="baseline"/>
        <w:outlineLvl w:val="0"/>
        <w:rPr>
          <w:rFonts w:ascii="仿宋" w:hAnsi="仿宋" w:eastAsia="仿宋" w:cs="宋体"/>
          <w:bCs/>
          <w:kern w:val="44"/>
          <w:sz w:val="32"/>
          <w:szCs w:val="32"/>
        </w:rPr>
      </w:pPr>
    </w:p>
    <w:p w14:paraId="7C55E46B">
      <w:pPr>
        <w:overflowPunct w:val="0"/>
        <w:autoSpaceDE w:val="0"/>
        <w:autoSpaceDN w:val="0"/>
        <w:adjustRightInd w:val="0"/>
        <w:spacing w:before="332" w:beforeLines="100" w:line="360" w:lineRule="auto"/>
        <w:ind w:left="1440" w:leftChars="600" w:right="1440" w:rightChars="600"/>
        <w:jc w:val="center"/>
        <w:textAlignment w:val="baseline"/>
        <w:outlineLvl w:val="0"/>
        <w:rPr>
          <w:rFonts w:ascii="仿宋" w:hAnsi="仿宋" w:eastAsia="仿宋" w:cs="宋体"/>
          <w:bCs/>
          <w:kern w:val="44"/>
          <w:sz w:val="32"/>
          <w:szCs w:val="32"/>
        </w:rPr>
      </w:pPr>
    </w:p>
    <w:p w14:paraId="207870E8">
      <w:pPr>
        <w:overflowPunct w:val="0"/>
        <w:autoSpaceDE w:val="0"/>
        <w:autoSpaceDN w:val="0"/>
        <w:adjustRightInd w:val="0"/>
        <w:spacing w:before="332" w:beforeLines="100" w:line="360" w:lineRule="auto"/>
        <w:ind w:right="1440" w:rightChars="600"/>
        <w:jc w:val="both"/>
        <w:textAlignment w:val="baseline"/>
        <w:outlineLvl w:val="0"/>
        <w:rPr>
          <w:rFonts w:ascii="仿宋" w:hAnsi="仿宋" w:eastAsia="仿宋" w:cs="宋体"/>
          <w:bCs/>
          <w:kern w:val="44"/>
          <w:sz w:val="32"/>
          <w:szCs w:val="32"/>
        </w:rPr>
      </w:pPr>
    </w:p>
    <w:p w14:paraId="407AE122">
      <w:pPr>
        <w:overflowPunct w:val="0"/>
        <w:autoSpaceDE w:val="0"/>
        <w:autoSpaceDN w:val="0"/>
        <w:adjustRightInd w:val="0"/>
        <w:spacing w:before="332" w:beforeLines="100" w:line="360" w:lineRule="auto"/>
        <w:ind w:left="1440" w:leftChars="600" w:right="1440" w:rightChars="600"/>
        <w:jc w:val="center"/>
        <w:textAlignment w:val="baseline"/>
        <w:outlineLvl w:val="0"/>
        <w:rPr>
          <w:rFonts w:ascii="仿宋" w:hAnsi="仿宋" w:eastAsia="仿宋" w:cs="宋体"/>
          <w:bCs/>
          <w:kern w:val="44"/>
          <w:sz w:val="32"/>
          <w:szCs w:val="32"/>
        </w:rPr>
      </w:pPr>
      <w:r>
        <w:rPr>
          <w:rFonts w:ascii="仿宋" w:hAnsi="仿宋" w:eastAsia="仿宋"/>
          <w:sz w:val="24"/>
          <w:szCs w:val="24"/>
        </w:rPr>
        <mc:AlternateContent>
          <mc:Choice Requires="wps">
            <w:drawing>
              <wp:anchor distT="0" distB="0" distL="114300" distR="114300" simplePos="0" relativeHeight="251660288" behindDoc="0" locked="0" layoutInCell="1" allowOverlap="1">
                <wp:simplePos x="0" y="0"/>
                <wp:positionH relativeFrom="column">
                  <wp:posOffset>123825</wp:posOffset>
                </wp:positionH>
                <wp:positionV relativeFrom="paragraph">
                  <wp:posOffset>15240</wp:posOffset>
                </wp:positionV>
                <wp:extent cx="1076325" cy="487680"/>
                <wp:effectExtent l="0" t="0" r="13335" b="127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76325" cy="487680"/>
                        </a:xfrm>
                        <a:prstGeom prst="rect">
                          <a:avLst/>
                        </a:prstGeom>
                        <a:solidFill>
                          <a:srgbClr val="FFFFFF"/>
                        </a:solidFill>
                        <a:ln>
                          <a:noFill/>
                        </a:ln>
                        <a:effectLst/>
                      </wps:spPr>
                      <wps:txbx>
                        <w:txbxContent>
                          <w:p w14:paraId="4291F85D">
                            <w:pPr>
                              <w:rPr>
                                <w:rFonts w:ascii="仿宋_GB2312" w:eastAsia="仿宋_GB2312"/>
                                <w:sz w:val="28"/>
                              </w:rPr>
                            </w:pPr>
                            <w:r>
                              <w:rPr>
                                <w:rFonts w:hint="eastAsia" w:ascii="仿宋_GB2312" w:eastAsia="仿宋_GB2312"/>
                                <w:sz w:val="28"/>
                              </w:rPr>
                              <w:t>附件1：</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9.75pt;margin-top:1.2pt;height:38.4pt;width:84.75pt;z-index:251660288;mso-width-relative:page;mso-height-relative:margin;mso-height-percent:200;" fillcolor="#FFFFFF" filled="t" stroked="f" coordsize="21600,21600" o:gfxdata="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6Ums51QAAAAcBAAAPAAAAAAAAAAEAIAAAACIAAABkcnMvZG93bnJldi54bWxQSwEC&#10;FAAUAAAACACHTuJAXddtITACAABMBAAADgAAAAAAAAABACAAAAAkAQAAZHJzL2Uyb0RvYy54bWxQ&#10;SwUGAAAAAAYABgBZAQAAxgUAAAAA&#10;">
                <v:fill on="t" focussize="0,0"/>
                <v:stroke on="f"/>
                <v:imagedata o:title=""/>
                <o:lock v:ext="edit" aspectratio="f"/>
                <v:textbox style="mso-fit-shape-to-text:t;">
                  <w:txbxContent>
                    <w:p w14:paraId="4291F85D">
                      <w:pPr>
                        <w:rPr>
                          <w:rFonts w:ascii="仿宋_GB2312" w:eastAsia="仿宋_GB2312"/>
                          <w:sz w:val="28"/>
                        </w:rPr>
                      </w:pPr>
                      <w:r>
                        <w:rPr>
                          <w:rFonts w:hint="eastAsia" w:ascii="仿宋_GB2312" w:eastAsia="仿宋_GB2312"/>
                          <w:sz w:val="28"/>
                        </w:rPr>
                        <w:t>附件1：</w:t>
                      </w:r>
                    </w:p>
                  </w:txbxContent>
                </v:textbox>
              </v:shape>
            </w:pict>
          </mc:Fallback>
        </mc:AlternateContent>
      </w:r>
    </w:p>
    <w:p w14:paraId="7CC4F79C">
      <w:pPr>
        <w:overflowPunct w:val="0"/>
        <w:autoSpaceDE w:val="0"/>
        <w:autoSpaceDN w:val="0"/>
        <w:adjustRightInd w:val="0"/>
        <w:spacing w:before="332" w:beforeLines="100" w:line="360" w:lineRule="auto"/>
        <w:ind w:left="1440" w:leftChars="600" w:right="1440" w:rightChars="600"/>
        <w:jc w:val="center"/>
        <w:textAlignment w:val="baseline"/>
        <w:outlineLvl w:val="0"/>
        <w:rPr>
          <w:rFonts w:ascii="仿宋" w:hAnsi="仿宋" w:eastAsia="仿宋" w:cs="宋体"/>
          <w:bCs/>
          <w:kern w:val="44"/>
          <w:sz w:val="32"/>
          <w:szCs w:val="32"/>
        </w:rPr>
      </w:pPr>
      <w:r>
        <w:rPr>
          <w:rFonts w:ascii="仿宋" w:hAnsi="仿宋" w:eastAsia="仿宋" w:cs="宋体"/>
          <w:bCs/>
          <w:kern w:val="44"/>
          <w:sz w:val="32"/>
          <w:szCs w:val="32"/>
        </w:rPr>
        <w:t>EHS</w:t>
      </w:r>
      <w:r>
        <w:rPr>
          <w:rFonts w:hint="eastAsia" w:ascii="仿宋" w:hAnsi="仿宋" w:eastAsia="仿宋" w:cs="宋体"/>
          <w:bCs/>
          <w:kern w:val="44"/>
          <w:sz w:val="32"/>
          <w:szCs w:val="32"/>
        </w:rPr>
        <w:t>管理处罚实施细则</w:t>
      </w:r>
    </w:p>
    <w:p w14:paraId="0D1DB491">
      <w:pPr>
        <w:adjustRightInd w:val="0"/>
        <w:spacing w:line="360" w:lineRule="auto"/>
        <w:ind w:left="192"/>
        <w:outlineLvl w:val="1"/>
        <w:rPr>
          <w:rFonts w:ascii="仿宋" w:hAnsi="仿宋" w:eastAsia="仿宋" w:cs="宋体"/>
          <w:b/>
          <w:sz w:val="28"/>
          <w:szCs w:val="28"/>
        </w:rPr>
      </w:pPr>
      <w:r>
        <w:rPr>
          <w:rFonts w:ascii="仿宋" w:hAnsi="仿宋" w:eastAsia="仿宋" w:cs="宋体"/>
          <w:b/>
          <w:sz w:val="28"/>
          <w:szCs w:val="28"/>
        </w:rPr>
        <w:t xml:space="preserve">1. </w:t>
      </w:r>
      <w:r>
        <w:rPr>
          <w:rFonts w:hint="eastAsia" w:ascii="仿宋" w:hAnsi="仿宋" w:eastAsia="仿宋" w:cs="宋体"/>
          <w:b/>
          <w:sz w:val="28"/>
          <w:szCs w:val="28"/>
        </w:rPr>
        <w:t>范围</w:t>
      </w:r>
    </w:p>
    <w:p w14:paraId="7C551B81">
      <w:pPr>
        <w:overflowPunct w:val="0"/>
        <w:autoSpaceDE w:val="0"/>
        <w:autoSpaceDN w:val="0"/>
        <w:adjustRightInd w:val="0"/>
        <w:spacing w:line="360" w:lineRule="auto"/>
        <w:ind w:right="-226" w:rightChars="-94" w:firstLine="560" w:firstLineChars="200"/>
        <w:textAlignment w:val="baseline"/>
        <w:rPr>
          <w:rFonts w:ascii="仿宋" w:hAnsi="仿宋" w:eastAsia="仿宋" w:cs="宋体"/>
          <w:bCs/>
          <w:sz w:val="28"/>
          <w:szCs w:val="28"/>
        </w:rPr>
      </w:pPr>
      <w:r>
        <w:rPr>
          <w:rFonts w:ascii="仿宋" w:hAnsi="仿宋" w:eastAsia="仿宋" w:cs="宋体"/>
          <w:bCs/>
          <w:sz w:val="28"/>
          <w:szCs w:val="28"/>
        </w:rPr>
        <w:t xml:space="preserve">1.1 </w:t>
      </w:r>
      <w:r>
        <w:rPr>
          <w:rFonts w:hint="eastAsia" w:ascii="仿宋" w:hAnsi="仿宋" w:eastAsia="仿宋" w:cs="宋体"/>
          <w:bCs/>
          <w:sz w:val="28"/>
          <w:szCs w:val="28"/>
        </w:rPr>
        <w:t>本细则明确了甲方工程项目现场违反</w:t>
      </w:r>
      <w:r>
        <w:rPr>
          <w:rFonts w:ascii="仿宋" w:hAnsi="仿宋" w:eastAsia="仿宋" w:cs="宋体"/>
          <w:bCs/>
          <w:sz w:val="28"/>
          <w:szCs w:val="28"/>
        </w:rPr>
        <w:t>EHS</w:t>
      </w:r>
      <w:r>
        <w:rPr>
          <w:rFonts w:hint="eastAsia" w:ascii="仿宋" w:hAnsi="仿宋" w:eastAsia="仿宋" w:cs="宋体"/>
          <w:bCs/>
          <w:sz w:val="28"/>
          <w:szCs w:val="28"/>
        </w:rPr>
        <w:t>管理的各类行为和现象，规定了处罚的额度。本细则适用于甲方所有标段的工程项目。</w:t>
      </w:r>
    </w:p>
    <w:p w14:paraId="52A91187">
      <w:pPr>
        <w:adjustRightInd w:val="0"/>
        <w:spacing w:line="360" w:lineRule="auto"/>
        <w:ind w:left="192"/>
        <w:outlineLvl w:val="1"/>
        <w:rPr>
          <w:rFonts w:ascii="仿宋" w:hAnsi="仿宋" w:eastAsia="仿宋" w:cs="宋体"/>
          <w:b/>
          <w:sz w:val="28"/>
          <w:szCs w:val="28"/>
        </w:rPr>
      </w:pPr>
      <w:r>
        <w:rPr>
          <w:rFonts w:ascii="仿宋" w:hAnsi="仿宋" w:eastAsia="仿宋" w:cs="宋体"/>
          <w:b/>
          <w:sz w:val="28"/>
          <w:szCs w:val="28"/>
        </w:rPr>
        <w:t xml:space="preserve">2. </w:t>
      </w:r>
      <w:r>
        <w:rPr>
          <w:rFonts w:hint="eastAsia" w:ascii="仿宋" w:hAnsi="仿宋" w:eastAsia="仿宋" w:cs="宋体"/>
          <w:b/>
          <w:sz w:val="28"/>
          <w:szCs w:val="28"/>
        </w:rPr>
        <w:t>职责</w:t>
      </w:r>
    </w:p>
    <w:p w14:paraId="0B4F55AE">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r>
        <w:rPr>
          <w:rFonts w:ascii="仿宋" w:hAnsi="仿宋" w:eastAsia="仿宋" w:cs="宋体"/>
          <w:bCs/>
          <w:sz w:val="28"/>
          <w:szCs w:val="28"/>
        </w:rPr>
        <w:t xml:space="preserve">2.1 </w:t>
      </w:r>
      <w:r>
        <w:rPr>
          <w:rFonts w:hint="eastAsia" w:ascii="仿宋" w:hAnsi="仿宋" w:eastAsia="仿宋" w:cs="宋体"/>
          <w:bCs/>
          <w:sz w:val="28"/>
          <w:szCs w:val="28"/>
        </w:rPr>
        <w:t>由甲方工程相关部门、监理单位有关人员负责对违章行为和现象的处罚。处罚对象为乙方。</w:t>
      </w:r>
    </w:p>
    <w:p w14:paraId="02E12716">
      <w:pPr>
        <w:adjustRightInd w:val="0"/>
        <w:spacing w:line="360" w:lineRule="auto"/>
        <w:ind w:left="192"/>
        <w:outlineLvl w:val="1"/>
        <w:rPr>
          <w:rFonts w:ascii="仿宋" w:hAnsi="仿宋" w:eastAsia="仿宋" w:cs="宋体"/>
          <w:b/>
          <w:sz w:val="28"/>
          <w:szCs w:val="28"/>
        </w:rPr>
      </w:pPr>
      <w:r>
        <w:rPr>
          <w:rFonts w:ascii="仿宋" w:hAnsi="仿宋" w:eastAsia="仿宋" w:cs="宋体"/>
          <w:b/>
          <w:sz w:val="28"/>
          <w:szCs w:val="28"/>
        </w:rPr>
        <w:t xml:space="preserve">3. </w:t>
      </w:r>
      <w:r>
        <w:rPr>
          <w:rFonts w:hint="eastAsia" w:ascii="仿宋" w:hAnsi="仿宋" w:eastAsia="仿宋" w:cs="宋体"/>
          <w:b/>
          <w:sz w:val="28"/>
          <w:szCs w:val="28"/>
        </w:rPr>
        <w:t>目的</w:t>
      </w:r>
    </w:p>
    <w:p w14:paraId="15EE00E6">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r>
        <w:rPr>
          <w:rFonts w:ascii="仿宋" w:hAnsi="仿宋" w:eastAsia="仿宋" w:cs="宋体"/>
          <w:bCs/>
          <w:sz w:val="28"/>
          <w:szCs w:val="28"/>
        </w:rPr>
        <w:t xml:space="preserve">3.1 </w:t>
      </w:r>
      <w:r>
        <w:rPr>
          <w:rFonts w:hint="eastAsia" w:ascii="仿宋" w:hAnsi="仿宋" w:eastAsia="仿宋" w:cs="宋体"/>
          <w:bCs/>
          <w:sz w:val="28"/>
          <w:szCs w:val="28"/>
        </w:rPr>
        <w:t>为加强安全文明施工管理，使违章处理工作有章可循，避免和减少各类人身伤害事故，营造良好的文明施工环境，特制定本细则。下称《细则》。</w:t>
      </w:r>
    </w:p>
    <w:p w14:paraId="1EFFCAE6">
      <w:pPr>
        <w:adjustRightInd w:val="0"/>
        <w:spacing w:line="360" w:lineRule="auto"/>
        <w:ind w:left="192"/>
        <w:outlineLvl w:val="1"/>
        <w:rPr>
          <w:rFonts w:ascii="仿宋" w:hAnsi="仿宋" w:eastAsia="仿宋" w:cs="宋体"/>
          <w:b/>
          <w:sz w:val="28"/>
          <w:szCs w:val="28"/>
        </w:rPr>
      </w:pPr>
      <w:r>
        <w:rPr>
          <w:rFonts w:ascii="仿宋" w:hAnsi="仿宋" w:eastAsia="仿宋" w:cs="宋体"/>
          <w:b/>
          <w:sz w:val="28"/>
          <w:szCs w:val="28"/>
        </w:rPr>
        <w:t xml:space="preserve">4. </w:t>
      </w:r>
      <w:r>
        <w:rPr>
          <w:rFonts w:hint="eastAsia" w:ascii="仿宋" w:hAnsi="仿宋" w:eastAsia="仿宋" w:cs="宋体"/>
          <w:b/>
          <w:sz w:val="28"/>
          <w:szCs w:val="28"/>
        </w:rPr>
        <w:t>内容</w:t>
      </w:r>
    </w:p>
    <w:p w14:paraId="4A5B72D9">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r>
        <w:rPr>
          <w:rFonts w:ascii="仿宋" w:hAnsi="仿宋" w:eastAsia="仿宋" w:cs="宋体"/>
          <w:bCs/>
          <w:sz w:val="28"/>
          <w:szCs w:val="28"/>
        </w:rPr>
        <w:t xml:space="preserve">4.1 </w:t>
      </w:r>
      <w:r>
        <w:rPr>
          <w:rFonts w:hint="eastAsia" w:ascii="仿宋" w:hAnsi="仿宋" w:eastAsia="仿宋" w:cs="宋体"/>
          <w:bCs/>
          <w:sz w:val="28"/>
          <w:szCs w:val="28"/>
        </w:rPr>
        <w:t>违章的分类</w:t>
      </w:r>
    </w:p>
    <w:p w14:paraId="26ECB996">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r>
        <w:rPr>
          <w:rFonts w:ascii="仿宋" w:hAnsi="仿宋" w:eastAsia="仿宋" w:cs="宋体"/>
          <w:bCs/>
          <w:sz w:val="28"/>
          <w:szCs w:val="28"/>
        </w:rPr>
        <w:t xml:space="preserve">4.1.1 </w:t>
      </w:r>
      <w:r>
        <w:rPr>
          <w:rFonts w:hint="eastAsia" w:ascii="仿宋" w:hAnsi="仿宋" w:eastAsia="仿宋" w:cs="宋体"/>
          <w:bCs/>
          <w:sz w:val="28"/>
          <w:szCs w:val="28"/>
        </w:rPr>
        <w:t>从生产活动的组织与造成事故直接原因、主要原因及领导原因来区分，违章可分为作业性违章、装置性违章、指挥性违章和违反文明施工规定。</w:t>
      </w:r>
    </w:p>
    <w:p w14:paraId="779976D3">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r>
        <w:rPr>
          <w:rFonts w:ascii="仿宋" w:hAnsi="仿宋" w:eastAsia="仿宋" w:cs="宋体"/>
          <w:bCs/>
          <w:sz w:val="28"/>
          <w:szCs w:val="28"/>
        </w:rPr>
        <w:t xml:space="preserve">4.1.2 </w:t>
      </w:r>
      <w:r>
        <w:rPr>
          <w:rFonts w:hint="eastAsia" w:ascii="仿宋" w:hAnsi="仿宋" w:eastAsia="仿宋" w:cs="宋体"/>
          <w:bCs/>
          <w:sz w:val="28"/>
          <w:szCs w:val="28"/>
        </w:rPr>
        <w:t>从违章者本人的安全技术素质与思想心理、习惯等因素区分，违章可分为习惯违章和偶然性违章二类。</w:t>
      </w:r>
    </w:p>
    <w:p w14:paraId="2CF1A82E">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r>
        <w:rPr>
          <w:rFonts w:ascii="仿宋" w:hAnsi="仿宋" w:eastAsia="仿宋" w:cs="宋体"/>
          <w:bCs/>
          <w:sz w:val="28"/>
          <w:szCs w:val="28"/>
        </w:rPr>
        <w:t xml:space="preserve">4.2 </w:t>
      </w:r>
      <w:r>
        <w:rPr>
          <w:rFonts w:hint="eastAsia" w:ascii="仿宋" w:hAnsi="仿宋" w:eastAsia="仿宋" w:cs="宋体"/>
          <w:bCs/>
          <w:sz w:val="28"/>
          <w:szCs w:val="28"/>
        </w:rPr>
        <w:t>查处违章的原则</w:t>
      </w:r>
    </w:p>
    <w:p w14:paraId="6112DAAA">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r>
        <w:rPr>
          <w:rFonts w:ascii="仿宋" w:hAnsi="仿宋" w:eastAsia="仿宋" w:cs="宋体"/>
          <w:bCs/>
          <w:sz w:val="28"/>
          <w:szCs w:val="28"/>
        </w:rPr>
        <w:t xml:space="preserve">4.2.1 </w:t>
      </w:r>
      <w:r>
        <w:rPr>
          <w:rFonts w:hint="eastAsia" w:ascii="仿宋" w:hAnsi="仿宋" w:eastAsia="仿宋" w:cs="宋体"/>
          <w:bCs/>
          <w:sz w:val="28"/>
          <w:szCs w:val="28"/>
        </w:rPr>
        <w:t>坚持违章必究的原则，同时按《细则》中所含内容进行一定数额的罚款，做到实事求是，严格执行，谢绝说情。对性质恶劣，拒绝警告、整改、有意延续违章的行为，在原处罚数额的基础上增加</w:t>
      </w:r>
      <w:r>
        <w:rPr>
          <w:rFonts w:ascii="仿宋" w:hAnsi="仿宋" w:eastAsia="仿宋" w:cs="宋体"/>
          <w:bCs/>
          <w:sz w:val="28"/>
          <w:szCs w:val="28"/>
        </w:rPr>
        <w:t>2-10</w:t>
      </w:r>
      <w:r>
        <w:rPr>
          <w:rFonts w:hint="eastAsia" w:ascii="仿宋" w:hAnsi="仿宋" w:eastAsia="仿宋" w:cs="宋体"/>
          <w:bCs/>
          <w:sz w:val="28"/>
          <w:szCs w:val="28"/>
        </w:rPr>
        <w:t>倍的处罚。情况紧急时下达停工整顿命令。</w:t>
      </w:r>
    </w:p>
    <w:p w14:paraId="5048FB19">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r>
        <w:rPr>
          <w:rFonts w:ascii="仿宋" w:hAnsi="仿宋" w:eastAsia="仿宋" w:cs="宋体"/>
          <w:bCs/>
          <w:sz w:val="28"/>
          <w:szCs w:val="28"/>
        </w:rPr>
        <w:t xml:space="preserve">4.2.2 </w:t>
      </w:r>
      <w:r>
        <w:rPr>
          <w:rFonts w:hint="eastAsia" w:ascii="仿宋" w:hAnsi="仿宋" w:eastAsia="仿宋" w:cs="宋体"/>
          <w:bCs/>
          <w:sz w:val="28"/>
          <w:szCs w:val="28"/>
        </w:rPr>
        <w:t>因违章而导致各类事故的发生，按事故等级对乙方的处罚执行《事故处罚实施细则》</w:t>
      </w:r>
    </w:p>
    <w:p w14:paraId="7E4DFD8E">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r>
        <w:rPr>
          <w:rFonts w:ascii="仿宋" w:hAnsi="仿宋" w:eastAsia="仿宋" w:cs="宋体"/>
          <w:bCs/>
          <w:sz w:val="28"/>
          <w:szCs w:val="28"/>
        </w:rPr>
        <w:t xml:space="preserve">4.3 </w:t>
      </w:r>
      <w:r>
        <w:rPr>
          <w:rFonts w:hint="eastAsia" w:ascii="仿宋" w:hAnsi="仿宋" w:eastAsia="仿宋" w:cs="宋体"/>
          <w:bCs/>
          <w:sz w:val="28"/>
          <w:szCs w:val="28"/>
        </w:rPr>
        <w:t>作业性违章</w:t>
      </w:r>
    </w:p>
    <w:p w14:paraId="1B5A90E6">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r>
        <w:rPr>
          <w:rFonts w:ascii="仿宋" w:hAnsi="仿宋" w:eastAsia="仿宋" w:cs="宋体"/>
          <w:bCs/>
          <w:sz w:val="28"/>
          <w:szCs w:val="28"/>
        </w:rPr>
        <w:t xml:space="preserve">4.3.1 </w:t>
      </w:r>
      <w:r>
        <w:rPr>
          <w:rFonts w:hint="eastAsia" w:ascii="仿宋" w:hAnsi="仿宋" w:eastAsia="仿宋" w:cs="宋体"/>
          <w:bCs/>
          <w:sz w:val="28"/>
          <w:szCs w:val="28"/>
        </w:rPr>
        <w:t>作业性违章定义：指在施工中违反《安全生产法》和地方性、行业性的法律法规的规定，违反保证安全施工的各项规定、制度及措施的一切不安全行为。</w:t>
      </w:r>
    </w:p>
    <w:p w14:paraId="5956616C">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r>
        <w:rPr>
          <w:rFonts w:ascii="仿宋" w:hAnsi="仿宋" w:eastAsia="仿宋" w:cs="宋体"/>
          <w:bCs/>
          <w:sz w:val="28"/>
          <w:szCs w:val="28"/>
        </w:rPr>
        <w:t xml:space="preserve">4.3.2 </w:t>
      </w:r>
      <w:r>
        <w:rPr>
          <w:rFonts w:hint="eastAsia" w:ascii="仿宋" w:hAnsi="仿宋" w:eastAsia="仿宋" w:cs="宋体"/>
          <w:bCs/>
          <w:sz w:val="28"/>
          <w:szCs w:val="28"/>
        </w:rPr>
        <w:t>作业性违章主要指施工人员个人作业过程中发生的违章。</w:t>
      </w:r>
    </w:p>
    <w:p w14:paraId="27BC630A">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r>
        <w:rPr>
          <w:rFonts w:ascii="仿宋" w:hAnsi="仿宋" w:eastAsia="仿宋" w:cs="宋体"/>
          <w:bCs/>
          <w:sz w:val="28"/>
          <w:szCs w:val="28"/>
        </w:rPr>
        <w:t xml:space="preserve">4.4 </w:t>
      </w:r>
      <w:r>
        <w:rPr>
          <w:rFonts w:hint="eastAsia" w:ascii="仿宋" w:hAnsi="仿宋" w:eastAsia="仿宋" w:cs="宋体"/>
          <w:bCs/>
          <w:sz w:val="28"/>
          <w:szCs w:val="28"/>
        </w:rPr>
        <w:t>装置性违章</w:t>
      </w:r>
    </w:p>
    <w:p w14:paraId="2D928079">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r>
        <w:rPr>
          <w:rFonts w:ascii="仿宋" w:hAnsi="仿宋" w:eastAsia="仿宋" w:cs="宋体"/>
          <w:bCs/>
          <w:sz w:val="28"/>
          <w:szCs w:val="28"/>
        </w:rPr>
        <w:t xml:space="preserve">4.4.1 </w:t>
      </w:r>
      <w:r>
        <w:rPr>
          <w:rFonts w:hint="eastAsia" w:ascii="仿宋" w:hAnsi="仿宋" w:eastAsia="仿宋" w:cs="宋体"/>
          <w:bCs/>
          <w:sz w:val="28"/>
          <w:szCs w:val="28"/>
        </w:rPr>
        <w:t>装置性违章定义：指工作现场的环境、设备、设施及工器具不符合国家、行业、公司有关规定及反事故措施和保证人身安全的各项规定及技术措施的要求，不能保证人身和设备安全的一切不安全状态。</w:t>
      </w:r>
    </w:p>
    <w:p w14:paraId="74F10024">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r>
        <w:rPr>
          <w:rFonts w:ascii="仿宋" w:hAnsi="仿宋" w:eastAsia="仿宋" w:cs="宋体"/>
          <w:bCs/>
          <w:sz w:val="28"/>
          <w:szCs w:val="28"/>
        </w:rPr>
        <w:t xml:space="preserve">4.4.2 </w:t>
      </w:r>
      <w:r>
        <w:rPr>
          <w:rFonts w:hint="eastAsia" w:ascii="仿宋" w:hAnsi="仿宋" w:eastAsia="仿宋" w:cs="宋体"/>
          <w:bCs/>
          <w:sz w:val="28"/>
          <w:szCs w:val="28"/>
        </w:rPr>
        <w:t>装置性违章主要指与生产有关的设备、设施不符合规定要求的违章。</w:t>
      </w:r>
    </w:p>
    <w:p w14:paraId="3A86AB1B">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r>
        <w:rPr>
          <w:rFonts w:ascii="仿宋" w:hAnsi="仿宋" w:eastAsia="仿宋" w:cs="宋体"/>
          <w:bCs/>
          <w:sz w:val="28"/>
          <w:szCs w:val="28"/>
        </w:rPr>
        <w:t xml:space="preserve">4.5 </w:t>
      </w:r>
      <w:r>
        <w:rPr>
          <w:rFonts w:hint="eastAsia" w:ascii="仿宋" w:hAnsi="仿宋" w:eastAsia="仿宋" w:cs="宋体"/>
          <w:bCs/>
          <w:sz w:val="28"/>
          <w:szCs w:val="28"/>
        </w:rPr>
        <w:t>指挥性违章</w:t>
      </w:r>
    </w:p>
    <w:p w14:paraId="0319E0AD">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r>
        <w:rPr>
          <w:rFonts w:ascii="仿宋" w:hAnsi="仿宋" w:eastAsia="仿宋" w:cs="宋体"/>
          <w:bCs/>
          <w:sz w:val="28"/>
          <w:szCs w:val="28"/>
        </w:rPr>
        <w:t xml:space="preserve">4.5.1 </w:t>
      </w:r>
      <w:r>
        <w:rPr>
          <w:rFonts w:hint="eastAsia" w:ascii="仿宋" w:hAnsi="仿宋" w:eastAsia="仿宋" w:cs="宋体"/>
          <w:bCs/>
          <w:sz w:val="28"/>
          <w:szCs w:val="28"/>
        </w:rPr>
        <w:t>指挥性违章定义：指各级领导，甚至工作票签发人、工作负责人，违反劳动安全卫生法规、条例和保证人身安全的技术措施、安全措施进行作业组织与指挥行为。</w:t>
      </w:r>
    </w:p>
    <w:p w14:paraId="15289CA8">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r>
        <w:rPr>
          <w:rFonts w:ascii="仿宋" w:hAnsi="仿宋" w:eastAsia="仿宋" w:cs="宋体"/>
          <w:bCs/>
          <w:sz w:val="28"/>
          <w:szCs w:val="28"/>
        </w:rPr>
        <w:t xml:space="preserve">4.5.2 </w:t>
      </w:r>
      <w:r>
        <w:rPr>
          <w:rFonts w:hint="eastAsia" w:ascii="仿宋" w:hAnsi="仿宋" w:eastAsia="仿宋" w:cs="宋体"/>
          <w:bCs/>
          <w:sz w:val="28"/>
          <w:szCs w:val="28"/>
        </w:rPr>
        <w:t>指挥性违章主要指生产指挥人员违反有关规定及根据某项作业制定的技术措施、安全措施等发出的错误命令或做出的错误决定。</w:t>
      </w:r>
    </w:p>
    <w:p w14:paraId="35DB4B8F">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r>
        <w:rPr>
          <w:rFonts w:ascii="仿宋" w:hAnsi="仿宋" w:eastAsia="仿宋" w:cs="宋体"/>
          <w:bCs/>
          <w:sz w:val="28"/>
          <w:szCs w:val="28"/>
        </w:rPr>
        <w:t xml:space="preserve">4.6 </w:t>
      </w:r>
      <w:r>
        <w:rPr>
          <w:rFonts w:hint="eastAsia" w:ascii="仿宋" w:hAnsi="仿宋" w:eastAsia="仿宋" w:cs="宋体"/>
          <w:bCs/>
          <w:sz w:val="28"/>
          <w:szCs w:val="28"/>
        </w:rPr>
        <w:t>文明施工违章定义：指在施工中一切不文明施工的行为。</w:t>
      </w:r>
    </w:p>
    <w:p w14:paraId="28CB2E5C">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r>
        <w:rPr>
          <w:rFonts w:ascii="仿宋" w:hAnsi="仿宋" w:eastAsia="仿宋" w:cs="宋体"/>
          <w:bCs/>
          <w:sz w:val="28"/>
          <w:szCs w:val="28"/>
        </w:rPr>
        <w:t xml:space="preserve">4.7 </w:t>
      </w:r>
      <w:r>
        <w:rPr>
          <w:rFonts w:hint="eastAsia" w:ascii="仿宋" w:hAnsi="仿宋" w:eastAsia="仿宋" w:cs="宋体"/>
          <w:bCs/>
          <w:sz w:val="28"/>
          <w:szCs w:val="28"/>
        </w:rPr>
        <w:t>各类违章处罚金额标准：</w:t>
      </w:r>
    </w:p>
    <w:p w14:paraId="6B2943B7">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r>
        <w:rPr>
          <w:rFonts w:ascii="仿宋" w:hAnsi="仿宋" w:eastAsia="仿宋" w:cs="宋体"/>
          <w:bCs/>
          <w:sz w:val="28"/>
          <w:szCs w:val="28"/>
        </w:rPr>
        <w:t xml:space="preserve">4.7.1 </w:t>
      </w:r>
      <w:r>
        <w:rPr>
          <w:rFonts w:hint="eastAsia" w:ascii="仿宋" w:hAnsi="仿宋" w:eastAsia="仿宋" w:cs="宋体"/>
          <w:bCs/>
          <w:sz w:val="28"/>
          <w:szCs w:val="28"/>
        </w:rPr>
        <w:t>环境、职业健康、安全管理</w:t>
      </w:r>
    </w:p>
    <w:tbl>
      <w:tblPr>
        <w:tblStyle w:val="51"/>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3906"/>
        <w:gridCol w:w="2514"/>
        <w:gridCol w:w="1119"/>
      </w:tblGrid>
      <w:tr w14:paraId="767C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02" w:type="dxa"/>
            <w:shd w:val="clear" w:color="auto" w:fill="auto"/>
            <w:vAlign w:val="center"/>
          </w:tcPr>
          <w:p w14:paraId="092B3752">
            <w:pPr>
              <w:ind w:firstLine="442"/>
              <w:jc w:val="center"/>
              <w:rPr>
                <w:rFonts w:ascii="仿宋" w:hAnsi="仿宋" w:eastAsia="仿宋" w:cs="宋体"/>
                <w:b/>
                <w:bCs/>
                <w:sz w:val="22"/>
                <w:szCs w:val="28"/>
              </w:rPr>
            </w:pPr>
            <w:r>
              <w:rPr>
                <w:rFonts w:hint="eastAsia" w:ascii="仿宋" w:hAnsi="仿宋" w:eastAsia="仿宋" w:cs="宋体"/>
                <w:b/>
                <w:bCs/>
                <w:sz w:val="22"/>
                <w:szCs w:val="28"/>
              </w:rPr>
              <w:t>序号</w:t>
            </w:r>
          </w:p>
        </w:tc>
        <w:tc>
          <w:tcPr>
            <w:tcW w:w="3906" w:type="dxa"/>
            <w:shd w:val="clear" w:color="auto" w:fill="auto"/>
            <w:vAlign w:val="center"/>
          </w:tcPr>
          <w:p w14:paraId="7BB41D31">
            <w:pPr>
              <w:ind w:firstLine="442"/>
              <w:jc w:val="center"/>
              <w:rPr>
                <w:rFonts w:ascii="仿宋" w:hAnsi="仿宋" w:eastAsia="仿宋" w:cs="宋体"/>
                <w:b/>
                <w:bCs/>
                <w:sz w:val="22"/>
                <w:szCs w:val="28"/>
              </w:rPr>
            </w:pPr>
            <w:r>
              <w:rPr>
                <w:rFonts w:hint="eastAsia" w:ascii="仿宋" w:hAnsi="仿宋" w:eastAsia="仿宋" w:cs="宋体"/>
                <w:b/>
                <w:bCs/>
                <w:sz w:val="22"/>
                <w:szCs w:val="28"/>
              </w:rPr>
              <w:t>违章内容</w:t>
            </w:r>
          </w:p>
        </w:tc>
        <w:tc>
          <w:tcPr>
            <w:tcW w:w="2514" w:type="dxa"/>
            <w:shd w:val="clear" w:color="auto" w:fill="auto"/>
            <w:vAlign w:val="center"/>
          </w:tcPr>
          <w:p w14:paraId="52764B88">
            <w:pPr>
              <w:ind w:firstLine="442"/>
              <w:jc w:val="center"/>
              <w:rPr>
                <w:rFonts w:ascii="仿宋" w:hAnsi="仿宋" w:eastAsia="仿宋" w:cs="宋体"/>
                <w:b/>
                <w:bCs/>
                <w:sz w:val="22"/>
                <w:szCs w:val="28"/>
              </w:rPr>
            </w:pPr>
            <w:r>
              <w:rPr>
                <w:rFonts w:hint="eastAsia" w:ascii="仿宋" w:hAnsi="仿宋" w:eastAsia="仿宋" w:cs="宋体"/>
                <w:b/>
                <w:bCs/>
                <w:sz w:val="22"/>
                <w:szCs w:val="28"/>
              </w:rPr>
              <w:t>罚款金额</w:t>
            </w:r>
          </w:p>
        </w:tc>
        <w:tc>
          <w:tcPr>
            <w:tcW w:w="1119" w:type="dxa"/>
            <w:shd w:val="clear" w:color="auto" w:fill="auto"/>
            <w:vAlign w:val="center"/>
          </w:tcPr>
          <w:p w14:paraId="76618020">
            <w:pPr>
              <w:jc w:val="center"/>
              <w:rPr>
                <w:rFonts w:ascii="仿宋" w:hAnsi="仿宋" w:eastAsia="仿宋" w:cs="宋体"/>
                <w:b/>
                <w:bCs/>
                <w:sz w:val="22"/>
                <w:szCs w:val="28"/>
              </w:rPr>
            </w:pPr>
            <w:r>
              <w:rPr>
                <w:rFonts w:hint="eastAsia" w:ascii="仿宋" w:hAnsi="仿宋" w:eastAsia="仿宋" w:cs="宋体"/>
                <w:b/>
                <w:bCs/>
                <w:sz w:val="22"/>
                <w:szCs w:val="28"/>
              </w:rPr>
              <w:t>备注</w:t>
            </w:r>
          </w:p>
        </w:tc>
      </w:tr>
      <w:tr w14:paraId="7906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shd w:val="clear" w:color="auto" w:fill="auto"/>
            <w:vAlign w:val="center"/>
          </w:tcPr>
          <w:p w14:paraId="3C0DBAEE">
            <w:pPr>
              <w:ind w:firstLine="440"/>
              <w:jc w:val="center"/>
              <w:rPr>
                <w:rFonts w:ascii="仿宋" w:hAnsi="仿宋" w:eastAsia="仿宋" w:cs="宋体"/>
                <w:bCs/>
                <w:sz w:val="22"/>
                <w:szCs w:val="28"/>
              </w:rPr>
            </w:pPr>
            <w:r>
              <w:rPr>
                <w:rFonts w:ascii="仿宋" w:hAnsi="仿宋" w:eastAsia="仿宋" w:cs="宋体"/>
                <w:bCs/>
                <w:sz w:val="22"/>
                <w:szCs w:val="28"/>
              </w:rPr>
              <w:t>EHS01</w:t>
            </w:r>
          </w:p>
        </w:tc>
        <w:tc>
          <w:tcPr>
            <w:tcW w:w="3906" w:type="dxa"/>
            <w:shd w:val="clear" w:color="auto" w:fill="auto"/>
            <w:vAlign w:val="center"/>
          </w:tcPr>
          <w:p w14:paraId="62B7706D">
            <w:pPr>
              <w:jc w:val="both"/>
              <w:rPr>
                <w:rFonts w:ascii="仿宋" w:hAnsi="仿宋" w:eastAsia="仿宋" w:cs="宋体"/>
                <w:bCs/>
                <w:sz w:val="22"/>
                <w:szCs w:val="28"/>
              </w:rPr>
            </w:pPr>
            <w:r>
              <w:rPr>
                <w:rFonts w:hint="eastAsia" w:ascii="仿宋" w:hAnsi="仿宋" w:eastAsia="仿宋" w:cs="宋体"/>
                <w:bCs/>
                <w:sz w:val="22"/>
                <w:szCs w:val="28"/>
              </w:rPr>
              <w:t>未规定要求设置安全生产管理机构或专职安全生产监督管理人员（含无证上岗）</w:t>
            </w:r>
          </w:p>
        </w:tc>
        <w:tc>
          <w:tcPr>
            <w:tcW w:w="2514" w:type="dxa"/>
            <w:shd w:val="clear" w:color="auto" w:fill="auto"/>
            <w:vAlign w:val="center"/>
          </w:tcPr>
          <w:p w14:paraId="799A8C62">
            <w:pPr>
              <w:ind w:firstLine="440"/>
              <w:jc w:val="center"/>
              <w:rPr>
                <w:rFonts w:ascii="仿宋" w:hAnsi="仿宋" w:eastAsia="仿宋" w:cs="宋体"/>
                <w:bCs/>
                <w:sz w:val="22"/>
                <w:szCs w:val="28"/>
              </w:rPr>
            </w:pPr>
            <w:r>
              <w:rPr>
                <w:rFonts w:hint="eastAsia" w:ascii="仿宋" w:hAnsi="仿宋" w:eastAsia="仿宋" w:cs="宋体"/>
                <w:bCs/>
                <w:sz w:val="22"/>
                <w:szCs w:val="28"/>
              </w:rPr>
              <w:t>每次</w:t>
            </w:r>
            <w:r>
              <w:rPr>
                <w:rFonts w:ascii="仿宋" w:hAnsi="仿宋" w:eastAsia="仿宋" w:cs="宋体"/>
                <w:bCs/>
                <w:sz w:val="22"/>
                <w:szCs w:val="28"/>
              </w:rPr>
              <w:t>10000</w:t>
            </w:r>
            <w:r>
              <w:rPr>
                <w:rFonts w:hint="eastAsia" w:ascii="仿宋" w:hAnsi="仿宋" w:eastAsia="仿宋" w:cs="宋体"/>
                <w:bCs/>
                <w:sz w:val="22"/>
                <w:szCs w:val="28"/>
              </w:rPr>
              <w:t>元</w:t>
            </w:r>
          </w:p>
        </w:tc>
        <w:tc>
          <w:tcPr>
            <w:tcW w:w="1119" w:type="dxa"/>
            <w:vMerge w:val="restart"/>
            <w:shd w:val="clear" w:color="auto" w:fill="auto"/>
            <w:vAlign w:val="center"/>
          </w:tcPr>
          <w:p w14:paraId="5A93FDB6">
            <w:pPr>
              <w:jc w:val="center"/>
              <w:rPr>
                <w:rFonts w:ascii="仿宋" w:hAnsi="仿宋" w:eastAsia="仿宋" w:cs="宋体"/>
                <w:bCs/>
                <w:sz w:val="22"/>
                <w:szCs w:val="28"/>
              </w:rPr>
            </w:pPr>
            <w:r>
              <w:rPr>
                <w:rFonts w:hint="eastAsia" w:ascii="仿宋" w:hAnsi="仿宋" w:eastAsia="仿宋" w:cs="宋体"/>
                <w:bCs/>
                <w:sz w:val="22"/>
                <w:szCs w:val="28"/>
              </w:rPr>
              <w:t>限期整改</w:t>
            </w:r>
          </w:p>
          <w:p w14:paraId="7745EF93">
            <w:pPr>
              <w:jc w:val="center"/>
              <w:rPr>
                <w:rFonts w:ascii="仿宋" w:hAnsi="仿宋" w:eastAsia="仿宋" w:cs="宋体"/>
                <w:bCs/>
                <w:sz w:val="22"/>
                <w:szCs w:val="28"/>
              </w:rPr>
            </w:pPr>
            <w:r>
              <w:rPr>
                <w:rFonts w:hint="eastAsia" w:ascii="仿宋" w:hAnsi="仿宋" w:eastAsia="仿宋" w:cs="宋体"/>
                <w:bCs/>
                <w:sz w:val="22"/>
                <w:szCs w:val="28"/>
              </w:rPr>
              <w:t>禁止施工</w:t>
            </w:r>
          </w:p>
        </w:tc>
      </w:tr>
      <w:tr w14:paraId="229B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shd w:val="clear" w:color="auto" w:fill="auto"/>
            <w:vAlign w:val="center"/>
          </w:tcPr>
          <w:p w14:paraId="69F0A5DE">
            <w:pPr>
              <w:ind w:firstLine="440"/>
              <w:jc w:val="center"/>
              <w:rPr>
                <w:rFonts w:ascii="仿宋" w:hAnsi="仿宋" w:eastAsia="仿宋" w:cs="宋体"/>
                <w:bCs/>
                <w:sz w:val="22"/>
                <w:szCs w:val="28"/>
              </w:rPr>
            </w:pPr>
            <w:r>
              <w:rPr>
                <w:rFonts w:ascii="仿宋" w:hAnsi="仿宋" w:eastAsia="仿宋" w:cs="宋体"/>
                <w:bCs/>
                <w:sz w:val="22"/>
                <w:szCs w:val="28"/>
              </w:rPr>
              <w:t>EHS02</w:t>
            </w:r>
          </w:p>
        </w:tc>
        <w:tc>
          <w:tcPr>
            <w:tcW w:w="3906" w:type="dxa"/>
            <w:shd w:val="clear" w:color="auto" w:fill="auto"/>
            <w:vAlign w:val="center"/>
          </w:tcPr>
          <w:p w14:paraId="7F9A4339">
            <w:pPr>
              <w:jc w:val="both"/>
              <w:rPr>
                <w:rFonts w:ascii="仿宋" w:hAnsi="仿宋" w:eastAsia="仿宋" w:cs="宋体"/>
                <w:bCs/>
                <w:sz w:val="22"/>
                <w:szCs w:val="28"/>
              </w:rPr>
            </w:pPr>
            <w:r>
              <w:rPr>
                <w:rFonts w:hint="eastAsia" w:ascii="仿宋" w:hAnsi="仿宋" w:eastAsia="仿宋" w:cs="宋体"/>
                <w:bCs/>
                <w:sz w:val="22"/>
                <w:szCs w:val="28"/>
              </w:rPr>
              <w:t>未建立相关安全管理制度和管理体系</w:t>
            </w:r>
          </w:p>
        </w:tc>
        <w:tc>
          <w:tcPr>
            <w:tcW w:w="2514" w:type="dxa"/>
            <w:shd w:val="clear" w:color="auto" w:fill="auto"/>
            <w:vAlign w:val="center"/>
          </w:tcPr>
          <w:p w14:paraId="0CAE589B">
            <w:pPr>
              <w:ind w:firstLine="440"/>
              <w:jc w:val="center"/>
              <w:rPr>
                <w:rFonts w:ascii="仿宋" w:hAnsi="仿宋" w:eastAsia="仿宋" w:cs="宋体"/>
                <w:bCs/>
                <w:sz w:val="22"/>
                <w:szCs w:val="28"/>
              </w:rPr>
            </w:pPr>
            <w:r>
              <w:rPr>
                <w:rFonts w:hint="eastAsia" w:ascii="仿宋" w:hAnsi="仿宋" w:eastAsia="仿宋" w:cs="宋体"/>
                <w:bCs/>
                <w:sz w:val="22"/>
                <w:szCs w:val="28"/>
              </w:rPr>
              <w:t>每次</w:t>
            </w:r>
            <w:r>
              <w:rPr>
                <w:rFonts w:ascii="仿宋" w:hAnsi="仿宋" w:eastAsia="仿宋" w:cs="宋体"/>
                <w:bCs/>
                <w:sz w:val="22"/>
                <w:szCs w:val="28"/>
              </w:rPr>
              <w:t>5000</w:t>
            </w:r>
            <w:r>
              <w:rPr>
                <w:rFonts w:hint="eastAsia" w:ascii="仿宋" w:hAnsi="仿宋" w:eastAsia="仿宋" w:cs="宋体"/>
                <w:bCs/>
                <w:sz w:val="22"/>
                <w:szCs w:val="28"/>
              </w:rPr>
              <w:t>元</w:t>
            </w:r>
          </w:p>
        </w:tc>
        <w:tc>
          <w:tcPr>
            <w:tcW w:w="1119" w:type="dxa"/>
            <w:vMerge w:val="continue"/>
            <w:shd w:val="clear" w:color="auto" w:fill="auto"/>
            <w:vAlign w:val="center"/>
          </w:tcPr>
          <w:p w14:paraId="0DB877C4">
            <w:pPr>
              <w:ind w:firstLine="440"/>
              <w:jc w:val="center"/>
              <w:rPr>
                <w:rFonts w:ascii="仿宋" w:hAnsi="仿宋" w:eastAsia="仿宋" w:cs="宋体"/>
                <w:bCs/>
                <w:sz w:val="22"/>
                <w:szCs w:val="28"/>
              </w:rPr>
            </w:pPr>
          </w:p>
        </w:tc>
      </w:tr>
      <w:tr w14:paraId="6BAC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shd w:val="clear" w:color="auto" w:fill="auto"/>
            <w:vAlign w:val="center"/>
          </w:tcPr>
          <w:p w14:paraId="4B96DD9F">
            <w:pPr>
              <w:ind w:firstLine="440"/>
              <w:jc w:val="center"/>
              <w:rPr>
                <w:rFonts w:ascii="仿宋" w:hAnsi="仿宋" w:eastAsia="仿宋" w:cs="宋体"/>
                <w:bCs/>
                <w:sz w:val="22"/>
                <w:szCs w:val="28"/>
              </w:rPr>
            </w:pPr>
            <w:r>
              <w:rPr>
                <w:rFonts w:ascii="仿宋" w:hAnsi="仿宋" w:eastAsia="仿宋" w:cs="宋体"/>
                <w:bCs/>
                <w:sz w:val="22"/>
                <w:szCs w:val="28"/>
              </w:rPr>
              <w:t>EHS03</w:t>
            </w:r>
          </w:p>
        </w:tc>
        <w:tc>
          <w:tcPr>
            <w:tcW w:w="3906" w:type="dxa"/>
            <w:shd w:val="clear" w:color="auto" w:fill="auto"/>
            <w:vAlign w:val="center"/>
          </w:tcPr>
          <w:p w14:paraId="6C83F2A9">
            <w:pPr>
              <w:jc w:val="both"/>
              <w:rPr>
                <w:rFonts w:ascii="仿宋" w:hAnsi="仿宋" w:eastAsia="仿宋" w:cs="宋体"/>
                <w:bCs/>
                <w:sz w:val="22"/>
                <w:szCs w:val="28"/>
              </w:rPr>
            </w:pPr>
            <w:r>
              <w:rPr>
                <w:rFonts w:hint="eastAsia" w:ascii="仿宋" w:hAnsi="仿宋" w:eastAsia="仿宋" w:cs="宋体"/>
                <w:bCs/>
                <w:sz w:val="22"/>
                <w:szCs w:val="28"/>
              </w:rPr>
              <w:t>未落实三级安全教育、专项教育，提交虚假相关资料、代替填写资料等</w:t>
            </w:r>
          </w:p>
        </w:tc>
        <w:tc>
          <w:tcPr>
            <w:tcW w:w="2514" w:type="dxa"/>
            <w:shd w:val="clear" w:color="auto" w:fill="auto"/>
            <w:vAlign w:val="center"/>
          </w:tcPr>
          <w:p w14:paraId="722E7B90">
            <w:pPr>
              <w:ind w:firstLine="440"/>
              <w:jc w:val="cente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2000</w:t>
            </w:r>
            <w:r>
              <w:rPr>
                <w:rFonts w:hint="eastAsia" w:ascii="仿宋" w:hAnsi="仿宋" w:eastAsia="仿宋" w:cs="宋体"/>
                <w:bCs/>
                <w:sz w:val="22"/>
                <w:szCs w:val="28"/>
              </w:rPr>
              <w:t>元</w:t>
            </w:r>
          </w:p>
        </w:tc>
        <w:tc>
          <w:tcPr>
            <w:tcW w:w="1119" w:type="dxa"/>
            <w:vMerge w:val="continue"/>
            <w:shd w:val="clear" w:color="auto" w:fill="auto"/>
            <w:vAlign w:val="center"/>
          </w:tcPr>
          <w:p w14:paraId="0C88F714">
            <w:pPr>
              <w:ind w:firstLine="440"/>
              <w:jc w:val="center"/>
              <w:rPr>
                <w:rFonts w:ascii="仿宋" w:hAnsi="仿宋" w:eastAsia="仿宋" w:cs="宋体"/>
                <w:bCs/>
                <w:sz w:val="22"/>
                <w:szCs w:val="28"/>
              </w:rPr>
            </w:pPr>
          </w:p>
        </w:tc>
      </w:tr>
      <w:tr w14:paraId="5DE0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shd w:val="clear" w:color="auto" w:fill="auto"/>
            <w:vAlign w:val="center"/>
          </w:tcPr>
          <w:p w14:paraId="7444E484">
            <w:pPr>
              <w:ind w:firstLine="440"/>
              <w:jc w:val="center"/>
              <w:rPr>
                <w:rFonts w:ascii="仿宋" w:hAnsi="仿宋" w:eastAsia="仿宋" w:cs="宋体"/>
                <w:bCs/>
                <w:sz w:val="22"/>
                <w:szCs w:val="28"/>
              </w:rPr>
            </w:pPr>
            <w:r>
              <w:rPr>
                <w:rFonts w:ascii="仿宋" w:hAnsi="仿宋" w:eastAsia="仿宋" w:cs="宋体"/>
                <w:bCs/>
                <w:sz w:val="22"/>
                <w:szCs w:val="28"/>
              </w:rPr>
              <w:t>EHS04</w:t>
            </w:r>
          </w:p>
        </w:tc>
        <w:tc>
          <w:tcPr>
            <w:tcW w:w="3906" w:type="dxa"/>
            <w:shd w:val="clear" w:color="auto" w:fill="auto"/>
            <w:vAlign w:val="center"/>
          </w:tcPr>
          <w:p w14:paraId="3FCD64F3">
            <w:pPr>
              <w:jc w:val="both"/>
              <w:rPr>
                <w:rFonts w:ascii="仿宋" w:hAnsi="仿宋" w:eastAsia="仿宋" w:cs="宋体"/>
                <w:bCs/>
                <w:sz w:val="22"/>
                <w:szCs w:val="28"/>
              </w:rPr>
            </w:pPr>
            <w:r>
              <w:rPr>
                <w:rFonts w:hint="eastAsia" w:ascii="仿宋" w:hAnsi="仿宋" w:eastAsia="仿宋" w:cs="宋体"/>
                <w:bCs/>
                <w:sz w:val="22"/>
                <w:szCs w:val="28"/>
              </w:rPr>
              <w:t>未按规定要求编制专项方案未按照规定要求进行安全技术交底或弄虚作假填写交底资料</w:t>
            </w:r>
          </w:p>
        </w:tc>
        <w:tc>
          <w:tcPr>
            <w:tcW w:w="2514" w:type="dxa"/>
            <w:shd w:val="clear" w:color="auto" w:fill="auto"/>
            <w:vAlign w:val="center"/>
          </w:tcPr>
          <w:p w14:paraId="64C75D0F">
            <w:pPr>
              <w:ind w:firstLine="440"/>
              <w:jc w:val="cente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5000</w:t>
            </w:r>
            <w:r>
              <w:rPr>
                <w:rFonts w:hint="eastAsia" w:ascii="仿宋" w:hAnsi="仿宋" w:eastAsia="仿宋" w:cs="宋体"/>
                <w:bCs/>
                <w:sz w:val="22"/>
                <w:szCs w:val="28"/>
              </w:rPr>
              <w:t>元</w:t>
            </w:r>
          </w:p>
        </w:tc>
        <w:tc>
          <w:tcPr>
            <w:tcW w:w="1119" w:type="dxa"/>
            <w:shd w:val="clear" w:color="auto" w:fill="auto"/>
            <w:vAlign w:val="center"/>
          </w:tcPr>
          <w:p w14:paraId="0B745C00">
            <w:pPr>
              <w:jc w:val="center"/>
              <w:rPr>
                <w:rFonts w:ascii="仿宋" w:hAnsi="仿宋" w:eastAsia="仿宋" w:cs="宋体"/>
                <w:bCs/>
                <w:sz w:val="22"/>
                <w:szCs w:val="28"/>
              </w:rPr>
            </w:pPr>
            <w:r>
              <w:rPr>
                <w:rFonts w:hint="eastAsia" w:ascii="仿宋" w:hAnsi="仿宋" w:eastAsia="仿宋" w:cs="宋体"/>
                <w:bCs/>
                <w:sz w:val="22"/>
                <w:szCs w:val="28"/>
              </w:rPr>
              <w:t>禁止相关危险作业</w:t>
            </w:r>
          </w:p>
        </w:tc>
      </w:tr>
      <w:tr w14:paraId="6A52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shd w:val="clear" w:color="auto" w:fill="auto"/>
            <w:vAlign w:val="center"/>
          </w:tcPr>
          <w:p w14:paraId="5A9CD7B0">
            <w:pPr>
              <w:ind w:firstLine="440"/>
              <w:jc w:val="center"/>
              <w:rPr>
                <w:rFonts w:ascii="仿宋" w:hAnsi="仿宋" w:eastAsia="仿宋" w:cs="宋体"/>
                <w:bCs/>
                <w:sz w:val="22"/>
                <w:szCs w:val="28"/>
              </w:rPr>
            </w:pPr>
            <w:r>
              <w:rPr>
                <w:rFonts w:ascii="仿宋" w:hAnsi="仿宋" w:eastAsia="仿宋" w:cs="宋体"/>
                <w:bCs/>
                <w:sz w:val="22"/>
                <w:szCs w:val="28"/>
              </w:rPr>
              <w:t>EHS05</w:t>
            </w:r>
          </w:p>
        </w:tc>
        <w:tc>
          <w:tcPr>
            <w:tcW w:w="3906" w:type="dxa"/>
            <w:shd w:val="clear" w:color="auto" w:fill="auto"/>
            <w:vAlign w:val="center"/>
          </w:tcPr>
          <w:p w14:paraId="5A6E17B2">
            <w:pPr>
              <w:jc w:val="both"/>
              <w:rPr>
                <w:rFonts w:ascii="仿宋" w:hAnsi="仿宋" w:eastAsia="仿宋" w:cs="宋体"/>
                <w:bCs/>
                <w:sz w:val="22"/>
                <w:szCs w:val="28"/>
              </w:rPr>
            </w:pPr>
            <w:r>
              <w:rPr>
                <w:rFonts w:hint="eastAsia" w:ascii="仿宋" w:hAnsi="仿宋" w:eastAsia="仿宋" w:cs="宋体"/>
                <w:bCs/>
                <w:sz w:val="22"/>
                <w:szCs w:val="28"/>
              </w:rPr>
              <w:t>未落实安全检查、填写检查记录或未及时整改回复</w:t>
            </w:r>
          </w:p>
        </w:tc>
        <w:tc>
          <w:tcPr>
            <w:tcW w:w="2514" w:type="dxa"/>
            <w:shd w:val="clear" w:color="auto" w:fill="auto"/>
            <w:vAlign w:val="center"/>
          </w:tcPr>
          <w:p w14:paraId="0F119D5E">
            <w:pPr>
              <w:jc w:val="both"/>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元，重大安全隐患未及时整改</w:t>
            </w:r>
            <w:r>
              <w:rPr>
                <w:rFonts w:ascii="仿宋" w:hAnsi="仿宋" w:eastAsia="仿宋" w:cs="宋体"/>
                <w:bCs/>
                <w:sz w:val="22"/>
                <w:szCs w:val="28"/>
              </w:rPr>
              <w:t>1</w:t>
            </w:r>
            <w:r>
              <w:rPr>
                <w:rFonts w:hint="eastAsia" w:ascii="仿宋" w:hAnsi="仿宋" w:eastAsia="仿宋" w:cs="宋体"/>
                <w:bCs/>
                <w:sz w:val="22"/>
                <w:szCs w:val="28"/>
              </w:rPr>
              <w:t>～</w:t>
            </w:r>
            <w:r>
              <w:rPr>
                <w:rFonts w:ascii="仿宋" w:hAnsi="仿宋" w:eastAsia="仿宋" w:cs="宋体"/>
                <w:bCs/>
                <w:sz w:val="22"/>
                <w:szCs w:val="28"/>
              </w:rPr>
              <w:t>5</w:t>
            </w:r>
            <w:r>
              <w:rPr>
                <w:rFonts w:hint="eastAsia" w:ascii="仿宋" w:hAnsi="仿宋" w:eastAsia="仿宋" w:cs="宋体"/>
                <w:bCs/>
                <w:sz w:val="22"/>
                <w:szCs w:val="28"/>
              </w:rPr>
              <w:t>倍以上</w:t>
            </w:r>
          </w:p>
        </w:tc>
        <w:tc>
          <w:tcPr>
            <w:tcW w:w="1119" w:type="dxa"/>
            <w:shd w:val="clear" w:color="auto" w:fill="auto"/>
            <w:vAlign w:val="center"/>
          </w:tcPr>
          <w:p w14:paraId="20E42CE3">
            <w:pPr>
              <w:ind w:firstLine="440"/>
              <w:jc w:val="center"/>
              <w:rPr>
                <w:rFonts w:ascii="仿宋" w:hAnsi="仿宋" w:eastAsia="仿宋" w:cs="宋体"/>
                <w:bCs/>
                <w:sz w:val="22"/>
                <w:szCs w:val="28"/>
              </w:rPr>
            </w:pPr>
          </w:p>
        </w:tc>
      </w:tr>
      <w:tr w14:paraId="2FE5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shd w:val="clear" w:color="auto" w:fill="auto"/>
            <w:vAlign w:val="center"/>
          </w:tcPr>
          <w:p w14:paraId="0C5C6D74">
            <w:pPr>
              <w:ind w:firstLine="440"/>
              <w:jc w:val="center"/>
              <w:rPr>
                <w:rFonts w:ascii="仿宋" w:hAnsi="仿宋" w:eastAsia="仿宋" w:cs="宋体"/>
                <w:bCs/>
                <w:sz w:val="22"/>
                <w:szCs w:val="28"/>
              </w:rPr>
            </w:pPr>
            <w:r>
              <w:rPr>
                <w:rFonts w:ascii="仿宋" w:hAnsi="仿宋" w:eastAsia="仿宋" w:cs="宋体"/>
                <w:bCs/>
                <w:sz w:val="22"/>
                <w:szCs w:val="28"/>
              </w:rPr>
              <w:t>EHS06</w:t>
            </w:r>
          </w:p>
        </w:tc>
        <w:tc>
          <w:tcPr>
            <w:tcW w:w="3906" w:type="dxa"/>
            <w:shd w:val="clear" w:color="auto" w:fill="auto"/>
            <w:vAlign w:val="center"/>
          </w:tcPr>
          <w:p w14:paraId="47DB0847">
            <w:pPr>
              <w:jc w:val="both"/>
              <w:rPr>
                <w:rFonts w:ascii="仿宋" w:hAnsi="仿宋" w:eastAsia="仿宋" w:cs="宋体"/>
                <w:bCs/>
                <w:sz w:val="22"/>
                <w:szCs w:val="28"/>
              </w:rPr>
            </w:pPr>
            <w:r>
              <w:rPr>
                <w:rFonts w:hint="eastAsia" w:ascii="仿宋" w:hAnsi="仿宋" w:eastAsia="仿宋" w:cs="宋体"/>
                <w:bCs/>
                <w:sz w:val="22"/>
                <w:szCs w:val="28"/>
              </w:rPr>
              <w:t>未建立应急救援体系、未配置应急救援物资、未定期进行演练、无应急救援预案</w:t>
            </w:r>
          </w:p>
        </w:tc>
        <w:tc>
          <w:tcPr>
            <w:tcW w:w="2514" w:type="dxa"/>
            <w:shd w:val="clear" w:color="auto" w:fill="auto"/>
            <w:vAlign w:val="center"/>
          </w:tcPr>
          <w:p w14:paraId="3C42D686">
            <w:pPr>
              <w:ind w:firstLine="440"/>
              <w:jc w:val="cente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10000</w:t>
            </w:r>
            <w:r>
              <w:rPr>
                <w:rFonts w:hint="eastAsia" w:ascii="仿宋" w:hAnsi="仿宋" w:eastAsia="仿宋" w:cs="宋体"/>
                <w:bCs/>
                <w:sz w:val="22"/>
                <w:szCs w:val="28"/>
              </w:rPr>
              <w:t>元</w:t>
            </w:r>
          </w:p>
        </w:tc>
        <w:tc>
          <w:tcPr>
            <w:tcW w:w="1119" w:type="dxa"/>
            <w:shd w:val="clear" w:color="auto" w:fill="auto"/>
            <w:vAlign w:val="center"/>
          </w:tcPr>
          <w:p w14:paraId="632EE969">
            <w:pPr>
              <w:ind w:firstLine="440"/>
              <w:jc w:val="center"/>
              <w:rPr>
                <w:rFonts w:ascii="仿宋" w:hAnsi="仿宋" w:eastAsia="仿宋" w:cs="宋体"/>
                <w:bCs/>
                <w:sz w:val="22"/>
                <w:szCs w:val="28"/>
              </w:rPr>
            </w:pPr>
          </w:p>
        </w:tc>
      </w:tr>
      <w:tr w14:paraId="207E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shd w:val="clear" w:color="auto" w:fill="auto"/>
            <w:vAlign w:val="center"/>
          </w:tcPr>
          <w:p w14:paraId="1C98A1E2">
            <w:pPr>
              <w:ind w:firstLine="440"/>
              <w:jc w:val="center"/>
              <w:rPr>
                <w:rFonts w:ascii="仿宋" w:hAnsi="仿宋" w:eastAsia="仿宋" w:cs="宋体"/>
                <w:bCs/>
                <w:sz w:val="22"/>
                <w:szCs w:val="28"/>
              </w:rPr>
            </w:pPr>
            <w:r>
              <w:rPr>
                <w:rFonts w:ascii="仿宋" w:hAnsi="仿宋" w:eastAsia="仿宋" w:cs="宋体"/>
                <w:bCs/>
                <w:sz w:val="22"/>
                <w:szCs w:val="28"/>
              </w:rPr>
              <w:t>EHS07</w:t>
            </w:r>
          </w:p>
        </w:tc>
        <w:tc>
          <w:tcPr>
            <w:tcW w:w="3906" w:type="dxa"/>
            <w:shd w:val="clear" w:color="auto" w:fill="auto"/>
            <w:vAlign w:val="center"/>
          </w:tcPr>
          <w:p w14:paraId="5DF7D3E2">
            <w:pPr>
              <w:ind w:firstLine="440"/>
              <w:jc w:val="center"/>
              <w:rPr>
                <w:rFonts w:ascii="仿宋" w:hAnsi="仿宋" w:eastAsia="仿宋" w:cs="宋体"/>
                <w:bCs/>
                <w:sz w:val="22"/>
                <w:szCs w:val="28"/>
              </w:rPr>
            </w:pPr>
            <w:r>
              <w:rPr>
                <w:rFonts w:hint="eastAsia" w:ascii="仿宋" w:hAnsi="仿宋" w:eastAsia="仿宋" w:cs="宋体"/>
                <w:bCs/>
                <w:sz w:val="22"/>
                <w:szCs w:val="28"/>
              </w:rPr>
              <w:t>不报、瞒报、迟报安全事故</w:t>
            </w:r>
          </w:p>
        </w:tc>
        <w:tc>
          <w:tcPr>
            <w:tcW w:w="2514" w:type="dxa"/>
            <w:shd w:val="clear" w:color="auto" w:fill="auto"/>
            <w:vAlign w:val="center"/>
          </w:tcPr>
          <w:p w14:paraId="4BD76C16">
            <w:pPr>
              <w:ind w:firstLine="440"/>
              <w:jc w:val="cente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5000</w:t>
            </w:r>
            <w:r>
              <w:rPr>
                <w:rFonts w:hint="eastAsia" w:ascii="仿宋" w:hAnsi="仿宋" w:eastAsia="仿宋" w:cs="宋体"/>
                <w:bCs/>
                <w:sz w:val="22"/>
                <w:szCs w:val="28"/>
              </w:rPr>
              <w:t>元</w:t>
            </w:r>
          </w:p>
        </w:tc>
        <w:tc>
          <w:tcPr>
            <w:tcW w:w="1119" w:type="dxa"/>
            <w:shd w:val="clear" w:color="auto" w:fill="auto"/>
            <w:vAlign w:val="center"/>
          </w:tcPr>
          <w:p w14:paraId="0DF436DB">
            <w:pPr>
              <w:ind w:firstLine="440"/>
              <w:jc w:val="center"/>
              <w:rPr>
                <w:rFonts w:ascii="仿宋" w:hAnsi="仿宋" w:eastAsia="仿宋" w:cs="宋体"/>
                <w:bCs/>
                <w:sz w:val="22"/>
                <w:szCs w:val="28"/>
              </w:rPr>
            </w:pPr>
          </w:p>
        </w:tc>
      </w:tr>
      <w:tr w14:paraId="2085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shd w:val="clear" w:color="auto" w:fill="auto"/>
            <w:vAlign w:val="center"/>
          </w:tcPr>
          <w:p w14:paraId="17C0F72F">
            <w:pPr>
              <w:ind w:firstLine="440"/>
              <w:jc w:val="center"/>
              <w:rPr>
                <w:rFonts w:ascii="仿宋" w:hAnsi="仿宋" w:eastAsia="仿宋" w:cs="宋体"/>
                <w:bCs/>
                <w:sz w:val="22"/>
                <w:szCs w:val="28"/>
              </w:rPr>
            </w:pPr>
            <w:r>
              <w:rPr>
                <w:rFonts w:ascii="仿宋" w:hAnsi="仿宋" w:eastAsia="仿宋" w:cs="宋体"/>
                <w:bCs/>
                <w:sz w:val="22"/>
                <w:szCs w:val="28"/>
              </w:rPr>
              <w:t>EHS08</w:t>
            </w:r>
          </w:p>
        </w:tc>
        <w:tc>
          <w:tcPr>
            <w:tcW w:w="3906" w:type="dxa"/>
            <w:shd w:val="clear" w:color="auto" w:fill="auto"/>
            <w:vAlign w:val="center"/>
          </w:tcPr>
          <w:p w14:paraId="1BFEF883">
            <w:pPr>
              <w:ind w:firstLine="440"/>
              <w:jc w:val="center"/>
              <w:rPr>
                <w:rFonts w:ascii="仿宋" w:hAnsi="仿宋" w:eastAsia="仿宋" w:cs="宋体"/>
                <w:bCs/>
                <w:sz w:val="22"/>
                <w:szCs w:val="28"/>
              </w:rPr>
            </w:pPr>
            <w:r>
              <w:rPr>
                <w:rFonts w:hint="eastAsia" w:ascii="仿宋" w:hAnsi="仿宋" w:eastAsia="仿宋" w:cs="宋体"/>
                <w:bCs/>
                <w:sz w:val="22"/>
                <w:szCs w:val="28"/>
              </w:rPr>
              <w:t>特种作业人员未持证上岗</w:t>
            </w:r>
          </w:p>
        </w:tc>
        <w:tc>
          <w:tcPr>
            <w:tcW w:w="2514" w:type="dxa"/>
            <w:shd w:val="clear" w:color="auto" w:fill="auto"/>
            <w:vAlign w:val="center"/>
          </w:tcPr>
          <w:p w14:paraId="747F2A31">
            <w:pPr>
              <w:ind w:firstLine="440"/>
              <w:jc w:val="cente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3000</w:t>
            </w:r>
            <w:r>
              <w:rPr>
                <w:rFonts w:hint="eastAsia" w:ascii="仿宋" w:hAnsi="仿宋" w:eastAsia="仿宋" w:cs="宋体"/>
                <w:bCs/>
                <w:sz w:val="22"/>
                <w:szCs w:val="28"/>
              </w:rPr>
              <w:t>元</w:t>
            </w:r>
          </w:p>
        </w:tc>
        <w:tc>
          <w:tcPr>
            <w:tcW w:w="1119" w:type="dxa"/>
            <w:shd w:val="clear" w:color="auto" w:fill="auto"/>
            <w:vAlign w:val="center"/>
          </w:tcPr>
          <w:p w14:paraId="733F4C3A">
            <w:pPr>
              <w:ind w:firstLine="440"/>
              <w:jc w:val="center"/>
              <w:rPr>
                <w:rFonts w:ascii="仿宋" w:hAnsi="仿宋" w:eastAsia="仿宋" w:cs="宋体"/>
                <w:bCs/>
                <w:sz w:val="22"/>
                <w:szCs w:val="28"/>
              </w:rPr>
            </w:pPr>
          </w:p>
        </w:tc>
      </w:tr>
      <w:tr w14:paraId="7EF3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shd w:val="clear" w:color="auto" w:fill="auto"/>
            <w:vAlign w:val="center"/>
          </w:tcPr>
          <w:p w14:paraId="6BC8BBD5">
            <w:pPr>
              <w:ind w:firstLine="440"/>
              <w:jc w:val="center"/>
              <w:rPr>
                <w:rFonts w:ascii="仿宋" w:hAnsi="仿宋" w:eastAsia="仿宋" w:cs="宋体"/>
                <w:bCs/>
                <w:sz w:val="22"/>
                <w:szCs w:val="28"/>
              </w:rPr>
            </w:pPr>
            <w:r>
              <w:rPr>
                <w:rFonts w:ascii="仿宋" w:hAnsi="仿宋" w:eastAsia="仿宋" w:cs="宋体"/>
                <w:bCs/>
                <w:sz w:val="22"/>
                <w:szCs w:val="28"/>
              </w:rPr>
              <w:t>EHS09</w:t>
            </w:r>
          </w:p>
        </w:tc>
        <w:tc>
          <w:tcPr>
            <w:tcW w:w="3906" w:type="dxa"/>
            <w:shd w:val="clear" w:color="auto" w:fill="auto"/>
            <w:vAlign w:val="center"/>
          </w:tcPr>
          <w:p w14:paraId="2F84CB71">
            <w:pPr>
              <w:ind w:firstLine="440"/>
              <w:jc w:val="center"/>
              <w:rPr>
                <w:rFonts w:ascii="仿宋" w:hAnsi="仿宋" w:eastAsia="仿宋" w:cs="宋体"/>
                <w:bCs/>
                <w:sz w:val="22"/>
                <w:szCs w:val="28"/>
              </w:rPr>
            </w:pPr>
            <w:r>
              <w:rPr>
                <w:rFonts w:hint="eastAsia" w:ascii="仿宋" w:hAnsi="仿宋" w:eastAsia="仿宋" w:cs="宋体"/>
                <w:bCs/>
                <w:sz w:val="22"/>
                <w:szCs w:val="28"/>
              </w:rPr>
              <w:t>规定的人员未按规定时间参与安全会议、检查和其他安全活动</w:t>
            </w:r>
          </w:p>
        </w:tc>
        <w:tc>
          <w:tcPr>
            <w:tcW w:w="2514" w:type="dxa"/>
            <w:shd w:val="clear" w:color="auto" w:fill="auto"/>
            <w:vAlign w:val="center"/>
          </w:tcPr>
          <w:p w14:paraId="119AC9D2">
            <w:pPr>
              <w:ind w:firstLine="440"/>
              <w:jc w:val="center"/>
              <w:rPr>
                <w:rFonts w:ascii="仿宋" w:hAnsi="仿宋" w:eastAsia="仿宋" w:cs="宋体"/>
                <w:bCs/>
                <w:sz w:val="22"/>
                <w:szCs w:val="28"/>
              </w:rPr>
            </w:pPr>
            <w:r>
              <w:rPr>
                <w:rFonts w:hint="eastAsia" w:ascii="仿宋" w:hAnsi="仿宋" w:eastAsia="仿宋" w:cs="宋体"/>
                <w:bCs/>
                <w:sz w:val="22"/>
                <w:szCs w:val="28"/>
              </w:rPr>
              <w:t>每人每次</w:t>
            </w:r>
            <w:r>
              <w:rPr>
                <w:rFonts w:ascii="仿宋" w:hAnsi="仿宋" w:eastAsia="仿宋" w:cs="宋体"/>
                <w:bCs/>
                <w:sz w:val="22"/>
                <w:szCs w:val="28"/>
              </w:rPr>
              <w:t>1000</w:t>
            </w:r>
            <w:r>
              <w:rPr>
                <w:rFonts w:hint="eastAsia" w:ascii="仿宋" w:hAnsi="仿宋" w:eastAsia="仿宋" w:cs="宋体"/>
                <w:bCs/>
                <w:sz w:val="22"/>
                <w:szCs w:val="28"/>
              </w:rPr>
              <w:t>元</w:t>
            </w:r>
          </w:p>
        </w:tc>
        <w:tc>
          <w:tcPr>
            <w:tcW w:w="1119" w:type="dxa"/>
            <w:shd w:val="clear" w:color="auto" w:fill="auto"/>
            <w:vAlign w:val="center"/>
          </w:tcPr>
          <w:p w14:paraId="5BB69836">
            <w:pPr>
              <w:ind w:firstLine="440"/>
              <w:jc w:val="center"/>
              <w:rPr>
                <w:rFonts w:ascii="仿宋" w:hAnsi="仿宋" w:eastAsia="仿宋" w:cs="宋体"/>
                <w:bCs/>
                <w:sz w:val="22"/>
                <w:szCs w:val="28"/>
              </w:rPr>
            </w:pPr>
          </w:p>
        </w:tc>
      </w:tr>
      <w:tr w14:paraId="4B38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shd w:val="clear" w:color="auto" w:fill="auto"/>
            <w:vAlign w:val="center"/>
          </w:tcPr>
          <w:p w14:paraId="67795B14">
            <w:pPr>
              <w:ind w:firstLine="440"/>
              <w:jc w:val="center"/>
              <w:rPr>
                <w:rFonts w:ascii="仿宋" w:hAnsi="仿宋" w:eastAsia="仿宋" w:cs="宋体"/>
                <w:bCs/>
                <w:sz w:val="22"/>
                <w:szCs w:val="28"/>
              </w:rPr>
            </w:pPr>
            <w:r>
              <w:rPr>
                <w:rFonts w:ascii="仿宋" w:hAnsi="仿宋" w:eastAsia="仿宋" w:cs="宋体"/>
                <w:bCs/>
                <w:sz w:val="22"/>
                <w:szCs w:val="28"/>
              </w:rPr>
              <w:t>EHS10</w:t>
            </w:r>
          </w:p>
        </w:tc>
        <w:tc>
          <w:tcPr>
            <w:tcW w:w="3906" w:type="dxa"/>
            <w:shd w:val="clear" w:color="auto" w:fill="auto"/>
            <w:vAlign w:val="center"/>
          </w:tcPr>
          <w:p w14:paraId="4D4A69B0">
            <w:pPr>
              <w:ind w:firstLine="440"/>
              <w:jc w:val="center"/>
              <w:rPr>
                <w:rFonts w:ascii="仿宋" w:hAnsi="仿宋" w:eastAsia="仿宋" w:cs="宋体"/>
                <w:bCs/>
                <w:sz w:val="22"/>
                <w:szCs w:val="28"/>
              </w:rPr>
            </w:pPr>
            <w:r>
              <w:rPr>
                <w:rFonts w:hint="eastAsia" w:ascii="仿宋" w:hAnsi="仿宋" w:eastAsia="仿宋" w:cs="宋体"/>
                <w:bCs/>
                <w:sz w:val="22"/>
                <w:szCs w:val="28"/>
              </w:rPr>
              <w:t>未按规定要求设置职业健康、环境保护设施、未按规定落实</w:t>
            </w:r>
          </w:p>
        </w:tc>
        <w:tc>
          <w:tcPr>
            <w:tcW w:w="2514" w:type="dxa"/>
            <w:shd w:val="clear" w:color="auto" w:fill="auto"/>
            <w:vAlign w:val="center"/>
          </w:tcPr>
          <w:p w14:paraId="2A9FEC21">
            <w:pPr>
              <w:jc w:val="center"/>
              <w:rPr>
                <w:rFonts w:ascii="仿宋" w:hAnsi="仿宋" w:eastAsia="仿宋" w:cs="宋体"/>
                <w:bCs/>
                <w:sz w:val="22"/>
                <w:szCs w:val="28"/>
              </w:rPr>
            </w:pPr>
            <w:r>
              <w:rPr>
                <w:rFonts w:hint="eastAsia" w:ascii="仿宋" w:hAnsi="仿宋" w:eastAsia="仿宋" w:cs="宋体"/>
                <w:bCs/>
                <w:sz w:val="22"/>
                <w:szCs w:val="28"/>
              </w:rPr>
              <w:t>每处每</w:t>
            </w:r>
            <w:r>
              <w:rPr>
                <w:rFonts w:ascii="仿宋" w:hAnsi="仿宋" w:eastAsia="仿宋" w:cs="宋体"/>
                <w:bCs/>
                <w:sz w:val="22"/>
                <w:szCs w:val="28"/>
              </w:rPr>
              <w:t>1000-20000</w:t>
            </w:r>
            <w:r>
              <w:rPr>
                <w:rFonts w:hint="eastAsia" w:ascii="仿宋" w:hAnsi="仿宋" w:eastAsia="仿宋" w:cs="宋体"/>
                <w:bCs/>
                <w:sz w:val="22"/>
                <w:szCs w:val="28"/>
              </w:rPr>
              <w:t>元</w:t>
            </w:r>
          </w:p>
        </w:tc>
        <w:tc>
          <w:tcPr>
            <w:tcW w:w="1119" w:type="dxa"/>
            <w:shd w:val="clear" w:color="auto" w:fill="auto"/>
            <w:vAlign w:val="center"/>
          </w:tcPr>
          <w:p w14:paraId="0D0010DB">
            <w:pPr>
              <w:ind w:firstLine="440"/>
              <w:jc w:val="center"/>
              <w:rPr>
                <w:rFonts w:ascii="仿宋" w:hAnsi="仿宋" w:eastAsia="仿宋" w:cs="宋体"/>
                <w:bCs/>
                <w:sz w:val="22"/>
                <w:szCs w:val="28"/>
              </w:rPr>
            </w:pPr>
          </w:p>
        </w:tc>
      </w:tr>
      <w:tr w14:paraId="2979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shd w:val="clear" w:color="auto" w:fill="auto"/>
            <w:vAlign w:val="center"/>
          </w:tcPr>
          <w:p w14:paraId="2FC0F619">
            <w:pPr>
              <w:ind w:firstLine="440"/>
              <w:jc w:val="center"/>
              <w:rPr>
                <w:rFonts w:ascii="仿宋" w:hAnsi="仿宋" w:eastAsia="仿宋" w:cs="宋体"/>
                <w:bCs/>
                <w:sz w:val="22"/>
                <w:szCs w:val="28"/>
              </w:rPr>
            </w:pPr>
            <w:r>
              <w:rPr>
                <w:rFonts w:ascii="仿宋" w:hAnsi="仿宋" w:eastAsia="仿宋" w:cs="宋体"/>
                <w:bCs/>
                <w:sz w:val="22"/>
                <w:szCs w:val="28"/>
              </w:rPr>
              <w:t>EHS11</w:t>
            </w:r>
          </w:p>
        </w:tc>
        <w:tc>
          <w:tcPr>
            <w:tcW w:w="3906" w:type="dxa"/>
            <w:shd w:val="clear" w:color="auto" w:fill="auto"/>
            <w:vAlign w:val="center"/>
          </w:tcPr>
          <w:p w14:paraId="0CBD9519">
            <w:pPr>
              <w:jc w:val="both"/>
              <w:rPr>
                <w:rFonts w:ascii="仿宋" w:hAnsi="仿宋" w:eastAsia="仿宋" w:cs="宋体"/>
                <w:bCs/>
                <w:sz w:val="22"/>
                <w:szCs w:val="28"/>
              </w:rPr>
            </w:pPr>
            <w:r>
              <w:rPr>
                <w:rFonts w:hint="eastAsia" w:ascii="仿宋" w:hAnsi="仿宋" w:eastAsia="仿宋" w:cs="宋体"/>
                <w:bCs/>
                <w:sz w:val="22"/>
                <w:szCs w:val="28"/>
              </w:rPr>
              <w:t>未按照规定要求配置劳动防护用品或劳动防护用品不符合安全卫生要求</w:t>
            </w:r>
          </w:p>
        </w:tc>
        <w:tc>
          <w:tcPr>
            <w:tcW w:w="2514" w:type="dxa"/>
            <w:shd w:val="clear" w:color="auto" w:fill="auto"/>
            <w:vAlign w:val="center"/>
          </w:tcPr>
          <w:p w14:paraId="19B5ACD2">
            <w:pPr>
              <w:ind w:firstLine="440"/>
              <w:jc w:val="center"/>
              <w:rPr>
                <w:rFonts w:ascii="仿宋" w:hAnsi="仿宋" w:eastAsia="仿宋" w:cs="宋体"/>
                <w:bCs/>
                <w:sz w:val="22"/>
                <w:szCs w:val="28"/>
              </w:rPr>
            </w:pPr>
            <w:r>
              <w:rPr>
                <w:rFonts w:hint="eastAsia" w:ascii="仿宋" w:hAnsi="仿宋" w:eastAsia="仿宋" w:cs="宋体"/>
                <w:bCs/>
                <w:sz w:val="22"/>
                <w:szCs w:val="28"/>
              </w:rPr>
              <w:t>每人每次</w:t>
            </w:r>
            <w:r>
              <w:rPr>
                <w:rFonts w:ascii="仿宋" w:hAnsi="仿宋" w:eastAsia="仿宋" w:cs="宋体"/>
                <w:bCs/>
                <w:sz w:val="22"/>
                <w:szCs w:val="28"/>
              </w:rPr>
              <w:t>1000</w:t>
            </w:r>
            <w:r>
              <w:rPr>
                <w:rFonts w:hint="eastAsia" w:ascii="仿宋" w:hAnsi="仿宋" w:eastAsia="仿宋" w:cs="宋体"/>
                <w:bCs/>
                <w:sz w:val="22"/>
                <w:szCs w:val="28"/>
              </w:rPr>
              <w:t>元</w:t>
            </w:r>
          </w:p>
        </w:tc>
        <w:tc>
          <w:tcPr>
            <w:tcW w:w="1119" w:type="dxa"/>
            <w:shd w:val="clear" w:color="auto" w:fill="auto"/>
            <w:vAlign w:val="center"/>
          </w:tcPr>
          <w:p w14:paraId="3752EF70">
            <w:pPr>
              <w:ind w:firstLine="440"/>
              <w:jc w:val="center"/>
              <w:rPr>
                <w:rFonts w:ascii="仿宋" w:hAnsi="仿宋" w:eastAsia="仿宋" w:cs="宋体"/>
                <w:bCs/>
                <w:sz w:val="22"/>
                <w:szCs w:val="28"/>
              </w:rPr>
            </w:pPr>
          </w:p>
        </w:tc>
      </w:tr>
      <w:tr w14:paraId="1729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shd w:val="clear" w:color="auto" w:fill="auto"/>
            <w:vAlign w:val="center"/>
          </w:tcPr>
          <w:p w14:paraId="5D09EF4B">
            <w:pPr>
              <w:ind w:firstLine="440"/>
              <w:jc w:val="center"/>
              <w:rPr>
                <w:rFonts w:ascii="仿宋" w:hAnsi="仿宋" w:eastAsia="仿宋" w:cs="宋体"/>
                <w:bCs/>
                <w:sz w:val="22"/>
                <w:szCs w:val="28"/>
              </w:rPr>
            </w:pPr>
            <w:r>
              <w:rPr>
                <w:rFonts w:ascii="仿宋" w:hAnsi="仿宋" w:eastAsia="仿宋" w:cs="宋体"/>
                <w:bCs/>
                <w:sz w:val="22"/>
                <w:szCs w:val="28"/>
              </w:rPr>
              <w:t>EHS12</w:t>
            </w:r>
          </w:p>
        </w:tc>
        <w:tc>
          <w:tcPr>
            <w:tcW w:w="3906" w:type="dxa"/>
            <w:shd w:val="clear" w:color="auto" w:fill="auto"/>
            <w:vAlign w:val="center"/>
          </w:tcPr>
          <w:p w14:paraId="7BD4C0B6">
            <w:pPr>
              <w:jc w:val="both"/>
              <w:rPr>
                <w:rFonts w:ascii="仿宋" w:hAnsi="仿宋" w:eastAsia="仿宋" w:cs="宋体"/>
                <w:bCs/>
                <w:sz w:val="22"/>
                <w:szCs w:val="28"/>
              </w:rPr>
            </w:pPr>
            <w:r>
              <w:rPr>
                <w:rFonts w:hint="eastAsia" w:ascii="仿宋" w:hAnsi="仿宋" w:eastAsia="仿宋" w:cs="宋体"/>
                <w:bCs/>
                <w:sz w:val="22"/>
                <w:szCs w:val="28"/>
              </w:rPr>
              <w:t>打架斗殴</w:t>
            </w:r>
            <w:r>
              <w:rPr>
                <w:rFonts w:ascii="仿宋" w:hAnsi="仿宋" w:eastAsia="仿宋" w:cs="宋体"/>
                <w:bCs/>
                <w:sz w:val="22"/>
                <w:szCs w:val="28"/>
              </w:rPr>
              <w:t>\</w:t>
            </w:r>
            <w:r>
              <w:rPr>
                <w:rFonts w:hint="eastAsia" w:ascii="仿宋" w:hAnsi="仿宋" w:eastAsia="仿宋" w:cs="宋体"/>
                <w:bCs/>
                <w:sz w:val="22"/>
                <w:szCs w:val="28"/>
              </w:rPr>
              <w:t>聚众闹事</w:t>
            </w:r>
            <w:r>
              <w:rPr>
                <w:rFonts w:ascii="仿宋" w:hAnsi="仿宋" w:eastAsia="仿宋" w:cs="宋体"/>
                <w:bCs/>
                <w:sz w:val="22"/>
                <w:szCs w:val="28"/>
              </w:rPr>
              <w:t>\</w:t>
            </w:r>
            <w:r>
              <w:rPr>
                <w:rFonts w:hint="eastAsia" w:ascii="仿宋" w:hAnsi="仿宋" w:eastAsia="仿宋" w:cs="宋体"/>
                <w:bCs/>
                <w:sz w:val="22"/>
                <w:szCs w:val="28"/>
              </w:rPr>
              <w:t>拦路封门等恶劣影响</w:t>
            </w:r>
          </w:p>
        </w:tc>
        <w:tc>
          <w:tcPr>
            <w:tcW w:w="2514" w:type="dxa"/>
            <w:shd w:val="clear" w:color="auto" w:fill="auto"/>
            <w:vAlign w:val="center"/>
          </w:tcPr>
          <w:p w14:paraId="51DE9B89">
            <w:pPr>
              <w:ind w:firstLine="440"/>
              <w:jc w:val="cente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5000</w:t>
            </w:r>
            <w:r>
              <w:rPr>
                <w:rFonts w:hint="eastAsia" w:ascii="仿宋" w:hAnsi="仿宋" w:eastAsia="仿宋" w:cs="宋体"/>
                <w:bCs/>
                <w:sz w:val="22"/>
                <w:szCs w:val="28"/>
              </w:rPr>
              <w:t>元</w:t>
            </w:r>
          </w:p>
        </w:tc>
        <w:tc>
          <w:tcPr>
            <w:tcW w:w="1119" w:type="dxa"/>
            <w:shd w:val="clear" w:color="auto" w:fill="auto"/>
            <w:vAlign w:val="center"/>
          </w:tcPr>
          <w:p w14:paraId="0E222A0D">
            <w:pPr>
              <w:ind w:firstLine="440"/>
              <w:jc w:val="center"/>
              <w:rPr>
                <w:rFonts w:ascii="仿宋" w:hAnsi="仿宋" w:eastAsia="仿宋" w:cs="宋体"/>
                <w:bCs/>
                <w:sz w:val="22"/>
                <w:szCs w:val="28"/>
              </w:rPr>
            </w:pPr>
          </w:p>
        </w:tc>
      </w:tr>
      <w:tr w14:paraId="3C2D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shd w:val="clear" w:color="auto" w:fill="auto"/>
            <w:vAlign w:val="center"/>
          </w:tcPr>
          <w:p w14:paraId="0B26EFD7">
            <w:pPr>
              <w:ind w:firstLine="440"/>
              <w:jc w:val="center"/>
              <w:rPr>
                <w:rFonts w:ascii="仿宋" w:hAnsi="仿宋" w:eastAsia="仿宋" w:cs="宋体"/>
                <w:bCs/>
                <w:sz w:val="22"/>
                <w:szCs w:val="28"/>
              </w:rPr>
            </w:pPr>
            <w:r>
              <w:rPr>
                <w:rFonts w:ascii="仿宋" w:hAnsi="仿宋" w:eastAsia="仿宋" w:cs="宋体"/>
                <w:bCs/>
                <w:sz w:val="22"/>
                <w:szCs w:val="28"/>
              </w:rPr>
              <w:t>EHS13</w:t>
            </w:r>
          </w:p>
        </w:tc>
        <w:tc>
          <w:tcPr>
            <w:tcW w:w="3906" w:type="dxa"/>
            <w:shd w:val="clear" w:color="auto" w:fill="auto"/>
            <w:vAlign w:val="center"/>
          </w:tcPr>
          <w:p w14:paraId="5F388C47">
            <w:pPr>
              <w:jc w:val="both"/>
              <w:rPr>
                <w:rFonts w:ascii="仿宋" w:hAnsi="仿宋" w:eastAsia="仿宋" w:cs="宋体"/>
                <w:bCs/>
                <w:sz w:val="22"/>
                <w:szCs w:val="28"/>
              </w:rPr>
            </w:pPr>
            <w:r>
              <w:rPr>
                <w:rFonts w:hint="eastAsia" w:ascii="仿宋" w:hAnsi="仿宋" w:eastAsia="仿宋" w:cs="宋体"/>
                <w:bCs/>
                <w:sz w:val="22"/>
                <w:szCs w:val="28"/>
              </w:rPr>
              <w:t>不服从管理、威胁、恐吓、殴打管理人员</w:t>
            </w:r>
          </w:p>
        </w:tc>
        <w:tc>
          <w:tcPr>
            <w:tcW w:w="2514" w:type="dxa"/>
            <w:shd w:val="clear" w:color="auto" w:fill="auto"/>
            <w:vAlign w:val="center"/>
          </w:tcPr>
          <w:p w14:paraId="1BA51BF0">
            <w:pPr>
              <w:jc w:val="center"/>
              <w:rPr>
                <w:rFonts w:ascii="仿宋" w:hAnsi="仿宋" w:eastAsia="仿宋" w:cs="宋体"/>
                <w:bCs/>
                <w:sz w:val="22"/>
                <w:szCs w:val="28"/>
              </w:rPr>
            </w:pPr>
            <w:r>
              <w:rPr>
                <w:rFonts w:hint="eastAsia" w:ascii="仿宋" w:hAnsi="仿宋" w:eastAsia="仿宋" w:cs="宋体"/>
                <w:bCs/>
                <w:sz w:val="22"/>
                <w:szCs w:val="28"/>
              </w:rPr>
              <w:t>每次</w:t>
            </w:r>
            <w:r>
              <w:rPr>
                <w:rFonts w:ascii="仿宋" w:hAnsi="仿宋" w:eastAsia="仿宋" w:cs="宋体"/>
                <w:bCs/>
                <w:sz w:val="22"/>
                <w:szCs w:val="28"/>
              </w:rPr>
              <w:t>5000-100000</w:t>
            </w:r>
            <w:r>
              <w:rPr>
                <w:rFonts w:hint="eastAsia" w:ascii="仿宋" w:hAnsi="仿宋" w:eastAsia="仿宋" w:cs="宋体"/>
                <w:bCs/>
                <w:sz w:val="22"/>
                <w:szCs w:val="28"/>
              </w:rPr>
              <w:t>元</w:t>
            </w:r>
          </w:p>
        </w:tc>
        <w:tc>
          <w:tcPr>
            <w:tcW w:w="1119" w:type="dxa"/>
            <w:shd w:val="clear" w:color="auto" w:fill="auto"/>
            <w:vAlign w:val="center"/>
          </w:tcPr>
          <w:p w14:paraId="23537CA6">
            <w:pPr>
              <w:ind w:firstLine="440"/>
              <w:jc w:val="center"/>
              <w:rPr>
                <w:rFonts w:ascii="仿宋" w:hAnsi="仿宋" w:eastAsia="仿宋" w:cs="宋体"/>
                <w:bCs/>
                <w:sz w:val="22"/>
                <w:szCs w:val="28"/>
              </w:rPr>
            </w:pPr>
          </w:p>
        </w:tc>
      </w:tr>
      <w:tr w14:paraId="5275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shd w:val="clear" w:color="auto" w:fill="auto"/>
            <w:vAlign w:val="center"/>
          </w:tcPr>
          <w:p w14:paraId="6C09B5C0">
            <w:pPr>
              <w:ind w:firstLine="440"/>
              <w:jc w:val="center"/>
              <w:rPr>
                <w:rFonts w:ascii="仿宋" w:hAnsi="仿宋" w:eastAsia="仿宋" w:cs="宋体"/>
                <w:bCs/>
                <w:sz w:val="22"/>
                <w:szCs w:val="28"/>
              </w:rPr>
            </w:pPr>
            <w:r>
              <w:rPr>
                <w:rFonts w:ascii="仿宋" w:hAnsi="仿宋" w:eastAsia="仿宋" w:cs="宋体"/>
                <w:bCs/>
                <w:sz w:val="22"/>
                <w:szCs w:val="28"/>
              </w:rPr>
              <w:t>EHS14</w:t>
            </w:r>
          </w:p>
        </w:tc>
        <w:tc>
          <w:tcPr>
            <w:tcW w:w="3906" w:type="dxa"/>
            <w:shd w:val="clear" w:color="auto" w:fill="auto"/>
            <w:vAlign w:val="center"/>
          </w:tcPr>
          <w:p w14:paraId="550B37B9">
            <w:pPr>
              <w:ind w:firstLine="440"/>
              <w:jc w:val="center"/>
              <w:rPr>
                <w:rFonts w:ascii="仿宋" w:hAnsi="仿宋" w:eastAsia="仿宋" w:cs="宋体"/>
                <w:bCs/>
                <w:sz w:val="22"/>
                <w:szCs w:val="28"/>
              </w:rPr>
            </w:pPr>
            <w:r>
              <w:rPr>
                <w:rFonts w:hint="eastAsia" w:ascii="仿宋" w:hAnsi="仿宋" w:eastAsia="仿宋" w:cs="宋体"/>
                <w:bCs/>
                <w:sz w:val="22"/>
                <w:szCs w:val="28"/>
              </w:rPr>
              <w:t>非法雇佣童工或违法犯罪人员</w:t>
            </w:r>
          </w:p>
        </w:tc>
        <w:tc>
          <w:tcPr>
            <w:tcW w:w="2514" w:type="dxa"/>
            <w:shd w:val="clear" w:color="auto" w:fill="auto"/>
            <w:vAlign w:val="center"/>
          </w:tcPr>
          <w:p w14:paraId="10E28657">
            <w:pPr>
              <w:ind w:firstLine="440"/>
              <w:jc w:val="cente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2000</w:t>
            </w:r>
            <w:r>
              <w:rPr>
                <w:rFonts w:hint="eastAsia" w:ascii="仿宋" w:hAnsi="仿宋" w:eastAsia="仿宋" w:cs="宋体"/>
                <w:bCs/>
                <w:sz w:val="22"/>
                <w:szCs w:val="28"/>
              </w:rPr>
              <w:t>元</w:t>
            </w:r>
          </w:p>
        </w:tc>
        <w:tc>
          <w:tcPr>
            <w:tcW w:w="1119" w:type="dxa"/>
            <w:shd w:val="clear" w:color="auto" w:fill="auto"/>
            <w:vAlign w:val="center"/>
          </w:tcPr>
          <w:p w14:paraId="33001A83">
            <w:pPr>
              <w:ind w:firstLine="440"/>
              <w:jc w:val="center"/>
              <w:rPr>
                <w:rFonts w:ascii="仿宋" w:hAnsi="仿宋" w:eastAsia="仿宋" w:cs="宋体"/>
                <w:bCs/>
                <w:sz w:val="22"/>
                <w:szCs w:val="28"/>
              </w:rPr>
            </w:pPr>
          </w:p>
        </w:tc>
      </w:tr>
      <w:tr w14:paraId="287F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shd w:val="clear" w:color="auto" w:fill="auto"/>
            <w:vAlign w:val="center"/>
          </w:tcPr>
          <w:p w14:paraId="0850510D">
            <w:pPr>
              <w:ind w:firstLine="440"/>
              <w:jc w:val="center"/>
              <w:rPr>
                <w:rFonts w:ascii="仿宋" w:hAnsi="仿宋" w:eastAsia="仿宋" w:cs="宋体"/>
                <w:bCs/>
                <w:sz w:val="22"/>
                <w:szCs w:val="28"/>
              </w:rPr>
            </w:pPr>
            <w:r>
              <w:rPr>
                <w:rFonts w:ascii="仿宋" w:hAnsi="仿宋" w:eastAsia="仿宋" w:cs="宋体"/>
                <w:bCs/>
                <w:sz w:val="22"/>
                <w:szCs w:val="28"/>
              </w:rPr>
              <w:t>EHS15</w:t>
            </w:r>
          </w:p>
        </w:tc>
        <w:tc>
          <w:tcPr>
            <w:tcW w:w="3906" w:type="dxa"/>
            <w:shd w:val="clear" w:color="auto" w:fill="auto"/>
            <w:vAlign w:val="center"/>
          </w:tcPr>
          <w:p w14:paraId="0A747404">
            <w:pPr>
              <w:ind w:firstLine="440"/>
              <w:jc w:val="center"/>
              <w:rPr>
                <w:rFonts w:ascii="仿宋" w:hAnsi="仿宋" w:eastAsia="仿宋" w:cs="宋体"/>
                <w:bCs/>
                <w:sz w:val="22"/>
                <w:szCs w:val="28"/>
              </w:rPr>
            </w:pPr>
            <w:r>
              <w:rPr>
                <w:rFonts w:hint="eastAsia" w:ascii="仿宋" w:hAnsi="仿宋" w:eastAsia="仿宋" w:cs="宋体"/>
                <w:bCs/>
                <w:sz w:val="22"/>
                <w:szCs w:val="28"/>
              </w:rPr>
              <w:t>危险作业未要求开具施工许可</w:t>
            </w:r>
          </w:p>
        </w:tc>
        <w:tc>
          <w:tcPr>
            <w:tcW w:w="2514" w:type="dxa"/>
            <w:shd w:val="clear" w:color="auto" w:fill="auto"/>
            <w:vAlign w:val="center"/>
          </w:tcPr>
          <w:p w14:paraId="603B6541">
            <w:pPr>
              <w:ind w:firstLine="440"/>
              <w:jc w:val="cente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1119" w:type="dxa"/>
            <w:shd w:val="clear" w:color="auto" w:fill="auto"/>
            <w:vAlign w:val="center"/>
          </w:tcPr>
          <w:p w14:paraId="3774CE2A">
            <w:pPr>
              <w:ind w:firstLine="440"/>
              <w:jc w:val="center"/>
              <w:rPr>
                <w:rFonts w:ascii="仿宋" w:hAnsi="仿宋" w:eastAsia="仿宋" w:cs="宋体"/>
                <w:bCs/>
                <w:sz w:val="22"/>
                <w:szCs w:val="28"/>
              </w:rPr>
            </w:pPr>
          </w:p>
        </w:tc>
      </w:tr>
      <w:tr w14:paraId="372C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shd w:val="clear" w:color="auto" w:fill="auto"/>
            <w:vAlign w:val="center"/>
          </w:tcPr>
          <w:p w14:paraId="18270F58">
            <w:pPr>
              <w:ind w:firstLine="440"/>
              <w:jc w:val="center"/>
              <w:rPr>
                <w:rFonts w:ascii="仿宋" w:hAnsi="仿宋" w:eastAsia="仿宋" w:cs="宋体"/>
                <w:bCs/>
                <w:sz w:val="22"/>
                <w:szCs w:val="28"/>
              </w:rPr>
            </w:pPr>
            <w:r>
              <w:rPr>
                <w:rFonts w:ascii="仿宋" w:hAnsi="仿宋" w:eastAsia="仿宋" w:cs="宋体"/>
                <w:bCs/>
                <w:sz w:val="22"/>
                <w:szCs w:val="28"/>
              </w:rPr>
              <w:t>EHS16</w:t>
            </w:r>
          </w:p>
        </w:tc>
        <w:tc>
          <w:tcPr>
            <w:tcW w:w="3906" w:type="dxa"/>
            <w:shd w:val="clear" w:color="auto" w:fill="auto"/>
            <w:vAlign w:val="center"/>
          </w:tcPr>
          <w:p w14:paraId="2F6BBE7B">
            <w:pPr>
              <w:ind w:firstLine="440"/>
              <w:jc w:val="center"/>
              <w:rPr>
                <w:rFonts w:ascii="仿宋" w:hAnsi="仿宋" w:eastAsia="仿宋" w:cs="宋体"/>
                <w:bCs/>
                <w:sz w:val="22"/>
                <w:szCs w:val="28"/>
              </w:rPr>
            </w:pPr>
            <w:r>
              <w:rPr>
                <w:rFonts w:hint="eastAsia" w:ascii="仿宋" w:hAnsi="仿宋" w:eastAsia="仿宋" w:cs="宋体"/>
                <w:bCs/>
                <w:sz w:val="22"/>
                <w:szCs w:val="28"/>
              </w:rPr>
              <w:t>因管理问题造成的责任事故</w:t>
            </w:r>
          </w:p>
        </w:tc>
        <w:tc>
          <w:tcPr>
            <w:tcW w:w="2514" w:type="dxa"/>
            <w:shd w:val="clear" w:color="auto" w:fill="auto"/>
            <w:vAlign w:val="center"/>
          </w:tcPr>
          <w:p w14:paraId="39564FA4">
            <w:pPr>
              <w:jc w:val="cente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5000-20000</w:t>
            </w:r>
            <w:r>
              <w:rPr>
                <w:rFonts w:hint="eastAsia" w:ascii="仿宋" w:hAnsi="仿宋" w:eastAsia="仿宋" w:cs="宋体"/>
                <w:bCs/>
                <w:sz w:val="22"/>
                <w:szCs w:val="28"/>
              </w:rPr>
              <w:t>元</w:t>
            </w:r>
          </w:p>
        </w:tc>
        <w:tc>
          <w:tcPr>
            <w:tcW w:w="1119" w:type="dxa"/>
            <w:shd w:val="clear" w:color="auto" w:fill="auto"/>
            <w:vAlign w:val="center"/>
          </w:tcPr>
          <w:p w14:paraId="137BA064">
            <w:pPr>
              <w:ind w:firstLine="440"/>
              <w:jc w:val="center"/>
              <w:rPr>
                <w:rFonts w:ascii="仿宋" w:hAnsi="仿宋" w:eastAsia="仿宋" w:cs="宋体"/>
                <w:bCs/>
                <w:sz w:val="22"/>
                <w:szCs w:val="28"/>
              </w:rPr>
            </w:pPr>
          </w:p>
        </w:tc>
      </w:tr>
      <w:tr w14:paraId="35B1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shd w:val="clear" w:color="auto" w:fill="auto"/>
            <w:vAlign w:val="center"/>
          </w:tcPr>
          <w:p w14:paraId="56DAEBE5">
            <w:pPr>
              <w:jc w:val="center"/>
              <w:rPr>
                <w:rFonts w:ascii="仿宋" w:hAnsi="仿宋" w:eastAsia="仿宋" w:cs="宋体"/>
                <w:bCs/>
                <w:sz w:val="22"/>
                <w:szCs w:val="28"/>
              </w:rPr>
            </w:pPr>
            <w:r>
              <w:rPr>
                <w:rFonts w:hint="eastAsia" w:ascii="仿宋" w:hAnsi="仿宋" w:eastAsia="仿宋" w:cs="宋体"/>
                <w:bCs/>
                <w:sz w:val="22"/>
                <w:szCs w:val="28"/>
              </w:rPr>
              <w:t xml:space="preserve">    </w:t>
            </w:r>
            <w:r>
              <w:rPr>
                <w:rFonts w:ascii="仿宋" w:hAnsi="仿宋" w:eastAsia="仿宋" w:cs="宋体"/>
                <w:bCs/>
                <w:sz w:val="22"/>
                <w:szCs w:val="28"/>
              </w:rPr>
              <w:t>EHS17</w:t>
            </w:r>
          </w:p>
        </w:tc>
        <w:tc>
          <w:tcPr>
            <w:tcW w:w="3906" w:type="dxa"/>
            <w:shd w:val="clear" w:color="auto" w:fill="auto"/>
            <w:vAlign w:val="center"/>
          </w:tcPr>
          <w:p w14:paraId="3DB0606F">
            <w:pPr>
              <w:jc w:val="center"/>
              <w:rPr>
                <w:rFonts w:ascii="仿宋" w:hAnsi="仿宋" w:eastAsia="仿宋" w:cs="宋体"/>
                <w:bCs/>
                <w:sz w:val="22"/>
                <w:szCs w:val="28"/>
              </w:rPr>
            </w:pPr>
            <w:r>
              <w:rPr>
                <w:rFonts w:hint="eastAsia" w:ascii="仿宋" w:hAnsi="仿宋" w:eastAsia="仿宋" w:cs="宋体"/>
                <w:bCs/>
                <w:sz w:val="22"/>
                <w:szCs w:val="28"/>
              </w:rPr>
              <w:t>因管理问题造成员工上访等恶性事件</w:t>
            </w:r>
          </w:p>
        </w:tc>
        <w:tc>
          <w:tcPr>
            <w:tcW w:w="2514" w:type="dxa"/>
            <w:shd w:val="clear" w:color="auto" w:fill="auto"/>
            <w:vAlign w:val="center"/>
          </w:tcPr>
          <w:p w14:paraId="5A490D92">
            <w:pPr>
              <w:jc w:val="cente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5000-20000</w:t>
            </w:r>
            <w:r>
              <w:rPr>
                <w:rFonts w:hint="eastAsia" w:ascii="仿宋" w:hAnsi="仿宋" w:eastAsia="仿宋" w:cs="宋体"/>
                <w:bCs/>
                <w:sz w:val="22"/>
                <w:szCs w:val="28"/>
              </w:rPr>
              <w:t>元</w:t>
            </w:r>
          </w:p>
        </w:tc>
        <w:tc>
          <w:tcPr>
            <w:tcW w:w="1119" w:type="dxa"/>
            <w:shd w:val="clear" w:color="auto" w:fill="auto"/>
            <w:vAlign w:val="center"/>
          </w:tcPr>
          <w:p w14:paraId="7DDFD97D">
            <w:pPr>
              <w:ind w:firstLine="440"/>
              <w:jc w:val="center"/>
              <w:rPr>
                <w:rFonts w:ascii="仿宋" w:hAnsi="仿宋" w:eastAsia="仿宋" w:cs="宋体"/>
                <w:bCs/>
                <w:sz w:val="22"/>
                <w:szCs w:val="28"/>
              </w:rPr>
            </w:pPr>
          </w:p>
        </w:tc>
      </w:tr>
      <w:tr w14:paraId="34DA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shd w:val="clear" w:color="auto" w:fill="auto"/>
            <w:vAlign w:val="center"/>
          </w:tcPr>
          <w:p w14:paraId="5432B41B">
            <w:pPr>
              <w:jc w:val="center"/>
              <w:rPr>
                <w:rFonts w:ascii="仿宋" w:hAnsi="仿宋" w:eastAsia="仿宋" w:cs="宋体"/>
                <w:bCs/>
                <w:sz w:val="22"/>
                <w:szCs w:val="28"/>
              </w:rPr>
            </w:pPr>
            <w:r>
              <w:rPr>
                <w:rFonts w:hint="eastAsia" w:ascii="仿宋" w:hAnsi="仿宋" w:eastAsia="仿宋" w:cs="宋体"/>
                <w:bCs/>
                <w:sz w:val="22"/>
                <w:szCs w:val="28"/>
              </w:rPr>
              <w:t xml:space="preserve">    </w:t>
            </w:r>
            <w:r>
              <w:rPr>
                <w:rFonts w:ascii="仿宋" w:hAnsi="仿宋" w:eastAsia="仿宋" w:cs="宋体"/>
                <w:bCs/>
                <w:sz w:val="22"/>
                <w:szCs w:val="28"/>
              </w:rPr>
              <w:t>EHS18</w:t>
            </w:r>
          </w:p>
        </w:tc>
        <w:tc>
          <w:tcPr>
            <w:tcW w:w="3906" w:type="dxa"/>
            <w:shd w:val="clear" w:color="auto" w:fill="auto"/>
            <w:vAlign w:val="center"/>
          </w:tcPr>
          <w:p w14:paraId="11006CA2">
            <w:pPr>
              <w:jc w:val="center"/>
              <w:rPr>
                <w:rFonts w:ascii="仿宋" w:hAnsi="仿宋" w:eastAsia="仿宋" w:cs="宋体"/>
                <w:bCs/>
                <w:sz w:val="22"/>
                <w:szCs w:val="28"/>
              </w:rPr>
            </w:pPr>
            <w:r>
              <w:rPr>
                <w:rFonts w:hint="eastAsia" w:ascii="仿宋" w:hAnsi="仿宋" w:eastAsia="仿宋" w:cs="宋体"/>
                <w:bCs/>
                <w:sz w:val="22"/>
                <w:szCs w:val="28"/>
              </w:rPr>
              <w:t>其他违反安全卫生职业健康安全事项，但非本罚则列出者，酌情处罚</w:t>
            </w:r>
          </w:p>
        </w:tc>
        <w:tc>
          <w:tcPr>
            <w:tcW w:w="2514" w:type="dxa"/>
            <w:shd w:val="clear" w:color="auto" w:fill="auto"/>
            <w:vAlign w:val="center"/>
          </w:tcPr>
          <w:p w14:paraId="6D49D6DF">
            <w:pPr>
              <w:jc w:val="cente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500-200000</w:t>
            </w:r>
            <w:r>
              <w:rPr>
                <w:rFonts w:hint="eastAsia" w:ascii="仿宋" w:hAnsi="仿宋" w:eastAsia="仿宋" w:cs="宋体"/>
                <w:bCs/>
                <w:sz w:val="22"/>
                <w:szCs w:val="28"/>
              </w:rPr>
              <w:t>元</w:t>
            </w:r>
          </w:p>
        </w:tc>
        <w:tc>
          <w:tcPr>
            <w:tcW w:w="1119" w:type="dxa"/>
            <w:shd w:val="clear" w:color="auto" w:fill="auto"/>
            <w:vAlign w:val="center"/>
          </w:tcPr>
          <w:p w14:paraId="58A38E96">
            <w:pPr>
              <w:ind w:firstLine="440"/>
              <w:jc w:val="center"/>
              <w:rPr>
                <w:rFonts w:ascii="仿宋" w:hAnsi="仿宋" w:eastAsia="仿宋" w:cs="宋体"/>
                <w:bCs/>
                <w:sz w:val="22"/>
                <w:szCs w:val="28"/>
              </w:rPr>
            </w:pPr>
          </w:p>
        </w:tc>
      </w:tr>
    </w:tbl>
    <w:p w14:paraId="7F003B16">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r>
        <w:rPr>
          <w:rFonts w:ascii="仿宋" w:hAnsi="仿宋" w:eastAsia="仿宋" w:cs="宋体"/>
          <w:bCs/>
          <w:sz w:val="28"/>
          <w:szCs w:val="28"/>
        </w:rPr>
        <w:t xml:space="preserve">4.7.2 </w:t>
      </w:r>
      <w:r>
        <w:rPr>
          <w:rFonts w:hint="eastAsia" w:ascii="仿宋" w:hAnsi="仿宋" w:eastAsia="仿宋" w:cs="宋体"/>
          <w:bCs/>
          <w:sz w:val="28"/>
          <w:szCs w:val="28"/>
        </w:rPr>
        <w:t>文明施工管理</w:t>
      </w:r>
    </w:p>
    <w:tbl>
      <w:tblPr>
        <w:tblStyle w:val="51"/>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891"/>
        <w:gridCol w:w="2056"/>
        <w:gridCol w:w="858"/>
      </w:tblGrid>
      <w:tr w14:paraId="4389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1" w:type="dxa"/>
            <w:shd w:val="clear" w:color="auto" w:fill="auto"/>
            <w:vAlign w:val="center"/>
          </w:tcPr>
          <w:p w14:paraId="63425676">
            <w:pPr>
              <w:ind w:firstLine="442"/>
              <w:rPr>
                <w:rFonts w:ascii="仿宋" w:hAnsi="仿宋" w:eastAsia="仿宋" w:cs="宋体"/>
                <w:b/>
                <w:bCs/>
                <w:sz w:val="22"/>
                <w:szCs w:val="28"/>
              </w:rPr>
            </w:pPr>
            <w:r>
              <w:rPr>
                <w:rFonts w:hint="eastAsia" w:ascii="仿宋" w:hAnsi="仿宋" w:eastAsia="仿宋" w:cs="宋体"/>
                <w:b/>
                <w:bCs/>
                <w:sz w:val="22"/>
                <w:szCs w:val="28"/>
              </w:rPr>
              <w:t>序号</w:t>
            </w:r>
          </w:p>
        </w:tc>
        <w:tc>
          <w:tcPr>
            <w:tcW w:w="4891" w:type="dxa"/>
            <w:shd w:val="clear" w:color="auto" w:fill="auto"/>
            <w:vAlign w:val="center"/>
          </w:tcPr>
          <w:p w14:paraId="359F99F7">
            <w:pPr>
              <w:ind w:firstLine="442"/>
              <w:rPr>
                <w:rFonts w:ascii="仿宋" w:hAnsi="仿宋" w:eastAsia="仿宋" w:cs="宋体"/>
                <w:b/>
                <w:bCs/>
                <w:sz w:val="22"/>
                <w:szCs w:val="28"/>
              </w:rPr>
            </w:pPr>
            <w:r>
              <w:rPr>
                <w:rFonts w:hint="eastAsia" w:ascii="仿宋" w:hAnsi="仿宋" w:eastAsia="仿宋" w:cs="宋体"/>
                <w:b/>
                <w:bCs/>
                <w:sz w:val="22"/>
                <w:szCs w:val="28"/>
              </w:rPr>
              <w:t>违章内容</w:t>
            </w:r>
          </w:p>
        </w:tc>
        <w:tc>
          <w:tcPr>
            <w:tcW w:w="2056" w:type="dxa"/>
            <w:shd w:val="clear" w:color="auto" w:fill="auto"/>
            <w:vAlign w:val="center"/>
          </w:tcPr>
          <w:p w14:paraId="5B5503C6">
            <w:pPr>
              <w:ind w:firstLine="442"/>
              <w:rPr>
                <w:rFonts w:ascii="仿宋" w:hAnsi="仿宋" w:eastAsia="仿宋" w:cs="宋体"/>
                <w:b/>
                <w:bCs/>
                <w:sz w:val="22"/>
                <w:szCs w:val="28"/>
              </w:rPr>
            </w:pPr>
            <w:r>
              <w:rPr>
                <w:rFonts w:hint="eastAsia" w:ascii="仿宋" w:hAnsi="仿宋" w:eastAsia="仿宋" w:cs="宋体"/>
                <w:b/>
                <w:bCs/>
                <w:sz w:val="22"/>
                <w:szCs w:val="28"/>
              </w:rPr>
              <w:t>罚款金额</w:t>
            </w:r>
          </w:p>
        </w:tc>
        <w:tc>
          <w:tcPr>
            <w:tcW w:w="858" w:type="dxa"/>
            <w:shd w:val="clear" w:color="auto" w:fill="auto"/>
            <w:vAlign w:val="center"/>
          </w:tcPr>
          <w:p w14:paraId="775D3156">
            <w:pPr>
              <w:rPr>
                <w:rFonts w:ascii="仿宋" w:hAnsi="仿宋" w:eastAsia="仿宋" w:cs="宋体"/>
                <w:b/>
                <w:bCs/>
                <w:sz w:val="22"/>
                <w:szCs w:val="28"/>
              </w:rPr>
            </w:pPr>
            <w:r>
              <w:rPr>
                <w:rFonts w:hint="eastAsia" w:ascii="仿宋" w:hAnsi="仿宋" w:eastAsia="仿宋" w:cs="宋体"/>
                <w:b/>
                <w:bCs/>
                <w:sz w:val="22"/>
                <w:szCs w:val="28"/>
              </w:rPr>
              <w:t>备注</w:t>
            </w:r>
          </w:p>
        </w:tc>
      </w:tr>
      <w:tr w14:paraId="5DF0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1" w:type="dxa"/>
            <w:shd w:val="clear" w:color="auto" w:fill="auto"/>
            <w:vAlign w:val="center"/>
          </w:tcPr>
          <w:p w14:paraId="02B77D24">
            <w:pPr>
              <w:ind w:firstLine="440"/>
              <w:rPr>
                <w:rFonts w:ascii="仿宋" w:hAnsi="仿宋" w:eastAsia="仿宋" w:cs="宋体"/>
                <w:bCs/>
                <w:sz w:val="22"/>
                <w:szCs w:val="28"/>
              </w:rPr>
            </w:pPr>
            <w:r>
              <w:rPr>
                <w:rFonts w:ascii="仿宋" w:hAnsi="仿宋" w:eastAsia="仿宋" w:cs="宋体"/>
                <w:bCs/>
                <w:sz w:val="22"/>
                <w:szCs w:val="28"/>
              </w:rPr>
              <w:t>CC01</w:t>
            </w:r>
          </w:p>
        </w:tc>
        <w:tc>
          <w:tcPr>
            <w:tcW w:w="4891" w:type="dxa"/>
            <w:shd w:val="clear" w:color="auto" w:fill="auto"/>
            <w:vAlign w:val="center"/>
          </w:tcPr>
          <w:p w14:paraId="53E6E9C2">
            <w:pPr>
              <w:ind w:firstLine="440"/>
              <w:rPr>
                <w:rFonts w:ascii="仿宋" w:hAnsi="仿宋" w:eastAsia="仿宋" w:cs="宋体"/>
                <w:bCs/>
                <w:sz w:val="22"/>
                <w:szCs w:val="28"/>
              </w:rPr>
            </w:pPr>
            <w:r>
              <w:rPr>
                <w:rFonts w:hint="eastAsia" w:ascii="仿宋" w:hAnsi="仿宋" w:eastAsia="仿宋" w:cs="宋体"/>
                <w:bCs/>
                <w:sz w:val="22"/>
                <w:szCs w:val="28"/>
              </w:rPr>
              <w:t>进入工地后未佩戴安全帽或未系帽带</w:t>
            </w:r>
          </w:p>
        </w:tc>
        <w:tc>
          <w:tcPr>
            <w:tcW w:w="2056" w:type="dxa"/>
            <w:shd w:val="clear" w:color="auto" w:fill="auto"/>
            <w:vAlign w:val="center"/>
          </w:tcPr>
          <w:p w14:paraId="3F19EA55">
            <w:pPr>
              <w:rPr>
                <w:rFonts w:ascii="仿宋" w:hAnsi="仿宋" w:eastAsia="仿宋" w:cs="宋体"/>
                <w:bCs/>
                <w:sz w:val="22"/>
                <w:szCs w:val="28"/>
              </w:rPr>
            </w:pPr>
            <w:r>
              <w:rPr>
                <w:rFonts w:hint="eastAsia" w:ascii="仿宋" w:hAnsi="仿宋" w:eastAsia="仿宋" w:cs="宋体"/>
                <w:bCs/>
                <w:sz w:val="22"/>
                <w:szCs w:val="28"/>
              </w:rPr>
              <w:t>每人每次</w:t>
            </w:r>
            <w:r>
              <w:rPr>
                <w:rFonts w:ascii="仿宋" w:hAnsi="仿宋" w:eastAsia="仿宋" w:cs="宋体"/>
                <w:bCs/>
                <w:sz w:val="22"/>
                <w:szCs w:val="28"/>
              </w:rPr>
              <w:t>500</w:t>
            </w:r>
            <w:r>
              <w:rPr>
                <w:rFonts w:hint="eastAsia" w:ascii="仿宋" w:hAnsi="仿宋" w:eastAsia="仿宋" w:cs="宋体"/>
                <w:bCs/>
                <w:sz w:val="22"/>
                <w:szCs w:val="28"/>
              </w:rPr>
              <w:t>元</w:t>
            </w:r>
          </w:p>
        </w:tc>
        <w:tc>
          <w:tcPr>
            <w:tcW w:w="858" w:type="dxa"/>
            <w:shd w:val="clear" w:color="auto" w:fill="auto"/>
            <w:vAlign w:val="center"/>
          </w:tcPr>
          <w:p w14:paraId="7FE8AACB">
            <w:pPr>
              <w:ind w:firstLine="440"/>
              <w:rPr>
                <w:rFonts w:ascii="仿宋" w:hAnsi="仿宋" w:eastAsia="仿宋" w:cs="宋体"/>
                <w:bCs/>
                <w:sz w:val="22"/>
                <w:szCs w:val="28"/>
              </w:rPr>
            </w:pPr>
          </w:p>
        </w:tc>
      </w:tr>
      <w:tr w14:paraId="304E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1" w:type="dxa"/>
            <w:shd w:val="clear" w:color="auto" w:fill="auto"/>
            <w:vAlign w:val="center"/>
          </w:tcPr>
          <w:p w14:paraId="7FC224CD">
            <w:pPr>
              <w:ind w:firstLine="440"/>
              <w:rPr>
                <w:rFonts w:ascii="仿宋" w:hAnsi="仿宋" w:eastAsia="仿宋" w:cs="宋体"/>
                <w:bCs/>
                <w:sz w:val="22"/>
                <w:szCs w:val="28"/>
              </w:rPr>
            </w:pPr>
            <w:r>
              <w:rPr>
                <w:rFonts w:ascii="仿宋" w:hAnsi="仿宋" w:eastAsia="仿宋" w:cs="宋体"/>
                <w:bCs/>
                <w:sz w:val="22"/>
                <w:szCs w:val="28"/>
              </w:rPr>
              <w:t>CC02</w:t>
            </w:r>
          </w:p>
        </w:tc>
        <w:tc>
          <w:tcPr>
            <w:tcW w:w="4891" w:type="dxa"/>
            <w:shd w:val="clear" w:color="auto" w:fill="auto"/>
            <w:vAlign w:val="center"/>
          </w:tcPr>
          <w:p w14:paraId="4E3CB9D3">
            <w:pPr>
              <w:ind w:firstLine="440"/>
              <w:rPr>
                <w:rFonts w:ascii="仿宋" w:hAnsi="仿宋" w:eastAsia="仿宋" w:cs="宋体"/>
                <w:bCs/>
                <w:sz w:val="22"/>
                <w:szCs w:val="28"/>
              </w:rPr>
            </w:pPr>
            <w:r>
              <w:rPr>
                <w:rFonts w:hint="eastAsia" w:ascii="仿宋" w:hAnsi="仿宋" w:eastAsia="仿宋" w:cs="宋体"/>
                <w:bCs/>
                <w:sz w:val="22"/>
                <w:szCs w:val="28"/>
              </w:rPr>
              <w:t>进入工地后未穿上工作服</w:t>
            </w:r>
          </w:p>
        </w:tc>
        <w:tc>
          <w:tcPr>
            <w:tcW w:w="2056" w:type="dxa"/>
            <w:shd w:val="clear" w:color="auto" w:fill="auto"/>
            <w:vAlign w:val="center"/>
          </w:tcPr>
          <w:p w14:paraId="174092C4">
            <w:pPr>
              <w:rPr>
                <w:rFonts w:ascii="仿宋" w:hAnsi="仿宋" w:eastAsia="仿宋" w:cs="宋体"/>
                <w:bCs/>
                <w:sz w:val="22"/>
                <w:szCs w:val="28"/>
              </w:rPr>
            </w:pPr>
            <w:r>
              <w:rPr>
                <w:rFonts w:hint="eastAsia" w:ascii="仿宋" w:hAnsi="仿宋" w:eastAsia="仿宋" w:cs="宋体"/>
                <w:bCs/>
                <w:sz w:val="22"/>
                <w:szCs w:val="28"/>
              </w:rPr>
              <w:t>每人每次</w:t>
            </w:r>
            <w:r>
              <w:rPr>
                <w:rFonts w:ascii="仿宋" w:hAnsi="仿宋" w:eastAsia="仿宋" w:cs="宋体"/>
                <w:bCs/>
                <w:sz w:val="22"/>
                <w:szCs w:val="28"/>
              </w:rPr>
              <w:t>500</w:t>
            </w:r>
            <w:r>
              <w:rPr>
                <w:rFonts w:hint="eastAsia" w:ascii="仿宋" w:hAnsi="仿宋" w:eastAsia="仿宋" w:cs="宋体"/>
                <w:bCs/>
                <w:sz w:val="22"/>
                <w:szCs w:val="28"/>
              </w:rPr>
              <w:t>元</w:t>
            </w:r>
          </w:p>
        </w:tc>
        <w:tc>
          <w:tcPr>
            <w:tcW w:w="858" w:type="dxa"/>
            <w:shd w:val="clear" w:color="auto" w:fill="auto"/>
            <w:vAlign w:val="center"/>
          </w:tcPr>
          <w:p w14:paraId="5ACFF2B7">
            <w:pPr>
              <w:ind w:firstLine="440"/>
              <w:rPr>
                <w:rFonts w:ascii="仿宋" w:hAnsi="仿宋" w:eastAsia="仿宋" w:cs="宋体"/>
                <w:bCs/>
                <w:sz w:val="22"/>
                <w:szCs w:val="28"/>
              </w:rPr>
            </w:pPr>
          </w:p>
        </w:tc>
      </w:tr>
      <w:tr w14:paraId="0576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1" w:type="dxa"/>
            <w:shd w:val="clear" w:color="auto" w:fill="auto"/>
            <w:vAlign w:val="center"/>
          </w:tcPr>
          <w:p w14:paraId="13C4D0F8">
            <w:pPr>
              <w:ind w:firstLine="440"/>
              <w:rPr>
                <w:rFonts w:ascii="仿宋" w:hAnsi="仿宋" w:eastAsia="仿宋" w:cs="宋体"/>
                <w:bCs/>
                <w:sz w:val="22"/>
                <w:szCs w:val="28"/>
              </w:rPr>
            </w:pPr>
            <w:r>
              <w:rPr>
                <w:rFonts w:ascii="仿宋" w:hAnsi="仿宋" w:eastAsia="仿宋" w:cs="宋体"/>
                <w:bCs/>
                <w:sz w:val="22"/>
                <w:szCs w:val="28"/>
              </w:rPr>
              <w:t>CC03</w:t>
            </w:r>
          </w:p>
        </w:tc>
        <w:tc>
          <w:tcPr>
            <w:tcW w:w="4891" w:type="dxa"/>
            <w:shd w:val="clear" w:color="auto" w:fill="auto"/>
            <w:vAlign w:val="center"/>
          </w:tcPr>
          <w:p w14:paraId="4DD8C8FF">
            <w:pPr>
              <w:ind w:firstLine="440"/>
              <w:rPr>
                <w:rFonts w:ascii="仿宋" w:hAnsi="仿宋" w:eastAsia="仿宋" w:cs="宋体"/>
                <w:bCs/>
                <w:sz w:val="22"/>
                <w:szCs w:val="28"/>
              </w:rPr>
            </w:pPr>
            <w:r>
              <w:rPr>
                <w:rFonts w:hint="eastAsia" w:ascii="仿宋" w:hAnsi="仿宋" w:eastAsia="仿宋" w:cs="宋体"/>
                <w:bCs/>
                <w:sz w:val="22"/>
                <w:szCs w:val="28"/>
              </w:rPr>
              <w:t>进入工地未佩戴工作证或借用他人工作证</w:t>
            </w:r>
          </w:p>
        </w:tc>
        <w:tc>
          <w:tcPr>
            <w:tcW w:w="2056" w:type="dxa"/>
            <w:shd w:val="clear" w:color="auto" w:fill="auto"/>
            <w:vAlign w:val="center"/>
          </w:tcPr>
          <w:p w14:paraId="0FE5E407">
            <w:pPr>
              <w:rPr>
                <w:rFonts w:ascii="仿宋" w:hAnsi="仿宋" w:eastAsia="仿宋" w:cs="宋体"/>
                <w:bCs/>
                <w:sz w:val="22"/>
                <w:szCs w:val="28"/>
              </w:rPr>
            </w:pPr>
            <w:r>
              <w:rPr>
                <w:rFonts w:hint="eastAsia" w:ascii="仿宋" w:hAnsi="仿宋" w:eastAsia="仿宋" w:cs="宋体"/>
                <w:bCs/>
                <w:sz w:val="22"/>
                <w:szCs w:val="28"/>
              </w:rPr>
              <w:t>每人每次</w:t>
            </w:r>
            <w:r>
              <w:rPr>
                <w:rFonts w:ascii="仿宋" w:hAnsi="仿宋" w:eastAsia="仿宋" w:cs="宋体"/>
                <w:bCs/>
                <w:sz w:val="22"/>
                <w:szCs w:val="28"/>
              </w:rPr>
              <w:t>500</w:t>
            </w:r>
            <w:r>
              <w:rPr>
                <w:rFonts w:hint="eastAsia" w:ascii="仿宋" w:hAnsi="仿宋" w:eastAsia="仿宋" w:cs="宋体"/>
                <w:bCs/>
                <w:sz w:val="22"/>
                <w:szCs w:val="28"/>
              </w:rPr>
              <w:t>元</w:t>
            </w:r>
          </w:p>
        </w:tc>
        <w:tc>
          <w:tcPr>
            <w:tcW w:w="858" w:type="dxa"/>
            <w:shd w:val="clear" w:color="auto" w:fill="auto"/>
            <w:vAlign w:val="center"/>
          </w:tcPr>
          <w:p w14:paraId="6D735119">
            <w:pPr>
              <w:ind w:firstLine="440"/>
              <w:rPr>
                <w:rFonts w:ascii="仿宋" w:hAnsi="仿宋" w:eastAsia="仿宋" w:cs="宋体"/>
                <w:bCs/>
                <w:sz w:val="22"/>
                <w:szCs w:val="28"/>
              </w:rPr>
            </w:pPr>
          </w:p>
        </w:tc>
      </w:tr>
      <w:tr w14:paraId="3577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1" w:type="dxa"/>
            <w:shd w:val="clear" w:color="auto" w:fill="auto"/>
            <w:vAlign w:val="center"/>
          </w:tcPr>
          <w:p w14:paraId="5F898120">
            <w:pPr>
              <w:ind w:firstLine="440"/>
              <w:rPr>
                <w:rFonts w:ascii="仿宋" w:hAnsi="仿宋" w:eastAsia="仿宋" w:cs="宋体"/>
                <w:bCs/>
                <w:sz w:val="22"/>
                <w:szCs w:val="28"/>
              </w:rPr>
            </w:pPr>
            <w:r>
              <w:rPr>
                <w:rFonts w:ascii="仿宋" w:hAnsi="仿宋" w:eastAsia="仿宋" w:cs="宋体"/>
                <w:bCs/>
                <w:sz w:val="22"/>
                <w:szCs w:val="28"/>
              </w:rPr>
              <w:t>CC04</w:t>
            </w:r>
          </w:p>
        </w:tc>
        <w:tc>
          <w:tcPr>
            <w:tcW w:w="4891" w:type="dxa"/>
            <w:shd w:val="clear" w:color="auto" w:fill="auto"/>
            <w:vAlign w:val="center"/>
          </w:tcPr>
          <w:p w14:paraId="05CCEE57">
            <w:pPr>
              <w:rPr>
                <w:rFonts w:ascii="仿宋" w:hAnsi="仿宋" w:eastAsia="仿宋" w:cs="宋体"/>
                <w:bCs/>
                <w:sz w:val="22"/>
                <w:szCs w:val="28"/>
              </w:rPr>
            </w:pPr>
            <w:r>
              <w:rPr>
                <w:rFonts w:hint="eastAsia" w:ascii="仿宋" w:hAnsi="仿宋" w:eastAsia="仿宋" w:cs="宋体"/>
                <w:bCs/>
                <w:sz w:val="22"/>
                <w:szCs w:val="28"/>
              </w:rPr>
              <w:t>进入工地内赤膊、穿背心、拖鞋、短裤、裙子</w:t>
            </w:r>
          </w:p>
        </w:tc>
        <w:tc>
          <w:tcPr>
            <w:tcW w:w="2056" w:type="dxa"/>
            <w:shd w:val="clear" w:color="auto" w:fill="auto"/>
            <w:vAlign w:val="center"/>
          </w:tcPr>
          <w:p w14:paraId="7A85E2AE">
            <w:pPr>
              <w:rPr>
                <w:rFonts w:ascii="仿宋" w:hAnsi="仿宋" w:eastAsia="仿宋" w:cs="宋体"/>
                <w:bCs/>
                <w:sz w:val="22"/>
                <w:szCs w:val="28"/>
              </w:rPr>
            </w:pPr>
            <w:r>
              <w:rPr>
                <w:rFonts w:hint="eastAsia" w:ascii="仿宋" w:hAnsi="仿宋" w:eastAsia="仿宋" w:cs="宋体"/>
                <w:bCs/>
                <w:sz w:val="22"/>
                <w:szCs w:val="28"/>
              </w:rPr>
              <w:t>每人每次</w:t>
            </w:r>
            <w:r>
              <w:rPr>
                <w:rFonts w:ascii="仿宋" w:hAnsi="仿宋" w:eastAsia="仿宋" w:cs="宋体"/>
                <w:bCs/>
                <w:sz w:val="22"/>
                <w:szCs w:val="28"/>
              </w:rPr>
              <w:t>500</w:t>
            </w:r>
            <w:r>
              <w:rPr>
                <w:rFonts w:hint="eastAsia" w:ascii="仿宋" w:hAnsi="仿宋" w:eastAsia="仿宋" w:cs="宋体"/>
                <w:bCs/>
                <w:sz w:val="22"/>
                <w:szCs w:val="28"/>
              </w:rPr>
              <w:t>元</w:t>
            </w:r>
          </w:p>
        </w:tc>
        <w:tc>
          <w:tcPr>
            <w:tcW w:w="858" w:type="dxa"/>
            <w:shd w:val="clear" w:color="auto" w:fill="auto"/>
            <w:vAlign w:val="center"/>
          </w:tcPr>
          <w:p w14:paraId="43E67017">
            <w:pPr>
              <w:ind w:firstLine="440"/>
              <w:rPr>
                <w:rFonts w:ascii="仿宋" w:hAnsi="仿宋" w:eastAsia="仿宋" w:cs="宋体"/>
                <w:bCs/>
                <w:sz w:val="22"/>
                <w:szCs w:val="28"/>
              </w:rPr>
            </w:pPr>
          </w:p>
        </w:tc>
      </w:tr>
      <w:tr w14:paraId="0586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1" w:type="dxa"/>
            <w:shd w:val="clear" w:color="auto" w:fill="auto"/>
            <w:vAlign w:val="center"/>
          </w:tcPr>
          <w:p w14:paraId="704D133A">
            <w:pPr>
              <w:ind w:firstLine="440"/>
              <w:rPr>
                <w:rFonts w:ascii="仿宋" w:hAnsi="仿宋" w:eastAsia="仿宋" w:cs="宋体"/>
                <w:bCs/>
                <w:sz w:val="22"/>
                <w:szCs w:val="28"/>
              </w:rPr>
            </w:pPr>
            <w:r>
              <w:rPr>
                <w:rFonts w:ascii="仿宋" w:hAnsi="仿宋" w:eastAsia="仿宋" w:cs="宋体"/>
                <w:bCs/>
                <w:sz w:val="22"/>
                <w:szCs w:val="28"/>
              </w:rPr>
              <w:t>CC05</w:t>
            </w:r>
          </w:p>
        </w:tc>
        <w:tc>
          <w:tcPr>
            <w:tcW w:w="4891" w:type="dxa"/>
            <w:shd w:val="clear" w:color="auto" w:fill="auto"/>
            <w:vAlign w:val="center"/>
          </w:tcPr>
          <w:p w14:paraId="5CEB099B">
            <w:pPr>
              <w:ind w:firstLine="440"/>
              <w:rPr>
                <w:rFonts w:ascii="仿宋" w:hAnsi="仿宋" w:eastAsia="仿宋" w:cs="宋体"/>
                <w:bCs/>
                <w:sz w:val="22"/>
                <w:szCs w:val="28"/>
              </w:rPr>
            </w:pPr>
            <w:r>
              <w:rPr>
                <w:rFonts w:hint="eastAsia" w:ascii="仿宋" w:hAnsi="仿宋" w:eastAsia="仿宋" w:cs="宋体"/>
                <w:bCs/>
                <w:sz w:val="22"/>
                <w:szCs w:val="28"/>
              </w:rPr>
              <w:t>未在规定区域抽烟</w:t>
            </w:r>
          </w:p>
        </w:tc>
        <w:tc>
          <w:tcPr>
            <w:tcW w:w="2056" w:type="dxa"/>
            <w:shd w:val="clear" w:color="auto" w:fill="auto"/>
            <w:vAlign w:val="center"/>
          </w:tcPr>
          <w:p w14:paraId="62F359A6">
            <w:pPr>
              <w:rPr>
                <w:rFonts w:ascii="仿宋" w:hAnsi="仿宋" w:eastAsia="仿宋" w:cs="宋体"/>
                <w:bCs/>
                <w:sz w:val="22"/>
                <w:szCs w:val="28"/>
              </w:rPr>
            </w:pPr>
            <w:r>
              <w:rPr>
                <w:rFonts w:hint="eastAsia" w:ascii="仿宋" w:hAnsi="仿宋" w:eastAsia="仿宋" w:cs="宋体"/>
                <w:bCs/>
                <w:sz w:val="22"/>
                <w:szCs w:val="28"/>
              </w:rPr>
              <w:t>每人每次</w:t>
            </w:r>
            <w:r>
              <w:rPr>
                <w:rFonts w:ascii="仿宋" w:hAnsi="仿宋" w:eastAsia="仿宋" w:cs="宋体"/>
                <w:bCs/>
                <w:sz w:val="22"/>
                <w:szCs w:val="28"/>
              </w:rPr>
              <w:t>500</w:t>
            </w:r>
            <w:r>
              <w:rPr>
                <w:rFonts w:hint="eastAsia" w:ascii="仿宋" w:hAnsi="仿宋" w:eastAsia="仿宋" w:cs="宋体"/>
                <w:bCs/>
                <w:sz w:val="22"/>
                <w:szCs w:val="28"/>
              </w:rPr>
              <w:t>元</w:t>
            </w:r>
          </w:p>
          <w:p w14:paraId="3B42D8C3">
            <w:pPr>
              <w:rPr>
                <w:rFonts w:ascii="仿宋" w:hAnsi="仿宋" w:eastAsia="仿宋" w:cs="宋体"/>
                <w:bCs/>
                <w:sz w:val="22"/>
                <w:szCs w:val="28"/>
              </w:rPr>
            </w:pPr>
            <w:r>
              <w:rPr>
                <w:rFonts w:hint="eastAsia" w:ascii="仿宋" w:hAnsi="仿宋" w:eastAsia="仿宋" w:cs="宋体"/>
                <w:bCs/>
                <w:sz w:val="22"/>
                <w:szCs w:val="28"/>
              </w:rPr>
              <w:t>危险区域</w:t>
            </w:r>
            <w:r>
              <w:rPr>
                <w:rFonts w:ascii="仿宋" w:hAnsi="仿宋" w:eastAsia="仿宋" w:cs="宋体"/>
                <w:bCs/>
                <w:sz w:val="22"/>
                <w:szCs w:val="28"/>
              </w:rPr>
              <w:t>1000</w:t>
            </w:r>
            <w:r>
              <w:rPr>
                <w:rFonts w:hint="eastAsia" w:ascii="仿宋" w:hAnsi="仿宋" w:eastAsia="仿宋" w:cs="宋体"/>
                <w:bCs/>
                <w:sz w:val="22"/>
                <w:szCs w:val="28"/>
              </w:rPr>
              <w:t>元</w:t>
            </w:r>
          </w:p>
        </w:tc>
        <w:tc>
          <w:tcPr>
            <w:tcW w:w="858" w:type="dxa"/>
            <w:shd w:val="clear" w:color="auto" w:fill="auto"/>
            <w:vAlign w:val="center"/>
          </w:tcPr>
          <w:p w14:paraId="797009B5">
            <w:pPr>
              <w:ind w:firstLine="440"/>
              <w:rPr>
                <w:rFonts w:ascii="仿宋" w:hAnsi="仿宋" w:eastAsia="仿宋" w:cs="宋体"/>
                <w:bCs/>
                <w:sz w:val="22"/>
                <w:szCs w:val="28"/>
              </w:rPr>
            </w:pPr>
          </w:p>
        </w:tc>
      </w:tr>
      <w:tr w14:paraId="70A5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1" w:type="dxa"/>
            <w:shd w:val="clear" w:color="auto" w:fill="auto"/>
            <w:vAlign w:val="center"/>
          </w:tcPr>
          <w:p w14:paraId="40B3DFCB">
            <w:pPr>
              <w:ind w:firstLine="440"/>
              <w:rPr>
                <w:rFonts w:ascii="仿宋" w:hAnsi="仿宋" w:eastAsia="仿宋" w:cs="宋体"/>
                <w:bCs/>
                <w:sz w:val="22"/>
                <w:szCs w:val="28"/>
              </w:rPr>
            </w:pPr>
            <w:r>
              <w:rPr>
                <w:rFonts w:ascii="仿宋" w:hAnsi="仿宋" w:eastAsia="仿宋" w:cs="宋体"/>
                <w:bCs/>
                <w:sz w:val="22"/>
                <w:szCs w:val="28"/>
              </w:rPr>
              <w:t>CC06</w:t>
            </w:r>
          </w:p>
        </w:tc>
        <w:tc>
          <w:tcPr>
            <w:tcW w:w="4891" w:type="dxa"/>
            <w:shd w:val="clear" w:color="auto" w:fill="auto"/>
            <w:vAlign w:val="center"/>
          </w:tcPr>
          <w:p w14:paraId="446DEEBC">
            <w:pPr>
              <w:ind w:firstLine="440"/>
              <w:rPr>
                <w:rFonts w:ascii="仿宋" w:hAnsi="仿宋" w:eastAsia="仿宋" w:cs="宋体"/>
                <w:bCs/>
                <w:sz w:val="22"/>
                <w:szCs w:val="28"/>
              </w:rPr>
            </w:pPr>
            <w:r>
              <w:rPr>
                <w:rFonts w:hint="eastAsia" w:ascii="仿宋" w:hAnsi="仿宋" w:eastAsia="仿宋" w:cs="宋体"/>
                <w:bCs/>
                <w:sz w:val="22"/>
                <w:szCs w:val="28"/>
              </w:rPr>
              <w:t>未在规定的区域倾倒垃圾</w:t>
            </w:r>
          </w:p>
        </w:tc>
        <w:tc>
          <w:tcPr>
            <w:tcW w:w="2056" w:type="dxa"/>
            <w:shd w:val="clear" w:color="auto" w:fill="auto"/>
            <w:vAlign w:val="center"/>
          </w:tcPr>
          <w:p w14:paraId="3AB6B6FD">
            <w:pP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500-10000</w:t>
            </w:r>
            <w:r>
              <w:rPr>
                <w:rFonts w:hint="eastAsia" w:ascii="仿宋" w:hAnsi="仿宋" w:eastAsia="仿宋" w:cs="宋体"/>
                <w:bCs/>
                <w:sz w:val="22"/>
                <w:szCs w:val="28"/>
              </w:rPr>
              <w:t>元</w:t>
            </w:r>
          </w:p>
        </w:tc>
        <w:tc>
          <w:tcPr>
            <w:tcW w:w="858" w:type="dxa"/>
            <w:shd w:val="clear" w:color="auto" w:fill="auto"/>
            <w:vAlign w:val="center"/>
          </w:tcPr>
          <w:p w14:paraId="53900F8E">
            <w:pPr>
              <w:ind w:firstLine="440"/>
              <w:rPr>
                <w:rFonts w:ascii="仿宋" w:hAnsi="仿宋" w:eastAsia="仿宋" w:cs="宋体"/>
                <w:bCs/>
                <w:sz w:val="22"/>
                <w:szCs w:val="28"/>
              </w:rPr>
            </w:pPr>
          </w:p>
        </w:tc>
      </w:tr>
      <w:tr w14:paraId="13E0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1" w:type="dxa"/>
            <w:shd w:val="clear" w:color="auto" w:fill="auto"/>
            <w:vAlign w:val="center"/>
          </w:tcPr>
          <w:p w14:paraId="5A4AC705">
            <w:pPr>
              <w:ind w:firstLine="440"/>
              <w:rPr>
                <w:rFonts w:ascii="仿宋" w:hAnsi="仿宋" w:eastAsia="仿宋" w:cs="宋体"/>
                <w:bCs/>
                <w:sz w:val="22"/>
                <w:szCs w:val="28"/>
              </w:rPr>
            </w:pPr>
            <w:r>
              <w:rPr>
                <w:rFonts w:ascii="仿宋" w:hAnsi="仿宋" w:eastAsia="仿宋" w:cs="宋体"/>
                <w:bCs/>
                <w:sz w:val="22"/>
                <w:szCs w:val="28"/>
              </w:rPr>
              <w:t>CC07</w:t>
            </w:r>
          </w:p>
        </w:tc>
        <w:tc>
          <w:tcPr>
            <w:tcW w:w="4891" w:type="dxa"/>
            <w:shd w:val="clear" w:color="auto" w:fill="auto"/>
            <w:vAlign w:val="center"/>
          </w:tcPr>
          <w:p w14:paraId="791E4BDF">
            <w:pPr>
              <w:ind w:firstLine="440"/>
              <w:rPr>
                <w:rFonts w:ascii="仿宋" w:hAnsi="仿宋" w:eastAsia="仿宋" w:cs="宋体"/>
                <w:bCs/>
                <w:sz w:val="22"/>
                <w:szCs w:val="28"/>
              </w:rPr>
            </w:pPr>
            <w:r>
              <w:rPr>
                <w:rFonts w:hint="eastAsia" w:ascii="仿宋" w:hAnsi="仿宋" w:eastAsia="仿宋" w:cs="宋体"/>
                <w:bCs/>
                <w:sz w:val="22"/>
                <w:szCs w:val="28"/>
              </w:rPr>
              <w:t>在工地现场席地躺睡</w:t>
            </w:r>
          </w:p>
        </w:tc>
        <w:tc>
          <w:tcPr>
            <w:tcW w:w="2056" w:type="dxa"/>
            <w:shd w:val="clear" w:color="auto" w:fill="auto"/>
            <w:vAlign w:val="center"/>
          </w:tcPr>
          <w:p w14:paraId="4BBE7092">
            <w:pPr>
              <w:rPr>
                <w:rFonts w:ascii="仿宋" w:hAnsi="仿宋" w:eastAsia="仿宋" w:cs="宋体"/>
                <w:bCs/>
                <w:sz w:val="22"/>
                <w:szCs w:val="28"/>
              </w:rPr>
            </w:pPr>
            <w:r>
              <w:rPr>
                <w:rFonts w:hint="eastAsia" w:ascii="仿宋" w:hAnsi="仿宋" w:eastAsia="仿宋" w:cs="宋体"/>
                <w:bCs/>
                <w:sz w:val="22"/>
                <w:szCs w:val="28"/>
              </w:rPr>
              <w:t>每人每次</w:t>
            </w:r>
            <w:r>
              <w:rPr>
                <w:rFonts w:ascii="仿宋" w:hAnsi="仿宋" w:eastAsia="仿宋" w:cs="宋体"/>
                <w:bCs/>
                <w:sz w:val="22"/>
                <w:szCs w:val="28"/>
              </w:rPr>
              <w:t>500</w:t>
            </w:r>
            <w:r>
              <w:rPr>
                <w:rFonts w:hint="eastAsia" w:ascii="仿宋" w:hAnsi="仿宋" w:eastAsia="仿宋" w:cs="宋体"/>
                <w:bCs/>
                <w:sz w:val="22"/>
                <w:szCs w:val="28"/>
              </w:rPr>
              <w:t>元</w:t>
            </w:r>
          </w:p>
        </w:tc>
        <w:tc>
          <w:tcPr>
            <w:tcW w:w="858" w:type="dxa"/>
            <w:shd w:val="clear" w:color="auto" w:fill="auto"/>
            <w:vAlign w:val="center"/>
          </w:tcPr>
          <w:p w14:paraId="3A2F8FCD">
            <w:pPr>
              <w:ind w:firstLine="440"/>
              <w:rPr>
                <w:rFonts w:ascii="仿宋" w:hAnsi="仿宋" w:eastAsia="仿宋" w:cs="宋体"/>
                <w:bCs/>
                <w:sz w:val="22"/>
                <w:szCs w:val="28"/>
              </w:rPr>
            </w:pPr>
          </w:p>
        </w:tc>
      </w:tr>
      <w:tr w14:paraId="11EB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1" w:type="dxa"/>
            <w:shd w:val="clear" w:color="auto" w:fill="auto"/>
            <w:vAlign w:val="center"/>
          </w:tcPr>
          <w:p w14:paraId="424104B0">
            <w:pPr>
              <w:ind w:firstLine="440"/>
              <w:rPr>
                <w:rFonts w:ascii="仿宋" w:hAnsi="仿宋" w:eastAsia="仿宋" w:cs="宋体"/>
                <w:bCs/>
                <w:sz w:val="22"/>
                <w:szCs w:val="28"/>
              </w:rPr>
            </w:pPr>
            <w:r>
              <w:rPr>
                <w:rFonts w:ascii="仿宋" w:hAnsi="仿宋" w:eastAsia="仿宋" w:cs="宋体"/>
                <w:bCs/>
                <w:sz w:val="22"/>
                <w:szCs w:val="28"/>
              </w:rPr>
              <w:t>CC08</w:t>
            </w:r>
          </w:p>
        </w:tc>
        <w:tc>
          <w:tcPr>
            <w:tcW w:w="4891" w:type="dxa"/>
            <w:shd w:val="clear" w:color="auto" w:fill="auto"/>
            <w:vAlign w:val="center"/>
          </w:tcPr>
          <w:p w14:paraId="721D224F">
            <w:pPr>
              <w:ind w:firstLine="440"/>
              <w:rPr>
                <w:rFonts w:ascii="仿宋" w:hAnsi="仿宋" w:eastAsia="仿宋" w:cs="宋体"/>
                <w:bCs/>
                <w:sz w:val="22"/>
                <w:szCs w:val="28"/>
              </w:rPr>
            </w:pPr>
            <w:r>
              <w:rPr>
                <w:rFonts w:hint="eastAsia" w:ascii="仿宋" w:hAnsi="仿宋" w:eastAsia="仿宋" w:cs="宋体"/>
                <w:bCs/>
                <w:sz w:val="22"/>
                <w:szCs w:val="28"/>
              </w:rPr>
              <w:t>未在指定区域大小便、洗浴等</w:t>
            </w:r>
          </w:p>
        </w:tc>
        <w:tc>
          <w:tcPr>
            <w:tcW w:w="2056" w:type="dxa"/>
            <w:shd w:val="clear" w:color="auto" w:fill="auto"/>
            <w:vAlign w:val="center"/>
          </w:tcPr>
          <w:p w14:paraId="0B29F2A0">
            <w:pPr>
              <w:rPr>
                <w:rFonts w:ascii="仿宋" w:hAnsi="仿宋" w:eastAsia="仿宋" w:cs="宋体"/>
                <w:bCs/>
                <w:sz w:val="22"/>
                <w:szCs w:val="28"/>
              </w:rPr>
            </w:pPr>
            <w:r>
              <w:rPr>
                <w:rFonts w:hint="eastAsia" w:ascii="仿宋" w:hAnsi="仿宋" w:eastAsia="仿宋" w:cs="宋体"/>
                <w:bCs/>
                <w:sz w:val="22"/>
                <w:szCs w:val="28"/>
              </w:rPr>
              <w:t>每人每次</w:t>
            </w:r>
            <w:r>
              <w:rPr>
                <w:rFonts w:ascii="仿宋" w:hAnsi="仿宋" w:eastAsia="仿宋" w:cs="宋体"/>
                <w:bCs/>
                <w:sz w:val="22"/>
                <w:szCs w:val="28"/>
              </w:rPr>
              <w:t>1000</w:t>
            </w:r>
            <w:r>
              <w:rPr>
                <w:rFonts w:hint="eastAsia" w:ascii="仿宋" w:hAnsi="仿宋" w:eastAsia="仿宋" w:cs="宋体"/>
                <w:bCs/>
                <w:sz w:val="22"/>
                <w:szCs w:val="28"/>
              </w:rPr>
              <w:t>元</w:t>
            </w:r>
          </w:p>
        </w:tc>
        <w:tc>
          <w:tcPr>
            <w:tcW w:w="858" w:type="dxa"/>
            <w:shd w:val="clear" w:color="auto" w:fill="auto"/>
            <w:vAlign w:val="center"/>
          </w:tcPr>
          <w:p w14:paraId="1976C689">
            <w:pPr>
              <w:ind w:firstLine="440"/>
              <w:rPr>
                <w:rFonts w:ascii="仿宋" w:hAnsi="仿宋" w:eastAsia="仿宋" w:cs="宋体"/>
                <w:bCs/>
                <w:sz w:val="22"/>
                <w:szCs w:val="28"/>
              </w:rPr>
            </w:pPr>
          </w:p>
        </w:tc>
      </w:tr>
      <w:tr w14:paraId="6074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1" w:type="dxa"/>
            <w:shd w:val="clear" w:color="auto" w:fill="auto"/>
            <w:vAlign w:val="center"/>
          </w:tcPr>
          <w:p w14:paraId="451870D8">
            <w:pPr>
              <w:ind w:firstLine="440"/>
              <w:rPr>
                <w:rFonts w:ascii="仿宋" w:hAnsi="仿宋" w:eastAsia="仿宋" w:cs="宋体"/>
                <w:bCs/>
                <w:sz w:val="22"/>
                <w:szCs w:val="28"/>
              </w:rPr>
            </w:pPr>
            <w:r>
              <w:rPr>
                <w:rFonts w:ascii="仿宋" w:hAnsi="仿宋" w:eastAsia="仿宋" w:cs="宋体"/>
                <w:bCs/>
                <w:sz w:val="22"/>
                <w:szCs w:val="28"/>
              </w:rPr>
              <w:t>CC09</w:t>
            </w:r>
          </w:p>
        </w:tc>
        <w:tc>
          <w:tcPr>
            <w:tcW w:w="4891" w:type="dxa"/>
            <w:shd w:val="clear" w:color="auto" w:fill="auto"/>
            <w:vAlign w:val="center"/>
          </w:tcPr>
          <w:p w14:paraId="6C49B5EF">
            <w:pPr>
              <w:ind w:firstLine="440"/>
              <w:rPr>
                <w:rFonts w:ascii="仿宋" w:hAnsi="仿宋" w:eastAsia="仿宋" w:cs="宋体"/>
                <w:bCs/>
                <w:sz w:val="22"/>
                <w:szCs w:val="28"/>
              </w:rPr>
            </w:pPr>
            <w:r>
              <w:rPr>
                <w:rFonts w:hint="eastAsia" w:ascii="仿宋" w:hAnsi="仿宋" w:eastAsia="仿宋" w:cs="宋体"/>
                <w:bCs/>
                <w:sz w:val="22"/>
                <w:szCs w:val="28"/>
              </w:rPr>
              <w:t>酒后进入（含酒精性饮料、迷幻剂等）工地</w:t>
            </w:r>
          </w:p>
        </w:tc>
        <w:tc>
          <w:tcPr>
            <w:tcW w:w="2056" w:type="dxa"/>
            <w:shd w:val="clear" w:color="auto" w:fill="auto"/>
            <w:vAlign w:val="center"/>
          </w:tcPr>
          <w:p w14:paraId="63C6DC3B">
            <w:pP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858" w:type="dxa"/>
            <w:shd w:val="clear" w:color="auto" w:fill="auto"/>
            <w:vAlign w:val="center"/>
          </w:tcPr>
          <w:p w14:paraId="385DB5BE">
            <w:pPr>
              <w:ind w:firstLine="440"/>
              <w:rPr>
                <w:rFonts w:ascii="仿宋" w:hAnsi="仿宋" w:eastAsia="仿宋" w:cs="宋体"/>
                <w:bCs/>
                <w:sz w:val="22"/>
                <w:szCs w:val="28"/>
              </w:rPr>
            </w:pPr>
          </w:p>
        </w:tc>
      </w:tr>
      <w:tr w14:paraId="4DA6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1" w:type="dxa"/>
            <w:shd w:val="clear" w:color="auto" w:fill="auto"/>
            <w:vAlign w:val="center"/>
          </w:tcPr>
          <w:p w14:paraId="18869A52">
            <w:pPr>
              <w:ind w:firstLine="440"/>
              <w:rPr>
                <w:rFonts w:ascii="仿宋" w:hAnsi="仿宋" w:eastAsia="仿宋" w:cs="宋体"/>
                <w:bCs/>
                <w:sz w:val="22"/>
                <w:szCs w:val="28"/>
              </w:rPr>
            </w:pPr>
            <w:r>
              <w:rPr>
                <w:rFonts w:ascii="仿宋" w:hAnsi="仿宋" w:eastAsia="仿宋" w:cs="宋体"/>
                <w:bCs/>
                <w:sz w:val="22"/>
                <w:szCs w:val="28"/>
              </w:rPr>
              <w:t>CC10</w:t>
            </w:r>
          </w:p>
        </w:tc>
        <w:tc>
          <w:tcPr>
            <w:tcW w:w="4891" w:type="dxa"/>
            <w:shd w:val="clear" w:color="auto" w:fill="auto"/>
            <w:vAlign w:val="center"/>
          </w:tcPr>
          <w:p w14:paraId="4C6D7647">
            <w:pPr>
              <w:rPr>
                <w:rFonts w:ascii="仿宋" w:hAnsi="仿宋" w:eastAsia="仿宋" w:cs="宋体"/>
                <w:bCs/>
                <w:sz w:val="22"/>
                <w:szCs w:val="28"/>
              </w:rPr>
            </w:pPr>
            <w:r>
              <w:rPr>
                <w:rFonts w:hint="eastAsia" w:ascii="仿宋" w:hAnsi="仿宋" w:eastAsia="仿宋" w:cs="宋体"/>
                <w:bCs/>
                <w:sz w:val="22"/>
                <w:szCs w:val="28"/>
              </w:rPr>
              <w:t>未按照国家标准做好噪声排放、污水处理和环境保护措施</w:t>
            </w:r>
          </w:p>
        </w:tc>
        <w:tc>
          <w:tcPr>
            <w:tcW w:w="2056" w:type="dxa"/>
            <w:shd w:val="clear" w:color="auto" w:fill="auto"/>
            <w:vAlign w:val="center"/>
          </w:tcPr>
          <w:p w14:paraId="58E76F37">
            <w:pP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5000</w:t>
            </w:r>
            <w:r>
              <w:rPr>
                <w:rFonts w:hint="eastAsia" w:ascii="仿宋" w:hAnsi="仿宋" w:eastAsia="仿宋" w:cs="宋体"/>
                <w:bCs/>
                <w:sz w:val="22"/>
                <w:szCs w:val="28"/>
              </w:rPr>
              <w:t>元</w:t>
            </w:r>
          </w:p>
          <w:p w14:paraId="26ACA771">
            <w:pPr>
              <w:ind w:firstLine="440"/>
              <w:rPr>
                <w:rFonts w:ascii="仿宋" w:hAnsi="仿宋" w:eastAsia="仿宋" w:cs="宋体"/>
                <w:bCs/>
                <w:sz w:val="22"/>
                <w:szCs w:val="28"/>
              </w:rPr>
            </w:pPr>
          </w:p>
        </w:tc>
        <w:tc>
          <w:tcPr>
            <w:tcW w:w="858" w:type="dxa"/>
            <w:shd w:val="clear" w:color="auto" w:fill="auto"/>
            <w:vAlign w:val="center"/>
          </w:tcPr>
          <w:p w14:paraId="790E292D">
            <w:pPr>
              <w:ind w:firstLine="440"/>
              <w:rPr>
                <w:rFonts w:ascii="仿宋" w:hAnsi="仿宋" w:eastAsia="仿宋" w:cs="宋体"/>
                <w:bCs/>
                <w:sz w:val="22"/>
                <w:szCs w:val="28"/>
              </w:rPr>
            </w:pPr>
          </w:p>
        </w:tc>
      </w:tr>
      <w:tr w14:paraId="3522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1" w:type="dxa"/>
            <w:shd w:val="clear" w:color="auto" w:fill="auto"/>
            <w:vAlign w:val="center"/>
          </w:tcPr>
          <w:p w14:paraId="574BA45F">
            <w:pPr>
              <w:ind w:firstLine="440"/>
              <w:rPr>
                <w:rFonts w:ascii="仿宋" w:hAnsi="仿宋" w:eastAsia="仿宋" w:cs="宋体"/>
                <w:bCs/>
                <w:sz w:val="22"/>
                <w:szCs w:val="28"/>
              </w:rPr>
            </w:pPr>
            <w:r>
              <w:rPr>
                <w:rFonts w:ascii="仿宋" w:hAnsi="仿宋" w:eastAsia="仿宋" w:cs="宋体"/>
                <w:bCs/>
                <w:sz w:val="22"/>
                <w:szCs w:val="28"/>
              </w:rPr>
              <w:t>CC11</w:t>
            </w:r>
          </w:p>
        </w:tc>
        <w:tc>
          <w:tcPr>
            <w:tcW w:w="4891" w:type="dxa"/>
            <w:shd w:val="clear" w:color="auto" w:fill="auto"/>
            <w:vAlign w:val="center"/>
          </w:tcPr>
          <w:p w14:paraId="3D969185">
            <w:pPr>
              <w:rPr>
                <w:rFonts w:ascii="仿宋" w:hAnsi="仿宋" w:eastAsia="仿宋" w:cs="宋体"/>
                <w:bCs/>
                <w:sz w:val="22"/>
                <w:szCs w:val="28"/>
              </w:rPr>
            </w:pPr>
            <w:r>
              <w:rPr>
                <w:rFonts w:hint="eastAsia" w:ascii="仿宋" w:hAnsi="仿宋" w:eastAsia="仿宋" w:cs="宋体"/>
                <w:bCs/>
                <w:sz w:val="22"/>
                <w:szCs w:val="28"/>
              </w:rPr>
              <w:t>加工区、预制区、施工现场未及时进行</w:t>
            </w:r>
            <w:r>
              <w:rPr>
                <w:rFonts w:ascii="仿宋" w:hAnsi="仿宋" w:eastAsia="仿宋" w:cs="宋体"/>
                <w:bCs/>
                <w:sz w:val="22"/>
                <w:szCs w:val="28"/>
              </w:rPr>
              <w:t>5S</w:t>
            </w:r>
            <w:r>
              <w:rPr>
                <w:rFonts w:hint="eastAsia" w:ascii="仿宋" w:hAnsi="仿宋" w:eastAsia="仿宋" w:cs="宋体"/>
                <w:bCs/>
                <w:sz w:val="22"/>
                <w:szCs w:val="28"/>
              </w:rPr>
              <w:t>清理</w:t>
            </w:r>
          </w:p>
        </w:tc>
        <w:tc>
          <w:tcPr>
            <w:tcW w:w="2056" w:type="dxa"/>
            <w:shd w:val="clear" w:color="auto" w:fill="auto"/>
            <w:vAlign w:val="center"/>
          </w:tcPr>
          <w:p w14:paraId="227D8139">
            <w:pP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858" w:type="dxa"/>
            <w:shd w:val="clear" w:color="auto" w:fill="auto"/>
            <w:vAlign w:val="center"/>
          </w:tcPr>
          <w:p w14:paraId="0E158275">
            <w:pPr>
              <w:ind w:firstLine="440"/>
              <w:rPr>
                <w:rFonts w:ascii="仿宋" w:hAnsi="仿宋" w:eastAsia="仿宋" w:cs="宋体"/>
                <w:bCs/>
                <w:sz w:val="22"/>
                <w:szCs w:val="28"/>
              </w:rPr>
            </w:pPr>
          </w:p>
        </w:tc>
      </w:tr>
      <w:tr w14:paraId="74F6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1" w:type="dxa"/>
            <w:shd w:val="clear" w:color="auto" w:fill="auto"/>
            <w:vAlign w:val="center"/>
          </w:tcPr>
          <w:p w14:paraId="465461CF">
            <w:pPr>
              <w:ind w:firstLine="440"/>
              <w:rPr>
                <w:rFonts w:ascii="仿宋" w:hAnsi="仿宋" w:eastAsia="仿宋" w:cs="宋体"/>
                <w:bCs/>
                <w:sz w:val="22"/>
                <w:szCs w:val="28"/>
              </w:rPr>
            </w:pPr>
            <w:r>
              <w:rPr>
                <w:rFonts w:ascii="仿宋" w:hAnsi="仿宋" w:eastAsia="仿宋" w:cs="宋体"/>
                <w:bCs/>
                <w:sz w:val="22"/>
                <w:szCs w:val="28"/>
              </w:rPr>
              <w:t>CC12</w:t>
            </w:r>
          </w:p>
        </w:tc>
        <w:tc>
          <w:tcPr>
            <w:tcW w:w="4891" w:type="dxa"/>
            <w:shd w:val="clear" w:color="auto" w:fill="auto"/>
            <w:vAlign w:val="center"/>
          </w:tcPr>
          <w:p w14:paraId="47511353">
            <w:pPr>
              <w:ind w:firstLine="440"/>
              <w:rPr>
                <w:rFonts w:ascii="仿宋" w:hAnsi="仿宋" w:eastAsia="仿宋" w:cs="宋体"/>
                <w:bCs/>
                <w:sz w:val="22"/>
                <w:szCs w:val="28"/>
              </w:rPr>
            </w:pPr>
            <w:r>
              <w:rPr>
                <w:rFonts w:hint="eastAsia" w:ascii="仿宋" w:hAnsi="仿宋" w:eastAsia="仿宋" w:cs="宋体"/>
                <w:bCs/>
                <w:sz w:val="22"/>
                <w:szCs w:val="28"/>
              </w:rPr>
              <w:t>生活区、食堂不符合环境与卫生要求</w:t>
            </w:r>
          </w:p>
        </w:tc>
        <w:tc>
          <w:tcPr>
            <w:tcW w:w="2056" w:type="dxa"/>
            <w:shd w:val="clear" w:color="auto" w:fill="auto"/>
            <w:vAlign w:val="center"/>
          </w:tcPr>
          <w:p w14:paraId="6CC7C3D8">
            <w:pP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2000</w:t>
            </w:r>
            <w:r>
              <w:rPr>
                <w:rFonts w:hint="eastAsia" w:ascii="仿宋" w:hAnsi="仿宋" w:eastAsia="仿宋" w:cs="宋体"/>
                <w:bCs/>
                <w:sz w:val="22"/>
                <w:szCs w:val="28"/>
              </w:rPr>
              <w:t>元</w:t>
            </w:r>
          </w:p>
        </w:tc>
        <w:tc>
          <w:tcPr>
            <w:tcW w:w="858" w:type="dxa"/>
            <w:shd w:val="clear" w:color="auto" w:fill="auto"/>
            <w:vAlign w:val="center"/>
          </w:tcPr>
          <w:p w14:paraId="5CC50BE0">
            <w:pPr>
              <w:ind w:firstLine="440"/>
              <w:rPr>
                <w:rFonts w:ascii="仿宋" w:hAnsi="仿宋" w:eastAsia="仿宋" w:cs="宋体"/>
                <w:bCs/>
                <w:sz w:val="22"/>
                <w:szCs w:val="28"/>
              </w:rPr>
            </w:pPr>
          </w:p>
        </w:tc>
      </w:tr>
      <w:tr w14:paraId="3E0F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1" w:type="dxa"/>
            <w:shd w:val="clear" w:color="auto" w:fill="auto"/>
            <w:vAlign w:val="center"/>
          </w:tcPr>
          <w:p w14:paraId="6E9E6D04">
            <w:pPr>
              <w:ind w:firstLine="440"/>
              <w:rPr>
                <w:rFonts w:ascii="仿宋" w:hAnsi="仿宋" w:eastAsia="仿宋" w:cs="宋体"/>
                <w:bCs/>
                <w:sz w:val="22"/>
                <w:szCs w:val="28"/>
              </w:rPr>
            </w:pPr>
            <w:r>
              <w:rPr>
                <w:rFonts w:ascii="仿宋" w:hAnsi="仿宋" w:eastAsia="仿宋" w:cs="宋体"/>
                <w:bCs/>
                <w:sz w:val="22"/>
                <w:szCs w:val="28"/>
              </w:rPr>
              <w:t>CC13</w:t>
            </w:r>
          </w:p>
        </w:tc>
        <w:tc>
          <w:tcPr>
            <w:tcW w:w="4891" w:type="dxa"/>
            <w:shd w:val="clear" w:color="auto" w:fill="auto"/>
            <w:vAlign w:val="center"/>
          </w:tcPr>
          <w:p w14:paraId="28FB9F57">
            <w:pPr>
              <w:ind w:firstLine="440"/>
              <w:rPr>
                <w:rFonts w:ascii="仿宋" w:hAnsi="仿宋" w:eastAsia="仿宋" w:cs="宋体"/>
                <w:bCs/>
                <w:sz w:val="22"/>
                <w:szCs w:val="28"/>
              </w:rPr>
            </w:pPr>
            <w:r>
              <w:rPr>
                <w:rFonts w:hint="eastAsia" w:ascii="仿宋" w:hAnsi="仿宋" w:eastAsia="仿宋" w:cs="宋体"/>
                <w:bCs/>
                <w:sz w:val="22"/>
                <w:szCs w:val="28"/>
              </w:rPr>
              <w:t>食堂采购、出售变质过期食物的</w:t>
            </w:r>
          </w:p>
        </w:tc>
        <w:tc>
          <w:tcPr>
            <w:tcW w:w="2056" w:type="dxa"/>
            <w:shd w:val="clear" w:color="auto" w:fill="auto"/>
            <w:vAlign w:val="center"/>
          </w:tcPr>
          <w:p w14:paraId="0120C5DB">
            <w:pP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5000</w:t>
            </w:r>
            <w:r>
              <w:rPr>
                <w:rFonts w:hint="eastAsia" w:ascii="仿宋" w:hAnsi="仿宋" w:eastAsia="仿宋" w:cs="宋体"/>
                <w:bCs/>
                <w:sz w:val="22"/>
                <w:szCs w:val="28"/>
              </w:rPr>
              <w:t>元</w:t>
            </w:r>
          </w:p>
        </w:tc>
        <w:tc>
          <w:tcPr>
            <w:tcW w:w="858" w:type="dxa"/>
            <w:shd w:val="clear" w:color="auto" w:fill="auto"/>
            <w:vAlign w:val="center"/>
          </w:tcPr>
          <w:p w14:paraId="2C512DC8">
            <w:pPr>
              <w:ind w:firstLine="440"/>
              <w:rPr>
                <w:rFonts w:ascii="仿宋" w:hAnsi="仿宋" w:eastAsia="仿宋" w:cs="宋体"/>
                <w:bCs/>
                <w:sz w:val="22"/>
                <w:szCs w:val="28"/>
              </w:rPr>
            </w:pPr>
          </w:p>
        </w:tc>
      </w:tr>
      <w:tr w14:paraId="1213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1" w:type="dxa"/>
            <w:shd w:val="clear" w:color="auto" w:fill="auto"/>
            <w:vAlign w:val="center"/>
          </w:tcPr>
          <w:p w14:paraId="78C03AD8">
            <w:pPr>
              <w:ind w:firstLine="440"/>
              <w:rPr>
                <w:rFonts w:ascii="仿宋" w:hAnsi="仿宋" w:eastAsia="仿宋" w:cs="宋体"/>
                <w:bCs/>
                <w:sz w:val="22"/>
                <w:szCs w:val="28"/>
              </w:rPr>
            </w:pPr>
            <w:r>
              <w:rPr>
                <w:rFonts w:ascii="仿宋" w:hAnsi="仿宋" w:eastAsia="仿宋" w:cs="宋体"/>
                <w:bCs/>
                <w:sz w:val="22"/>
                <w:szCs w:val="28"/>
              </w:rPr>
              <w:t>CC14</w:t>
            </w:r>
          </w:p>
        </w:tc>
        <w:tc>
          <w:tcPr>
            <w:tcW w:w="4891" w:type="dxa"/>
            <w:shd w:val="clear" w:color="auto" w:fill="auto"/>
            <w:vAlign w:val="center"/>
          </w:tcPr>
          <w:p w14:paraId="4EB2E97D">
            <w:pPr>
              <w:ind w:firstLine="440"/>
              <w:rPr>
                <w:rFonts w:ascii="仿宋" w:hAnsi="仿宋" w:eastAsia="仿宋" w:cs="宋体"/>
                <w:bCs/>
                <w:sz w:val="22"/>
                <w:szCs w:val="28"/>
              </w:rPr>
            </w:pPr>
            <w:r>
              <w:rPr>
                <w:rFonts w:hint="eastAsia" w:ascii="仿宋" w:hAnsi="仿宋" w:eastAsia="仿宋" w:cs="宋体"/>
                <w:bCs/>
                <w:sz w:val="22"/>
                <w:szCs w:val="28"/>
              </w:rPr>
              <w:t>其他违反国家相关标准或项目管理规定</w:t>
            </w:r>
          </w:p>
        </w:tc>
        <w:tc>
          <w:tcPr>
            <w:tcW w:w="2056" w:type="dxa"/>
            <w:shd w:val="clear" w:color="auto" w:fill="auto"/>
            <w:vAlign w:val="center"/>
          </w:tcPr>
          <w:p w14:paraId="66C442C6">
            <w:pP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500-50000元</w:t>
            </w:r>
          </w:p>
        </w:tc>
        <w:tc>
          <w:tcPr>
            <w:tcW w:w="858" w:type="dxa"/>
            <w:shd w:val="clear" w:color="auto" w:fill="auto"/>
            <w:vAlign w:val="center"/>
          </w:tcPr>
          <w:p w14:paraId="1EF08A4C">
            <w:pPr>
              <w:ind w:firstLine="440"/>
              <w:rPr>
                <w:rFonts w:ascii="仿宋" w:hAnsi="仿宋" w:eastAsia="仿宋" w:cs="宋体"/>
                <w:bCs/>
                <w:sz w:val="22"/>
                <w:szCs w:val="28"/>
              </w:rPr>
            </w:pPr>
          </w:p>
        </w:tc>
      </w:tr>
    </w:tbl>
    <w:p w14:paraId="496EB6CF">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r>
        <w:rPr>
          <w:rFonts w:ascii="仿宋" w:hAnsi="仿宋" w:eastAsia="仿宋" w:cs="宋体"/>
          <w:bCs/>
          <w:sz w:val="28"/>
          <w:szCs w:val="28"/>
        </w:rPr>
        <w:t xml:space="preserve">4.7.3 </w:t>
      </w:r>
      <w:r>
        <w:rPr>
          <w:rFonts w:hint="eastAsia" w:ascii="仿宋" w:hAnsi="仿宋" w:eastAsia="仿宋" w:cs="宋体"/>
          <w:bCs/>
          <w:sz w:val="28"/>
          <w:szCs w:val="28"/>
        </w:rPr>
        <w:t>消防动火作业管理</w:t>
      </w:r>
    </w:p>
    <w:tbl>
      <w:tblPr>
        <w:tblStyle w:val="51"/>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4081"/>
        <w:gridCol w:w="2608"/>
        <w:gridCol w:w="1134"/>
      </w:tblGrid>
      <w:tr w14:paraId="7083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20" w:type="dxa"/>
            <w:shd w:val="clear" w:color="auto" w:fill="auto"/>
            <w:vAlign w:val="center"/>
          </w:tcPr>
          <w:p w14:paraId="333B5AEA">
            <w:pPr>
              <w:ind w:firstLine="442"/>
              <w:jc w:val="center"/>
              <w:rPr>
                <w:rFonts w:ascii="仿宋" w:hAnsi="仿宋" w:eastAsia="仿宋" w:cs="宋体"/>
                <w:b/>
                <w:bCs/>
                <w:sz w:val="22"/>
                <w:szCs w:val="28"/>
              </w:rPr>
            </w:pPr>
            <w:r>
              <w:rPr>
                <w:rFonts w:hint="eastAsia" w:ascii="仿宋" w:hAnsi="仿宋" w:eastAsia="仿宋" w:cs="宋体"/>
                <w:b/>
                <w:bCs/>
                <w:sz w:val="22"/>
                <w:szCs w:val="28"/>
              </w:rPr>
              <w:t>序号</w:t>
            </w:r>
          </w:p>
        </w:tc>
        <w:tc>
          <w:tcPr>
            <w:tcW w:w="4081" w:type="dxa"/>
            <w:shd w:val="clear" w:color="auto" w:fill="auto"/>
            <w:vAlign w:val="center"/>
          </w:tcPr>
          <w:p w14:paraId="323124F8">
            <w:pPr>
              <w:ind w:firstLine="442"/>
              <w:jc w:val="center"/>
              <w:rPr>
                <w:rFonts w:ascii="仿宋" w:hAnsi="仿宋" w:eastAsia="仿宋" w:cs="宋体"/>
                <w:b/>
                <w:bCs/>
                <w:sz w:val="22"/>
                <w:szCs w:val="28"/>
              </w:rPr>
            </w:pPr>
            <w:r>
              <w:rPr>
                <w:rFonts w:hint="eastAsia" w:ascii="仿宋" w:hAnsi="仿宋" w:eastAsia="仿宋" w:cs="宋体"/>
                <w:b/>
                <w:bCs/>
                <w:sz w:val="22"/>
                <w:szCs w:val="28"/>
              </w:rPr>
              <w:t>违章内容</w:t>
            </w:r>
          </w:p>
        </w:tc>
        <w:tc>
          <w:tcPr>
            <w:tcW w:w="2608" w:type="dxa"/>
            <w:shd w:val="clear" w:color="auto" w:fill="auto"/>
            <w:vAlign w:val="center"/>
          </w:tcPr>
          <w:p w14:paraId="30F053BD">
            <w:pPr>
              <w:ind w:firstLine="442"/>
              <w:jc w:val="center"/>
              <w:rPr>
                <w:rFonts w:ascii="仿宋" w:hAnsi="仿宋" w:eastAsia="仿宋" w:cs="宋体"/>
                <w:b/>
                <w:bCs/>
                <w:sz w:val="22"/>
                <w:szCs w:val="28"/>
              </w:rPr>
            </w:pPr>
            <w:r>
              <w:rPr>
                <w:rFonts w:hint="eastAsia" w:ascii="仿宋" w:hAnsi="仿宋" w:eastAsia="仿宋" w:cs="宋体"/>
                <w:b/>
                <w:bCs/>
                <w:sz w:val="22"/>
                <w:szCs w:val="28"/>
              </w:rPr>
              <w:t>罚款金额</w:t>
            </w:r>
          </w:p>
        </w:tc>
        <w:tc>
          <w:tcPr>
            <w:tcW w:w="1134" w:type="dxa"/>
            <w:shd w:val="clear" w:color="auto" w:fill="auto"/>
            <w:vAlign w:val="center"/>
          </w:tcPr>
          <w:p w14:paraId="234C4BC6">
            <w:pPr>
              <w:rPr>
                <w:rFonts w:ascii="仿宋" w:hAnsi="仿宋" w:eastAsia="仿宋" w:cs="宋体"/>
                <w:b/>
                <w:bCs/>
                <w:sz w:val="22"/>
                <w:szCs w:val="28"/>
              </w:rPr>
            </w:pPr>
            <w:r>
              <w:rPr>
                <w:rFonts w:hint="eastAsia" w:ascii="仿宋" w:hAnsi="仿宋" w:eastAsia="仿宋" w:cs="宋体"/>
                <w:b/>
                <w:bCs/>
                <w:sz w:val="22"/>
                <w:szCs w:val="28"/>
              </w:rPr>
              <w:t>备注</w:t>
            </w:r>
          </w:p>
        </w:tc>
      </w:tr>
      <w:tr w14:paraId="39FE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5E8B1644">
            <w:pPr>
              <w:ind w:firstLine="440"/>
              <w:rPr>
                <w:rFonts w:ascii="仿宋" w:hAnsi="仿宋" w:eastAsia="仿宋" w:cs="宋体"/>
                <w:bCs/>
                <w:sz w:val="22"/>
                <w:szCs w:val="28"/>
              </w:rPr>
            </w:pPr>
            <w:r>
              <w:rPr>
                <w:rFonts w:ascii="仿宋" w:hAnsi="仿宋" w:eastAsia="仿宋" w:cs="宋体"/>
                <w:bCs/>
                <w:sz w:val="22"/>
                <w:szCs w:val="28"/>
              </w:rPr>
              <w:t>FC01</w:t>
            </w:r>
          </w:p>
        </w:tc>
        <w:tc>
          <w:tcPr>
            <w:tcW w:w="4081" w:type="dxa"/>
            <w:shd w:val="clear" w:color="auto" w:fill="auto"/>
            <w:vAlign w:val="center"/>
          </w:tcPr>
          <w:p w14:paraId="770064B4">
            <w:pPr>
              <w:ind w:firstLine="440"/>
              <w:rPr>
                <w:rFonts w:ascii="仿宋" w:hAnsi="仿宋" w:eastAsia="仿宋" w:cs="宋体"/>
                <w:bCs/>
                <w:sz w:val="22"/>
                <w:szCs w:val="28"/>
              </w:rPr>
            </w:pPr>
            <w:r>
              <w:rPr>
                <w:rFonts w:hint="eastAsia" w:ascii="仿宋" w:hAnsi="仿宋" w:eastAsia="仿宋" w:cs="宋体"/>
                <w:bCs/>
                <w:sz w:val="22"/>
                <w:szCs w:val="28"/>
              </w:rPr>
              <w:t>执行动火人无特种操作证或无效</w:t>
            </w:r>
          </w:p>
        </w:tc>
        <w:tc>
          <w:tcPr>
            <w:tcW w:w="2608" w:type="dxa"/>
            <w:shd w:val="clear" w:color="auto" w:fill="auto"/>
            <w:vAlign w:val="center"/>
          </w:tcPr>
          <w:p w14:paraId="295460B4">
            <w:pPr>
              <w:ind w:firstLine="440"/>
              <w:rPr>
                <w:rFonts w:ascii="仿宋" w:hAnsi="仿宋" w:eastAsia="仿宋" w:cs="宋体"/>
                <w:bCs/>
                <w:sz w:val="22"/>
                <w:szCs w:val="28"/>
              </w:rPr>
            </w:pPr>
            <w:r>
              <w:rPr>
                <w:rFonts w:hint="eastAsia" w:ascii="仿宋" w:hAnsi="仿宋" w:eastAsia="仿宋" w:cs="宋体"/>
                <w:bCs/>
                <w:sz w:val="22"/>
                <w:szCs w:val="28"/>
              </w:rPr>
              <w:t>每人每次</w:t>
            </w:r>
            <w:r>
              <w:rPr>
                <w:rFonts w:ascii="仿宋" w:hAnsi="仿宋" w:eastAsia="仿宋" w:cs="宋体"/>
                <w:bCs/>
                <w:sz w:val="22"/>
                <w:szCs w:val="28"/>
              </w:rPr>
              <w:t>1000</w:t>
            </w:r>
            <w:r>
              <w:rPr>
                <w:rFonts w:hint="eastAsia" w:ascii="仿宋" w:hAnsi="仿宋" w:eastAsia="仿宋" w:cs="宋体"/>
                <w:bCs/>
                <w:sz w:val="22"/>
                <w:szCs w:val="28"/>
              </w:rPr>
              <w:t>元</w:t>
            </w:r>
          </w:p>
        </w:tc>
        <w:tc>
          <w:tcPr>
            <w:tcW w:w="1134" w:type="dxa"/>
            <w:shd w:val="clear" w:color="auto" w:fill="auto"/>
            <w:vAlign w:val="center"/>
          </w:tcPr>
          <w:p w14:paraId="7AB1BB4D">
            <w:pPr>
              <w:ind w:firstLine="440"/>
              <w:rPr>
                <w:rFonts w:ascii="仿宋" w:hAnsi="仿宋" w:eastAsia="仿宋" w:cs="宋体"/>
                <w:bCs/>
                <w:sz w:val="22"/>
                <w:szCs w:val="28"/>
              </w:rPr>
            </w:pPr>
          </w:p>
        </w:tc>
      </w:tr>
      <w:tr w14:paraId="5EF0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10215A2C">
            <w:pPr>
              <w:ind w:firstLine="440"/>
              <w:rPr>
                <w:rFonts w:ascii="仿宋" w:hAnsi="仿宋" w:eastAsia="仿宋" w:cs="宋体"/>
                <w:bCs/>
                <w:sz w:val="22"/>
                <w:szCs w:val="28"/>
              </w:rPr>
            </w:pPr>
            <w:r>
              <w:rPr>
                <w:rFonts w:ascii="仿宋" w:hAnsi="仿宋" w:eastAsia="仿宋" w:cs="宋体"/>
                <w:bCs/>
                <w:sz w:val="22"/>
                <w:szCs w:val="28"/>
              </w:rPr>
              <w:t>FC02</w:t>
            </w:r>
          </w:p>
        </w:tc>
        <w:tc>
          <w:tcPr>
            <w:tcW w:w="4081" w:type="dxa"/>
            <w:shd w:val="clear" w:color="auto" w:fill="auto"/>
            <w:vAlign w:val="center"/>
          </w:tcPr>
          <w:p w14:paraId="0A3E4896">
            <w:pPr>
              <w:rPr>
                <w:rFonts w:ascii="仿宋" w:hAnsi="仿宋" w:eastAsia="仿宋" w:cs="宋体"/>
                <w:bCs/>
                <w:sz w:val="22"/>
                <w:szCs w:val="28"/>
              </w:rPr>
            </w:pPr>
            <w:r>
              <w:rPr>
                <w:rFonts w:hint="eastAsia" w:ascii="仿宋" w:hAnsi="仿宋" w:eastAsia="仿宋" w:cs="宋体"/>
                <w:bCs/>
                <w:sz w:val="22"/>
                <w:szCs w:val="28"/>
              </w:rPr>
              <w:t>动火作业无施工许可单或未签批完整</w:t>
            </w:r>
          </w:p>
        </w:tc>
        <w:tc>
          <w:tcPr>
            <w:tcW w:w="2608" w:type="dxa"/>
            <w:shd w:val="clear" w:color="auto" w:fill="auto"/>
            <w:vAlign w:val="center"/>
          </w:tcPr>
          <w:p w14:paraId="4EC86E20">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2000</w:t>
            </w:r>
            <w:r>
              <w:rPr>
                <w:rFonts w:hint="eastAsia" w:ascii="仿宋" w:hAnsi="仿宋" w:eastAsia="仿宋" w:cs="宋体"/>
                <w:bCs/>
                <w:sz w:val="22"/>
                <w:szCs w:val="28"/>
              </w:rPr>
              <w:t>元</w:t>
            </w:r>
          </w:p>
        </w:tc>
        <w:tc>
          <w:tcPr>
            <w:tcW w:w="1134" w:type="dxa"/>
            <w:shd w:val="clear" w:color="auto" w:fill="auto"/>
            <w:vAlign w:val="center"/>
          </w:tcPr>
          <w:p w14:paraId="55D34B5E">
            <w:pPr>
              <w:rPr>
                <w:rFonts w:ascii="仿宋" w:hAnsi="仿宋" w:eastAsia="仿宋" w:cs="宋体"/>
                <w:bCs/>
                <w:sz w:val="22"/>
                <w:szCs w:val="28"/>
              </w:rPr>
            </w:pPr>
            <w:r>
              <w:rPr>
                <w:rFonts w:hint="eastAsia" w:ascii="仿宋" w:hAnsi="仿宋" w:eastAsia="仿宋" w:cs="宋体"/>
                <w:bCs/>
                <w:sz w:val="22"/>
                <w:szCs w:val="28"/>
              </w:rPr>
              <w:t>停止施工</w:t>
            </w:r>
          </w:p>
        </w:tc>
      </w:tr>
      <w:tr w14:paraId="5465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5791F0ED">
            <w:pPr>
              <w:ind w:firstLine="440"/>
              <w:rPr>
                <w:rFonts w:ascii="仿宋" w:hAnsi="仿宋" w:eastAsia="仿宋" w:cs="宋体"/>
                <w:bCs/>
                <w:sz w:val="22"/>
                <w:szCs w:val="28"/>
              </w:rPr>
            </w:pPr>
            <w:r>
              <w:rPr>
                <w:rFonts w:ascii="仿宋" w:hAnsi="仿宋" w:eastAsia="仿宋" w:cs="宋体"/>
                <w:bCs/>
                <w:sz w:val="22"/>
                <w:szCs w:val="28"/>
              </w:rPr>
              <w:t>FC03</w:t>
            </w:r>
          </w:p>
        </w:tc>
        <w:tc>
          <w:tcPr>
            <w:tcW w:w="4081" w:type="dxa"/>
            <w:shd w:val="clear" w:color="auto" w:fill="auto"/>
            <w:vAlign w:val="center"/>
          </w:tcPr>
          <w:p w14:paraId="6E140820">
            <w:pPr>
              <w:rPr>
                <w:rFonts w:ascii="仿宋" w:hAnsi="仿宋" w:eastAsia="仿宋" w:cs="宋体"/>
                <w:bCs/>
                <w:sz w:val="22"/>
                <w:szCs w:val="28"/>
              </w:rPr>
            </w:pPr>
            <w:r>
              <w:rPr>
                <w:rFonts w:hint="eastAsia" w:ascii="仿宋" w:hAnsi="仿宋" w:eastAsia="仿宋" w:cs="宋体"/>
                <w:bCs/>
                <w:sz w:val="22"/>
                <w:szCs w:val="28"/>
              </w:rPr>
              <w:t>动火作业现场存在易燃材料或安全距离不足</w:t>
            </w:r>
          </w:p>
        </w:tc>
        <w:tc>
          <w:tcPr>
            <w:tcW w:w="2608" w:type="dxa"/>
            <w:shd w:val="clear" w:color="auto" w:fill="auto"/>
            <w:vAlign w:val="center"/>
          </w:tcPr>
          <w:p w14:paraId="454DC3A0">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2000</w:t>
            </w:r>
            <w:r>
              <w:rPr>
                <w:rFonts w:hint="eastAsia" w:ascii="仿宋" w:hAnsi="仿宋" w:eastAsia="仿宋" w:cs="宋体"/>
                <w:bCs/>
                <w:sz w:val="22"/>
                <w:szCs w:val="28"/>
              </w:rPr>
              <w:t>元</w:t>
            </w:r>
          </w:p>
        </w:tc>
        <w:tc>
          <w:tcPr>
            <w:tcW w:w="1134" w:type="dxa"/>
            <w:shd w:val="clear" w:color="auto" w:fill="auto"/>
            <w:vAlign w:val="center"/>
          </w:tcPr>
          <w:p w14:paraId="36FA6B0C">
            <w:pPr>
              <w:rPr>
                <w:rFonts w:ascii="仿宋" w:hAnsi="仿宋" w:eastAsia="仿宋" w:cs="宋体"/>
                <w:bCs/>
                <w:sz w:val="22"/>
                <w:szCs w:val="28"/>
              </w:rPr>
            </w:pPr>
            <w:r>
              <w:rPr>
                <w:rFonts w:hint="eastAsia" w:ascii="仿宋" w:hAnsi="仿宋" w:eastAsia="仿宋" w:cs="宋体"/>
                <w:bCs/>
                <w:sz w:val="22"/>
                <w:szCs w:val="28"/>
              </w:rPr>
              <w:t>停止施工</w:t>
            </w:r>
          </w:p>
        </w:tc>
      </w:tr>
      <w:tr w14:paraId="6B41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36E393D3">
            <w:pPr>
              <w:ind w:firstLine="440"/>
              <w:rPr>
                <w:rFonts w:ascii="仿宋" w:hAnsi="仿宋" w:eastAsia="仿宋" w:cs="宋体"/>
                <w:bCs/>
                <w:sz w:val="22"/>
                <w:szCs w:val="28"/>
              </w:rPr>
            </w:pPr>
            <w:r>
              <w:rPr>
                <w:rFonts w:ascii="仿宋" w:hAnsi="仿宋" w:eastAsia="仿宋" w:cs="宋体"/>
                <w:bCs/>
                <w:sz w:val="22"/>
                <w:szCs w:val="28"/>
              </w:rPr>
              <w:t>FC04</w:t>
            </w:r>
          </w:p>
        </w:tc>
        <w:tc>
          <w:tcPr>
            <w:tcW w:w="4081" w:type="dxa"/>
            <w:shd w:val="clear" w:color="auto" w:fill="auto"/>
            <w:vAlign w:val="center"/>
          </w:tcPr>
          <w:p w14:paraId="699110CA">
            <w:pPr>
              <w:rPr>
                <w:rFonts w:ascii="仿宋" w:hAnsi="仿宋" w:eastAsia="仿宋" w:cs="宋体"/>
                <w:bCs/>
                <w:sz w:val="22"/>
                <w:szCs w:val="28"/>
              </w:rPr>
            </w:pPr>
            <w:r>
              <w:rPr>
                <w:rFonts w:hint="eastAsia" w:ascii="仿宋" w:hAnsi="仿宋" w:eastAsia="仿宋" w:cs="宋体"/>
                <w:bCs/>
                <w:sz w:val="22"/>
                <w:szCs w:val="28"/>
              </w:rPr>
              <w:t>动火现场未配置足够看火人或未佩戴标识</w:t>
            </w:r>
          </w:p>
        </w:tc>
        <w:tc>
          <w:tcPr>
            <w:tcW w:w="2608" w:type="dxa"/>
            <w:shd w:val="clear" w:color="auto" w:fill="auto"/>
            <w:vAlign w:val="center"/>
          </w:tcPr>
          <w:p w14:paraId="433A3DD4">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1134" w:type="dxa"/>
            <w:shd w:val="clear" w:color="auto" w:fill="auto"/>
            <w:vAlign w:val="center"/>
          </w:tcPr>
          <w:p w14:paraId="67975F86">
            <w:pPr>
              <w:rPr>
                <w:rFonts w:ascii="仿宋" w:hAnsi="仿宋" w:eastAsia="仿宋" w:cs="宋体"/>
                <w:bCs/>
                <w:sz w:val="22"/>
                <w:szCs w:val="28"/>
              </w:rPr>
            </w:pPr>
            <w:r>
              <w:rPr>
                <w:rFonts w:hint="eastAsia" w:ascii="仿宋" w:hAnsi="仿宋" w:eastAsia="仿宋" w:cs="宋体"/>
                <w:bCs/>
                <w:sz w:val="22"/>
                <w:szCs w:val="28"/>
              </w:rPr>
              <w:t>暂停施工</w:t>
            </w:r>
          </w:p>
        </w:tc>
      </w:tr>
      <w:tr w14:paraId="522E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2A8A6B54">
            <w:pPr>
              <w:ind w:firstLine="440"/>
              <w:rPr>
                <w:rFonts w:ascii="仿宋" w:hAnsi="仿宋" w:eastAsia="仿宋" w:cs="宋体"/>
                <w:bCs/>
                <w:sz w:val="22"/>
                <w:szCs w:val="28"/>
              </w:rPr>
            </w:pPr>
            <w:r>
              <w:rPr>
                <w:rFonts w:ascii="仿宋" w:hAnsi="仿宋" w:eastAsia="仿宋" w:cs="宋体"/>
                <w:bCs/>
                <w:sz w:val="22"/>
                <w:szCs w:val="28"/>
              </w:rPr>
              <w:t>FC05</w:t>
            </w:r>
          </w:p>
        </w:tc>
        <w:tc>
          <w:tcPr>
            <w:tcW w:w="4081" w:type="dxa"/>
            <w:shd w:val="clear" w:color="auto" w:fill="auto"/>
            <w:vAlign w:val="center"/>
          </w:tcPr>
          <w:p w14:paraId="0C774B0E">
            <w:pPr>
              <w:ind w:firstLine="440"/>
              <w:rPr>
                <w:rFonts w:ascii="仿宋" w:hAnsi="仿宋" w:eastAsia="仿宋" w:cs="宋体"/>
                <w:bCs/>
                <w:sz w:val="22"/>
                <w:szCs w:val="28"/>
              </w:rPr>
            </w:pPr>
            <w:r>
              <w:rPr>
                <w:rFonts w:hint="eastAsia" w:ascii="仿宋" w:hAnsi="仿宋" w:eastAsia="仿宋" w:cs="宋体"/>
                <w:bCs/>
                <w:sz w:val="22"/>
                <w:szCs w:val="28"/>
              </w:rPr>
              <w:t>动火现场未规定要求配置足够灭火装置或配置的灭火装备失效</w:t>
            </w:r>
          </w:p>
        </w:tc>
        <w:tc>
          <w:tcPr>
            <w:tcW w:w="2608" w:type="dxa"/>
            <w:shd w:val="clear" w:color="auto" w:fill="auto"/>
            <w:vAlign w:val="center"/>
          </w:tcPr>
          <w:p w14:paraId="3AB44707">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1134" w:type="dxa"/>
            <w:shd w:val="clear" w:color="auto" w:fill="auto"/>
            <w:vAlign w:val="center"/>
          </w:tcPr>
          <w:p w14:paraId="3DFDF1B6">
            <w:pPr>
              <w:rPr>
                <w:rFonts w:ascii="仿宋" w:hAnsi="仿宋" w:eastAsia="仿宋" w:cs="宋体"/>
                <w:bCs/>
                <w:sz w:val="22"/>
                <w:szCs w:val="28"/>
              </w:rPr>
            </w:pPr>
            <w:r>
              <w:rPr>
                <w:rFonts w:hint="eastAsia" w:ascii="仿宋" w:hAnsi="仿宋" w:eastAsia="仿宋" w:cs="宋体"/>
                <w:bCs/>
                <w:sz w:val="22"/>
                <w:szCs w:val="28"/>
              </w:rPr>
              <w:t>停止施工</w:t>
            </w:r>
          </w:p>
        </w:tc>
      </w:tr>
      <w:tr w14:paraId="6DD1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66D76879">
            <w:pPr>
              <w:ind w:firstLine="440"/>
              <w:rPr>
                <w:rFonts w:ascii="仿宋" w:hAnsi="仿宋" w:eastAsia="仿宋" w:cs="宋体"/>
                <w:bCs/>
                <w:sz w:val="22"/>
                <w:szCs w:val="28"/>
              </w:rPr>
            </w:pPr>
            <w:r>
              <w:rPr>
                <w:rFonts w:ascii="仿宋" w:hAnsi="仿宋" w:eastAsia="仿宋" w:cs="宋体"/>
                <w:bCs/>
                <w:sz w:val="22"/>
                <w:szCs w:val="28"/>
              </w:rPr>
              <w:t>FC06</w:t>
            </w:r>
          </w:p>
        </w:tc>
        <w:tc>
          <w:tcPr>
            <w:tcW w:w="4081" w:type="dxa"/>
            <w:shd w:val="clear" w:color="auto" w:fill="auto"/>
            <w:vAlign w:val="center"/>
          </w:tcPr>
          <w:p w14:paraId="2E6E6B18">
            <w:pPr>
              <w:rPr>
                <w:rFonts w:ascii="仿宋" w:hAnsi="仿宋" w:eastAsia="仿宋" w:cs="宋体"/>
                <w:bCs/>
                <w:sz w:val="22"/>
                <w:szCs w:val="28"/>
              </w:rPr>
            </w:pPr>
            <w:r>
              <w:rPr>
                <w:rFonts w:hint="eastAsia" w:ascii="仿宋" w:hAnsi="仿宋" w:eastAsia="仿宋" w:cs="宋体"/>
                <w:bCs/>
                <w:sz w:val="22"/>
                <w:szCs w:val="28"/>
              </w:rPr>
              <w:t>动火作业完成后焊渣未清理，现场未整理</w:t>
            </w:r>
          </w:p>
        </w:tc>
        <w:tc>
          <w:tcPr>
            <w:tcW w:w="2608" w:type="dxa"/>
            <w:shd w:val="clear" w:color="auto" w:fill="auto"/>
            <w:vAlign w:val="center"/>
          </w:tcPr>
          <w:p w14:paraId="7CADD01B">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1134" w:type="dxa"/>
            <w:shd w:val="clear" w:color="auto" w:fill="auto"/>
            <w:vAlign w:val="center"/>
          </w:tcPr>
          <w:p w14:paraId="57CD0336">
            <w:pPr>
              <w:ind w:firstLine="440"/>
              <w:rPr>
                <w:rFonts w:ascii="仿宋" w:hAnsi="仿宋" w:eastAsia="仿宋" w:cs="宋体"/>
                <w:bCs/>
                <w:sz w:val="22"/>
                <w:szCs w:val="28"/>
              </w:rPr>
            </w:pPr>
          </w:p>
        </w:tc>
      </w:tr>
      <w:tr w14:paraId="3D9B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7FABAD7A">
            <w:pPr>
              <w:ind w:firstLine="440"/>
              <w:rPr>
                <w:rFonts w:ascii="仿宋" w:hAnsi="仿宋" w:eastAsia="仿宋" w:cs="宋体"/>
                <w:bCs/>
                <w:sz w:val="22"/>
                <w:szCs w:val="28"/>
              </w:rPr>
            </w:pPr>
            <w:r>
              <w:rPr>
                <w:rFonts w:ascii="仿宋" w:hAnsi="仿宋" w:eastAsia="仿宋" w:cs="宋体"/>
                <w:bCs/>
                <w:sz w:val="22"/>
                <w:szCs w:val="28"/>
              </w:rPr>
              <w:t>FC07</w:t>
            </w:r>
          </w:p>
        </w:tc>
        <w:tc>
          <w:tcPr>
            <w:tcW w:w="4081" w:type="dxa"/>
            <w:shd w:val="clear" w:color="auto" w:fill="auto"/>
            <w:vAlign w:val="center"/>
          </w:tcPr>
          <w:p w14:paraId="5F91279F">
            <w:pPr>
              <w:ind w:firstLine="440"/>
              <w:rPr>
                <w:rFonts w:ascii="仿宋" w:hAnsi="仿宋" w:eastAsia="仿宋" w:cs="宋体"/>
                <w:bCs/>
                <w:sz w:val="22"/>
                <w:szCs w:val="28"/>
              </w:rPr>
            </w:pPr>
            <w:r>
              <w:rPr>
                <w:rFonts w:hint="eastAsia" w:ascii="仿宋" w:hAnsi="仿宋" w:eastAsia="仿宋" w:cs="宋体"/>
                <w:bCs/>
                <w:sz w:val="22"/>
                <w:szCs w:val="28"/>
              </w:rPr>
              <w:t>私自伪造、涂改、代签或变更动火证</w:t>
            </w:r>
          </w:p>
        </w:tc>
        <w:tc>
          <w:tcPr>
            <w:tcW w:w="2608" w:type="dxa"/>
            <w:shd w:val="clear" w:color="auto" w:fill="auto"/>
            <w:vAlign w:val="center"/>
          </w:tcPr>
          <w:p w14:paraId="2ACD3351">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2000</w:t>
            </w:r>
            <w:r>
              <w:rPr>
                <w:rFonts w:hint="eastAsia" w:ascii="仿宋" w:hAnsi="仿宋" w:eastAsia="仿宋" w:cs="宋体"/>
                <w:bCs/>
                <w:sz w:val="22"/>
                <w:szCs w:val="28"/>
              </w:rPr>
              <w:t>元</w:t>
            </w:r>
          </w:p>
        </w:tc>
        <w:tc>
          <w:tcPr>
            <w:tcW w:w="1134" w:type="dxa"/>
            <w:shd w:val="clear" w:color="auto" w:fill="auto"/>
            <w:vAlign w:val="center"/>
          </w:tcPr>
          <w:p w14:paraId="31EF4D1F">
            <w:pPr>
              <w:ind w:firstLine="440"/>
              <w:rPr>
                <w:rFonts w:ascii="仿宋" w:hAnsi="仿宋" w:eastAsia="仿宋" w:cs="宋体"/>
                <w:bCs/>
                <w:sz w:val="22"/>
                <w:szCs w:val="28"/>
              </w:rPr>
            </w:pPr>
          </w:p>
        </w:tc>
      </w:tr>
      <w:tr w14:paraId="6957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4AE659E6">
            <w:pPr>
              <w:ind w:firstLine="440"/>
              <w:rPr>
                <w:rFonts w:ascii="仿宋" w:hAnsi="仿宋" w:eastAsia="仿宋" w:cs="宋体"/>
                <w:bCs/>
                <w:sz w:val="22"/>
                <w:szCs w:val="28"/>
              </w:rPr>
            </w:pPr>
            <w:r>
              <w:rPr>
                <w:rFonts w:ascii="仿宋" w:hAnsi="仿宋" w:eastAsia="仿宋" w:cs="宋体"/>
                <w:bCs/>
                <w:sz w:val="22"/>
                <w:szCs w:val="28"/>
              </w:rPr>
              <w:t>FC08</w:t>
            </w:r>
          </w:p>
        </w:tc>
        <w:tc>
          <w:tcPr>
            <w:tcW w:w="4081" w:type="dxa"/>
            <w:shd w:val="clear" w:color="auto" w:fill="auto"/>
            <w:vAlign w:val="center"/>
          </w:tcPr>
          <w:p w14:paraId="59865718">
            <w:pPr>
              <w:ind w:firstLine="440"/>
              <w:rPr>
                <w:rFonts w:ascii="仿宋" w:hAnsi="仿宋" w:eastAsia="仿宋" w:cs="宋体"/>
                <w:bCs/>
                <w:sz w:val="22"/>
                <w:szCs w:val="28"/>
              </w:rPr>
            </w:pPr>
            <w:r>
              <w:rPr>
                <w:rFonts w:hint="eastAsia" w:ascii="仿宋" w:hAnsi="仿宋" w:eastAsia="仿宋" w:cs="宋体"/>
                <w:bCs/>
                <w:sz w:val="22"/>
                <w:szCs w:val="28"/>
              </w:rPr>
              <w:t>氧气乙炔瓶距离未达规范要求</w:t>
            </w:r>
          </w:p>
        </w:tc>
        <w:tc>
          <w:tcPr>
            <w:tcW w:w="2608" w:type="dxa"/>
            <w:shd w:val="clear" w:color="auto" w:fill="auto"/>
            <w:vAlign w:val="center"/>
          </w:tcPr>
          <w:p w14:paraId="35043146">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w:t>
            </w:r>
            <w:r>
              <w:rPr>
                <w:rFonts w:hint="eastAsia" w:ascii="仿宋" w:hAnsi="仿宋" w:eastAsia="仿宋" w:cs="宋体"/>
                <w:bCs/>
                <w:sz w:val="22"/>
                <w:szCs w:val="28"/>
              </w:rPr>
              <w:t>元</w:t>
            </w:r>
          </w:p>
        </w:tc>
        <w:tc>
          <w:tcPr>
            <w:tcW w:w="1134" w:type="dxa"/>
            <w:shd w:val="clear" w:color="auto" w:fill="auto"/>
            <w:vAlign w:val="center"/>
          </w:tcPr>
          <w:p w14:paraId="5486461B">
            <w:pPr>
              <w:rPr>
                <w:rFonts w:ascii="仿宋" w:hAnsi="仿宋" w:eastAsia="仿宋" w:cs="宋体"/>
                <w:bCs/>
                <w:sz w:val="22"/>
                <w:szCs w:val="28"/>
              </w:rPr>
            </w:pPr>
            <w:r>
              <w:rPr>
                <w:rFonts w:hint="eastAsia" w:ascii="仿宋" w:hAnsi="仿宋" w:eastAsia="仿宋" w:cs="宋体"/>
                <w:bCs/>
                <w:sz w:val="22"/>
                <w:szCs w:val="28"/>
              </w:rPr>
              <w:t>立即整改</w:t>
            </w:r>
          </w:p>
        </w:tc>
      </w:tr>
      <w:tr w14:paraId="363D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6CBA36DF">
            <w:pPr>
              <w:ind w:firstLine="440"/>
              <w:rPr>
                <w:rFonts w:ascii="仿宋" w:hAnsi="仿宋" w:eastAsia="仿宋" w:cs="宋体"/>
                <w:bCs/>
                <w:sz w:val="22"/>
                <w:szCs w:val="28"/>
              </w:rPr>
            </w:pPr>
            <w:r>
              <w:rPr>
                <w:rFonts w:ascii="仿宋" w:hAnsi="仿宋" w:eastAsia="仿宋" w:cs="宋体"/>
                <w:bCs/>
                <w:sz w:val="22"/>
                <w:szCs w:val="28"/>
              </w:rPr>
              <w:t>FC09</w:t>
            </w:r>
          </w:p>
        </w:tc>
        <w:tc>
          <w:tcPr>
            <w:tcW w:w="4081" w:type="dxa"/>
            <w:shd w:val="clear" w:color="auto" w:fill="auto"/>
            <w:vAlign w:val="center"/>
          </w:tcPr>
          <w:p w14:paraId="10E0DB6C">
            <w:pPr>
              <w:rPr>
                <w:rFonts w:ascii="仿宋" w:hAnsi="仿宋" w:eastAsia="仿宋" w:cs="宋体"/>
                <w:bCs/>
                <w:sz w:val="22"/>
                <w:szCs w:val="28"/>
              </w:rPr>
            </w:pPr>
            <w:r>
              <w:rPr>
                <w:rFonts w:hint="eastAsia" w:ascii="仿宋" w:hAnsi="仿宋" w:eastAsia="仿宋" w:cs="宋体"/>
                <w:bCs/>
                <w:sz w:val="22"/>
                <w:szCs w:val="28"/>
              </w:rPr>
              <w:t>作业申请单上未自动检查或与现场不符</w:t>
            </w:r>
          </w:p>
        </w:tc>
        <w:tc>
          <w:tcPr>
            <w:tcW w:w="2608" w:type="dxa"/>
            <w:shd w:val="clear" w:color="auto" w:fill="auto"/>
            <w:vAlign w:val="center"/>
          </w:tcPr>
          <w:p w14:paraId="45A484A1">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w:t>
            </w:r>
            <w:r>
              <w:rPr>
                <w:rFonts w:hint="eastAsia" w:ascii="仿宋" w:hAnsi="仿宋" w:eastAsia="仿宋" w:cs="宋体"/>
                <w:bCs/>
                <w:sz w:val="22"/>
                <w:szCs w:val="28"/>
              </w:rPr>
              <w:t>元</w:t>
            </w:r>
          </w:p>
        </w:tc>
        <w:tc>
          <w:tcPr>
            <w:tcW w:w="1134" w:type="dxa"/>
            <w:shd w:val="clear" w:color="auto" w:fill="auto"/>
            <w:vAlign w:val="center"/>
          </w:tcPr>
          <w:p w14:paraId="56ECC484">
            <w:pPr>
              <w:ind w:firstLine="440"/>
              <w:rPr>
                <w:rFonts w:ascii="仿宋" w:hAnsi="仿宋" w:eastAsia="仿宋" w:cs="宋体"/>
                <w:bCs/>
                <w:sz w:val="22"/>
                <w:szCs w:val="28"/>
              </w:rPr>
            </w:pPr>
          </w:p>
        </w:tc>
      </w:tr>
      <w:tr w14:paraId="31BF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65CC1228">
            <w:pPr>
              <w:ind w:firstLine="440"/>
              <w:rPr>
                <w:rFonts w:ascii="仿宋" w:hAnsi="仿宋" w:eastAsia="仿宋" w:cs="宋体"/>
                <w:bCs/>
                <w:sz w:val="22"/>
                <w:szCs w:val="28"/>
              </w:rPr>
            </w:pPr>
            <w:r>
              <w:rPr>
                <w:rFonts w:ascii="仿宋" w:hAnsi="仿宋" w:eastAsia="仿宋" w:cs="宋体"/>
                <w:bCs/>
                <w:sz w:val="22"/>
                <w:szCs w:val="28"/>
              </w:rPr>
              <w:t>FC10</w:t>
            </w:r>
          </w:p>
        </w:tc>
        <w:tc>
          <w:tcPr>
            <w:tcW w:w="4081" w:type="dxa"/>
            <w:shd w:val="clear" w:color="auto" w:fill="auto"/>
            <w:vAlign w:val="center"/>
          </w:tcPr>
          <w:p w14:paraId="72C5FA89">
            <w:pPr>
              <w:ind w:firstLine="440"/>
              <w:rPr>
                <w:rFonts w:ascii="仿宋" w:hAnsi="仿宋" w:eastAsia="仿宋" w:cs="宋体"/>
                <w:bCs/>
                <w:sz w:val="22"/>
                <w:szCs w:val="28"/>
              </w:rPr>
            </w:pPr>
            <w:r>
              <w:rPr>
                <w:rFonts w:hint="eastAsia" w:ascii="仿宋" w:hAnsi="仿宋" w:eastAsia="仿宋" w:cs="宋体"/>
                <w:bCs/>
                <w:sz w:val="22"/>
                <w:szCs w:val="28"/>
              </w:rPr>
              <w:t>因施工造成火险、火灾</w:t>
            </w:r>
          </w:p>
        </w:tc>
        <w:tc>
          <w:tcPr>
            <w:tcW w:w="2608" w:type="dxa"/>
            <w:shd w:val="clear" w:color="auto" w:fill="auto"/>
            <w:vAlign w:val="center"/>
          </w:tcPr>
          <w:p w14:paraId="7BB72CA9">
            <w:pP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2000-200000</w:t>
            </w:r>
            <w:r>
              <w:rPr>
                <w:rFonts w:hint="eastAsia" w:ascii="仿宋" w:hAnsi="仿宋" w:eastAsia="仿宋" w:cs="宋体"/>
                <w:bCs/>
                <w:sz w:val="22"/>
                <w:szCs w:val="28"/>
              </w:rPr>
              <w:t>元</w:t>
            </w:r>
          </w:p>
        </w:tc>
        <w:tc>
          <w:tcPr>
            <w:tcW w:w="1134" w:type="dxa"/>
            <w:shd w:val="clear" w:color="auto" w:fill="auto"/>
            <w:vAlign w:val="center"/>
          </w:tcPr>
          <w:p w14:paraId="08E95630">
            <w:pPr>
              <w:ind w:firstLine="440"/>
              <w:rPr>
                <w:rFonts w:ascii="仿宋" w:hAnsi="仿宋" w:eastAsia="仿宋" w:cs="宋体"/>
                <w:bCs/>
                <w:sz w:val="22"/>
                <w:szCs w:val="28"/>
              </w:rPr>
            </w:pPr>
          </w:p>
        </w:tc>
      </w:tr>
      <w:tr w14:paraId="6E15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41C9A60D">
            <w:pPr>
              <w:ind w:firstLine="440"/>
              <w:rPr>
                <w:rFonts w:ascii="仿宋" w:hAnsi="仿宋" w:eastAsia="仿宋" w:cs="宋体"/>
                <w:bCs/>
                <w:sz w:val="22"/>
                <w:szCs w:val="28"/>
              </w:rPr>
            </w:pPr>
            <w:r>
              <w:rPr>
                <w:rFonts w:ascii="仿宋" w:hAnsi="仿宋" w:eastAsia="仿宋" w:cs="宋体"/>
                <w:bCs/>
                <w:sz w:val="22"/>
                <w:szCs w:val="28"/>
              </w:rPr>
              <w:t>FC11</w:t>
            </w:r>
          </w:p>
        </w:tc>
        <w:tc>
          <w:tcPr>
            <w:tcW w:w="4081" w:type="dxa"/>
            <w:shd w:val="clear" w:color="auto" w:fill="auto"/>
            <w:vAlign w:val="center"/>
          </w:tcPr>
          <w:p w14:paraId="3B7DFCDC">
            <w:pPr>
              <w:ind w:firstLine="440"/>
              <w:rPr>
                <w:rFonts w:ascii="仿宋" w:hAnsi="仿宋" w:eastAsia="仿宋" w:cs="宋体"/>
                <w:bCs/>
                <w:sz w:val="22"/>
                <w:szCs w:val="28"/>
              </w:rPr>
            </w:pPr>
            <w:r>
              <w:rPr>
                <w:rFonts w:hint="eastAsia" w:ascii="仿宋" w:hAnsi="仿宋" w:eastAsia="仿宋" w:cs="宋体"/>
                <w:bCs/>
                <w:sz w:val="22"/>
                <w:szCs w:val="28"/>
              </w:rPr>
              <w:t>易燃气瓶、材料等未按规定妥善保存</w:t>
            </w:r>
          </w:p>
        </w:tc>
        <w:tc>
          <w:tcPr>
            <w:tcW w:w="2608" w:type="dxa"/>
            <w:shd w:val="clear" w:color="auto" w:fill="auto"/>
            <w:vAlign w:val="center"/>
          </w:tcPr>
          <w:p w14:paraId="310C2640">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2000</w:t>
            </w:r>
            <w:r>
              <w:rPr>
                <w:rFonts w:hint="eastAsia" w:ascii="仿宋" w:hAnsi="仿宋" w:eastAsia="仿宋" w:cs="宋体"/>
                <w:bCs/>
                <w:sz w:val="22"/>
                <w:szCs w:val="28"/>
              </w:rPr>
              <w:t>元</w:t>
            </w:r>
          </w:p>
        </w:tc>
        <w:tc>
          <w:tcPr>
            <w:tcW w:w="1134" w:type="dxa"/>
            <w:shd w:val="clear" w:color="auto" w:fill="auto"/>
            <w:vAlign w:val="center"/>
          </w:tcPr>
          <w:p w14:paraId="5837CE23">
            <w:pPr>
              <w:ind w:firstLine="440"/>
              <w:rPr>
                <w:rFonts w:ascii="仿宋" w:hAnsi="仿宋" w:eastAsia="仿宋" w:cs="宋体"/>
                <w:bCs/>
                <w:sz w:val="22"/>
                <w:szCs w:val="28"/>
              </w:rPr>
            </w:pPr>
          </w:p>
        </w:tc>
      </w:tr>
      <w:tr w14:paraId="6D77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722D070C">
            <w:pPr>
              <w:ind w:firstLine="440"/>
              <w:rPr>
                <w:rFonts w:ascii="仿宋" w:hAnsi="仿宋" w:eastAsia="仿宋" w:cs="宋体"/>
                <w:bCs/>
                <w:sz w:val="22"/>
                <w:szCs w:val="28"/>
              </w:rPr>
            </w:pPr>
            <w:r>
              <w:rPr>
                <w:rFonts w:ascii="仿宋" w:hAnsi="仿宋" w:eastAsia="仿宋" w:cs="宋体"/>
                <w:bCs/>
                <w:sz w:val="22"/>
                <w:szCs w:val="28"/>
              </w:rPr>
              <w:t>FC12</w:t>
            </w:r>
          </w:p>
        </w:tc>
        <w:tc>
          <w:tcPr>
            <w:tcW w:w="4081" w:type="dxa"/>
            <w:shd w:val="clear" w:color="auto" w:fill="auto"/>
            <w:vAlign w:val="center"/>
          </w:tcPr>
          <w:p w14:paraId="43953093">
            <w:pPr>
              <w:rPr>
                <w:rFonts w:ascii="仿宋" w:hAnsi="仿宋" w:eastAsia="仿宋" w:cs="宋体"/>
                <w:bCs/>
                <w:sz w:val="22"/>
                <w:szCs w:val="28"/>
              </w:rPr>
            </w:pPr>
            <w:r>
              <w:rPr>
                <w:rFonts w:hint="eastAsia" w:ascii="仿宋" w:hAnsi="仿宋" w:eastAsia="仿宋" w:cs="宋体"/>
                <w:bCs/>
                <w:sz w:val="22"/>
                <w:szCs w:val="28"/>
              </w:rPr>
              <w:t>未按规定在易燃材料等规定区域配置灭火器</w:t>
            </w:r>
          </w:p>
        </w:tc>
        <w:tc>
          <w:tcPr>
            <w:tcW w:w="2608" w:type="dxa"/>
            <w:shd w:val="clear" w:color="auto" w:fill="auto"/>
            <w:vAlign w:val="center"/>
          </w:tcPr>
          <w:p w14:paraId="4291F600">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1134" w:type="dxa"/>
            <w:shd w:val="clear" w:color="auto" w:fill="auto"/>
            <w:vAlign w:val="center"/>
          </w:tcPr>
          <w:p w14:paraId="5F727564">
            <w:pPr>
              <w:ind w:firstLine="440"/>
              <w:rPr>
                <w:rFonts w:ascii="仿宋" w:hAnsi="仿宋" w:eastAsia="仿宋" w:cs="宋体"/>
                <w:bCs/>
                <w:sz w:val="22"/>
                <w:szCs w:val="28"/>
              </w:rPr>
            </w:pPr>
          </w:p>
        </w:tc>
      </w:tr>
      <w:tr w14:paraId="335D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4A65D7DB">
            <w:pPr>
              <w:ind w:firstLine="440"/>
              <w:rPr>
                <w:rFonts w:ascii="仿宋" w:hAnsi="仿宋" w:eastAsia="仿宋" w:cs="宋体"/>
                <w:bCs/>
                <w:sz w:val="22"/>
                <w:szCs w:val="28"/>
              </w:rPr>
            </w:pPr>
            <w:r>
              <w:rPr>
                <w:rFonts w:ascii="仿宋" w:hAnsi="仿宋" w:eastAsia="仿宋" w:cs="宋体"/>
                <w:bCs/>
                <w:sz w:val="22"/>
                <w:szCs w:val="28"/>
              </w:rPr>
              <w:t>FC13</w:t>
            </w:r>
          </w:p>
        </w:tc>
        <w:tc>
          <w:tcPr>
            <w:tcW w:w="4081" w:type="dxa"/>
            <w:shd w:val="clear" w:color="auto" w:fill="auto"/>
            <w:vAlign w:val="center"/>
          </w:tcPr>
          <w:p w14:paraId="389B633B">
            <w:pPr>
              <w:rPr>
                <w:rFonts w:ascii="仿宋" w:hAnsi="仿宋" w:eastAsia="仿宋" w:cs="宋体"/>
                <w:bCs/>
                <w:sz w:val="22"/>
                <w:szCs w:val="28"/>
              </w:rPr>
            </w:pPr>
            <w:r>
              <w:rPr>
                <w:rFonts w:hint="eastAsia" w:ascii="仿宋" w:hAnsi="仿宋" w:eastAsia="仿宋" w:cs="宋体"/>
                <w:bCs/>
                <w:sz w:val="22"/>
                <w:szCs w:val="28"/>
              </w:rPr>
              <w:t>其他不符合有关标准和项目管理规定的</w:t>
            </w:r>
          </w:p>
        </w:tc>
        <w:tc>
          <w:tcPr>
            <w:tcW w:w="2608" w:type="dxa"/>
            <w:shd w:val="clear" w:color="auto" w:fill="auto"/>
            <w:vAlign w:val="center"/>
          </w:tcPr>
          <w:p w14:paraId="7BFD7C94">
            <w:pP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500-50000</w:t>
            </w:r>
            <w:r>
              <w:rPr>
                <w:rFonts w:hint="eastAsia" w:ascii="仿宋" w:hAnsi="仿宋" w:eastAsia="仿宋" w:cs="宋体"/>
                <w:bCs/>
                <w:sz w:val="22"/>
                <w:szCs w:val="28"/>
              </w:rPr>
              <w:t>元</w:t>
            </w:r>
          </w:p>
        </w:tc>
        <w:tc>
          <w:tcPr>
            <w:tcW w:w="1134" w:type="dxa"/>
            <w:shd w:val="clear" w:color="auto" w:fill="auto"/>
            <w:vAlign w:val="center"/>
          </w:tcPr>
          <w:p w14:paraId="3DCC90F3">
            <w:pPr>
              <w:ind w:firstLine="440"/>
              <w:rPr>
                <w:rFonts w:ascii="仿宋" w:hAnsi="仿宋" w:eastAsia="仿宋" w:cs="宋体"/>
                <w:bCs/>
                <w:sz w:val="22"/>
                <w:szCs w:val="28"/>
              </w:rPr>
            </w:pPr>
          </w:p>
        </w:tc>
      </w:tr>
    </w:tbl>
    <w:p w14:paraId="74620D28">
      <w:pPr>
        <w:widowControl/>
        <w:ind w:firstLine="560" w:firstLineChars="200"/>
        <w:rPr>
          <w:rFonts w:ascii="仿宋" w:hAnsi="仿宋" w:eastAsia="仿宋" w:cs="宋体"/>
          <w:bCs/>
          <w:sz w:val="28"/>
          <w:szCs w:val="28"/>
        </w:rPr>
      </w:pPr>
    </w:p>
    <w:p w14:paraId="4051DB47">
      <w:pPr>
        <w:widowControl/>
        <w:ind w:firstLine="560" w:firstLineChars="200"/>
        <w:rPr>
          <w:rFonts w:ascii="仿宋" w:hAnsi="仿宋" w:eastAsia="仿宋" w:cs="宋体"/>
          <w:bCs/>
          <w:sz w:val="28"/>
          <w:szCs w:val="28"/>
        </w:rPr>
      </w:pPr>
      <w:r>
        <w:rPr>
          <w:rFonts w:ascii="仿宋" w:hAnsi="仿宋" w:eastAsia="仿宋" w:cs="宋体"/>
          <w:bCs/>
          <w:sz w:val="28"/>
          <w:szCs w:val="28"/>
        </w:rPr>
        <w:t xml:space="preserve">4.7.4 </w:t>
      </w:r>
      <w:r>
        <w:rPr>
          <w:rFonts w:hint="eastAsia" w:ascii="仿宋" w:hAnsi="仿宋" w:eastAsia="仿宋" w:cs="宋体"/>
          <w:bCs/>
          <w:sz w:val="28"/>
          <w:szCs w:val="28"/>
        </w:rPr>
        <w:t>电气设备管理</w:t>
      </w:r>
    </w:p>
    <w:tbl>
      <w:tblPr>
        <w:tblStyle w:val="51"/>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4422"/>
        <w:gridCol w:w="2268"/>
        <w:gridCol w:w="1134"/>
      </w:tblGrid>
      <w:tr w14:paraId="2C54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20" w:type="dxa"/>
            <w:shd w:val="clear" w:color="auto" w:fill="auto"/>
            <w:vAlign w:val="center"/>
          </w:tcPr>
          <w:p w14:paraId="25FF600F">
            <w:pPr>
              <w:ind w:firstLine="442"/>
              <w:jc w:val="center"/>
              <w:rPr>
                <w:rFonts w:ascii="仿宋" w:hAnsi="仿宋" w:eastAsia="仿宋" w:cs="宋体"/>
                <w:b/>
                <w:bCs/>
                <w:sz w:val="22"/>
                <w:szCs w:val="28"/>
              </w:rPr>
            </w:pPr>
            <w:r>
              <w:rPr>
                <w:rFonts w:hint="eastAsia" w:ascii="仿宋" w:hAnsi="仿宋" w:eastAsia="仿宋" w:cs="宋体"/>
                <w:b/>
                <w:bCs/>
                <w:sz w:val="22"/>
                <w:szCs w:val="28"/>
              </w:rPr>
              <w:t>序号</w:t>
            </w:r>
          </w:p>
        </w:tc>
        <w:tc>
          <w:tcPr>
            <w:tcW w:w="4422" w:type="dxa"/>
            <w:shd w:val="clear" w:color="auto" w:fill="auto"/>
            <w:vAlign w:val="center"/>
          </w:tcPr>
          <w:p w14:paraId="234B267A">
            <w:pPr>
              <w:ind w:firstLine="442"/>
              <w:jc w:val="center"/>
              <w:rPr>
                <w:rFonts w:ascii="仿宋" w:hAnsi="仿宋" w:eastAsia="仿宋" w:cs="宋体"/>
                <w:b/>
                <w:bCs/>
                <w:sz w:val="22"/>
                <w:szCs w:val="28"/>
              </w:rPr>
            </w:pPr>
            <w:r>
              <w:rPr>
                <w:rFonts w:hint="eastAsia" w:ascii="仿宋" w:hAnsi="仿宋" w:eastAsia="仿宋" w:cs="宋体"/>
                <w:b/>
                <w:bCs/>
                <w:sz w:val="22"/>
                <w:szCs w:val="28"/>
              </w:rPr>
              <w:t>违章内容</w:t>
            </w:r>
          </w:p>
        </w:tc>
        <w:tc>
          <w:tcPr>
            <w:tcW w:w="2268" w:type="dxa"/>
            <w:shd w:val="clear" w:color="auto" w:fill="auto"/>
            <w:vAlign w:val="center"/>
          </w:tcPr>
          <w:p w14:paraId="22D83BE3">
            <w:pPr>
              <w:ind w:firstLine="442"/>
              <w:jc w:val="center"/>
              <w:rPr>
                <w:rFonts w:ascii="仿宋" w:hAnsi="仿宋" w:eastAsia="仿宋" w:cs="宋体"/>
                <w:b/>
                <w:bCs/>
                <w:sz w:val="22"/>
                <w:szCs w:val="28"/>
              </w:rPr>
            </w:pPr>
            <w:r>
              <w:rPr>
                <w:rFonts w:hint="eastAsia" w:ascii="仿宋" w:hAnsi="仿宋" w:eastAsia="仿宋" w:cs="宋体"/>
                <w:b/>
                <w:bCs/>
                <w:sz w:val="22"/>
                <w:szCs w:val="28"/>
              </w:rPr>
              <w:t>罚款金额</w:t>
            </w:r>
          </w:p>
        </w:tc>
        <w:tc>
          <w:tcPr>
            <w:tcW w:w="1134" w:type="dxa"/>
            <w:shd w:val="clear" w:color="auto" w:fill="auto"/>
            <w:vAlign w:val="center"/>
          </w:tcPr>
          <w:p w14:paraId="545D9543">
            <w:pPr>
              <w:rPr>
                <w:rFonts w:ascii="仿宋" w:hAnsi="仿宋" w:eastAsia="仿宋" w:cs="宋体"/>
                <w:b/>
                <w:bCs/>
                <w:sz w:val="22"/>
                <w:szCs w:val="28"/>
              </w:rPr>
            </w:pPr>
            <w:r>
              <w:rPr>
                <w:rFonts w:hint="eastAsia" w:ascii="仿宋" w:hAnsi="仿宋" w:eastAsia="仿宋" w:cs="宋体"/>
                <w:b/>
                <w:bCs/>
                <w:sz w:val="22"/>
                <w:szCs w:val="28"/>
              </w:rPr>
              <w:t>备注</w:t>
            </w:r>
          </w:p>
        </w:tc>
      </w:tr>
      <w:tr w14:paraId="1A76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tcPr>
          <w:p w14:paraId="62B33028">
            <w:pPr>
              <w:ind w:firstLine="440"/>
              <w:rPr>
                <w:rFonts w:ascii="仿宋" w:hAnsi="仿宋" w:eastAsia="仿宋" w:cs="宋体"/>
                <w:bCs/>
                <w:sz w:val="22"/>
                <w:szCs w:val="28"/>
              </w:rPr>
            </w:pPr>
            <w:r>
              <w:rPr>
                <w:rFonts w:ascii="仿宋" w:hAnsi="仿宋" w:eastAsia="仿宋" w:cs="宋体"/>
                <w:bCs/>
                <w:sz w:val="22"/>
                <w:szCs w:val="28"/>
              </w:rPr>
              <w:t>TE01</w:t>
            </w:r>
          </w:p>
        </w:tc>
        <w:tc>
          <w:tcPr>
            <w:tcW w:w="4422" w:type="dxa"/>
            <w:shd w:val="clear" w:color="auto" w:fill="auto"/>
          </w:tcPr>
          <w:p w14:paraId="32CFA50D">
            <w:pPr>
              <w:ind w:firstLine="440"/>
              <w:rPr>
                <w:rFonts w:ascii="仿宋" w:hAnsi="仿宋" w:eastAsia="仿宋" w:cs="宋体"/>
                <w:bCs/>
                <w:sz w:val="22"/>
                <w:szCs w:val="28"/>
              </w:rPr>
            </w:pPr>
            <w:r>
              <w:rPr>
                <w:rFonts w:hint="eastAsia" w:ascii="仿宋" w:hAnsi="仿宋" w:eastAsia="仿宋" w:cs="宋体"/>
                <w:bCs/>
                <w:sz w:val="22"/>
                <w:szCs w:val="28"/>
              </w:rPr>
              <w:t>配电箱未按文明施工要求做好标识等</w:t>
            </w:r>
          </w:p>
        </w:tc>
        <w:tc>
          <w:tcPr>
            <w:tcW w:w="2268" w:type="dxa"/>
            <w:shd w:val="clear" w:color="auto" w:fill="auto"/>
          </w:tcPr>
          <w:p w14:paraId="122ECC28">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w:t>
            </w:r>
            <w:r>
              <w:rPr>
                <w:rFonts w:hint="eastAsia" w:ascii="仿宋" w:hAnsi="仿宋" w:eastAsia="仿宋" w:cs="宋体"/>
                <w:bCs/>
                <w:sz w:val="22"/>
                <w:szCs w:val="28"/>
              </w:rPr>
              <w:t>元</w:t>
            </w:r>
          </w:p>
        </w:tc>
        <w:tc>
          <w:tcPr>
            <w:tcW w:w="1134" w:type="dxa"/>
            <w:shd w:val="clear" w:color="auto" w:fill="auto"/>
          </w:tcPr>
          <w:p w14:paraId="4E934802">
            <w:pPr>
              <w:rPr>
                <w:rFonts w:ascii="仿宋" w:hAnsi="仿宋" w:eastAsia="仿宋" w:cs="宋体"/>
                <w:bCs/>
                <w:sz w:val="22"/>
                <w:szCs w:val="28"/>
              </w:rPr>
            </w:pPr>
            <w:r>
              <w:rPr>
                <w:rFonts w:hint="eastAsia" w:ascii="仿宋" w:hAnsi="仿宋" w:eastAsia="仿宋" w:cs="宋体"/>
                <w:bCs/>
                <w:sz w:val="22"/>
                <w:szCs w:val="28"/>
              </w:rPr>
              <w:t>限期整改</w:t>
            </w:r>
          </w:p>
        </w:tc>
      </w:tr>
      <w:tr w14:paraId="18A9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tcPr>
          <w:p w14:paraId="478F45E2">
            <w:pPr>
              <w:ind w:firstLine="440"/>
              <w:rPr>
                <w:rFonts w:ascii="仿宋" w:hAnsi="仿宋" w:eastAsia="仿宋" w:cs="宋体"/>
                <w:bCs/>
                <w:sz w:val="22"/>
                <w:szCs w:val="28"/>
              </w:rPr>
            </w:pPr>
            <w:r>
              <w:rPr>
                <w:rFonts w:ascii="仿宋" w:hAnsi="仿宋" w:eastAsia="仿宋" w:cs="宋体"/>
                <w:bCs/>
                <w:sz w:val="22"/>
                <w:szCs w:val="28"/>
              </w:rPr>
              <w:t>TE02</w:t>
            </w:r>
          </w:p>
        </w:tc>
        <w:tc>
          <w:tcPr>
            <w:tcW w:w="4422" w:type="dxa"/>
            <w:shd w:val="clear" w:color="auto" w:fill="auto"/>
          </w:tcPr>
          <w:p w14:paraId="0DFFD6B8">
            <w:pPr>
              <w:ind w:firstLine="440"/>
              <w:rPr>
                <w:rFonts w:ascii="仿宋" w:hAnsi="仿宋" w:eastAsia="仿宋" w:cs="宋体"/>
                <w:bCs/>
                <w:sz w:val="22"/>
                <w:szCs w:val="28"/>
              </w:rPr>
            </w:pPr>
            <w:r>
              <w:rPr>
                <w:rFonts w:hint="eastAsia" w:ascii="仿宋" w:hAnsi="仿宋" w:eastAsia="仿宋" w:cs="宋体"/>
                <w:bCs/>
                <w:sz w:val="22"/>
                <w:szCs w:val="28"/>
              </w:rPr>
              <w:t>室外电箱未做防雨防砸装置</w:t>
            </w:r>
          </w:p>
        </w:tc>
        <w:tc>
          <w:tcPr>
            <w:tcW w:w="2268" w:type="dxa"/>
            <w:shd w:val="clear" w:color="auto" w:fill="auto"/>
          </w:tcPr>
          <w:p w14:paraId="0E00627E">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1134" w:type="dxa"/>
            <w:shd w:val="clear" w:color="auto" w:fill="auto"/>
          </w:tcPr>
          <w:p w14:paraId="4148A891">
            <w:pPr>
              <w:ind w:firstLine="440"/>
              <w:rPr>
                <w:rFonts w:ascii="仿宋" w:hAnsi="仿宋" w:eastAsia="仿宋" w:cs="宋体"/>
                <w:bCs/>
                <w:sz w:val="22"/>
                <w:szCs w:val="28"/>
              </w:rPr>
            </w:pPr>
          </w:p>
        </w:tc>
      </w:tr>
      <w:tr w14:paraId="528B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tcPr>
          <w:p w14:paraId="1BA9E6F5">
            <w:pPr>
              <w:ind w:firstLine="440"/>
              <w:rPr>
                <w:rFonts w:ascii="仿宋" w:hAnsi="仿宋" w:eastAsia="仿宋" w:cs="宋体"/>
                <w:bCs/>
                <w:sz w:val="22"/>
                <w:szCs w:val="28"/>
              </w:rPr>
            </w:pPr>
            <w:r>
              <w:rPr>
                <w:rFonts w:ascii="仿宋" w:hAnsi="仿宋" w:eastAsia="仿宋" w:cs="宋体"/>
                <w:bCs/>
                <w:sz w:val="22"/>
                <w:szCs w:val="28"/>
              </w:rPr>
              <w:t>TE03</w:t>
            </w:r>
          </w:p>
        </w:tc>
        <w:tc>
          <w:tcPr>
            <w:tcW w:w="4422" w:type="dxa"/>
            <w:shd w:val="clear" w:color="auto" w:fill="auto"/>
          </w:tcPr>
          <w:p w14:paraId="0D9FBC59">
            <w:pPr>
              <w:ind w:firstLine="440"/>
              <w:rPr>
                <w:rFonts w:ascii="仿宋" w:hAnsi="仿宋" w:eastAsia="仿宋" w:cs="宋体"/>
                <w:bCs/>
                <w:sz w:val="22"/>
                <w:szCs w:val="28"/>
              </w:rPr>
            </w:pPr>
            <w:r>
              <w:rPr>
                <w:rFonts w:hint="eastAsia" w:ascii="仿宋" w:hAnsi="仿宋" w:eastAsia="仿宋" w:cs="宋体"/>
                <w:bCs/>
                <w:sz w:val="22"/>
                <w:szCs w:val="28"/>
              </w:rPr>
              <w:t>室内电箱未做警示隔离</w:t>
            </w:r>
          </w:p>
        </w:tc>
        <w:tc>
          <w:tcPr>
            <w:tcW w:w="2268" w:type="dxa"/>
            <w:shd w:val="clear" w:color="auto" w:fill="auto"/>
          </w:tcPr>
          <w:p w14:paraId="345110DA">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w:t>
            </w:r>
            <w:r>
              <w:rPr>
                <w:rFonts w:hint="eastAsia" w:ascii="仿宋" w:hAnsi="仿宋" w:eastAsia="仿宋" w:cs="宋体"/>
                <w:bCs/>
                <w:sz w:val="22"/>
                <w:szCs w:val="28"/>
              </w:rPr>
              <w:t>元</w:t>
            </w:r>
          </w:p>
        </w:tc>
        <w:tc>
          <w:tcPr>
            <w:tcW w:w="1134" w:type="dxa"/>
            <w:shd w:val="clear" w:color="auto" w:fill="auto"/>
          </w:tcPr>
          <w:p w14:paraId="0E2F1991">
            <w:pPr>
              <w:ind w:firstLine="440"/>
              <w:rPr>
                <w:rFonts w:ascii="仿宋" w:hAnsi="仿宋" w:eastAsia="仿宋" w:cs="宋体"/>
                <w:bCs/>
                <w:sz w:val="22"/>
                <w:szCs w:val="28"/>
              </w:rPr>
            </w:pPr>
          </w:p>
        </w:tc>
      </w:tr>
      <w:tr w14:paraId="3AFD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tcPr>
          <w:p w14:paraId="154E0FAD">
            <w:pPr>
              <w:ind w:firstLine="440"/>
              <w:rPr>
                <w:rFonts w:ascii="仿宋" w:hAnsi="仿宋" w:eastAsia="仿宋" w:cs="宋体"/>
                <w:bCs/>
                <w:sz w:val="22"/>
                <w:szCs w:val="28"/>
              </w:rPr>
            </w:pPr>
            <w:r>
              <w:rPr>
                <w:rFonts w:ascii="仿宋" w:hAnsi="仿宋" w:eastAsia="仿宋" w:cs="宋体"/>
                <w:bCs/>
                <w:sz w:val="22"/>
                <w:szCs w:val="28"/>
              </w:rPr>
              <w:t>TE04</w:t>
            </w:r>
          </w:p>
        </w:tc>
        <w:tc>
          <w:tcPr>
            <w:tcW w:w="4422" w:type="dxa"/>
            <w:shd w:val="clear" w:color="auto" w:fill="auto"/>
          </w:tcPr>
          <w:p w14:paraId="0F0993CE">
            <w:pPr>
              <w:rPr>
                <w:rFonts w:ascii="仿宋" w:hAnsi="仿宋" w:eastAsia="仿宋" w:cs="宋体"/>
                <w:bCs/>
                <w:sz w:val="22"/>
                <w:szCs w:val="28"/>
              </w:rPr>
            </w:pPr>
            <w:r>
              <w:rPr>
                <w:rFonts w:hint="eastAsia" w:ascii="仿宋" w:hAnsi="仿宋" w:eastAsia="仿宋" w:cs="宋体"/>
                <w:bCs/>
                <w:sz w:val="22"/>
                <w:szCs w:val="28"/>
              </w:rPr>
              <w:t>室外配电线路未按规范要求铺设</w:t>
            </w:r>
            <w:r>
              <w:rPr>
                <w:rFonts w:ascii="仿宋" w:hAnsi="仿宋" w:eastAsia="仿宋" w:cs="宋体"/>
                <w:bCs/>
                <w:sz w:val="22"/>
                <w:szCs w:val="28"/>
              </w:rPr>
              <w:t>\</w:t>
            </w:r>
            <w:r>
              <w:rPr>
                <w:rFonts w:hint="eastAsia" w:ascii="仿宋" w:hAnsi="仿宋" w:eastAsia="仿宋" w:cs="宋体"/>
                <w:bCs/>
                <w:sz w:val="22"/>
                <w:szCs w:val="28"/>
              </w:rPr>
              <w:t>高架</w:t>
            </w:r>
            <w:r>
              <w:rPr>
                <w:rFonts w:ascii="仿宋" w:hAnsi="仿宋" w:eastAsia="仿宋" w:cs="宋体"/>
                <w:bCs/>
                <w:sz w:val="22"/>
                <w:szCs w:val="28"/>
              </w:rPr>
              <w:t>\</w:t>
            </w:r>
            <w:r>
              <w:rPr>
                <w:rFonts w:hint="eastAsia" w:ascii="仿宋" w:hAnsi="仿宋" w:eastAsia="仿宋" w:cs="宋体"/>
                <w:bCs/>
                <w:sz w:val="22"/>
                <w:szCs w:val="28"/>
              </w:rPr>
              <w:t>防护</w:t>
            </w:r>
          </w:p>
        </w:tc>
        <w:tc>
          <w:tcPr>
            <w:tcW w:w="2268" w:type="dxa"/>
            <w:shd w:val="clear" w:color="auto" w:fill="auto"/>
          </w:tcPr>
          <w:p w14:paraId="1B059B71">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2000</w:t>
            </w:r>
            <w:r>
              <w:rPr>
                <w:rFonts w:hint="eastAsia" w:ascii="仿宋" w:hAnsi="仿宋" w:eastAsia="仿宋" w:cs="宋体"/>
                <w:bCs/>
                <w:sz w:val="22"/>
                <w:szCs w:val="28"/>
              </w:rPr>
              <w:t>元</w:t>
            </w:r>
          </w:p>
        </w:tc>
        <w:tc>
          <w:tcPr>
            <w:tcW w:w="1134" w:type="dxa"/>
            <w:shd w:val="clear" w:color="auto" w:fill="auto"/>
          </w:tcPr>
          <w:p w14:paraId="0D847D8F">
            <w:pPr>
              <w:ind w:firstLine="440"/>
              <w:rPr>
                <w:rFonts w:ascii="仿宋" w:hAnsi="仿宋" w:eastAsia="仿宋" w:cs="宋体"/>
                <w:bCs/>
                <w:sz w:val="22"/>
                <w:szCs w:val="28"/>
              </w:rPr>
            </w:pPr>
          </w:p>
        </w:tc>
      </w:tr>
      <w:tr w14:paraId="649B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tcPr>
          <w:p w14:paraId="305BC738">
            <w:pPr>
              <w:ind w:firstLine="440"/>
              <w:rPr>
                <w:rFonts w:ascii="仿宋" w:hAnsi="仿宋" w:eastAsia="仿宋" w:cs="宋体"/>
                <w:bCs/>
                <w:sz w:val="22"/>
                <w:szCs w:val="28"/>
              </w:rPr>
            </w:pPr>
            <w:r>
              <w:rPr>
                <w:rFonts w:ascii="仿宋" w:hAnsi="仿宋" w:eastAsia="仿宋" w:cs="宋体"/>
                <w:bCs/>
                <w:sz w:val="22"/>
                <w:szCs w:val="28"/>
              </w:rPr>
              <w:t>TE05</w:t>
            </w:r>
          </w:p>
        </w:tc>
        <w:tc>
          <w:tcPr>
            <w:tcW w:w="4422" w:type="dxa"/>
            <w:shd w:val="clear" w:color="auto" w:fill="auto"/>
            <w:vAlign w:val="center"/>
          </w:tcPr>
          <w:p w14:paraId="3F2A04BF">
            <w:pPr>
              <w:rPr>
                <w:rFonts w:ascii="仿宋" w:hAnsi="仿宋" w:eastAsia="仿宋" w:cs="宋体"/>
                <w:bCs/>
                <w:sz w:val="22"/>
                <w:szCs w:val="28"/>
              </w:rPr>
            </w:pPr>
            <w:r>
              <w:rPr>
                <w:rFonts w:hint="eastAsia" w:ascii="仿宋" w:hAnsi="仿宋" w:eastAsia="仿宋" w:cs="宋体"/>
                <w:bCs/>
                <w:sz w:val="22"/>
                <w:szCs w:val="28"/>
              </w:rPr>
              <w:t>室内配电线路未按规范要求铺设</w:t>
            </w:r>
            <w:r>
              <w:rPr>
                <w:rFonts w:ascii="仿宋" w:hAnsi="仿宋" w:eastAsia="仿宋" w:cs="宋体"/>
                <w:bCs/>
                <w:sz w:val="22"/>
                <w:szCs w:val="28"/>
              </w:rPr>
              <w:t>\</w:t>
            </w:r>
            <w:r>
              <w:rPr>
                <w:rFonts w:hint="eastAsia" w:ascii="仿宋" w:hAnsi="仿宋" w:eastAsia="仿宋" w:cs="宋体"/>
                <w:bCs/>
                <w:sz w:val="22"/>
                <w:szCs w:val="28"/>
              </w:rPr>
              <w:t>高挂</w:t>
            </w:r>
            <w:r>
              <w:rPr>
                <w:rFonts w:ascii="仿宋" w:hAnsi="仿宋" w:eastAsia="仿宋" w:cs="宋体"/>
                <w:bCs/>
                <w:sz w:val="22"/>
                <w:szCs w:val="28"/>
              </w:rPr>
              <w:t>\</w:t>
            </w:r>
            <w:r>
              <w:rPr>
                <w:rFonts w:hint="eastAsia" w:ascii="仿宋" w:hAnsi="仿宋" w:eastAsia="仿宋" w:cs="宋体"/>
                <w:bCs/>
                <w:sz w:val="22"/>
                <w:szCs w:val="28"/>
              </w:rPr>
              <w:t>防护</w:t>
            </w:r>
          </w:p>
        </w:tc>
        <w:tc>
          <w:tcPr>
            <w:tcW w:w="2268" w:type="dxa"/>
            <w:shd w:val="clear" w:color="auto" w:fill="auto"/>
          </w:tcPr>
          <w:p w14:paraId="1546EE9E">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1134" w:type="dxa"/>
            <w:shd w:val="clear" w:color="auto" w:fill="auto"/>
          </w:tcPr>
          <w:p w14:paraId="4A3155CF">
            <w:pPr>
              <w:ind w:firstLine="440"/>
              <w:rPr>
                <w:rFonts w:ascii="仿宋" w:hAnsi="仿宋" w:eastAsia="仿宋" w:cs="宋体"/>
                <w:bCs/>
                <w:sz w:val="22"/>
                <w:szCs w:val="28"/>
              </w:rPr>
            </w:pPr>
          </w:p>
        </w:tc>
      </w:tr>
      <w:tr w14:paraId="13A5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tcPr>
          <w:p w14:paraId="6EE1A74C">
            <w:pPr>
              <w:ind w:firstLine="440"/>
              <w:rPr>
                <w:rFonts w:ascii="仿宋" w:hAnsi="仿宋" w:eastAsia="仿宋" w:cs="宋体"/>
                <w:bCs/>
                <w:sz w:val="22"/>
                <w:szCs w:val="28"/>
              </w:rPr>
            </w:pPr>
            <w:r>
              <w:rPr>
                <w:rFonts w:ascii="仿宋" w:hAnsi="仿宋" w:eastAsia="仿宋" w:cs="宋体"/>
                <w:bCs/>
                <w:sz w:val="22"/>
                <w:szCs w:val="28"/>
              </w:rPr>
              <w:t>TE06</w:t>
            </w:r>
          </w:p>
        </w:tc>
        <w:tc>
          <w:tcPr>
            <w:tcW w:w="4422" w:type="dxa"/>
            <w:shd w:val="clear" w:color="auto" w:fill="auto"/>
          </w:tcPr>
          <w:p w14:paraId="56F2C2AA">
            <w:pPr>
              <w:ind w:firstLine="440"/>
              <w:rPr>
                <w:rFonts w:ascii="仿宋" w:hAnsi="仿宋" w:eastAsia="仿宋" w:cs="宋体"/>
                <w:bCs/>
                <w:sz w:val="22"/>
                <w:szCs w:val="28"/>
              </w:rPr>
            </w:pPr>
            <w:r>
              <w:rPr>
                <w:rFonts w:hint="eastAsia" w:ascii="仿宋" w:hAnsi="仿宋" w:eastAsia="仿宋" w:cs="宋体"/>
                <w:bCs/>
                <w:sz w:val="22"/>
                <w:szCs w:val="28"/>
              </w:rPr>
              <w:t>未按规定线制配线，缺少零线或地线</w:t>
            </w:r>
          </w:p>
        </w:tc>
        <w:tc>
          <w:tcPr>
            <w:tcW w:w="2268" w:type="dxa"/>
            <w:shd w:val="clear" w:color="auto" w:fill="auto"/>
          </w:tcPr>
          <w:p w14:paraId="6D66740B">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3000</w:t>
            </w:r>
            <w:r>
              <w:rPr>
                <w:rFonts w:hint="eastAsia" w:ascii="仿宋" w:hAnsi="仿宋" w:eastAsia="仿宋" w:cs="宋体"/>
                <w:bCs/>
                <w:sz w:val="22"/>
                <w:szCs w:val="28"/>
              </w:rPr>
              <w:t>元</w:t>
            </w:r>
          </w:p>
        </w:tc>
        <w:tc>
          <w:tcPr>
            <w:tcW w:w="1134" w:type="dxa"/>
            <w:shd w:val="clear" w:color="auto" w:fill="auto"/>
          </w:tcPr>
          <w:p w14:paraId="3227D198">
            <w:pPr>
              <w:ind w:firstLine="440"/>
              <w:rPr>
                <w:rFonts w:ascii="仿宋" w:hAnsi="仿宋" w:eastAsia="仿宋" w:cs="宋体"/>
                <w:bCs/>
                <w:sz w:val="22"/>
                <w:szCs w:val="28"/>
              </w:rPr>
            </w:pPr>
          </w:p>
        </w:tc>
      </w:tr>
      <w:tr w14:paraId="43B6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tcPr>
          <w:p w14:paraId="0FCC535E">
            <w:pPr>
              <w:ind w:firstLine="440"/>
              <w:rPr>
                <w:rFonts w:ascii="仿宋" w:hAnsi="仿宋" w:eastAsia="仿宋" w:cs="宋体"/>
                <w:bCs/>
                <w:sz w:val="22"/>
                <w:szCs w:val="28"/>
              </w:rPr>
            </w:pPr>
            <w:r>
              <w:rPr>
                <w:rFonts w:ascii="仿宋" w:hAnsi="仿宋" w:eastAsia="仿宋" w:cs="宋体"/>
                <w:bCs/>
                <w:sz w:val="22"/>
                <w:szCs w:val="28"/>
              </w:rPr>
              <w:t>TE07</w:t>
            </w:r>
          </w:p>
        </w:tc>
        <w:tc>
          <w:tcPr>
            <w:tcW w:w="4422" w:type="dxa"/>
            <w:shd w:val="clear" w:color="auto" w:fill="auto"/>
          </w:tcPr>
          <w:p w14:paraId="3706D844">
            <w:pPr>
              <w:ind w:firstLine="440"/>
              <w:rPr>
                <w:rFonts w:ascii="仿宋" w:hAnsi="仿宋" w:eastAsia="仿宋" w:cs="宋体"/>
                <w:bCs/>
                <w:sz w:val="22"/>
                <w:szCs w:val="28"/>
              </w:rPr>
            </w:pPr>
            <w:r>
              <w:rPr>
                <w:rFonts w:hint="eastAsia" w:ascii="仿宋" w:hAnsi="仿宋" w:eastAsia="仿宋" w:cs="宋体"/>
                <w:bCs/>
                <w:sz w:val="22"/>
                <w:szCs w:val="28"/>
              </w:rPr>
              <w:t>电线内各种芯线未按照规定颜色配置</w:t>
            </w:r>
          </w:p>
        </w:tc>
        <w:tc>
          <w:tcPr>
            <w:tcW w:w="2268" w:type="dxa"/>
            <w:shd w:val="clear" w:color="auto" w:fill="auto"/>
          </w:tcPr>
          <w:p w14:paraId="1446F6AD">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1134" w:type="dxa"/>
            <w:shd w:val="clear" w:color="auto" w:fill="auto"/>
          </w:tcPr>
          <w:p w14:paraId="69563CEE">
            <w:pPr>
              <w:ind w:firstLine="440"/>
              <w:rPr>
                <w:rFonts w:ascii="仿宋" w:hAnsi="仿宋" w:eastAsia="仿宋" w:cs="宋体"/>
                <w:bCs/>
                <w:sz w:val="22"/>
                <w:szCs w:val="28"/>
              </w:rPr>
            </w:pPr>
          </w:p>
        </w:tc>
      </w:tr>
      <w:tr w14:paraId="72DE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tcPr>
          <w:p w14:paraId="623DD393">
            <w:pPr>
              <w:ind w:firstLine="440"/>
              <w:rPr>
                <w:rFonts w:ascii="仿宋" w:hAnsi="仿宋" w:eastAsia="仿宋" w:cs="宋体"/>
                <w:bCs/>
                <w:sz w:val="22"/>
                <w:szCs w:val="28"/>
              </w:rPr>
            </w:pPr>
            <w:r>
              <w:rPr>
                <w:rFonts w:ascii="仿宋" w:hAnsi="仿宋" w:eastAsia="仿宋" w:cs="宋体"/>
                <w:bCs/>
                <w:sz w:val="22"/>
                <w:szCs w:val="28"/>
              </w:rPr>
              <w:t>TE08</w:t>
            </w:r>
          </w:p>
        </w:tc>
        <w:tc>
          <w:tcPr>
            <w:tcW w:w="4422" w:type="dxa"/>
            <w:shd w:val="clear" w:color="auto" w:fill="auto"/>
          </w:tcPr>
          <w:p w14:paraId="69E88AF5">
            <w:pPr>
              <w:ind w:firstLine="440"/>
              <w:rPr>
                <w:rFonts w:ascii="仿宋" w:hAnsi="仿宋" w:eastAsia="仿宋" w:cs="宋体"/>
                <w:bCs/>
                <w:sz w:val="22"/>
                <w:szCs w:val="28"/>
              </w:rPr>
            </w:pPr>
            <w:r>
              <w:rPr>
                <w:rFonts w:hint="eastAsia" w:ascii="仿宋" w:hAnsi="仿宋" w:eastAsia="仿宋" w:cs="宋体"/>
                <w:bCs/>
                <w:sz w:val="22"/>
                <w:szCs w:val="28"/>
              </w:rPr>
              <w:t>施工用电未规定接线或未标明各相线路</w:t>
            </w:r>
          </w:p>
        </w:tc>
        <w:tc>
          <w:tcPr>
            <w:tcW w:w="2268" w:type="dxa"/>
            <w:shd w:val="clear" w:color="auto" w:fill="auto"/>
            <w:vAlign w:val="center"/>
          </w:tcPr>
          <w:p w14:paraId="5573CCC7">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w:t>
            </w:r>
            <w:r>
              <w:rPr>
                <w:rFonts w:hint="eastAsia" w:ascii="仿宋" w:hAnsi="仿宋" w:eastAsia="仿宋" w:cs="宋体"/>
                <w:bCs/>
                <w:sz w:val="22"/>
                <w:szCs w:val="28"/>
              </w:rPr>
              <w:t>元</w:t>
            </w:r>
          </w:p>
        </w:tc>
        <w:tc>
          <w:tcPr>
            <w:tcW w:w="1134" w:type="dxa"/>
            <w:shd w:val="clear" w:color="auto" w:fill="auto"/>
          </w:tcPr>
          <w:p w14:paraId="1CD03ECE">
            <w:pPr>
              <w:ind w:firstLine="440"/>
              <w:rPr>
                <w:rFonts w:ascii="仿宋" w:hAnsi="仿宋" w:eastAsia="仿宋" w:cs="宋体"/>
                <w:bCs/>
                <w:sz w:val="22"/>
                <w:szCs w:val="28"/>
              </w:rPr>
            </w:pPr>
          </w:p>
        </w:tc>
      </w:tr>
      <w:tr w14:paraId="334B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tcPr>
          <w:p w14:paraId="301C2CB9">
            <w:pPr>
              <w:ind w:firstLine="440"/>
              <w:rPr>
                <w:rFonts w:ascii="仿宋" w:hAnsi="仿宋" w:eastAsia="仿宋" w:cs="宋体"/>
                <w:bCs/>
                <w:sz w:val="22"/>
                <w:szCs w:val="28"/>
              </w:rPr>
            </w:pPr>
            <w:r>
              <w:rPr>
                <w:rFonts w:ascii="仿宋" w:hAnsi="仿宋" w:eastAsia="仿宋" w:cs="宋体"/>
                <w:bCs/>
                <w:sz w:val="22"/>
                <w:szCs w:val="28"/>
              </w:rPr>
              <w:t>TE09</w:t>
            </w:r>
          </w:p>
        </w:tc>
        <w:tc>
          <w:tcPr>
            <w:tcW w:w="4422" w:type="dxa"/>
            <w:shd w:val="clear" w:color="auto" w:fill="auto"/>
          </w:tcPr>
          <w:p w14:paraId="68E7D51C">
            <w:pPr>
              <w:ind w:firstLine="440"/>
              <w:rPr>
                <w:rFonts w:ascii="仿宋" w:hAnsi="仿宋" w:eastAsia="仿宋" w:cs="宋体"/>
                <w:bCs/>
                <w:sz w:val="22"/>
                <w:szCs w:val="28"/>
              </w:rPr>
            </w:pPr>
            <w:r>
              <w:rPr>
                <w:rFonts w:hint="eastAsia" w:ascii="仿宋" w:hAnsi="仿宋" w:eastAsia="仿宋" w:cs="宋体"/>
                <w:bCs/>
                <w:sz w:val="22"/>
                <w:szCs w:val="28"/>
              </w:rPr>
              <w:t>各级电箱配置不符合规范要求</w:t>
            </w:r>
          </w:p>
        </w:tc>
        <w:tc>
          <w:tcPr>
            <w:tcW w:w="2268" w:type="dxa"/>
            <w:shd w:val="clear" w:color="auto" w:fill="auto"/>
          </w:tcPr>
          <w:p w14:paraId="21E2A51A">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2000</w:t>
            </w:r>
            <w:r>
              <w:rPr>
                <w:rFonts w:hint="eastAsia" w:ascii="仿宋" w:hAnsi="仿宋" w:eastAsia="仿宋" w:cs="宋体"/>
                <w:bCs/>
                <w:sz w:val="22"/>
                <w:szCs w:val="28"/>
              </w:rPr>
              <w:t>元</w:t>
            </w:r>
          </w:p>
        </w:tc>
        <w:tc>
          <w:tcPr>
            <w:tcW w:w="1134" w:type="dxa"/>
            <w:shd w:val="clear" w:color="auto" w:fill="auto"/>
          </w:tcPr>
          <w:p w14:paraId="2707F0EB">
            <w:pPr>
              <w:rPr>
                <w:rFonts w:ascii="仿宋" w:hAnsi="仿宋" w:eastAsia="仿宋" w:cs="宋体"/>
                <w:bCs/>
                <w:sz w:val="22"/>
                <w:szCs w:val="28"/>
              </w:rPr>
            </w:pPr>
            <w:r>
              <w:rPr>
                <w:rFonts w:hint="eastAsia" w:ascii="仿宋" w:hAnsi="仿宋" w:eastAsia="仿宋" w:cs="宋体"/>
                <w:bCs/>
                <w:sz w:val="22"/>
                <w:szCs w:val="28"/>
              </w:rPr>
              <w:t>更换电箱</w:t>
            </w:r>
          </w:p>
        </w:tc>
      </w:tr>
      <w:tr w14:paraId="124C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tcPr>
          <w:p w14:paraId="06B0261D">
            <w:pPr>
              <w:ind w:firstLine="440"/>
              <w:rPr>
                <w:rFonts w:ascii="仿宋" w:hAnsi="仿宋" w:eastAsia="仿宋" w:cs="宋体"/>
                <w:bCs/>
                <w:sz w:val="22"/>
                <w:szCs w:val="28"/>
              </w:rPr>
            </w:pPr>
            <w:r>
              <w:rPr>
                <w:rFonts w:ascii="仿宋" w:hAnsi="仿宋" w:eastAsia="仿宋" w:cs="宋体"/>
                <w:bCs/>
                <w:sz w:val="22"/>
                <w:szCs w:val="28"/>
              </w:rPr>
              <w:t>TE10</w:t>
            </w:r>
          </w:p>
        </w:tc>
        <w:tc>
          <w:tcPr>
            <w:tcW w:w="4422" w:type="dxa"/>
            <w:shd w:val="clear" w:color="auto" w:fill="auto"/>
          </w:tcPr>
          <w:p w14:paraId="4220D9E9">
            <w:pPr>
              <w:ind w:firstLine="440"/>
              <w:rPr>
                <w:rFonts w:ascii="仿宋" w:hAnsi="仿宋" w:eastAsia="仿宋" w:cs="宋体"/>
                <w:bCs/>
                <w:sz w:val="22"/>
                <w:szCs w:val="28"/>
              </w:rPr>
            </w:pPr>
            <w:r>
              <w:rPr>
                <w:rFonts w:hint="eastAsia" w:ascii="仿宋" w:hAnsi="仿宋" w:eastAsia="仿宋" w:cs="宋体"/>
                <w:bCs/>
                <w:sz w:val="22"/>
                <w:szCs w:val="28"/>
              </w:rPr>
              <w:t>各级用电保护不符合规范要求</w:t>
            </w:r>
          </w:p>
        </w:tc>
        <w:tc>
          <w:tcPr>
            <w:tcW w:w="2268" w:type="dxa"/>
            <w:shd w:val="clear" w:color="auto" w:fill="auto"/>
          </w:tcPr>
          <w:p w14:paraId="70E80CFA">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1134" w:type="dxa"/>
            <w:shd w:val="clear" w:color="auto" w:fill="auto"/>
          </w:tcPr>
          <w:p w14:paraId="5BD76BFC">
            <w:pPr>
              <w:ind w:firstLine="440"/>
              <w:rPr>
                <w:rFonts w:ascii="仿宋" w:hAnsi="仿宋" w:eastAsia="仿宋" w:cs="宋体"/>
                <w:bCs/>
                <w:sz w:val="22"/>
                <w:szCs w:val="28"/>
              </w:rPr>
            </w:pPr>
          </w:p>
        </w:tc>
      </w:tr>
      <w:tr w14:paraId="6F0D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tcPr>
          <w:p w14:paraId="7D00ED43">
            <w:pPr>
              <w:ind w:firstLine="440"/>
              <w:rPr>
                <w:rFonts w:ascii="仿宋" w:hAnsi="仿宋" w:eastAsia="仿宋" w:cs="宋体"/>
                <w:bCs/>
                <w:sz w:val="22"/>
                <w:szCs w:val="28"/>
              </w:rPr>
            </w:pPr>
            <w:r>
              <w:rPr>
                <w:rFonts w:ascii="仿宋" w:hAnsi="仿宋" w:eastAsia="仿宋" w:cs="宋体"/>
                <w:bCs/>
                <w:sz w:val="22"/>
                <w:szCs w:val="28"/>
              </w:rPr>
              <w:t>TE11</w:t>
            </w:r>
          </w:p>
        </w:tc>
        <w:tc>
          <w:tcPr>
            <w:tcW w:w="4422" w:type="dxa"/>
            <w:shd w:val="clear" w:color="auto" w:fill="auto"/>
          </w:tcPr>
          <w:p w14:paraId="4A4FD367">
            <w:pPr>
              <w:rPr>
                <w:rFonts w:ascii="仿宋" w:hAnsi="仿宋" w:eastAsia="仿宋" w:cs="宋体"/>
                <w:bCs/>
                <w:sz w:val="22"/>
                <w:szCs w:val="28"/>
              </w:rPr>
            </w:pPr>
            <w:r>
              <w:rPr>
                <w:rFonts w:hint="eastAsia" w:ascii="仿宋" w:hAnsi="仿宋" w:eastAsia="仿宋" w:cs="宋体"/>
                <w:bCs/>
                <w:sz w:val="22"/>
                <w:szCs w:val="28"/>
              </w:rPr>
              <w:t>电线未做安全防护、扭结等处于危险隐患</w:t>
            </w:r>
          </w:p>
        </w:tc>
        <w:tc>
          <w:tcPr>
            <w:tcW w:w="2268" w:type="dxa"/>
            <w:shd w:val="clear" w:color="auto" w:fill="auto"/>
          </w:tcPr>
          <w:p w14:paraId="3F6FF8EA">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w:t>
            </w:r>
            <w:r>
              <w:rPr>
                <w:rFonts w:hint="eastAsia" w:ascii="仿宋" w:hAnsi="仿宋" w:eastAsia="仿宋" w:cs="宋体"/>
                <w:bCs/>
                <w:sz w:val="22"/>
                <w:szCs w:val="28"/>
              </w:rPr>
              <w:t>元</w:t>
            </w:r>
          </w:p>
        </w:tc>
        <w:tc>
          <w:tcPr>
            <w:tcW w:w="1134" w:type="dxa"/>
            <w:shd w:val="clear" w:color="auto" w:fill="auto"/>
          </w:tcPr>
          <w:p w14:paraId="1BE6007F">
            <w:pPr>
              <w:ind w:firstLine="440"/>
              <w:rPr>
                <w:rFonts w:ascii="仿宋" w:hAnsi="仿宋" w:eastAsia="仿宋" w:cs="宋体"/>
                <w:bCs/>
                <w:sz w:val="22"/>
                <w:szCs w:val="28"/>
              </w:rPr>
            </w:pPr>
          </w:p>
        </w:tc>
      </w:tr>
      <w:tr w14:paraId="5551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tcPr>
          <w:p w14:paraId="136821ED">
            <w:pPr>
              <w:ind w:firstLine="440"/>
              <w:rPr>
                <w:rFonts w:ascii="仿宋" w:hAnsi="仿宋" w:eastAsia="仿宋" w:cs="宋体"/>
                <w:bCs/>
                <w:sz w:val="22"/>
                <w:szCs w:val="28"/>
              </w:rPr>
            </w:pPr>
            <w:r>
              <w:rPr>
                <w:rFonts w:ascii="仿宋" w:hAnsi="仿宋" w:eastAsia="仿宋" w:cs="宋体"/>
                <w:bCs/>
                <w:sz w:val="22"/>
                <w:szCs w:val="28"/>
              </w:rPr>
              <w:t>TE12</w:t>
            </w:r>
          </w:p>
        </w:tc>
        <w:tc>
          <w:tcPr>
            <w:tcW w:w="4422" w:type="dxa"/>
            <w:shd w:val="clear" w:color="auto" w:fill="auto"/>
          </w:tcPr>
          <w:p w14:paraId="1731DDDA">
            <w:pPr>
              <w:rPr>
                <w:rFonts w:ascii="仿宋" w:hAnsi="仿宋" w:eastAsia="仿宋" w:cs="宋体"/>
                <w:bCs/>
                <w:sz w:val="22"/>
                <w:szCs w:val="28"/>
              </w:rPr>
            </w:pPr>
            <w:r>
              <w:rPr>
                <w:rFonts w:hint="eastAsia" w:ascii="仿宋" w:hAnsi="仿宋" w:eastAsia="仿宋" w:cs="宋体"/>
                <w:bCs/>
                <w:sz w:val="22"/>
                <w:szCs w:val="28"/>
              </w:rPr>
              <w:t>非专业电工进行电气设备维修、保养、维护等</w:t>
            </w:r>
          </w:p>
        </w:tc>
        <w:tc>
          <w:tcPr>
            <w:tcW w:w="2268" w:type="dxa"/>
            <w:shd w:val="clear" w:color="auto" w:fill="auto"/>
          </w:tcPr>
          <w:p w14:paraId="67A747EC">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1134" w:type="dxa"/>
            <w:shd w:val="clear" w:color="auto" w:fill="auto"/>
          </w:tcPr>
          <w:p w14:paraId="23115960">
            <w:pPr>
              <w:ind w:firstLine="440"/>
              <w:rPr>
                <w:rFonts w:ascii="仿宋" w:hAnsi="仿宋" w:eastAsia="仿宋" w:cs="宋体"/>
                <w:bCs/>
                <w:sz w:val="22"/>
                <w:szCs w:val="28"/>
              </w:rPr>
            </w:pPr>
          </w:p>
        </w:tc>
      </w:tr>
      <w:tr w14:paraId="6D66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tcPr>
          <w:p w14:paraId="675D5F74">
            <w:pPr>
              <w:ind w:firstLine="440"/>
              <w:rPr>
                <w:rFonts w:ascii="仿宋" w:hAnsi="仿宋" w:eastAsia="仿宋" w:cs="宋体"/>
                <w:bCs/>
                <w:sz w:val="22"/>
                <w:szCs w:val="28"/>
              </w:rPr>
            </w:pPr>
            <w:r>
              <w:rPr>
                <w:rFonts w:ascii="仿宋" w:hAnsi="仿宋" w:eastAsia="仿宋" w:cs="宋体"/>
                <w:bCs/>
                <w:sz w:val="22"/>
                <w:szCs w:val="28"/>
              </w:rPr>
              <w:t>TE13</w:t>
            </w:r>
          </w:p>
        </w:tc>
        <w:tc>
          <w:tcPr>
            <w:tcW w:w="4422" w:type="dxa"/>
            <w:shd w:val="clear" w:color="auto" w:fill="auto"/>
          </w:tcPr>
          <w:p w14:paraId="0F1652CF">
            <w:pPr>
              <w:ind w:firstLine="440"/>
              <w:rPr>
                <w:rFonts w:ascii="仿宋" w:hAnsi="仿宋" w:eastAsia="仿宋" w:cs="宋体"/>
                <w:bCs/>
                <w:sz w:val="22"/>
                <w:szCs w:val="28"/>
              </w:rPr>
            </w:pPr>
            <w:r>
              <w:rPr>
                <w:rFonts w:hint="eastAsia" w:ascii="仿宋" w:hAnsi="仿宋" w:eastAsia="仿宋" w:cs="宋体"/>
                <w:bCs/>
                <w:sz w:val="22"/>
                <w:szCs w:val="28"/>
              </w:rPr>
              <w:t>未按规定要求停电、送电</w:t>
            </w:r>
          </w:p>
        </w:tc>
        <w:tc>
          <w:tcPr>
            <w:tcW w:w="2268" w:type="dxa"/>
            <w:shd w:val="clear" w:color="auto" w:fill="auto"/>
          </w:tcPr>
          <w:p w14:paraId="5E3E196A">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2000</w:t>
            </w:r>
            <w:r>
              <w:rPr>
                <w:rFonts w:hint="eastAsia" w:ascii="仿宋" w:hAnsi="仿宋" w:eastAsia="仿宋" w:cs="宋体"/>
                <w:bCs/>
                <w:sz w:val="22"/>
                <w:szCs w:val="28"/>
              </w:rPr>
              <w:t>元</w:t>
            </w:r>
          </w:p>
        </w:tc>
        <w:tc>
          <w:tcPr>
            <w:tcW w:w="1134" w:type="dxa"/>
            <w:shd w:val="clear" w:color="auto" w:fill="auto"/>
          </w:tcPr>
          <w:p w14:paraId="09736DFA">
            <w:pPr>
              <w:ind w:firstLine="440"/>
              <w:rPr>
                <w:rFonts w:ascii="仿宋" w:hAnsi="仿宋" w:eastAsia="仿宋" w:cs="宋体"/>
                <w:bCs/>
                <w:sz w:val="22"/>
                <w:szCs w:val="28"/>
              </w:rPr>
            </w:pPr>
          </w:p>
        </w:tc>
      </w:tr>
      <w:tr w14:paraId="0899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tcPr>
          <w:p w14:paraId="5A9E821B">
            <w:pPr>
              <w:ind w:firstLine="440"/>
              <w:rPr>
                <w:rFonts w:ascii="仿宋" w:hAnsi="仿宋" w:eastAsia="仿宋" w:cs="宋体"/>
                <w:bCs/>
                <w:sz w:val="22"/>
                <w:szCs w:val="28"/>
              </w:rPr>
            </w:pPr>
            <w:r>
              <w:rPr>
                <w:rFonts w:ascii="仿宋" w:hAnsi="仿宋" w:eastAsia="仿宋" w:cs="宋体"/>
                <w:bCs/>
                <w:sz w:val="22"/>
                <w:szCs w:val="28"/>
              </w:rPr>
              <w:t>TE14</w:t>
            </w:r>
          </w:p>
        </w:tc>
        <w:tc>
          <w:tcPr>
            <w:tcW w:w="4422" w:type="dxa"/>
            <w:shd w:val="clear" w:color="auto" w:fill="auto"/>
          </w:tcPr>
          <w:p w14:paraId="2E040809">
            <w:pPr>
              <w:ind w:firstLine="440"/>
              <w:rPr>
                <w:rFonts w:ascii="仿宋" w:hAnsi="仿宋" w:eastAsia="仿宋" w:cs="宋体"/>
                <w:bCs/>
                <w:sz w:val="22"/>
                <w:szCs w:val="28"/>
              </w:rPr>
            </w:pPr>
            <w:r>
              <w:rPr>
                <w:rFonts w:hint="eastAsia" w:ascii="仿宋" w:hAnsi="仿宋" w:eastAsia="仿宋" w:cs="宋体"/>
                <w:bCs/>
                <w:sz w:val="22"/>
                <w:szCs w:val="28"/>
              </w:rPr>
              <w:t>其他不符合相关规范的情形</w:t>
            </w:r>
          </w:p>
        </w:tc>
        <w:tc>
          <w:tcPr>
            <w:tcW w:w="2268" w:type="dxa"/>
            <w:shd w:val="clear" w:color="auto" w:fill="auto"/>
          </w:tcPr>
          <w:p w14:paraId="2BB8C844">
            <w:pP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500-5000</w:t>
            </w:r>
            <w:r>
              <w:rPr>
                <w:rFonts w:hint="eastAsia" w:ascii="仿宋" w:hAnsi="仿宋" w:eastAsia="仿宋" w:cs="宋体"/>
                <w:bCs/>
                <w:sz w:val="22"/>
                <w:szCs w:val="28"/>
              </w:rPr>
              <w:t>元</w:t>
            </w:r>
          </w:p>
        </w:tc>
        <w:tc>
          <w:tcPr>
            <w:tcW w:w="1134" w:type="dxa"/>
            <w:shd w:val="clear" w:color="auto" w:fill="auto"/>
          </w:tcPr>
          <w:p w14:paraId="641E0C2D">
            <w:pPr>
              <w:ind w:firstLine="440"/>
              <w:rPr>
                <w:rFonts w:ascii="仿宋" w:hAnsi="仿宋" w:eastAsia="仿宋" w:cs="宋体"/>
                <w:bCs/>
                <w:sz w:val="22"/>
                <w:szCs w:val="28"/>
              </w:rPr>
            </w:pPr>
          </w:p>
        </w:tc>
      </w:tr>
    </w:tbl>
    <w:p w14:paraId="4DED813C">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r>
        <w:rPr>
          <w:rFonts w:ascii="仿宋" w:hAnsi="仿宋" w:eastAsia="仿宋" w:cs="宋体"/>
          <w:bCs/>
          <w:sz w:val="28"/>
          <w:szCs w:val="28"/>
        </w:rPr>
        <w:t xml:space="preserve">4.7.5 </w:t>
      </w:r>
      <w:r>
        <w:rPr>
          <w:rFonts w:hint="eastAsia" w:ascii="仿宋" w:hAnsi="仿宋" w:eastAsia="仿宋" w:cs="宋体"/>
          <w:bCs/>
          <w:sz w:val="28"/>
          <w:szCs w:val="28"/>
        </w:rPr>
        <w:t>高处作业管理</w:t>
      </w:r>
    </w:p>
    <w:tbl>
      <w:tblPr>
        <w:tblStyle w:val="51"/>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4171"/>
        <w:gridCol w:w="2536"/>
        <w:gridCol w:w="1134"/>
      </w:tblGrid>
      <w:tr w14:paraId="6F20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7" w:type="dxa"/>
            <w:shd w:val="clear" w:color="auto" w:fill="auto"/>
            <w:vAlign w:val="center"/>
          </w:tcPr>
          <w:p w14:paraId="34CF5752">
            <w:pPr>
              <w:ind w:firstLine="442"/>
              <w:jc w:val="center"/>
              <w:rPr>
                <w:rFonts w:ascii="仿宋" w:hAnsi="仿宋" w:eastAsia="仿宋" w:cs="宋体"/>
                <w:b/>
                <w:bCs/>
                <w:sz w:val="22"/>
                <w:szCs w:val="28"/>
              </w:rPr>
            </w:pPr>
            <w:r>
              <w:rPr>
                <w:rFonts w:hint="eastAsia" w:ascii="仿宋" w:hAnsi="仿宋" w:eastAsia="仿宋" w:cs="宋体"/>
                <w:b/>
                <w:bCs/>
                <w:sz w:val="22"/>
                <w:szCs w:val="28"/>
              </w:rPr>
              <w:t>序号</w:t>
            </w:r>
          </w:p>
        </w:tc>
        <w:tc>
          <w:tcPr>
            <w:tcW w:w="4171" w:type="dxa"/>
            <w:shd w:val="clear" w:color="auto" w:fill="auto"/>
            <w:vAlign w:val="center"/>
          </w:tcPr>
          <w:p w14:paraId="52C61CD1">
            <w:pPr>
              <w:ind w:firstLine="442"/>
              <w:jc w:val="center"/>
              <w:rPr>
                <w:rFonts w:ascii="仿宋" w:hAnsi="仿宋" w:eastAsia="仿宋" w:cs="宋体"/>
                <w:b/>
                <w:bCs/>
                <w:sz w:val="22"/>
                <w:szCs w:val="28"/>
              </w:rPr>
            </w:pPr>
            <w:r>
              <w:rPr>
                <w:rFonts w:hint="eastAsia" w:ascii="仿宋" w:hAnsi="仿宋" w:eastAsia="仿宋" w:cs="宋体"/>
                <w:b/>
                <w:bCs/>
                <w:sz w:val="22"/>
                <w:szCs w:val="28"/>
              </w:rPr>
              <w:t>违章内容</w:t>
            </w:r>
          </w:p>
        </w:tc>
        <w:tc>
          <w:tcPr>
            <w:tcW w:w="2536" w:type="dxa"/>
            <w:shd w:val="clear" w:color="auto" w:fill="auto"/>
            <w:vAlign w:val="center"/>
          </w:tcPr>
          <w:p w14:paraId="46562D32">
            <w:pPr>
              <w:ind w:firstLine="442"/>
              <w:jc w:val="center"/>
              <w:rPr>
                <w:rFonts w:ascii="仿宋" w:hAnsi="仿宋" w:eastAsia="仿宋" w:cs="宋体"/>
                <w:b/>
                <w:bCs/>
                <w:sz w:val="22"/>
                <w:szCs w:val="28"/>
              </w:rPr>
            </w:pPr>
            <w:r>
              <w:rPr>
                <w:rFonts w:hint="eastAsia" w:ascii="仿宋" w:hAnsi="仿宋" w:eastAsia="仿宋" w:cs="宋体"/>
                <w:b/>
                <w:bCs/>
                <w:sz w:val="22"/>
                <w:szCs w:val="28"/>
              </w:rPr>
              <w:t>罚款金额</w:t>
            </w:r>
          </w:p>
        </w:tc>
        <w:tc>
          <w:tcPr>
            <w:tcW w:w="1134" w:type="dxa"/>
            <w:shd w:val="clear" w:color="auto" w:fill="auto"/>
            <w:vAlign w:val="center"/>
          </w:tcPr>
          <w:p w14:paraId="2EB03805">
            <w:pPr>
              <w:rPr>
                <w:rFonts w:ascii="仿宋" w:hAnsi="仿宋" w:eastAsia="仿宋" w:cs="宋体"/>
                <w:b/>
                <w:bCs/>
                <w:sz w:val="22"/>
                <w:szCs w:val="28"/>
              </w:rPr>
            </w:pPr>
            <w:r>
              <w:rPr>
                <w:rFonts w:hint="eastAsia" w:ascii="仿宋" w:hAnsi="仿宋" w:eastAsia="仿宋" w:cs="宋体"/>
                <w:b/>
                <w:bCs/>
                <w:sz w:val="22"/>
                <w:szCs w:val="28"/>
              </w:rPr>
              <w:t>备注</w:t>
            </w:r>
          </w:p>
        </w:tc>
      </w:tr>
      <w:tr w14:paraId="7E7F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7" w:type="dxa"/>
            <w:shd w:val="clear" w:color="auto" w:fill="auto"/>
            <w:vAlign w:val="center"/>
          </w:tcPr>
          <w:p w14:paraId="7355A73B">
            <w:pPr>
              <w:ind w:firstLine="440"/>
              <w:rPr>
                <w:rFonts w:ascii="仿宋" w:hAnsi="仿宋" w:eastAsia="仿宋" w:cs="宋体"/>
                <w:bCs/>
                <w:sz w:val="22"/>
                <w:szCs w:val="28"/>
              </w:rPr>
            </w:pPr>
            <w:r>
              <w:rPr>
                <w:rFonts w:ascii="仿宋" w:hAnsi="仿宋" w:eastAsia="仿宋" w:cs="宋体"/>
                <w:bCs/>
                <w:sz w:val="22"/>
                <w:szCs w:val="28"/>
              </w:rPr>
              <w:t>WH01</w:t>
            </w:r>
          </w:p>
        </w:tc>
        <w:tc>
          <w:tcPr>
            <w:tcW w:w="4171" w:type="dxa"/>
            <w:shd w:val="clear" w:color="auto" w:fill="auto"/>
            <w:vAlign w:val="center"/>
          </w:tcPr>
          <w:p w14:paraId="4AE32E65">
            <w:pPr>
              <w:rPr>
                <w:rFonts w:ascii="仿宋" w:hAnsi="仿宋" w:eastAsia="仿宋" w:cs="宋体"/>
                <w:bCs/>
                <w:sz w:val="22"/>
                <w:szCs w:val="28"/>
              </w:rPr>
            </w:pPr>
            <w:r>
              <w:rPr>
                <w:rFonts w:hint="eastAsia" w:ascii="仿宋" w:hAnsi="仿宋" w:eastAsia="仿宋" w:cs="宋体"/>
                <w:bCs/>
                <w:sz w:val="22"/>
                <w:szCs w:val="28"/>
              </w:rPr>
              <w:t>临边、洞口未按规定要求做好安全防护</w:t>
            </w:r>
          </w:p>
        </w:tc>
        <w:tc>
          <w:tcPr>
            <w:tcW w:w="2536" w:type="dxa"/>
            <w:shd w:val="clear" w:color="auto" w:fill="auto"/>
            <w:vAlign w:val="center"/>
          </w:tcPr>
          <w:p w14:paraId="68CBBA8F">
            <w:pP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1000-30000</w:t>
            </w:r>
            <w:r>
              <w:rPr>
                <w:rFonts w:hint="eastAsia" w:ascii="仿宋" w:hAnsi="仿宋" w:eastAsia="仿宋" w:cs="宋体"/>
                <w:bCs/>
                <w:sz w:val="22"/>
                <w:szCs w:val="28"/>
              </w:rPr>
              <w:t>元</w:t>
            </w:r>
          </w:p>
        </w:tc>
        <w:tc>
          <w:tcPr>
            <w:tcW w:w="1134" w:type="dxa"/>
            <w:shd w:val="clear" w:color="auto" w:fill="auto"/>
            <w:vAlign w:val="center"/>
          </w:tcPr>
          <w:p w14:paraId="470740C7">
            <w:pPr>
              <w:ind w:firstLine="440"/>
              <w:rPr>
                <w:rFonts w:ascii="仿宋" w:hAnsi="仿宋" w:eastAsia="仿宋" w:cs="宋体"/>
                <w:bCs/>
                <w:sz w:val="22"/>
                <w:szCs w:val="28"/>
              </w:rPr>
            </w:pPr>
          </w:p>
        </w:tc>
      </w:tr>
      <w:tr w14:paraId="2908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7" w:type="dxa"/>
            <w:shd w:val="clear" w:color="auto" w:fill="auto"/>
            <w:vAlign w:val="center"/>
          </w:tcPr>
          <w:p w14:paraId="583B64FA">
            <w:pPr>
              <w:ind w:firstLine="440"/>
              <w:rPr>
                <w:rFonts w:ascii="仿宋" w:hAnsi="仿宋" w:eastAsia="仿宋" w:cs="宋体"/>
                <w:bCs/>
                <w:sz w:val="22"/>
                <w:szCs w:val="28"/>
              </w:rPr>
            </w:pPr>
            <w:r>
              <w:rPr>
                <w:rFonts w:ascii="仿宋" w:hAnsi="仿宋" w:eastAsia="仿宋" w:cs="宋体"/>
                <w:bCs/>
                <w:sz w:val="22"/>
                <w:szCs w:val="28"/>
              </w:rPr>
              <w:t>WH02</w:t>
            </w:r>
          </w:p>
        </w:tc>
        <w:tc>
          <w:tcPr>
            <w:tcW w:w="4171" w:type="dxa"/>
            <w:shd w:val="clear" w:color="auto" w:fill="auto"/>
            <w:vAlign w:val="center"/>
          </w:tcPr>
          <w:p w14:paraId="2527303C">
            <w:pPr>
              <w:rPr>
                <w:rFonts w:ascii="仿宋" w:hAnsi="仿宋" w:eastAsia="仿宋" w:cs="宋体"/>
                <w:bCs/>
                <w:sz w:val="22"/>
                <w:szCs w:val="28"/>
              </w:rPr>
            </w:pPr>
            <w:r>
              <w:rPr>
                <w:rFonts w:hint="eastAsia" w:ascii="仿宋" w:hAnsi="仿宋" w:eastAsia="仿宋" w:cs="宋体"/>
                <w:bCs/>
                <w:sz w:val="22"/>
                <w:szCs w:val="28"/>
              </w:rPr>
              <w:t>高处作业人员未佩戴安全带或无其他可靠措施</w:t>
            </w:r>
          </w:p>
        </w:tc>
        <w:tc>
          <w:tcPr>
            <w:tcW w:w="2536" w:type="dxa"/>
            <w:shd w:val="clear" w:color="auto" w:fill="auto"/>
            <w:vAlign w:val="center"/>
          </w:tcPr>
          <w:p w14:paraId="4F213FE8">
            <w:pPr>
              <w:ind w:firstLine="440"/>
              <w:rPr>
                <w:rFonts w:ascii="仿宋" w:hAnsi="仿宋" w:eastAsia="仿宋" w:cs="宋体"/>
                <w:bCs/>
                <w:sz w:val="22"/>
                <w:szCs w:val="28"/>
              </w:rPr>
            </w:pPr>
            <w:r>
              <w:rPr>
                <w:rFonts w:hint="eastAsia" w:ascii="仿宋" w:hAnsi="仿宋" w:eastAsia="仿宋" w:cs="宋体"/>
                <w:bCs/>
                <w:sz w:val="22"/>
                <w:szCs w:val="28"/>
              </w:rPr>
              <w:t>每人每次</w:t>
            </w:r>
            <w:r>
              <w:rPr>
                <w:rFonts w:ascii="仿宋" w:hAnsi="仿宋" w:eastAsia="仿宋" w:cs="宋体"/>
                <w:bCs/>
                <w:sz w:val="22"/>
                <w:szCs w:val="28"/>
              </w:rPr>
              <w:t>1000</w:t>
            </w:r>
            <w:r>
              <w:rPr>
                <w:rFonts w:hint="eastAsia" w:ascii="仿宋" w:hAnsi="仿宋" w:eastAsia="仿宋" w:cs="宋体"/>
                <w:bCs/>
                <w:sz w:val="22"/>
                <w:szCs w:val="28"/>
              </w:rPr>
              <w:t>元</w:t>
            </w:r>
          </w:p>
        </w:tc>
        <w:tc>
          <w:tcPr>
            <w:tcW w:w="1134" w:type="dxa"/>
            <w:shd w:val="clear" w:color="auto" w:fill="auto"/>
            <w:vAlign w:val="center"/>
          </w:tcPr>
          <w:p w14:paraId="5EF05BF9">
            <w:pPr>
              <w:ind w:firstLine="440"/>
              <w:rPr>
                <w:rFonts w:ascii="仿宋" w:hAnsi="仿宋" w:eastAsia="仿宋" w:cs="宋体"/>
                <w:bCs/>
                <w:sz w:val="22"/>
                <w:szCs w:val="28"/>
              </w:rPr>
            </w:pPr>
          </w:p>
        </w:tc>
      </w:tr>
      <w:tr w14:paraId="66F4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7" w:type="dxa"/>
            <w:shd w:val="clear" w:color="auto" w:fill="auto"/>
            <w:vAlign w:val="center"/>
          </w:tcPr>
          <w:p w14:paraId="6267B4B2">
            <w:pPr>
              <w:ind w:firstLine="440"/>
              <w:rPr>
                <w:rFonts w:ascii="仿宋" w:hAnsi="仿宋" w:eastAsia="仿宋" w:cs="宋体"/>
                <w:bCs/>
                <w:sz w:val="22"/>
                <w:szCs w:val="28"/>
              </w:rPr>
            </w:pPr>
            <w:r>
              <w:rPr>
                <w:rFonts w:ascii="仿宋" w:hAnsi="仿宋" w:eastAsia="仿宋" w:cs="宋体"/>
                <w:bCs/>
                <w:sz w:val="22"/>
                <w:szCs w:val="28"/>
              </w:rPr>
              <w:t>WH03</w:t>
            </w:r>
          </w:p>
        </w:tc>
        <w:tc>
          <w:tcPr>
            <w:tcW w:w="4171" w:type="dxa"/>
            <w:shd w:val="clear" w:color="auto" w:fill="auto"/>
            <w:vAlign w:val="center"/>
          </w:tcPr>
          <w:p w14:paraId="253503A8">
            <w:pPr>
              <w:rPr>
                <w:rFonts w:ascii="仿宋" w:hAnsi="仿宋" w:eastAsia="仿宋" w:cs="宋体"/>
                <w:bCs/>
                <w:sz w:val="22"/>
                <w:szCs w:val="28"/>
              </w:rPr>
            </w:pPr>
            <w:r>
              <w:rPr>
                <w:rFonts w:hint="eastAsia" w:ascii="仿宋" w:hAnsi="仿宋" w:eastAsia="仿宋" w:cs="宋体"/>
                <w:bCs/>
                <w:sz w:val="22"/>
                <w:szCs w:val="28"/>
              </w:rPr>
              <w:t>临时性构筑物未规定做好安全防砸防护</w:t>
            </w:r>
          </w:p>
        </w:tc>
        <w:tc>
          <w:tcPr>
            <w:tcW w:w="2536" w:type="dxa"/>
            <w:shd w:val="clear" w:color="auto" w:fill="auto"/>
            <w:vAlign w:val="center"/>
          </w:tcPr>
          <w:p w14:paraId="43BEFBE2">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5000</w:t>
            </w:r>
            <w:r>
              <w:rPr>
                <w:rFonts w:hint="eastAsia" w:ascii="仿宋" w:hAnsi="仿宋" w:eastAsia="仿宋" w:cs="宋体"/>
                <w:bCs/>
                <w:sz w:val="22"/>
                <w:szCs w:val="28"/>
              </w:rPr>
              <w:t>元</w:t>
            </w:r>
          </w:p>
        </w:tc>
        <w:tc>
          <w:tcPr>
            <w:tcW w:w="1134" w:type="dxa"/>
            <w:shd w:val="clear" w:color="auto" w:fill="auto"/>
            <w:vAlign w:val="center"/>
          </w:tcPr>
          <w:p w14:paraId="1A1038AE">
            <w:pPr>
              <w:ind w:firstLine="440"/>
              <w:rPr>
                <w:rFonts w:ascii="仿宋" w:hAnsi="仿宋" w:eastAsia="仿宋" w:cs="宋体"/>
                <w:bCs/>
                <w:sz w:val="22"/>
                <w:szCs w:val="28"/>
              </w:rPr>
            </w:pPr>
          </w:p>
        </w:tc>
      </w:tr>
      <w:tr w14:paraId="5B60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7" w:type="dxa"/>
            <w:shd w:val="clear" w:color="auto" w:fill="auto"/>
            <w:vAlign w:val="center"/>
          </w:tcPr>
          <w:p w14:paraId="02E978A5">
            <w:pPr>
              <w:ind w:firstLine="440"/>
              <w:rPr>
                <w:rFonts w:ascii="仿宋" w:hAnsi="仿宋" w:eastAsia="仿宋" w:cs="宋体"/>
                <w:bCs/>
                <w:sz w:val="22"/>
                <w:szCs w:val="28"/>
              </w:rPr>
            </w:pPr>
            <w:r>
              <w:rPr>
                <w:rFonts w:ascii="仿宋" w:hAnsi="仿宋" w:eastAsia="仿宋" w:cs="宋体"/>
                <w:bCs/>
                <w:sz w:val="22"/>
                <w:szCs w:val="28"/>
              </w:rPr>
              <w:t>WH04</w:t>
            </w:r>
          </w:p>
        </w:tc>
        <w:tc>
          <w:tcPr>
            <w:tcW w:w="4171" w:type="dxa"/>
            <w:shd w:val="clear" w:color="auto" w:fill="auto"/>
            <w:vAlign w:val="center"/>
          </w:tcPr>
          <w:p w14:paraId="72C3558A">
            <w:pPr>
              <w:rPr>
                <w:rFonts w:ascii="仿宋" w:hAnsi="仿宋" w:eastAsia="仿宋" w:cs="宋体"/>
                <w:bCs/>
                <w:sz w:val="22"/>
                <w:szCs w:val="28"/>
              </w:rPr>
            </w:pPr>
            <w:r>
              <w:rPr>
                <w:rFonts w:hint="eastAsia" w:ascii="仿宋" w:hAnsi="仿宋" w:eastAsia="仿宋" w:cs="宋体"/>
                <w:bCs/>
                <w:sz w:val="22"/>
                <w:szCs w:val="28"/>
              </w:rPr>
              <w:t>未按照施工方案落实高坠安全防护措施</w:t>
            </w:r>
          </w:p>
        </w:tc>
        <w:tc>
          <w:tcPr>
            <w:tcW w:w="2536" w:type="dxa"/>
            <w:shd w:val="clear" w:color="auto" w:fill="auto"/>
            <w:vAlign w:val="center"/>
          </w:tcPr>
          <w:p w14:paraId="65959927">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10000</w:t>
            </w:r>
            <w:r>
              <w:rPr>
                <w:rFonts w:hint="eastAsia" w:ascii="仿宋" w:hAnsi="仿宋" w:eastAsia="仿宋" w:cs="宋体"/>
                <w:bCs/>
                <w:sz w:val="22"/>
                <w:szCs w:val="28"/>
              </w:rPr>
              <w:t>元</w:t>
            </w:r>
          </w:p>
        </w:tc>
        <w:tc>
          <w:tcPr>
            <w:tcW w:w="1134" w:type="dxa"/>
            <w:shd w:val="clear" w:color="auto" w:fill="auto"/>
            <w:vAlign w:val="center"/>
          </w:tcPr>
          <w:p w14:paraId="0D9CAF4E">
            <w:pPr>
              <w:rPr>
                <w:rFonts w:ascii="仿宋" w:hAnsi="仿宋" w:eastAsia="仿宋" w:cs="宋体"/>
                <w:bCs/>
                <w:sz w:val="22"/>
                <w:szCs w:val="28"/>
              </w:rPr>
            </w:pPr>
            <w:r>
              <w:rPr>
                <w:rFonts w:hint="eastAsia" w:ascii="仿宋" w:hAnsi="仿宋" w:eastAsia="仿宋" w:cs="宋体"/>
                <w:bCs/>
                <w:sz w:val="22"/>
                <w:szCs w:val="28"/>
              </w:rPr>
              <w:t>停止施工</w:t>
            </w:r>
          </w:p>
        </w:tc>
      </w:tr>
      <w:tr w14:paraId="09C4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7" w:type="dxa"/>
            <w:shd w:val="clear" w:color="auto" w:fill="auto"/>
            <w:vAlign w:val="center"/>
          </w:tcPr>
          <w:p w14:paraId="5BACEA74">
            <w:pPr>
              <w:ind w:firstLine="440"/>
              <w:rPr>
                <w:rFonts w:ascii="仿宋" w:hAnsi="仿宋" w:eastAsia="仿宋" w:cs="宋体"/>
                <w:bCs/>
                <w:sz w:val="22"/>
                <w:szCs w:val="28"/>
              </w:rPr>
            </w:pPr>
            <w:r>
              <w:rPr>
                <w:rFonts w:ascii="仿宋" w:hAnsi="仿宋" w:eastAsia="仿宋" w:cs="宋体"/>
                <w:bCs/>
                <w:sz w:val="22"/>
                <w:szCs w:val="28"/>
              </w:rPr>
              <w:t>WH05</w:t>
            </w:r>
          </w:p>
        </w:tc>
        <w:tc>
          <w:tcPr>
            <w:tcW w:w="4171" w:type="dxa"/>
            <w:shd w:val="clear" w:color="auto" w:fill="auto"/>
            <w:vAlign w:val="center"/>
          </w:tcPr>
          <w:p w14:paraId="50D1717E">
            <w:pPr>
              <w:ind w:firstLine="440"/>
              <w:rPr>
                <w:rFonts w:ascii="仿宋" w:hAnsi="仿宋" w:eastAsia="仿宋" w:cs="宋体"/>
                <w:bCs/>
                <w:sz w:val="22"/>
                <w:szCs w:val="28"/>
              </w:rPr>
            </w:pPr>
            <w:r>
              <w:rPr>
                <w:rFonts w:hint="eastAsia" w:ascii="仿宋" w:hAnsi="仿宋" w:eastAsia="仿宋" w:cs="宋体"/>
                <w:bCs/>
                <w:sz w:val="22"/>
                <w:szCs w:val="28"/>
              </w:rPr>
              <w:t>私自拆除安全防护，未可靠防栌措施</w:t>
            </w:r>
          </w:p>
        </w:tc>
        <w:tc>
          <w:tcPr>
            <w:tcW w:w="2536" w:type="dxa"/>
            <w:shd w:val="clear" w:color="auto" w:fill="auto"/>
            <w:vAlign w:val="center"/>
          </w:tcPr>
          <w:p w14:paraId="2D862F10">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1134" w:type="dxa"/>
            <w:shd w:val="clear" w:color="auto" w:fill="auto"/>
            <w:vAlign w:val="center"/>
          </w:tcPr>
          <w:p w14:paraId="48E42D31">
            <w:pPr>
              <w:ind w:firstLine="440"/>
              <w:rPr>
                <w:rFonts w:ascii="仿宋" w:hAnsi="仿宋" w:eastAsia="仿宋" w:cs="宋体"/>
                <w:bCs/>
                <w:sz w:val="22"/>
                <w:szCs w:val="28"/>
              </w:rPr>
            </w:pPr>
          </w:p>
        </w:tc>
      </w:tr>
      <w:tr w14:paraId="48B0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7" w:type="dxa"/>
            <w:shd w:val="clear" w:color="auto" w:fill="auto"/>
            <w:vAlign w:val="center"/>
          </w:tcPr>
          <w:p w14:paraId="47FB6031">
            <w:pPr>
              <w:ind w:firstLine="440"/>
              <w:rPr>
                <w:rFonts w:ascii="仿宋" w:hAnsi="仿宋" w:eastAsia="仿宋" w:cs="宋体"/>
                <w:bCs/>
                <w:sz w:val="22"/>
                <w:szCs w:val="28"/>
              </w:rPr>
            </w:pPr>
            <w:r>
              <w:rPr>
                <w:rFonts w:ascii="仿宋" w:hAnsi="仿宋" w:eastAsia="仿宋" w:cs="宋体"/>
                <w:bCs/>
                <w:sz w:val="22"/>
                <w:szCs w:val="28"/>
              </w:rPr>
              <w:t>WH06</w:t>
            </w:r>
          </w:p>
        </w:tc>
        <w:tc>
          <w:tcPr>
            <w:tcW w:w="4171" w:type="dxa"/>
            <w:shd w:val="clear" w:color="auto" w:fill="auto"/>
            <w:vAlign w:val="center"/>
          </w:tcPr>
          <w:p w14:paraId="4C535385">
            <w:pPr>
              <w:rPr>
                <w:rFonts w:ascii="仿宋" w:hAnsi="仿宋" w:eastAsia="仿宋" w:cs="宋体"/>
                <w:bCs/>
                <w:sz w:val="22"/>
                <w:szCs w:val="28"/>
              </w:rPr>
            </w:pPr>
            <w:r>
              <w:rPr>
                <w:rFonts w:hint="eastAsia" w:ascii="仿宋" w:hAnsi="仿宋" w:eastAsia="仿宋" w:cs="宋体"/>
                <w:bCs/>
                <w:sz w:val="22"/>
                <w:szCs w:val="28"/>
              </w:rPr>
              <w:t>各型式登高设备不符合国家相关标准要求</w:t>
            </w:r>
          </w:p>
        </w:tc>
        <w:tc>
          <w:tcPr>
            <w:tcW w:w="2536" w:type="dxa"/>
            <w:shd w:val="clear" w:color="auto" w:fill="auto"/>
            <w:vAlign w:val="center"/>
          </w:tcPr>
          <w:p w14:paraId="005BB692">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2000</w:t>
            </w:r>
            <w:r>
              <w:rPr>
                <w:rFonts w:hint="eastAsia" w:ascii="仿宋" w:hAnsi="仿宋" w:eastAsia="仿宋" w:cs="宋体"/>
                <w:bCs/>
                <w:sz w:val="22"/>
                <w:szCs w:val="28"/>
              </w:rPr>
              <w:t>元</w:t>
            </w:r>
          </w:p>
        </w:tc>
        <w:tc>
          <w:tcPr>
            <w:tcW w:w="1134" w:type="dxa"/>
            <w:shd w:val="clear" w:color="auto" w:fill="auto"/>
            <w:vAlign w:val="center"/>
          </w:tcPr>
          <w:p w14:paraId="20B6CC8B">
            <w:pPr>
              <w:ind w:firstLine="440"/>
              <w:rPr>
                <w:rFonts w:ascii="仿宋" w:hAnsi="仿宋" w:eastAsia="仿宋" w:cs="宋体"/>
                <w:bCs/>
                <w:sz w:val="22"/>
                <w:szCs w:val="28"/>
              </w:rPr>
            </w:pPr>
          </w:p>
        </w:tc>
      </w:tr>
      <w:tr w14:paraId="5E66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7" w:type="dxa"/>
            <w:shd w:val="clear" w:color="auto" w:fill="auto"/>
            <w:vAlign w:val="center"/>
          </w:tcPr>
          <w:p w14:paraId="2AF2C4C0">
            <w:pPr>
              <w:ind w:firstLine="440"/>
              <w:rPr>
                <w:rFonts w:ascii="仿宋" w:hAnsi="仿宋" w:eastAsia="仿宋" w:cs="宋体"/>
                <w:bCs/>
                <w:sz w:val="22"/>
                <w:szCs w:val="28"/>
              </w:rPr>
            </w:pPr>
            <w:r>
              <w:rPr>
                <w:rFonts w:ascii="仿宋" w:hAnsi="仿宋" w:eastAsia="仿宋" w:cs="宋体"/>
                <w:bCs/>
                <w:sz w:val="22"/>
                <w:szCs w:val="28"/>
              </w:rPr>
              <w:t>WH07</w:t>
            </w:r>
          </w:p>
        </w:tc>
        <w:tc>
          <w:tcPr>
            <w:tcW w:w="4171" w:type="dxa"/>
            <w:shd w:val="clear" w:color="auto" w:fill="auto"/>
            <w:vAlign w:val="center"/>
          </w:tcPr>
          <w:p w14:paraId="4677ABAD">
            <w:pPr>
              <w:rPr>
                <w:rFonts w:ascii="仿宋" w:hAnsi="仿宋" w:eastAsia="仿宋" w:cs="宋体"/>
                <w:bCs/>
                <w:sz w:val="22"/>
                <w:szCs w:val="28"/>
              </w:rPr>
            </w:pPr>
            <w:r>
              <w:rPr>
                <w:rFonts w:hint="eastAsia" w:ascii="仿宋" w:hAnsi="仿宋" w:eastAsia="仿宋" w:cs="宋体"/>
                <w:bCs/>
                <w:sz w:val="22"/>
                <w:szCs w:val="28"/>
              </w:rPr>
              <w:t>作业平面内有洞口、临边等或平台不可靠</w:t>
            </w:r>
          </w:p>
        </w:tc>
        <w:tc>
          <w:tcPr>
            <w:tcW w:w="2536" w:type="dxa"/>
            <w:shd w:val="clear" w:color="auto" w:fill="auto"/>
            <w:vAlign w:val="center"/>
          </w:tcPr>
          <w:p w14:paraId="280AE751">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1134" w:type="dxa"/>
            <w:shd w:val="clear" w:color="auto" w:fill="auto"/>
            <w:vAlign w:val="center"/>
          </w:tcPr>
          <w:p w14:paraId="434F8E88">
            <w:pPr>
              <w:ind w:firstLine="440"/>
              <w:rPr>
                <w:rFonts w:ascii="仿宋" w:hAnsi="仿宋" w:eastAsia="仿宋" w:cs="宋体"/>
                <w:bCs/>
                <w:sz w:val="22"/>
                <w:szCs w:val="28"/>
              </w:rPr>
            </w:pPr>
          </w:p>
        </w:tc>
      </w:tr>
      <w:tr w14:paraId="4461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7" w:type="dxa"/>
            <w:shd w:val="clear" w:color="auto" w:fill="auto"/>
            <w:vAlign w:val="center"/>
          </w:tcPr>
          <w:p w14:paraId="14EC6E35">
            <w:pPr>
              <w:ind w:firstLine="440"/>
              <w:rPr>
                <w:rFonts w:ascii="仿宋" w:hAnsi="仿宋" w:eastAsia="仿宋" w:cs="宋体"/>
                <w:bCs/>
                <w:sz w:val="22"/>
                <w:szCs w:val="28"/>
              </w:rPr>
            </w:pPr>
            <w:r>
              <w:rPr>
                <w:rFonts w:ascii="仿宋" w:hAnsi="仿宋" w:eastAsia="仿宋" w:cs="宋体"/>
                <w:bCs/>
                <w:sz w:val="22"/>
                <w:szCs w:val="28"/>
              </w:rPr>
              <w:t>WH08</w:t>
            </w:r>
          </w:p>
        </w:tc>
        <w:tc>
          <w:tcPr>
            <w:tcW w:w="4171" w:type="dxa"/>
            <w:shd w:val="clear" w:color="auto" w:fill="auto"/>
            <w:vAlign w:val="center"/>
          </w:tcPr>
          <w:p w14:paraId="4FCC547E">
            <w:pPr>
              <w:rPr>
                <w:rFonts w:ascii="仿宋" w:hAnsi="仿宋" w:eastAsia="仿宋" w:cs="宋体"/>
                <w:bCs/>
                <w:sz w:val="22"/>
                <w:szCs w:val="28"/>
              </w:rPr>
            </w:pPr>
            <w:r>
              <w:rPr>
                <w:rFonts w:hint="eastAsia" w:ascii="仿宋" w:hAnsi="仿宋" w:eastAsia="仿宋" w:cs="宋体"/>
                <w:bCs/>
                <w:sz w:val="22"/>
                <w:szCs w:val="28"/>
              </w:rPr>
              <w:t>悬空上下未设置安全通道或可靠安全措施</w:t>
            </w:r>
          </w:p>
        </w:tc>
        <w:tc>
          <w:tcPr>
            <w:tcW w:w="2536" w:type="dxa"/>
            <w:shd w:val="clear" w:color="auto" w:fill="auto"/>
            <w:vAlign w:val="center"/>
          </w:tcPr>
          <w:p w14:paraId="1F6AEAB8">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2000</w:t>
            </w:r>
            <w:r>
              <w:rPr>
                <w:rFonts w:hint="eastAsia" w:ascii="仿宋" w:hAnsi="仿宋" w:eastAsia="仿宋" w:cs="宋体"/>
                <w:bCs/>
                <w:sz w:val="22"/>
                <w:szCs w:val="28"/>
              </w:rPr>
              <w:t>元</w:t>
            </w:r>
          </w:p>
        </w:tc>
        <w:tc>
          <w:tcPr>
            <w:tcW w:w="1134" w:type="dxa"/>
            <w:shd w:val="clear" w:color="auto" w:fill="auto"/>
            <w:vAlign w:val="center"/>
          </w:tcPr>
          <w:p w14:paraId="28246E35">
            <w:pPr>
              <w:ind w:firstLine="440"/>
              <w:rPr>
                <w:rFonts w:ascii="仿宋" w:hAnsi="仿宋" w:eastAsia="仿宋" w:cs="宋体"/>
                <w:bCs/>
                <w:sz w:val="22"/>
                <w:szCs w:val="28"/>
              </w:rPr>
            </w:pPr>
          </w:p>
        </w:tc>
      </w:tr>
      <w:tr w14:paraId="5678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7" w:type="dxa"/>
            <w:shd w:val="clear" w:color="auto" w:fill="auto"/>
            <w:vAlign w:val="center"/>
          </w:tcPr>
          <w:p w14:paraId="36151AB6">
            <w:pPr>
              <w:ind w:firstLine="440"/>
              <w:rPr>
                <w:rFonts w:ascii="仿宋" w:hAnsi="仿宋" w:eastAsia="仿宋" w:cs="宋体"/>
                <w:bCs/>
                <w:sz w:val="22"/>
                <w:szCs w:val="28"/>
              </w:rPr>
            </w:pPr>
            <w:r>
              <w:rPr>
                <w:rFonts w:ascii="仿宋" w:hAnsi="仿宋" w:eastAsia="仿宋" w:cs="宋体"/>
                <w:bCs/>
                <w:sz w:val="22"/>
                <w:szCs w:val="28"/>
              </w:rPr>
              <w:t>WH09</w:t>
            </w:r>
          </w:p>
        </w:tc>
        <w:tc>
          <w:tcPr>
            <w:tcW w:w="4171" w:type="dxa"/>
            <w:shd w:val="clear" w:color="auto" w:fill="auto"/>
            <w:vAlign w:val="center"/>
          </w:tcPr>
          <w:p w14:paraId="2E4B9474">
            <w:pPr>
              <w:ind w:firstLine="440"/>
              <w:rPr>
                <w:rFonts w:ascii="仿宋" w:hAnsi="仿宋" w:eastAsia="仿宋" w:cs="宋体"/>
                <w:bCs/>
                <w:sz w:val="22"/>
                <w:szCs w:val="28"/>
              </w:rPr>
            </w:pPr>
            <w:r>
              <w:rPr>
                <w:rFonts w:hint="eastAsia" w:ascii="仿宋" w:hAnsi="仿宋" w:eastAsia="仿宋" w:cs="宋体"/>
                <w:bCs/>
                <w:sz w:val="22"/>
                <w:szCs w:val="28"/>
              </w:rPr>
              <w:t>开洞开孔未经申请未制作安全防护</w:t>
            </w:r>
          </w:p>
        </w:tc>
        <w:tc>
          <w:tcPr>
            <w:tcW w:w="2536" w:type="dxa"/>
            <w:shd w:val="clear" w:color="auto" w:fill="auto"/>
            <w:vAlign w:val="center"/>
          </w:tcPr>
          <w:p w14:paraId="4E6280F8">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5000</w:t>
            </w:r>
            <w:r>
              <w:rPr>
                <w:rFonts w:hint="eastAsia" w:ascii="仿宋" w:hAnsi="仿宋" w:eastAsia="仿宋" w:cs="宋体"/>
                <w:bCs/>
                <w:sz w:val="22"/>
                <w:szCs w:val="28"/>
              </w:rPr>
              <w:t>元</w:t>
            </w:r>
          </w:p>
        </w:tc>
        <w:tc>
          <w:tcPr>
            <w:tcW w:w="1134" w:type="dxa"/>
            <w:shd w:val="clear" w:color="auto" w:fill="auto"/>
            <w:vAlign w:val="center"/>
          </w:tcPr>
          <w:p w14:paraId="78590112">
            <w:pPr>
              <w:ind w:firstLine="440"/>
              <w:rPr>
                <w:rFonts w:ascii="仿宋" w:hAnsi="仿宋" w:eastAsia="仿宋" w:cs="宋体"/>
                <w:bCs/>
                <w:sz w:val="22"/>
                <w:szCs w:val="28"/>
              </w:rPr>
            </w:pPr>
          </w:p>
        </w:tc>
      </w:tr>
      <w:tr w14:paraId="12C0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7" w:type="dxa"/>
            <w:shd w:val="clear" w:color="auto" w:fill="auto"/>
            <w:vAlign w:val="center"/>
          </w:tcPr>
          <w:p w14:paraId="08376176">
            <w:pPr>
              <w:ind w:firstLine="440"/>
              <w:rPr>
                <w:rFonts w:ascii="仿宋" w:hAnsi="仿宋" w:eastAsia="仿宋" w:cs="宋体"/>
                <w:bCs/>
                <w:sz w:val="22"/>
                <w:szCs w:val="28"/>
              </w:rPr>
            </w:pPr>
            <w:r>
              <w:rPr>
                <w:rFonts w:ascii="仿宋" w:hAnsi="仿宋" w:eastAsia="仿宋" w:cs="宋体"/>
                <w:bCs/>
                <w:sz w:val="22"/>
                <w:szCs w:val="28"/>
              </w:rPr>
              <w:t>WH10</w:t>
            </w:r>
          </w:p>
        </w:tc>
        <w:tc>
          <w:tcPr>
            <w:tcW w:w="4171" w:type="dxa"/>
            <w:shd w:val="clear" w:color="auto" w:fill="auto"/>
            <w:vAlign w:val="center"/>
          </w:tcPr>
          <w:p w14:paraId="6E41DA2D">
            <w:pPr>
              <w:rPr>
                <w:rFonts w:ascii="仿宋" w:hAnsi="仿宋" w:eastAsia="仿宋" w:cs="宋体"/>
                <w:bCs/>
                <w:sz w:val="22"/>
                <w:szCs w:val="28"/>
              </w:rPr>
            </w:pPr>
            <w:r>
              <w:rPr>
                <w:rFonts w:hint="eastAsia" w:ascii="仿宋" w:hAnsi="仿宋" w:eastAsia="仿宋" w:cs="宋体"/>
                <w:bCs/>
                <w:sz w:val="22"/>
                <w:szCs w:val="28"/>
              </w:rPr>
              <w:t>高处作业平台在周边未设置围挡或警示围篱</w:t>
            </w:r>
          </w:p>
        </w:tc>
        <w:tc>
          <w:tcPr>
            <w:tcW w:w="2536" w:type="dxa"/>
            <w:shd w:val="clear" w:color="auto" w:fill="auto"/>
            <w:vAlign w:val="center"/>
          </w:tcPr>
          <w:p w14:paraId="6376473F">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1134" w:type="dxa"/>
            <w:shd w:val="clear" w:color="auto" w:fill="auto"/>
            <w:vAlign w:val="center"/>
          </w:tcPr>
          <w:p w14:paraId="36154B16">
            <w:pPr>
              <w:ind w:firstLine="440"/>
              <w:rPr>
                <w:rFonts w:ascii="仿宋" w:hAnsi="仿宋" w:eastAsia="仿宋" w:cs="宋体"/>
                <w:bCs/>
                <w:sz w:val="22"/>
                <w:szCs w:val="28"/>
              </w:rPr>
            </w:pPr>
          </w:p>
        </w:tc>
      </w:tr>
      <w:tr w14:paraId="7458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7" w:type="dxa"/>
            <w:shd w:val="clear" w:color="auto" w:fill="auto"/>
            <w:vAlign w:val="center"/>
          </w:tcPr>
          <w:p w14:paraId="1853AF90">
            <w:pPr>
              <w:ind w:firstLine="440"/>
              <w:rPr>
                <w:rFonts w:ascii="仿宋" w:hAnsi="仿宋" w:eastAsia="仿宋" w:cs="宋体"/>
                <w:bCs/>
                <w:sz w:val="22"/>
                <w:szCs w:val="28"/>
              </w:rPr>
            </w:pPr>
            <w:r>
              <w:rPr>
                <w:rFonts w:ascii="仿宋" w:hAnsi="仿宋" w:eastAsia="仿宋" w:cs="宋体"/>
                <w:bCs/>
                <w:sz w:val="22"/>
                <w:szCs w:val="28"/>
              </w:rPr>
              <w:t>WH11</w:t>
            </w:r>
          </w:p>
        </w:tc>
        <w:tc>
          <w:tcPr>
            <w:tcW w:w="4171" w:type="dxa"/>
            <w:shd w:val="clear" w:color="auto" w:fill="auto"/>
            <w:vAlign w:val="center"/>
          </w:tcPr>
          <w:p w14:paraId="08122399">
            <w:pPr>
              <w:ind w:firstLine="440"/>
              <w:rPr>
                <w:rFonts w:ascii="仿宋" w:hAnsi="仿宋" w:eastAsia="仿宋" w:cs="宋体"/>
                <w:bCs/>
                <w:sz w:val="22"/>
                <w:szCs w:val="28"/>
              </w:rPr>
            </w:pPr>
            <w:r>
              <w:rPr>
                <w:rFonts w:hint="eastAsia" w:ascii="仿宋" w:hAnsi="仿宋" w:eastAsia="仿宋" w:cs="宋体"/>
                <w:bCs/>
                <w:sz w:val="22"/>
                <w:szCs w:val="28"/>
              </w:rPr>
              <w:t>从高空抛物等</w:t>
            </w:r>
          </w:p>
        </w:tc>
        <w:tc>
          <w:tcPr>
            <w:tcW w:w="2536" w:type="dxa"/>
            <w:shd w:val="clear" w:color="auto" w:fill="auto"/>
            <w:vAlign w:val="center"/>
          </w:tcPr>
          <w:p w14:paraId="44FB370E">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1134" w:type="dxa"/>
            <w:shd w:val="clear" w:color="auto" w:fill="auto"/>
            <w:vAlign w:val="center"/>
          </w:tcPr>
          <w:p w14:paraId="38CDEE3C">
            <w:pPr>
              <w:ind w:firstLine="440"/>
              <w:rPr>
                <w:rFonts w:ascii="仿宋" w:hAnsi="仿宋" w:eastAsia="仿宋" w:cs="宋体"/>
                <w:bCs/>
                <w:sz w:val="22"/>
                <w:szCs w:val="28"/>
              </w:rPr>
            </w:pPr>
          </w:p>
        </w:tc>
      </w:tr>
      <w:tr w14:paraId="34C8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7" w:type="dxa"/>
            <w:shd w:val="clear" w:color="auto" w:fill="auto"/>
            <w:vAlign w:val="center"/>
          </w:tcPr>
          <w:p w14:paraId="1526E07E">
            <w:pPr>
              <w:ind w:firstLine="440"/>
              <w:rPr>
                <w:rFonts w:ascii="仿宋" w:hAnsi="仿宋" w:eastAsia="仿宋" w:cs="宋体"/>
                <w:bCs/>
                <w:sz w:val="22"/>
                <w:szCs w:val="28"/>
              </w:rPr>
            </w:pPr>
            <w:r>
              <w:rPr>
                <w:rFonts w:ascii="仿宋" w:hAnsi="仿宋" w:eastAsia="仿宋" w:cs="宋体"/>
                <w:bCs/>
                <w:sz w:val="22"/>
                <w:szCs w:val="28"/>
              </w:rPr>
              <w:t>WH12</w:t>
            </w:r>
          </w:p>
        </w:tc>
        <w:tc>
          <w:tcPr>
            <w:tcW w:w="4171" w:type="dxa"/>
            <w:shd w:val="clear" w:color="auto" w:fill="auto"/>
            <w:vAlign w:val="center"/>
          </w:tcPr>
          <w:p w14:paraId="5E2191C9">
            <w:pPr>
              <w:rPr>
                <w:rFonts w:ascii="仿宋" w:hAnsi="仿宋" w:eastAsia="仿宋" w:cs="宋体"/>
                <w:bCs/>
                <w:sz w:val="22"/>
                <w:szCs w:val="28"/>
              </w:rPr>
            </w:pPr>
            <w:r>
              <w:rPr>
                <w:rFonts w:hint="eastAsia" w:ascii="仿宋" w:hAnsi="仿宋" w:eastAsia="仿宋" w:cs="宋体"/>
                <w:bCs/>
                <w:sz w:val="22"/>
                <w:szCs w:val="28"/>
              </w:rPr>
              <w:t>其他违反国家相关标准或项目管理规定</w:t>
            </w:r>
          </w:p>
        </w:tc>
        <w:tc>
          <w:tcPr>
            <w:tcW w:w="2536" w:type="dxa"/>
            <w:shd w:val="clear" w:color="auto" w:fill="auto"/>
            <w:vAlign w:val="center"/>
          </w:tcPr>
          <w:p w14:paraId="21ADE5C3">
            <w:pP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500-50000</w:t>
            </w:r>
            <w:r>
              <w:rPr>
                <w:rFonts w:hint="eastAsia" w:ascii="仿宋" w:hAnsi="仿宋" w:eastAsia="仿宋" w:cs="宋体"/>
                <w:bCs/>
                <w:sz w:val="22"/>
                <w:szCs w:val="28"/>
              </w:rPr>
              <w:t>元</w:t>
            </w:r>
          </w:p>
        </w:tc>
        <w:tc>
          <w:tcPr>
            <w:tcW w:w="1134" w:type="dxa"/>
            <w:shd w:val="clear" w:color="auto" w:fill="auto"/>
            <w:vAlign w:val="center"/>
          </w:tcPr>
          <w:p w14:paraId="0452D1FB">
            <w:pPr>
              <w:ind w:firstLine="440"/>
              <w:rPr>
                <w:rFonts w:ascii="仿宋" w:hAnsi="仿宋" w:eastAsia="仿宋" w:cs="宋体"/>
                <w:bCs/>
                <w:sz w:val="22"/>
                <w:szCs w:val="28"/>
              </w:rPr>
            </w:pPr>
          </w:p>
        </w:tc>
      </w:tr>
    </w:tbl>
    <w:p w14:paraId="619A29A1">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p>
    <w:p w14:paraId="3300ABBB">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r>
        <w:rPr>
          <w:rFonts w:ascii="仿宋" w:hAnsi="仿宋" w:eastAsia="仿宋" w:cs="宋体"/>
          <w:bCs/>
          <w:sz w:val="28"/>
          <w:szCs w:val="28"/>
        </w:rPr>
        <w:t xml:space="preserve">4.7.6 </w:t>
      </w:r>
      <w:r>
        <w:rPr>
          <w:rFonts w:hint="eastAsia" w:ascii="仿宋" w:hAnsi="仿宋" w:eastAsia="仿宋" w:cs="宋体"/>
          <w:bCs/>
          <w:sz w:val="28"/>
          <w:szCs w:val="28"/>
        </w:rPr>
        <w:t>安全保卫管理</w:t>
      </w:r>
    </w:p>
    <w:tbl>
      <w:tblPr>
        <w:tblStyle w:val="51"/>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4307"/>
        <w:gridCol w:w="2381"/>
        <w:gridCol w:w="1134"/>
      </w:tblGrid>
      <w:tr w14:paraId="7E40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18" w:type="dxa"/>
            <w:shd w:val="clear" w:color="auto" w:fill="auto"/>
            <w:vAlign w:val="center"/>
          </w:tcPr>
          <w:p w14:paraId="189A0163">
            <w:pPr>
              <w:ind w:firstLine="442"/>
              <w:jc w:val="center"/>
              <w:rPr>
                <w:rFonts w:ascii="仿宋" w:hAnsi="仿宋" w:eastAsia="仿宋" w:cs="宋体"/>
                <w:b/>
                <w:bCs/>
                <w:sz w:val="22"/>
                <w:szCs w:val="28"/>
              </w:rPr>
            </w:pPr>
            <w:r>
              <w:rPr>
                <w:rFonts w:hint="eastAsia" w:ascii="仿宋" w:hAnsi="仿宋" w:eastAsia="仿宋" w:cs="宋体"/>
                <w:b/>
                <w:bCs/>
                <w:sz w:val="22"/>
                <w:szCs w:val="28"/>
              </w:rPr>
              <w:t>序号</w:t>
            </w:r>
          </w:p>
        </w:tc>
        <w:tc>
          <w:tcPr>
            <w:tcW w:w="4307" w:type="dxa"/>
            <w:shd w:val="clear" w:color="auto" w:fill="auto"/>
            <w:vAlign w:val="center"/>
          </w:tcPr>
          <w:p w14:paraId="27397E57">
            <w:pPr>
              <w:ind w:firstLine="442"/>
              <w:jc w:val="center"/>
              <w:rPr>
                <w:rFonts w:ascii="仿宋" w:hAnsi="仿宋" w:eastAsia="仿宋" w:cs="宋体"/>
                <w:b/>
                <w:bCs/>
                <w:sz w:val="22"/>
                <w:szCs w:val="28"/>
              </w:rPr>
            </w:pPr>
            <w:r>
              <w:rPr>
                <w:rFonts w:hint="eastAsia" w:ascii="仿宋" w:hAnsi="仿宋" w:eastAsia="仿宋" w:cs="宋体"/>
                <w:b/>
                <w:bCs/>
                <w:sz w:val="22"/>
                <w:szCs w:val="28"/>
              </w:rPr>
              <w:t>违章内容</w:t>
            </w:r>
          </w:p>
        </w:tc>
        <w:tc>
          <w:tcPr>
            <w:tcW w:w="2381" w:type="dxa"/>
            <w:shd w:val="clear" w:color="auto" w:fill="auto"/>
            <w:vAlign w:val="center"/>
          </w:tcPr>
          <w:p w14:paraId="164EF074">
            <w:pPr>
              <w:ind w:firstLine="442"/>
              <w:jc w:val="center"/>
              <w:rPr>
                <w:rFonts w:ascii="仿宋" w:hAnsi="仿宋" w:eastAsia="仿宋" w:cs="宋体"/>
                <w:b/>
                <w:bCs/>
                <w:sz w:val="22"/>
                <w:szCs w:val="28"/>
              </w:rPr>
            </w:pPr>
            <w:r>
              <w:rPr>
                <w:rFonts w:hint="eastAsia" w:ascii="仿宋" w:hAnsi="仿宋" w:eastAsia="仿宋" w:cs="宋体"/>
                <w:b/>
                <w:bCs/>
                <w:sz w:val="22"/>
                <w:szCs w:val="28"/>
              </w:rPr>
              <w:t>罚款金额</w:t>
            </w:r>
          </w:p>
        </w:tc>
        <w:tc>
          <w:tcPr>
            <w:tcW w:w="1134" w:type="dxa"/>
            <w:shd w:val="clear" w:color="auto" w:fill="auto"/>
            <w:vAlign w:val="center"/>
          </w:tcPr>
          <w:p w14:paraId="73335B98">
            <w:pPr>
              <w:ind w:firstLine="442"/>
              <w:jc w:val="center"/>
              <w:rPr>
                <w:rFonts w:ascii="仿宋" w:hAnsi="仿宋" w:eastAsia="仿宋" w:cs="宋体"/>
                <w:b/>
                <w:bCs/>
                <w:sz w:val="22"/>
                <w:szCs w:val="28"/>
              </w:rPr>
            </w:pPr>
            <w:r>
              <w:rPr>
                <w:rFonts w:hint="eastAsia" w:ascii="仿宋" w:hAnsi="仿宋" w:eastAsia="仿宋" w:cs="宋体"/>
                <w:b/>
                <w:bCs/>
                <w:sz w:val="22"/>
                <w:szCs w:val="28"/>
              </w:rPr>
              <w:t>备注</w:t>
            </w:r>
          </w:p>
        </w:tc>
      </w:tr>
      <w:tr w14:paraId="6141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55F32C0C">
            <w:pPr>
              <w:ind w:firstLine="440"/>
              <w:rPr>
                <w:rFonts w:ascii="仿宋" w:hAnsi="仿宋" w:eastAsia="仿宋" w:cs="宋体"/>
                <w:bCs/>
                <w:sz w:val="22"/>
                <w:szCs w:val="28"/>
              </w:rPr>
            </w:pPr>
            <w:r>
              <w:rPr>
                <w:rFonts w:ascii="仿宋" w:hAnsi="仿宋" w:eastAsia="仿宋" w:cs="宋体"/>
                <w:bCs/>
                <w:sz w:val="22"/>
                <w:szCs w:val="28"/>
              </w:rPr>
              <w:t>SG01</w:t>
            </w:r>
          </w:p>
        </w:tc>
        <w:tc>
          <w:tcPr>
            <w:tcW w:w="4307" w:type="dxa"/>
            <w:shd w:val="clear" w:color="auto" w:fill="auto"/>
            <w:vAlign w:val="center"/>
          </w:tcPr>
          <w:p w14:paraId="5513E3C1">
            <w:pPr>
              <w:ind w:firstLine="440"/>
              <w:rPr>
                <w:rFonts w:ascii="仿宋" w:hAnsi="仿宋" w:eastAsia="仿宋" w:cs="宋体"/>
                <w:bCs/>
                <w:sz w:val="22"/>
                <w:szCs w:val="28"/>
              </w:rPr>
            </w:pPr>
            <w:r>
              <w:rPr>
                <w:rFonts w:hint="eastAsia" w:ascii="仿宋" w:hAnsi="仿宋" w:eastAsia="仿宋" w:cs="宋体"/>
                <w:bCs/>
                <w:sz w:val="22"/>
                <w:szCs w:val="28"/>
              </w:rPr>
              <w:t>未经同意随意打开项目围墙围挡</w:t>
            </w:r>
          </w:p>
        </w:tc>
        <w:tc>
          <w:tcPr>
            <w:tcW w:w="2381" w:type="dxa"/>
            <w:shd w:val="clear" w:color="auto" w:fill="auto"/>
            <w:vAlign w:val="center"/>
          </w:tcPr>
          <w:p w14:paraId="66F32FEE">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5000</w:t>
            </w:r>
            <w:r>
              <w:rPr>
                <w:rFonts w:hint="eastAsia" w:ascii="仿宋" w:hAnsi="仿宋" w:eastAsia="仿宋" w:cs="宋体"/>
                <w:bCs/>
                <w:sz w:val="22"/>
                <w:szCs w:val="28"/>
              </w:rPr>
              <w:t>元</w:t>
            </w:r>
          </w:p>
        </w:tc>
        <w:tc>
          <w:tcPr>
            <w:tcW w:w="1134" w:type="dxa"/>
            <w:shd w:val="clear" w:color="auto" w:fill="auto"/>
            <w:vAlign w:val="center"/>
          </w:tcPr>
          <w:p w14:paraId="65126100">
            <w:pPr>
              <w:rPr>
                <w:rFonts w:ascii="仿宋" w:hAnsi="仿宋" w:eastAsia="仿宋" w:cs="宋体"/>
                <w:bCs/>
                <w:sz w:val="22"/>
                <w:szCs w:val="28"/>
              </w:rPr>
            </w:pPr>
            <w:r>
              <w:rPr>
                <w:rFonts w:hint="eastAsia" w:ascii="仿宋" w:hAnsi="仿宋" w:eastAsia="仿宋" w:cs="宋体"/>
                <w:bCs/>
                <w:sz w:val="22"/>
                <w:szCs w:val="28"/>
              </w:rPr>
              <w:t>立即修复</w:t>
            </w:r>
          </w:p>
        </w:tc>
      </w:tr>
      <w:tr w14:paraId="6998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12FE83A2">
            <w:pPr>
              <w:ind w:firstLine="440"/>
              <w:rPr>
                <w:rFonts w:ascii="仿宋" w:hAnsi="仿宋" w:eastAsia="仿宋" w:cs="宋体"/>
                <w:bCs/>
                <w:sz w:val="22"/>
                <w:szCs w:val="28"/>
              </w:rPr>
            </w:pPr>
            <w:r>
              <w:rPr>
                <w:rFonts w:ascii="仿宋" w:hAnsi="仿宋" w:eastAsia="仿宋" w:cs="宋体"/>
                <w:bCs/>
                <w:sz w:val="22"/>
                <w:szCs w:val="28"/>
              </w:rPr>
              <w:t>SG02</w:t>
            </w:r>
          </w:p>
        </w:tc>
        <w:tc>
          <w:tcPr>
            <w:tcW w:w="4307" w:type="dxa"/>
            <w:shd w:val="clear" w:color="auto" w:fill="auto"/>
            <w:vAlign w:val="center"/>
          </w:tcPr>
          <w:p w14:paraId="5749BE87">
            <w:pPr>
              <w:ind w:firstLine="440"/>
              <w:rPr>
                <w:rFonts w:ascii="仿宋" w:hAnsi="仿宋" w:eastAsia="仿宋" w:cs="宋体"/>
                <w:bCs/>
                <w:sz w:val="22"/>
                <w:szCs w:val="28"/>
              </w:rPr>
            </w:pPr>
            <w:r>
              <w:rPr>
                <w:rFonts w:hint="eastAsia" w:ascii="仿宋" w:hAnsi="仿宋" w:eastAsia="仿宋" w:cs="宋体"/>
                <w:bCs/>
                <w:sz w:val="22"/>
                <w:szCs w:val="28"/>
              </w:rPr>
              <w:t>违规翻越、破坏工地围墙、围挡</w:t>
            </w:r>
          </w:p>
        </w:tc>
        <w:tc>
          <w:tcPr>
            <w:tcW w:w="2381" w:type="dxa"/>
            <w:shd w:val="clear" w:color="auto" w:fill="auto"/>
            <w:vAlign w:val="center"/>
          </w:tcPr>
          <w:p w14:paraId="37EE4DDF">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2000</w:t>
            </w:r>
            <w:r>
              <w:rPr>
                <w:rFonts w:hint="eastAsia" w:ascii="仿宋" w:hAnsi="仿宋" w:eastAsia="仿宋" w:cs="宋体"/>
                <w:bCs/>
                <w:sz w:val="22"/>
                <w:szCs w:val="28"/>
              </w:rPr>
              <w:t>元</w:t>
            </w:r>
          </w:p>
        </w:tc>
        <w:tc>
          <w:tcPr>
            <w:tcW w:w="1134" w:type="dxa"/>
            <w:shd w:val="clear" w:color="auto" w:fill="auto"/>
            <w:vAlign w:val="center"/>
          </w:tcPr>
          <w:p w14:paraId="3BBEDEEF">
            <w:pPr>
              <w:ind w:firstLine="440"/>
              <w:rPr>
                <w:rFonts w:ascii="仿宋" w:hAnsi="仿宋" w:eastAsia="仿宋" w:cs="宋体"/>
                <w:bCs/>
                <w:sz w:val="22"/>
                <w:szCs w:val="28"/>
              </w:rPr>
            </w:pPr>
          </w:p>
        </w:tc>
      </w:tr>
      <w:tr w14:paraId="6D62F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7306A49D">
            <w:pPr>
              <w:ind w:firstLine="440"/>
              <w:rPr>
                <w:rFonts w:ascii="仿宋" w:hAnsi="仿宋" w:eastAsia="仿宋" w:cs="宋体"/>
                <w:bCs/>
                <w:sz w:val="22"/>
                <w:szCs w:val="28"/>
              </w:rPr>
            </w:pPr>
            <w:r>
              <w:rPr>
                <w:rFonts w:ascii="仿宋" w:hAnsi="仿宋" w:eastAsia="仿宋" w:cs="宋体"/>
                <w:bCs/>
                <w:sz w:val="22"/>
                <w:szCs w:val="28"/>
              </w:rPr>
              <w:t>SG03</w:t>
            </w:r>
          </w:p>
        </w:tc>
        <w:tc>
          <w:tcPr>
            <w:tcW w:w="4307" w:type="dxa"/>
            <w:shd w:val="clear" w:color="auto" w:fill="auto"/>
            <w:vAlign w:val="center"/>
          </w:tcPr>
          <w:p w14:paraId="5FC3E8C0">
            <w:pPr>
              <w:ind w:firstLine="440"/>
              <w:rPr>
                <w:rFonts w:ascii="仿宋" w:hAnsi="仿宋" w:eastAsia="仿宋" w:cs="宋体"/>
                <w:bCs/>
                <w:sz w:val="22"/>
                <w:szCs w:val="28"/>
              </w:rPr>
            </w:pPr>
            <w:r>
              <w:rPr>
                <w:rFonts w:hint="eastAsia" w:ascii="仿宋" w:hAnsi="仿宋" w:eastAsia="仿宋" w:cs="宋体"/>
                <w:bCs/>
                <w:sz w:val="22"/>
                <w:szCs w:val="28"/>
              </w:rPr>
              <w:t>进出工地不配合检查，强行闯门</w:t>
            </w:r>
          </w:p>
        </w:tc>
        <w:tc>
          <w:tcPr>
            <w:tcW w:w="2381" w:type="dxa"/>
            <w:shd w:val="clear" w:color="auto" w:fill="auto"/>
            <w:vAlign w:val="center"/>
          </w:tcPr>
          <w:p w14:paraId="05405B5A">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5000</w:t>
            </w:r>
            <w:r>
              <w:rPr>
                <w:rFonts w:hint="eastAsia" w:ascii="仿宋" w:hAnsi="仿宋" w:eastAsia="仿宋" w:cs="宋体"/>
                <w:bCs/>
                <w:sz w:val="22"/>
                <w:szCs w:val="28"/>
              </w:rPr>
              <w:t>元</w:t>
            </w:r>
          </w:p>
        </w:tc>
        <w:tc>
          <w:tcPr>
            <w:tcW w:w="1134" w:type="dxa"/>
            <w:shd w:val="clear" w:color="auto" w:fill="auto"/>
            <w:vAlign w:val="center"/>
          </w:tcPr>
          <w:p w14:paraId="7ED53301">
            <w:pPr>
              <w:ind w:firstLine="440"/>
              <w:rPr>
                <w:rFonts w:ascii="仿宋" w:hAnsi="仿宋" w:eastAsia="仿宋" w:cs="宋体"/>
                <w:bCs/>
                <w:sz w:val="22"/>
                <w:szCs w:val="28"/>
              </w:rPr>
            </w:pPr>
          </w:p>
        </w:tc>
      </w:tr>
      <w:tr w14:paraId="0972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11C54341">
            <w:pPr>
              <w:ind w:firstLine="440"/>
              <w:rPr>
                <w:rFonts w:ascii="仿宋" w:hAnsi="仿宋" w:eastAsia="仿宋" w:cs="宋体"/>
                <w:bCs/>
                <w:sz w:val="22"/>
                <w:szCs w:val="28"/>
              </w:rPr>
            </w:pPr>
            <w:r>
              <w:rPr>
                <w:rFonts w:ascii="仿宋" w:hAnsi="仿宋" w:eastAsia="仿宋" w:cs="宋体"/>
                <w:bCs/>
                <w:sz w:val="22"/>
                <w:szCs w:val="28"/>
              </w:rPr>
              <w:t>SG04</w:t>
            </w:r>
          </w:p>
        </w:tc>
        <w:tc>
          <w:tcPr>
            <w:tcW w:w="4307" w:type="dxa"/>
            <w:shd w:val="clear" w:color="auto" w:fill="auto"/>
            <w:vAlign w:val="center"/>
          </w:tcPr>
          <w:p w14:paraId="73ED89E3">
            <w:pPr>
              <w:ind w:firstLine="440"/>
              <w:rPr>
                <w:rFonts w:ascii="仿宋" w:hAnsi="仿宋" w:eastAsia="仿宋" w:cs="宋体"/>
                <w:bCs/>
                <w:sz w:val="22"/>
                <w:szCs w:val="28"/>
              </w:rPr>
            </w:pPr>
            <w:r>
              <w:rPr>
                <w:rFonts w:hint="eastAsia" w:ascii="仿宋" w:hAnsi="仿宋" w:eastAsia="仿宋" w:cs="宋体"/>
                <w:bCs/>
                <w:sz w:val="22"/>
                <w:szCs w:val="28"/>
              </w:rPr>
              <w:t>工地内不按指挥停靠车辆、占道</w:t>
            </w:r>
          </w:p>
        </w:tc>
        <w:tc>
          <w:tcPr>
            <w:tcW w:w="2381" w:type="dxa"/>
            <w:shd w:val="clear" w:color="auto" w:fill="auto"/>
            <w:vAlign w:val="center"/>
          </w:tcPr>
          <w:p w14:paraId="1B85452B">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1134" w:type="dxa"/>
            <w:shd w:val="clear" w:color="auto" w:fill="auto"/>
            <w:vAlign w:val="center"/>
          </w:tcPr>
          <w:p w14:paraId="47A9FDB5">
            <w:pPr>
              <w:ind w:firstLine="440"/>
              <w:rPr>
                <w:rFonts w:ascii="仿宋" w:hAnsi="仿宋" w:eastAsia="仿宋" w:cs="宋体"/>
                <w:bCs/>
                <w:sz w:val="22"/>
                <w:szCs w:val="28"/>
              </w:rPr>
            </w:pPr>
          </w:p>
        </w:tc>
      </w:tr>
      <w:tr w14:paraId="3016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7B1CDFF1">
            <w:pPr>
              <w:ind w:firstLine="440"/>
              <w:rPr>
                <w:rFonts w:ascii="仿宋" w:hAnsi="仿宋" w:eastAsia="仿宋" w:cs="宋体"/>
                <w:bCs/>
                <w:sz w:val="22"/>
                <w:szCs w:val="28"/>
              </w:rPr>
            </w:pPr>
            <w:r>
              <w:rPr>
                <w:rFonts w:ascii="仿宋" w:hAnsi="仿宋" w:eastAsia="仿宋" w:cs="宋体"/>
                <w:bCs/>
                <w:sz w:val="22"/>
                <w:szCs w:val="28"/>
              </w:rPr>
              <w:t>SG05</w:t>
            </w:r>
          </w:p>
        </w:tc>
        <w:tc>
          <w:tcPr>
            <w:tcW w:w="4307" w:type="dxa"/>
            <w:shd w:val="clear" w:color="auto" w:fill="auto"/>
            <w:vAlign w:val="center"/>
          </w:tcPr>
          <w:p w14:paraId="44C93DFA">
            <w:pPr>
              <w:ind w:firstLine="440"/>
              <w:rPr>
                <w:rFonts w:ascii="仿宋" w:hAnsi="仿宋" w:eastAsia="仿宋" w:cs="宋体"/>
                <w:bCs/>
                <w:sz w:val="22"/>
                <w:szCs w:val="28"/>
              </w:rPr>
            </w:pPr>
            <w:r>
              <w:rPr>
                <w:rFonts w:hint="eastAsia" w:ascii="仿宋" w:hAnsi="仿宋" w:eastAsia="仿宋" w:cs="宋体"/>
                <w:bCs/>
                <w:sz w:val="22"/>
                <w:szCs w:val="28"/>
              </w:rPr>
              <w:t>不服从交通调度、指挥</w:t>
            </w:r>
          </w:p>
        </w:tc>
        <w:tc>
          <w:tcPr>
            <w:tcW w:w="2381" w:type="dxa"/>
            <w:shd w:val="clear" w:color="auto" w:fill="auto"/>
            <w:vAlign w:val="center"/>
          </w:tcPr>
          <w:p w14:paraId="48C18341">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1134" w:type="dxa"/>
            <w:shd w:val="clear" w:color="auto" w:fill="auto"/>
            <w:vAlign w:val="center"/>
          </w:tcPr>
          <w:p w14:paraId="090EC54F">
            <w:pPr>
              <w:ind w:firstLine="440"/>
              <w:rPr>
                <w:rFonts w:ascii="仿宋" w:hAnsi="仿宋" w:eastAsia="仿宋" w:cs="宋体"/>
                <w:bCs/>
                <w:sz w:val="22"/>
                <w:szCs w:val="28"/>
              </w:rPr>
            </w:pPr>
          </w:p>
        </w:tc>
      </w:tr>
      <w:tr w14:paraId="7737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5141FAD4">
            <w:pPr>
              <w:ind w:firstLine="440"/>
              <w:rPr>
                <w:rFonts w:ascii="仿宋" w:hAnsi="仿宋" w:eastAsia="仿宋" w:cs="宋体"/>
                <w:bCs/>
                <w:sz w:val="22"/>
                <w:szCs w:val="28"/>
              </w:rPr>
            </w:pPr>
            <w:r>
              <w:rPr>
                <w:rFonts w:ascii="仿宋" w:hAnsi="仿宋" w:eastAsia="仿宋" w:cs="宋体"/>
                <w:bCs/>
                <w:sz w:val="22"/>
                <w:szCs w:val="28"/>
              </w:rPr>
              <w:t>SG06</w:t>
            </w:r>
          </w:p>
        </w:tc>
        <w:tc>
          <w:tcPr>
            <w:tcW w:w="4307" w:type="dxa"/>
            <w:shd w:val="clear" w:color="auto" w:fill="auto"/>
            <w:vAlign w:val="center"/>
          </w:tcPr>
          <w:p w14:paraId="39280D15">
            <w:pPr>
              <w:ind w:firstLine="440"/>
              <w:rPr>
                <w:rFonts w:ascii="仿宋" w:hAnsi="仿宋" w:eastAsia="仿宋" w:cs="宋体"/>
                <w:bCs/>
                <w:sz w:val="22"/>
                <w:szCs w:val="28"/>
              </w:rPr>
            </w:pPr>
            <w:r>
              <w:rPr>
                <w:rFonts w:hint="eastAsia" w:ascii="仿宋" w:hAnsi="仿宋" w:eastAsia="仿宋" w:cs="宋体"/>
                <w:bCs/>
                <w:sz w:val="22"/>
                <w:szCs w:val="28"/>
              </w:rPr>
              <w:t>偷盗物品、材料等非放行单罗列物品</w:t>
            </w:r>
          </w:p>
        </w:tc>
        <w:tc>
          <w:tcPr>
            <w:tcW w:w="2381" w:type="dxa"/>
            <w:shd w:val="clear" w:color="auto" w:fill="auto"/>
            <w:vAlign w:val="center"/>
          </w:tcPr>
          <w:p w14:paraId="3923E1A4">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10000</w:t>
            </w:r>
            <w:r>
              <w:rPr>
                <w:rFonts w:hint="eastAsia" w:ascii="仿宋" w:hAnsi="仿宋" w:eastAsia="仿宋" w:cs="宋体"/>
                <w:bCs/>
                <w:sz w:val="22"/>
                <w:szCs w:val="28"/>
              </w:rPr>
              <w:t>元</w:t>
            </w:r>
          </w:p>
        </w:tc>
        <w:tc>
          <w:tcPr>
            <w:tcW w:w="1134" w:type="dxa"/>
            <w:shd w:val="clear" w:color="auto" w:fill="auto"/>
            <w:vAlign w:val="center"/>
          </w:tcPr>
          <w:p w14:paraId="7E0897EF">
            <w:pPr>
              <w:ind w:firstLine="440"/>
              <w:rPr>
                <w:rFonts w:ascii="仿宋" w:hAnsi="仿宋" w:eastAsia="仿宋" w:cs="宋体"/>
                <w:bCs/>
                <w:sz w:val="22"/>
                <w:szCs w:val="28"/>
              </w:rPr>
            </w:pPr>
          </w:p>
        </w:tc>
      </w:tr>
      <w:tr w14:paraId="1C8C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136C75A6">
            <w:pPr>
              <w:ind w:firstLine="440"/>
              <w:rPr>
                <w:rFonts w:ascii="仿宋" w:hAnsi="仿宋" w:eastAsia="仿宋" w:cs="宋体"/>
                <w:bCs/>
                <w:sz w:val="22"/>
                <w:szCs w:val="28"/>
              </w:rPr>
            </w:pPr>
            <w:r>
              <w:rPr>
                <w:rFonts w:ascii="仿宋" w:hAnsi="仿宋" w:eastAsia="仿宋" w:cs="宋体"/>
                <w:bCs/>
                <w:sz w:val="22"/>
                <w:szCs w:val="28"/>
              </w:rPr>
              <w:t>SG07</w:t>
            </w:r>
          </w:p>
        </w:tc>
        <w:tc>
          <w:tcPr>
            <w:tcW w:w="4307" w:type="dxa"/>
            <w:shd w:val="clear" w:color="auto" w:fill="auto"/>
            <w:vAlign w:val="center"/>
          </w:tcPr>
          <w:p w14:paraId="24019B59">
            <w:pPr>
              <w:ind w:firstLine="440"/>
              <w:rPr>
                <w:rFonts w:ascii="仿宋" w:hAnsi="仿宋" w:eastAsia="仿宋" w:cs="宋体"/>
                <w:bCs/>
                <w:sz w:val="22"/>
                <w:szCs w:val="28"/>
              </w:rPr>
            </w:pPr>
            <w:r>
              <w:rPr>
                <w:rFonts w:hint="eastAsia" w:ascii="仿宋" w:hAnsi="仿宋" w:eastAsia="仿宋" w:cs="宋体"/>
                <w:bCs/>
                <w:sz w:val="22"/>
                <w:szCs w:val="28"/>
              </w:rPr>
              <w:t>运出物品与放行单不符合</w:t>
            </w:r>
          </w:p>
        </w:tc>
        <w:tc>
          <w:tcPr>
            <w:tcW w:w="2381" w:type="dxa"/>
            <w:shd w:val="clear" w:color="auto" w:fill="auto"/>
            <w:vAlign w:val="center"/>
          </w:tcPr>
          <w:p w14:paraId="35502142">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1134" w:type="dxa"/>
            <w:shd w:val="clear" w:color="auto" w:fill="auto"/>
            <w:vAlign w:val="center"/>
          </w:tcPr>
          <w:p w14:paraId="53278EE1">
            <w:pPr>
              <w:ind w:firstLine="440"/>
              <w:rPr>
                <w:rFonts w:ascii="仿宋" w:hAnsi="仿宋" w:eastAsia="仿宋" w:cs="宋体"/>
                <w:bCs/>
                <w:sz w:val="22"/>
                <w:szCs w:val="28"/>
              </w:rPr>
            </w:pPr>
          </w:p>
        </w:tc>
      </w:tr>
      <w:tr w14:paraId="11C6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3A75362D">
            <w:pPr>
              <w:ind w:firstLine="440"/>
              <w:rPr>
                <w:rFonts w:ascii="仿宋" w:hAnsi="仿宋" w:eastAsia="仿宋" w:cs="宋体"/>
                <w:bCs/>
                <w:sz w:val="22"/>
                <w:szCs w:val="28"/>
              </w:rPr>
            </w:pPr>
            <w:r>
              <w:rPr>
                <w:rFonts w:ascii="仿宋" w:hAnsi="仿宋" w:eastAsia="仿宋" w:cs="宋体"/>
                <w:bCs/>
                <w:sz w:val="22"/>
                <w:szCs w:val="28"/>
              </w:rPr>
              <w:t>SG08</w:t>
            </w:r>
          </w:p>
        </w:tc>
        <w:tc>
          <w:tcPr>
            <w:tcW w:w="4307" w:type="dxa"/>
            <w:shd w:val="clear" w:color="auto" w:fill="auto"/>
            <w:vAlign w:val="center"/>
          </w:tcPr>
          <w:p w14:paraId="72FE8640">
            <w:pPr>
              <w:ind w:firstLine="440"/>
              <w:rPr>
                <w:rFonts w:ascii="仿宋" w:hAnsi="仿宋" w:eastAsia="仿宋" w:cs="宋体"/>
                <w:bCs/>
                <w:sz w:val="22"/>
                <w:szCs w:val="28"/>
              </w:rPr>
            </w:pPr>
            <w:r>
              <w:rPr>
                <w:rFonts w:hint="eastAsia" w:ascii="仿宋" w:hAnsi="仿宋" w:eastAsia="仿宋" w:cs="宋体"/>
                <w:bCs/>
                <w:sz w:val="22"/>
                <w:szCs w:val="28"/>
              </w:rPr>
              <w:t>必要时不配合安全引导、应急疏导等</w:t>
            </w:r>
          </w:p>
        </w:tc>
        <w:tc>
          <w:tcPr>
            <w:tcW w:w="2381" w:type="dxa"/>
            <w:shd w:val="clear" w:color="auto" w:fill="auto"/>
            <w:vAlign w:val="center"/>
          </w:tcPr>
          <w:p w14:paraId="60D5BDF5">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1134" w:type="dxa"/>
            <w:shd w:val="clear" w:color="auto" w:fill="auto"/>
            <w:vAlign w:val="center"/>
          </w:tcPr>
          <w:p w14:paraId="6AEDB63C">
            <w:pPr>
              <w:ind w:firstLine="440"/>
              <w:rPr>
                <w:rFonts w:ascii="仿宋" w:hAnsi="仿宋" w:eastAsia="仿宋" w:cs="宋体"/>
                <w:bCs/>
                <w:sz w:val="22"/>
                <w:szCs w:val="28"/>
              </w:rPr>
            </w:pPr>
          </w:p>
        </w:tc>
      </w:tr>
      <w:tr w14:paraId="631F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309E3023">
            <w:pPr>
              <w:ind w:firstLine="440"/>
              <w:rPr>
                <w:rFonts w:ascii="仿宋" w:hAnsi="仿宋" w:eastAsia="仿宋" w:cs="宋体"/>
                <w:bCs/>
                <w:sz w:val="22"/>
                <w:szCs w:val="28"/>
              </w:rPr>
            </w:pPr>
            <w:r>
              <w:rPr>
                <w:rFonts w:ascii="仿宋" w:hAnsi="仿宋" w:eastAsia="仿宋" w:cs="宋体"/>
                <w:bCs/>
                <w:sz w:val="22"/>
                <w:szCs w:val="28"/>
              </w:rPr>
              <w:t>SG09</w:t>
            </w:r>
          </w:p>
        </w:tc>
        <w:tc>
          <w:tcPr>
            <w:tcW w:w="4307" w:type="dxa"/>
            <w:shd w:val="clear" w:color="auto" w:fill="auto"/>
            <w:vAlign w:val="center"/>
          </w:tcPr>
          <w:p w14:paraId="12D8E1EA">
            <w:pPr>
              <w:ind w:firstLine="440"/>
              <w:rPr>
                <w:rFonts w:ascii="仿宋" w:hAnsi="仿宋" w:eastAsia="仿宋" w:cs="宋体"/>
                <w:bCs/>
                <w:sz w:val="22"/>
                <w:szCs w:val="28"/>
              </w:rPr>
            </w:pPr>
            <w:r>
              <w:rPr>
                <w:rFonts w:hint="eastAsia" w:ascii="仿宋" w:hAnsi="仿宋" w:eastAsia="仿宋" w:cs="宋体"/>
                <w:bCs/>
                <w:sz w:val="22"/>
                <w:szCs w:val="28"/>
              </w:rPr>
              <w:t>破坏门禁、监控等设备、材料成品等</w:t>
            </w:r>
          </w:p>
        </w:tc>
        <w:tc>
          <w:tcPr>
            <w:tcW w:w="2381" w:type="dxa"/>
            <w:shd w:val="clear" w:color="auto" w:fill="auto"/>
            <w:vAlign w:val="center"/>
          </w:tcPr>
          <w:p w14:paraId="012653B5">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3000</w:t>
            </w:r>
            <w:r>
              <w:rPr>
                <w:rFonts w:hint="eastAsia" w:ascii="仿宋" w:hAnsi="仿宋" w:eastAsia="仿宋" w:cs="宋体"/>
                <w:bCs/>
                <w:sz w:val="22"/>
                <w:szCs w:val="28"/>
              </w:rPr>
              <w:t>元</w:t>
            </w:r>
          </w:p>
        </w:tc>
        <w:tc>
          <w:tcPr>
            <w:tcW w:w="1134" w:type="dxa"/>
            <w:shd w:val="clear" w:color="auto" w:fill="auto"/>
            <w:vAlign w:val="center"/>
          </w:tcPr>
          <w:p w14:paraId="407CF0D5">
            <w:pPr>
              <w:rPr>
                <w:rFonts w:ascii="仿宋" w:hAnsi="仿宋" w:eastAsia="仿宋" w:cs="宋体"/>
                <w:bCs/>
                <w:sz w:val="22"/>
                <w:szCs w:val="28"/>
              </w:rPr>
            </w:pPr>
            <w:r>
              <w:rPr>
                <w:rFonts w:hint="eastAsia" w:ascii="仿宋" w:hAnsi="仿宋" w:eastAsia="仿宋" w:cs="宋体"/>
                <w:bCs/>
                <w:sz w:val="22"/>
                <w:szCs w:val="28"/>
              </w:rPr>
              <w:t>损失另计</w:t>
            </w:r>
          </w:p>
        </w:tc>
      </w:tr>
      <w:tr w14:paraId="4565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292D261A">
            <w:pPr>
              <w:ind w:firstLine="440"/>
              <w:rPr>
                <w:rFonts w:ascii="仿宋" w:hAnsi="仿宋" w:eastAsia="仿宋" w:cs="宋体"/>
                <w:bCs/>
                <w:sz w:val="22"/>
                <w:szCs w:val="28"/>
              </w:rPr>
            </w:pPr>
            <w:r>
              <w:rPr>
                <w:rFonts w:ascii="仿宋" w:hAnsi="仿宋" w:eastAsia="仿宋" w:cs="宋体"/>
                <w:bCs/>
                <w:sz w:val="22"/>
                <w:szCs w:val="28"/>
              </w:rPr>
              <w:t>SG10</w:t>
            </w:r>
          </w:p>
        </w:tc>
        <w:tc>
          <w:tcPr>
            <w:tcW w:w="4307" w:type="dxa"/>
            <w:shd w:val="clear" w:color="auto" w:fill="auto"/>
            <w:vAlign w:val="center"/>
          </w:tcPr>
          <w:p w14:paraId="5605A7BC">
            <w:pPr>
              <w:rPr>
                <w:rFonts w:ascii="仿宋" w:hAnsi="仿宋" w:eastAsia="仿宋" w:cs="宋体"/>
                <w:bCs/>
                <w:sz w:val="22"/>
                <w:szCs w:val="28"/>
              </w:rPr>
            </w:pPr>
            <w:r>
              <w:rPr>
                <w:rFonts w:hint="eastAsia" w:ascii="仿宋" w:hAnsi="仿宋" w:eastAsia="仿宋" w:cs="宋体"/>
                <w:bCs/>
                <w:sz w:val="22"/>
                <w:szCs w:val="28"/>
              </w:rPr>
              <w:t>其他违反国家相关标准或项目管理规定的</w:t>
            </w:r>
          </w:p>
        </w:tc>
        <w:tc>
          <w:tcPr>
            <w:tcW w:w="2381" w:type="dxa"/>
            <w:shd w:val="clear" w:color="auto" w:fill="auto"/>
            <w:vAlign w:val="center"/>
          </w:tcPr>
          <w:p w14:paraId="2A25FC18">
            <w:pP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500-10000</w:t>
            </w:r>
            <w:r>
              <w:rPr>
                <w:rFonts w:hint="eastAsia" w:ascii="仿宋" w:hAnsi="仿宋" w:eastAsia="仿宋" w:cs="宋体"/>
                <w:bCs/>
                <w:sz w:val="22"/>
                <w:szCs w:val="28"/>
              </w:rPr>
              <w:t>元</w:t>
            </w:r>
          </w:p>
        </w:tc>
        <w:tc>
          <w:tcPr>
            <w:tcW w:w="1134" w:type="dxa"/>
            <w:shd w:val="clear" w:color="auto" w:fill="auto"/>
            <w:vAlign w:val="center"/>
          </w:tcPr>
          <w:p w14:paraId="009E8E15">
            <w:pPr>
              <w:ind w:firstLine="440"/>
              <w:rPr>
                <w:rFonts w:ascii="仿宋" w:hAnsi="仿宋" w:eastAsia="仿宋" w:cs="宋体"/>
                <w:bCs/>
                <w:sz w:val="22"/>
                <w:szCs w:val="28"/>
              </w:rPr>
            </w:pPr>
          </w:p>
        </w:tc>
      </w:tr>
    </w:tbl>
    <w:p w14:paraId="3CAA87D7">
      <w:pPr>
        <w:overflowPunct w:val="0"/>
        <w:autoSpaceDE w:val="0"/>
        <w:autoSpaceDN w:val="0"/>
        <w:adjustRightInd w:val="0"/>
        <w:spacing w:line="360" w:lineRule="auto"/>
        <w:textAlignment w:val="baseline"/>
        <w:rPr>
          <w:rFonts w:ascii="仿宋" w:hAnsi="仿宋" w:eastAsia="仿宋" w:cs="宋体"/>
          <w:bCs/>
          <w:sz w:val="28"/>
          <w:szCs w:val="28"/>
        </w:rPr>
      </w:pPr>
      <w:r>
        <w:rPr>
          <w:rFonts w:ascii="仿宋" w:hAnsi="仿宋" w:eastAsia="仿宋" w:cs="宋体"/>
          <w:bCs/>
          <w:sz w:val="28"/>
          <w:szCs w:val="28"/>
        </w:rPr>
        <w:t xml:space="preserve">4.7.7 </w:t>
      </w:r>
      <w:r>
        <w:rPr>
          <w:rFonts w:hint="eastAsia" w:ascii="仿宋" w:hAnsi="仿宋" w:eastAsia="仿宋" w:cs="宋体"/>
          <w:bCs/>
          <w:sz w:val="28"/>
          <w:szCs w:val="28"/>
        </w:rPr>
        <w:t>施工机械管理</w:t>
      </w:r>
    </w:p>
    <w:tbl>
      <w:tblPr>
        <w:tblStyle w:val="51"/>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4562"/>
        <w:gridCol w:w="2487"/>
        <w:gridCol w:w="747"/>
      </w:tblGrid>
      <w:tr w14:paraId="43FE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92" w:type="dxa"/>
            <w:shd w:val="clear" w:color="auto" w:fill="auto"/>
            <w:vAlign w:val="center"/>
          </w:tcPr>
          <w:p w14:paraId="5D5D6344">
            <w:pPr>
              <w:ind w:firstLine="442"/>
              <w:jc w:val="center"/>
              <w:rPr>
                <w:rFonts w:ascii="仿宋" w:hAnsi="仿宋" w:eastAsia="仿宋" w:cs="宋体"/>
                <w:b/>
                <w:bCs/>
                <w:sz w:val="22"/>
                <w:szCs w:val="28"/>
              </w:rPr>
            </w:pPr>
            <w:r>
              <w:rPr>
                <w:rFonts w:hint="eastAsia" w:ascii="仿宋" w:hAnsi="仿宋" w:eastAsia="仿宋" w:cs="宋体"/>
                <w:b/>
                <w:bCs/>
                <w:sz w:val="22"/>
                <w:szCs w:val="28"/>
              </w:rPr>
              <w:t>序号</w:t>
            </w:r>
          </w:p>
        </w:tc>
        <w:tc>
          <w:tcPr>
            <w:tcW w:w="4562" w:type="dxa"/>
            <w:shd w:val="clear" w:color="auto" w:fill="auto"/>
            <w:vAlign w:val="center"/>
          </w:tcPr>
          <w:p w14:paraId="33F31665">
            <w:pPr>
              <w:ind w:firstLine="442"/>
              <w:jc w:val="center"/>
              <w:rPr>
                <w:rFonts w:ascii="仿宋" w:hAnsi="仿宋" w:eastAsia="仿宋" w:cs="宋体"/>
                <w:b/>
                <w:bCs/>
                <w:sz w:val="22"/>
                <w:szCs w:val="28"/>
              </w:rPr>
            </w:pPr>
            <w:r>
              <w:rPr>
                <w:rFonts w:hint="eastAsia" w:ascii="仿宋" w:hAnsi="仿宋" w:eastAsia="仿宋" w:cs="宋体"/>
                <w:b/>
                <w:bCs/>
                <w:sz w:val="22"/>
                <w:szCs w:val="28"/>
              </w:rPr>
              <w:t>违章内容</w:t>
            </w:r>
          </w:p>
        </w:tc>
        <w:tc>
          <w:tcPr>
            <w:tcW w:w="2487" w:type="dxa"/>
            <w:shd w:val="clear" w:color="auto" w:fill="auto"/>
            <w:vAlign w:val="center"/>
          </w:tcPr>
          <w:p w14:paraId="6B45E197">
            <w:pPr>
              <w:ind w:firstLine="442"/>
              <w:jc w:val="center"/>
              <w:rPr>
                <w:rFonts w:ascii="仿宋" w:hAnsi="仿宋" w:eastAsia="仿宋" w:cs="宋体"/>
                <w:b/>
                <w:bCs/>
                <w:sz w:val="22"/>
                <w:szCs w:val="28"/>
              </w:rPr>
            </w:pPr>
            <w:r>
              <w:rPr>
                <w:rFonts w:hint="eastAsia" w:ascii="仿宋" w:hAnsi="仿宋" w:eastAsia="仿宋" w:cs="宋体"/>
                <w:b/>
                <w:bCs/>
                <w:sz w:val="22"/>
                <w:szCs w:val="28"/>
              </w:rPr>
              <w:t>罚款金额</w:t>
            </w:r>
          </w:p>
        </w:tc>
        <w:tc>
          <w:tcPr>
            <w:tcW w:w="747" w:type="dxa"/>
            <w:shd w:val="clear" w:color="auto" w:fill="auto"/>
            <w:vAlign w:val="center"/>
          </w:tcPr>
          <w:p w14:paraId="14F61F80">
            <w:pPr>
              <w:rPr>
                <w:rFonts w:ascii="仿宋" w:hAnsi="仿宋" w:eastAsia="仿宋" w:cs="宋体"/>
                <w:b/>
                <w:bCs/>
                <w:sz w:val="22"/>
                <w:szCs w:val="28"/>
              </w:rPr>
            </w:pPr>
            <w:r>
              <w:rPr>
                <w:rFonts w:hint="eastAsia" w:ascii="仿宋" w:hAnsi="仿宋" w:eastAsia="仿宋" w:cs="宋体"/>
                <w:b/>
                <w:bCs/>
                <w:sz w:val="22"/>
                <w:szCs w:val="28"/>
              </w:rPr>
              <w:t>备注</w:t>
            </w:r>
          </w:p>
        </w:tc>
      </w:tr>
      <w:tr w14:paraId="5434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shd w:val="clear" w:color="auto" w:fill="auto"/>
            <w:vAlign w:val="center"/>
          </w:tcPr>
          <w:p w14:paraId="41EDE4BD">
            <w:pPr>
              <w:ind w:firstLine="440"/>
              <w:rPr>
                <w:rFonts w:ascii="仿宋" w:hAnsi="仿宋" w:eastAsia="仿宋" w:cs="宋体"/>
                <w:bCs/>
                <w:sz w:val="22"/>
                <w:szCs w:val="28"/>
              </w:rPr>
            </w:pPr>
            <w:r>
              <w:rPr>
                <w:rFonts w:ascii="仿宋" w:hAnsi="仿宋" w:eastAsia="仿宋" w:cs="宋体"/>
                <w:bCs/>
                <w:sz w:val="22"/>
                <w:szCs w:val="28"/>
              </w:rPr>
              <w:t>CM01</w:t>
            </w:r>
          </w:p>
        </w:tc>
        <w:tc>
          <w:tcPr>
            <w:tcW w:w="4562" w:type="dxa"/>
            <w:shd w:val="clear" w:color="auto" w:fill="auto"/>
            <w:vAlign w:val="center"/>
          </w:tcPr>
          <w:p w14:paraId="6D79B176">
            <w:pPr>
              <w:ind w:firstLine="440"/>
              <w:rPr>
                <w:rFonts w:ascii="仿宋" w:hAnsi="仿宋" w:eastAsia="仿宋" w:cs="宋体"/>
                <w:bCs/>
                <w:sz w:val="22"/>
                <w:szCs w:val="28"/>
              </w:rPr>
            </w:pPr>
            <w:r>
              <w:rPr>
                <w:rFonts w:hint="eastAsia" w:ascii="仿宋" w:hAnsi="仿宋" w:eastAsia="仿宋" w:cs="宋体"/>
                <w:bCs/>
                <w:sz w:val="22"/>
                <w:szCs w:val="28"/>
              </w:rPr>
              <w:t>进场设备、机械未进行报审验收的</w:t>
            </w:r>
          </w:p>
        </w:tc>
        <w:tc>
          <w:tcPr>
            <w:tcW w:w="2487" w:type="dxa"/>
            <w:shd w:val="clear" w:color="auto" w:fill="auto"/>
            <w:vAlign w:val="center"/>
          </w:tcPr>
          <w:p w14:paraId="2E7FC763">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747" w:type="dxa"/>
            <w:shd w:val="clear" w:color="auto" w:fill="auto"/>
            <w:vAlign w:val="center"/>
          </w:tcPr>
          <w:p w14:paraId="120DEF34">
            <w:pPr>
              <w:ind w:firstLine="440"/>
              <w:rPr>
                <w:rFonts w:ascii="仿宋" w:hAnsi="仿宋" w:eastAsia="仿宋" w:cs="宋体"/>
                <w:bCs/>
                <w:sz w:val="22"/>
                <w:szCs w:val="28"/>
              </w:rPr>
            </w:pPr>
          </w:p>
        </w:tc>
      </w:tr>
      <w:tr w14:paraId="775A9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shd w:val="clear" w:color="auto" w:fill="auto"/>
            <w:vAlign w:val="center"/>
          </w:tcPr>
          <w:p w14:paraId="2ECB5920">
            <w:pPr>
              <w:ind w:firstLine="440"/>
              <w:rPr>
                <w:rFonts w:ascii="仿宋" w:hAnsi="仿宋" w:eastAsia="仿宋" w:cs="宋体"/>
                <w:bCs/>
                <w:sz w:val="22"/>
                <w:szCs w:val="28"/>
              </w:rPr>
            </w:pPr>
            <w:r>
              <w:rPr>
                <w:rFonts w:ascii="仿宋" w:hAnsi="仿宋" w:eastAsia="仿宋" w:cs="宋体"/>
                <w:bCs/>
                <w:sz w:val="22"/>
                <w:szCs w:val="28"/>
              </w:rPr>
              <w:t>CM02</w:t>
            </w:r>
          </w:p>
        </w:tc>
        <w:tc>
          <w:tcPr>
            <w:tcW w:w="4562" w:type="dxa"/>
            <w:shd w:val="clear" w:color="auto" w:fill="auto"/>
            <w:vAlign w:val="center"/>
          </w:tcPr>
          <w:p w14:paraId="79FA6492">
            <w:pPr>
              <w:ind w:firstLine="440"/>
              <w:rPr>
                <w:rFonts w:ascii="仿宋" w:hAnsi="仿宋" w:eastAsia="仿宋" w:cs="宋体"/>
                <w:bCs/>
                <w:sz w:val="22"/>
                <w:szCs w:val="28"/>
              </w:rPr>
            </w:pPr>
            <w:r>
              <w:rPr>
                <w:rFonts w:hint="eastAsia" w:ascii="仿宋" w:hAnsi="仿宋" w:eastAsia="仿宋" w:cs="宋体"/>
                <w:bCs/>
                <w:sz w:val="22"/>
                <w:szCs w:val="28"/>
              </w:rPr>
              <w:t>施工机具机械危险部位缺少安全装置</w:t>
            </w:r>
          </w:p>
        </w:tc>
        <w:tc>
          <w:tcPr>
            <w:tcW w:w="2487" w:type="dxa"/>
            <w:shd w:val="clear" w:color="auto" w:fill="auto"/>
            <w:vAlign w:val="center"/>
          </w:tcPr>
          <w:p w14:paraId="082C0856">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747" w:type="dxa"/>
            <w:shd w:val="clear" w:color="auto" w:fill="auto"/>
            <w:vAlign w:val="center"/>
          </w:tcPr>
          <w:p w14:paraId="0CCE77D7">
            <w:pPr>
              <w:ind w:firstLine="440"/>
              <w:rPr>
                <w:rFonts w:ascii="仿宋" w:hAnsi="仿宋" w:eastAsia="仿宋" w:cs="宋体"/>
                <w:bCs/>
                <w:sz w:val="22"/>
                <w:szCs w:val="28"/>
              </w:rPr>
            </w:pPr>
          </w:p>
        </w:tc>
      </w:tr>
      <w:tr w14:paraId="1B66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shd w:val="clear" w:color="auto" w:fill="auto"/>
            <w:vAlign w:val="center"/>
          </w:tcPr>
          <w:p w14:paraId="2B0EB627">
            <w:pPr>
              <w:ind w:firstLine="440"/>
              <w:rPr>
                <w:rFonts w:ascii="仿宋" w:hAnsi="仿宋" w:eastAsia="仿宋" w:cs="宋体"/>
                <w:bCs/>
                <w:sz w:val="22"/>
                <w:szCs w:val="28"/>
              </w:rPr>
            </w:pPr>
            <w:r>
              <w:rPr>
                <w:rFonts w:ascii="仿宋" w:hAnsi="仿宋" w:eastAsia="仿宋" w:cs="宋体"/>
                <w:bCs/>
                <w:sz w:val="22"/>
                <w:szCs w:val="28"/>
              </w:rPr>
              <w:t>CM03</w:t>
            </w:r>
          </w:p>
        </w:tc>
        <w:tc>
          <w:tcPr>
            <w:tcW w:w="4562" w:type="dxa"/>
            <w:shd w:val="clear" w:color="auto" w:fill="auto"/>
            <w:vAlign w:val="center"/>
          </w:tcPr>
          <w:p w14:paraId="42AB5C24">
            <w:pPr>
              <w:ind w:firstLine="440"/>
              <w:rPr>
                <w:rFonts w:ascii="仿宋" w:hAnsi="仿宋" w:eastAsia="仿宋" w:cs="宋体"/>
                <w:bCs/>
                <w:sz w:val="22"/>
                <w:szCs w:val="28"/>
              </w:rPr>
            </w:pPr>
            <w:r>
              <w:rPr>
                <w:rFonts w:hint="eastAsia" w:ascii="仿宋" w:hAnsi="仿宋" w:eastAsia="仿宋" w:cs="宋体"/>
                <w:bCs/>
                <w:sz w:val="22"/>
                <w:szCs w:val="28"/>
              </w:rPr>
              <w:t>施工机械机具未按照规范要求接地保护</w:t>
            </w:r>
          </w:p>
        </w:tc>
        <w:tc>
          <w:tcPr>
            <w:tcW w:w="2487" w:type="dxa"/>
            <w:shd w:val="clear" w:color="auto" w:fill="auto"/>
            <w:vAlign w:val="center"/>
          </w:tcPr>
          <w:p w14:paraId="38137843">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w:t>
            </w:r>
            <w:r>
              <w:rPr>
                <w:rFonts w:hint="eastAsia" w:ascii="仿宋" w:hAnsi="仿宋" w:eastAsia="仿宋" w:cs="宋体"/>
                <w:bCs/>
                <w:sz w:val="22"/>
                <w:szCs w:val="28"/>
              </w:rPr>
              <w:t>元</w:t>
            </w:r>
          </w:p>
        </w:tc>
        <w:tc>
          <w:tcPr>
            <w:tcW w:w="747" w:type="dxa"/>
            <w:shd w:val="clear" w:color="auto" w:fill="auto"/>
            <w:vAlign w:val="center"/>
          </w:tcPr>
          <w:p w14:paraId="620B9489">
            <w:pPr>
              <w:ind w:firstLine="440"/>
              <w:rPr>
                <w:rFonts w:ascii="仿宋" w:hAnsi="仿宋" w:eastAsia="仿宋" w:cs="宋体"/>
                <w:bCs/>
                <w:sz w:val="22"/>
                <w:szCs w:val="28"/>
              </w:rPr>
            </w:pPr>
          </w:p>
        </w:tc>
      </w:tr>
      <w:tr w14:paraId="2973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shd w:val="clear" w:color="auto" w:fill="auto"/>
            <w:vAlign w:val="center"/>
          </w:tcPr>
          <w:p w14:paraId="6B02AF10">
            <w:pPr>
              <w:ind w:firstLine="440"/>
              <w:rPr>
                <w:rFonts w:ascii="仿宋" w:hAnsi="仿宋" w:eastAsia="仿宋" w:cs="宋体"/>
                <w:bCs/>
                <w:sz w:val="22"/>
                <w:szCs w:val="28"/>
              </w:rPr>
            </w:pPr>
            <w:r>
              <w:rPr>
                <w:rFonts w:ascii="仿宋" w:hAnsi="仿宋" w:eastAsia="仿宋" w:cs="宋体"/>
                <w:bCs/>
                <w:sz w:val="22"/>
                <w:szCs w:val="28"/>
              </w:rPr>
              <w:t>CM04</w:t>
            </w:r>
          </w:p>
        </w:tc>
        <w:tc>
          <w:tcPr>
            <w:tcW w:w="4562" w:type="dxa"/>
            <w:shd w:val="clear" w:color="auto" w:fill="auto"/>
            <w:vAlign w:val="center"/>
          </w:tcPr>
          <w:p w14:paraId="2FB9B741">
            <w:pPr>
              <w:ind w:firstLine="440"/>
              <w:rPr>
                <w:rFonts w:ascii="仿宋" w:hAnsi="仿宋" w:eastAsia="仿宋" w:cs="宋体"/>
                <w:bCs/>
                <w:sz w:val="22"/>
                <w:szCs w:val="28"/>
              </w:rPr>
            </w:pPr>
            <w:r>
              <w:rPr>
                <w:rFonts w:hint="eastAsia" w:ascii="仿宋" w:hAnsi="仿宋" w:eastAsia="仿宋" w:cs="宋体"/>
                <w:bCs/>
                <w:sz w:val="22"/>
                <w:szCs w:val="28"/>
              </w:rPr>
              <w:t>特种设备未定期检测并购置保险</w:t>
            </w:r>
          </w:p>
        </w:tc>
        <w:tc>
          <w:tcPr>
            <w:tcW w:w="2487" w:type="dxa"/>
            <w:shd w:val="clear" w:color="auto" w:fill="auto"/>
            <w:vAlign w:val="center"/>
          </w:tcPr>
          <w:p w14:paraId="31CDB86B">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5000</w:t>
            </w:r>
            <w:r>
              <w:rPr>
                <w:rFonts w:hint="eastAsia" w:ascii="仿宋" w:hAnsi="仿宋" w:eastAsia="仿宋" w:cs="宋体"/>
                <w:bCs/>
                <w:sz w:val="22"/>
                <w:szCs w:val="28"/>
              </w:rPr>
              <w:t>元</w:t>
            </w:r>
          </w:p>
        </w:tc>
        <w:tc>
          <w:tcPr>
            <w:tcW w:w="747" w:type="dxa"/>
            <w:shd w:val="clear" w:color="auto" w:fill="auto"/>
            <w:vAlign w:val="center"/>
          </w:tcPr>
          <w:p w14:paraId="376B5E80">
            <w:pPr>
              <w:ind w:firstLine="440"/>
              <w:rPr>
                <w:rFonts w:ascii="仿宋" w:hAnsi="仿宋" w:eastAsia="仿宋" w:cs="宋体"/>
                <w:bCs/>
                <w:sz w:val="22"/>
                <w:szCs w:val="28"/>
              </w:rPr>
            </w:pPr>
          </w:p>
        </w:tc>
      </w:tr>
      <w:tr w14:paraId="5704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shd w:val="clear" w:color="auto" w:fill="auto"/>
            <w:vAlign w:val="center"/>
          </w:tcPr>
          <w:p w14:paraId="0EF916BF">
            <w:pPr>
              <w:ind w:firstLine="440"/>
              <w:rPr>
                <w:rFonts w:ascii="仿宋" w:hAnsi="仿宋" w:eastAsia="仿宋" w:cs="宋体"/>
                <w:bCs/>
                <w:sz w:val="22"/>
                <w:szCs w:val="28"/>
              </w:rPr>
            </w:pPr>
            <w:r>
              <w:rPr>
                <w:rFonts w:ascii="仿宋" w:hAnsi="仿宋" w:eastAsia="仿宋" w:cs="宋体"/>
                <w:bCs/>
                <w:sz w:val="22"/>
                <w:szCs w:val="28"/>
              </w:rPr>
              <w:t>CM05</w:t>
            </w:r>
          </w:p>
        </w:tc>
        <w:tc>
          <w:tcPr>
            <w:tcW w:w="4562" w:type="dxa"/>
            <w:shd w:val="clear" w:color="auto" w:fill="auto"/>
            <w:vAlign w:val="center"/>
          </w:tcPr>
          <w:p w14:paraId="0C09F938">
            <w:pPr>
              <w:ind w:firstLine="440"/>
              <w:rPr>
                <w:rFonts w:ascii="仿宋" w:hAnsi="仿宋" w:eastAsia="仿宋" w:cs="宋体"/>
                <w:bCs/>
                <w:sz w:val="22"/>
                <w:szCs w:val="28"/>
              </w:rPr>
            </w:pPr>
            <w:r>
              <w:rPr>
                <w:rFonts w:hint="eastAsia" w:ascii="仿宋" w:hAnsi="仿宋" w:eastAsia="仿宋" w:cs="宋体"/>
                <w:bCs/>
                <w:sz w:val="22"/>
                <w:szCs w:val="28"/>
              </w:rPr>
              <w:t>私自改装机械、机具</w:t>
            </w:r>
          </w:p>
        </w:tc>
        <w:tc>
          <w:tcPr>
            <w:tcW w:w="2487" w:type="dxa"/>
            <w:shd w:val="clear" w:color="auto" w:fill="auto"/>
            <w:vAlign w:val="center"/>
          </w:tcPr>
          <w:p w14:paraId="2A755476">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747" w:type="dxa"/>
            <w:shd w:val="clear" w:color="auto" w:fill="auto"/>
            <w:vAlign w:val="center"/>
          </w:tcPr>
          <w:p w14:paraId="4AEDDABD">
            <w:pPr>
              <w:ind w:firstLine="440"/>
              <w:rPr>
                <w:rFonts w:ascii="仿宋" w:hAnsi="仿宋" w:eastAsia="仿宋" w:cs="宋体"/>
                <w:bCs/>
                <w:sz w:val="22"/>
                <w:szCs w:val="28"/>
              </w:rPr>
            </w:pPr>
          </w:p>
        </w:tc>
      </w:tr>
      <w:tr w14:paraId="64C1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shd w:val="clear" w:color="auto" w:fill="auto"/>
            <w:vAlign w:val="center"/>
          </w:tcPr>
          <w:p w14:paraId="0DA1C731">
            <w:pPr>
              <w:ind w:firstLine="440"/>
              <w:rPr>
                <w:rFonts w:ascii="仿宋" w:hAnsi="仿宋" w:eastAsia="仿宋" w:cs="宋体"/>
                <w:bCs/>
                <w:sz w:val="22"/>
                <w:szCs w:val="28"/>
              </w:rPr>
            </w:pPr>
            <w:r>
              <w:rPr>
                <w:rFonts w:ascii="仿宋" w:hAnsi="仿宋" w:eastAsia="仿宋" w:cs="宋体"/>
                <w:bCs/>
                <w:sz w:val="22"/>
                <w:szCs w:val="28"/>
              </w:rPr>
              <w:t>CM06</w:t>
            </w:r>
          </w:p>
        </w:tc>
        <w:tc>
          <w:tcPr>
            <w:tcW w:w="4562" w:type="dxa"/>
            <w:shd w:val="clear" w:color="auto" w:fill="auto"/>
            <w:vAlign w:val="center"/>
          </w:tcPr>
          <w:p w14:paraId="448A260A">
            <w:pPr>
              <w:ind w:firstLine="440"/>
              <w:rPr>
                <w:rFonts w:ascii="仿宋" w:hAnsi="仿宋" w:eastAsia="仿宋" w:cs="宋体"/>
                <w:bCs/>
                <w:sz w:val="22"/>
                <w:szCs w:val="28"/>
              </w:rPr>
            </w:pPr>
            <w:r>
              <w:rPr>
                <w:rFonts w:hint="eastAsia" w:ascii="仿宋" w:hAnsi="仿宋" w:eastAsia="仿宋" w:cs="宋体"/>
                <w:bCs/>
                <w:sz w:val="22"/>
                <w:szCs w:val="28"/>
              </w:rPr>
              <w:t>平刨、塔吊、吊篮等机具</w:t>
            </w:r>
            <w:r>
              <w:rPr>
                <w:rFonts w:ascii="仿宋" w:hAnsi="仿宋" w:eastAsia="仿宋" w:cs="宋体"/>
                <w:bCs/>
                <w:sz w:val="22"/>
                <w:szCs w:val="28"/>
              </w:rPr>
              <w:t xml:space="preserve"> </w:t>
            </w:r>
            <w:r>
              <w:rPr>
                <w:rFonts w:hint="eastAsia" w:ascii="仿宋" w:hAnsi="仿宋" w:eastAsia="仿宋" w:cs="宋体"/>
                <w:bCs/>
                <w:sz w:val="22"/>
                <w:szCs w:val="28"/>
              </w:rPr>
              <w:t>机械安装完成未经过检测验收直接投入使用</w:t>
            </w:r>
          </w:p>
        </w:tc>
        <w:tc>
          <w:tcPr>
            <w:tcW w:w="2487" w:type="dxa"/>
            <w:shd w:val="clear" w:color="auto" w:fill="auto"/>
            <w:vAlign w:val="center"/>
          </w:tcPr>
          <w:p w14:paraId="11571562">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2000</w:t>
            </w:r>
            <w:r>
              <w:rPr>
                <w:rFonts w:hint="eastAsia" w:ascii="仿宋" w:hAnsi="仿宋" w:eastAsia="仿宋" w:cs="宋体"/>
                <w:bCs/>
                <w:sz w:val="22"/>
                <w:szCs w:val="28"/>
              </w:rPr>
              <w:t>元</w:t>
            </w:r>
          </w:p>
        </w:tc>
        <w:tc>
          <w:tcPr>
            <w:tcW w:w="747" w:type="dxa"/>
            <w:shd w:val="clear" w:color="auto" w:fill="auto"/>
            <w:vAlign w:val="center"/>
          </w:tcPr>
          <w:p w14:paraId="032A40DE">
            <w:pPr>
              <w:ind w:firstLine="440"/>
              <w:rPr>
                <w:rFonts w:ascii="仿宋" w:hAnsi="仿宋" w:eastAsia="仿宋" w:cs="宋体"/>
                <w:bCs/>
                <w:sz w:val="22"/>
                <w:szCs w:val="28"/>
              </w:rPr>
            </w:pPr>
          </w:p>
        </w:tc>
      </w:tr>
      <w:tr w14:paraId="19E2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shd w:val="clear" w:color="auto" w:fill="auto"/>
            <w:vAlign w:val="center"/>
          </w:tcPr>
          <w:p w14:paraId="2D2E8462">
            <w:pPr>
              <w:ind w:firstLine="440"/>
              <w:rPr>
                <w:rFonts w:ascii="仿宋" w:hAnsi="仿宋" w:eastAsia="仿宋" w:cs="宋体"/>
                <w:bCs/>
                <w:sz w:val="22"/>
                <w:szCs w:val="28"/>
              </w:rPr>
            </w:pPr>
            <w:r>
              <w:rPr>
                <w:rFonts w:ascii="仿宋" w:hAnsi="仿宋" w:eastAsia="仿宋" w:cs="宋体"/>
                <w:bCs/>
                <w:sz w:val="22"/>
                <w:szCs w:val="28"/>
              </w:rPr>
              <w:t>CM0</w:t>
            </w:r>
            <w:r>
              <w:rPr>
                <w:rFonts w:hint="eastAsia" w:ascii="仿宋" w:hAnsi="仿宋" w:eastAsia="仿宋" w:cs="宋体"/>
                <w:bCs/>
                <w:sz w:val="22"/>
                <w:szCs w:val="28"/>
              </w:rPr>
              <w:t>7</w:t>
            </w:r>
          </w:p>
        </w:tc>
        <w:tc>
          <w:tcPr>
            <w:tcW w:w="4562" w:type="dxa"/>
            <w:shd w:val="clear" w:color="auto" w:fill="auto"/>
            <w:vAlign w:val="center"/>
          </w:tcPr>
          <w:p w14:paraId="09C6AF98">
            <w:pPr>
              <w:ind w:firstLine="440"/>
              <w:rPr>
                <w:rFonts w:ascii="仿宋" w:hAnsi="仿宋" w:eastAsia="仿宋" w:cs="宋体"/>
                <w:bCs/>
                <w:sz w:val="22"/>
                <w:szCs w:val="28"/>
              </w:rPr>
            </w:pPr>
            <w:r>
              <w:rPr>
                <w:rFonts w:hint="eastAsia" w:ascii="仿宋" w:hAnsi="仿宋" w:eastAsia="仿宋" w:cs="宋体"/>
                <w:bCs/>
                <w:sz w:val="22"/>
                <w:szCs w:val="28"/>
              </w:rPr>
              <w:t>违反操作规程操作机械、设备、机具等</w:t>
            </w:r>
          </w:p>
        </w:tc>
        <w:tc>
          <w:tcPr>
            <w:tcW w:w="2487" w:type="dxa"/>
            <w:shd w:val="clear" w:color="auto" w:fill="auto"/>
            <w:vAlign w:val="center"/>
          </w:tcPr>
          <w:p w14:paraId="6F8CCA58">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747" w:type="dxa"/>
            <w:shd w:val="clear" w:color="auto" w:fill="auto"/>
            <w:vAlign w:val="center"/>
          </w:tcPr>
          <w:p w14:paraId="7B7CA732">
            <w:pPr>
              <w:ind w:firstLine="440"/>
              <w:rPr>
                <w:rFonts w:ascii="仿宋" w:hAnsi="仿宋" w:eastAsia="仿宋" w:cs="宋体"/>
                <w:bCs/>
                <w:sz w:val="22"/>
                <w:szCs w:val="28"/>
              </w:rPr>
            </w:pPr>
          </w:p>
        </w:tc>
      </w:tr>
      <w:tr w14:paraId="2EC35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shd w:val="clear" w:color="auto" w:fill="auto"/>
            <w:vAlign w:val="center"/>
          </w:tcPr>
          <w:p w14:paraId="7207F6D3">
            <w:pPr>
              <w:ind w:firstLine="440"/>
              <w:rPr>
                <w:rFonts w:ascii="仿宋" w:hAnsi="仿宋" w:eastAsia="仿宋" w:cs="宋体"/>
                <w:bCs/>
                <w:sz w:val="22"/>
                <w:szCs w:val="28"/>
              </w:rPr>
            </w:pPr>
            <w:r>
              <w:rPr>
                <w:rFonts w:ascii="仿宋" w:hAnsi="仿宋" w:eastAsia="仿宋" w:cs="宋体"/>
                <w:bCs/>
                <w:sz w:val="22"/>
                <w:szCs w:val="28"/>
              </w:rPr>
              <w:t>CM0</w:t>
            </w:r>
            <w:r>
              <w:rPr>
                <w:rFonts w:hint="eastAsia" w:ascii="仿宋" w:hAnsi="仿宋" w:eastAsia="仿宋" w:cs="宋体"/>
                <w:bCs/>
                <w:sz w:val="22"/>
                <w:szCs w:val="28"/>
              </w:rPr>
              <w:t>8</w:t>
            </w:r>
          </w:p>
        </w:tc>
        <w:tc>
          <w:tcPr>
            <w:tcW w:w="4562" w:type="dxa"/>
            <w:shd w:val="clear" w:color="auto" w:fill="auto"/>
            <w:vAlign w:val="center"/>
          </w:tcPr>
          <w:p w14:paraId="02B74CB6">
            <w:pPr>
              <w:ind w:firstLine="440"/>
              <w:rPr>
                <w:rFonts w:ascii="仿宋" w:hAnsi="仿宋" w:eastAsia="仿宋" w:cs="宋体"/>
                <w:bCs/>
                <w:sz w:val="22"/>
                <w:szCs w:val="28"/>
              </w:rPr>
            </w:pPr>
            <w:r>
              <w:rPr>
                <w:rFonts w:hint="eastAsia" w:ascii="仿宋" w:hAnsi="仿宋" w:eastAsia="仿宋" w:cs="宋体"/>
                <w:bCs/>
                <w:sz w:val="22"/>
                <w:szCs w:val="28"/>
              </w:rPr>
              <w:t>未持作业橾作证操作相关需要操作证机械设备</w:t>
            </w:r>
          </w:p>
        </w:tc>
        <w:tc>
          <w:tcPr>
            <w:tcW w:w="2487" w:type="dxa"/>
            <w:shd w:val="clear" w:color="auto" w:fill="auto"/>
            <w:vAlign w:val="center"/>
          </w:tcPr>
          <w:p w14:paraId="344E8C44">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747" w:type="dxa"/>
            <w:shd w:val="clear" w:color="auto" w:fill="auto"/>
            <w:vAlign w:val="center"/>
          </w:tcPr>
          <w:p w14:paraId="33DB987B">
            <w:pPr>
              <w:ind w:firstLine="440"/>
              <w:rPr>
                <w:rFonts w:ascii="仿宋" w:hAnsi="仿宋" w:eastAsia="仿宋" w:cs="宋体"/>
                <w:bCs/>
                <w:sz w:val="22"/>
                <w:szCs w:val="28"/>
              </w:rPr>
            </w:pPr>
          </w:p>
        </w:tc>
      </w:tr>
      <w:tr w14:paraId="3609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shd w:val="clear" w:color="auto" w:fill="auto"/>
            <w:vAlign w:val="center"/>
          </w:tcPr>
          <w:p w14:paraId="1EE0C799">
            <w:pPr>
              <w:ind w:firstLine="440"/>
              <w:rPr>
                <w:rFonts w:ascii="仿宋" w:hAnsi="仿宋" w:eastAsia="仿宋" w:cs="宋体"/>
                <w:bCs/>
                <w:sz w:val="22"/>
                <w:szCs w:val="28"/>
              </w:rPr>
            </w:pPr>
            <w:r>
              <w:rPr>
                <w:rFonts w:ascii="仿宋" w:hAnsi="仿宋" w:eastAsia="仿宋" w:cs="宋体"/>
                <w:bCs/>
                <w:sz w:val="22"/>
                <w:szCs w:val="28"/>
              </w:rPr>
              <w:t>CM</w:t>
            </w:r>
            <w:r>
              <w:rPr>
                <w:rFonts w:hint="eastAsia" w:ascii="仿宋" w:hAnsi="仿宋" w:eastAsia="仿宋" w:cs="宋体"/>
                <w:bCs/>
                <w:sz w:val="22"/>
                <w:szCs w:val="28"/>
              </w:rPr>
              <w:t>09</w:t>
            </w:r>
          </w:p>
        </w:tc>
        <w:tc>
          <w:tcPr>
            <w:tcW w:w="4562" w:type="dxa"/>
            <w:shd w:val="clear" w:color="auto" w:fill="auto"/>
            <w:vAlign w:val="center"/>
          </w:tcPr>
          <w:p w14:paraId="517012E6">
            <w:pPr>
              <w:ind w:firstLine="440"/>
              <w:rPr>
                <w:rFonts w:ascii="仿宋" w:hAnsi="仿宋" w:eastAsia="仿宋" w:cs="宋体"/>
                <w:bCs/>
                <w:sz w:val="22"/>
                <w:szCs w:val="28"/>
              </w:rPr>
            </w:pPr>
            <w:r>
              <w:rPr>
                <w:rFonts w:hint="eastAsia" w:ascii="仿宋" w:hAnsi="仿宋" w:eastAsia="仿宋" w:cs="宋体"/>
                <w:bCs/>
                <w:sz w:val="22"/>
                <w:szCs w:val="28"/>
              </w:rPr>
              <w:t>设备未达电气防护要求</w:t>
            </w:r>
          </w:p>
        </w:tc>
        <w:tc>
          <w:tcPr>
            <w:tcW w:w="2487" w:type="dxa"/>
            <w:shd w:val="clear" w:color="auto" w:fill="auto"/>
            <w:vAlign w:val="center"/>
          </w:tcPr>
          <w:p w14:paraId="71AAC578">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747" w:type="dxa"/>
            <w:shd w:val="clear" w:color="auto" w:fill="auto"/>
            <w:vAlign w:val="center"/>
          </w:tcPr>
          <w:p w14:paraId="19DABD6A">
            <w:pPr>
              <w:ind w:firstLine="440"/>
              <w:rPr>
                <w:rFonts w:ascii="仿宋" w:hAnsi="仿宋" w:eastAsia="仿宋" w:cs="宋体"/>
                <w:bCs/>
                <w:sz w:val="22"/>
                <w:szCs w:val="28"/>
              </w:rPr>
            </w:pPr>
          </w:p>
        </w:tc>
      </w:tr>
      <w:tr w14:paraId="1065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shd w:val="clear" w:color="auto" w:fill="auto"/>
            <w:vAlign w:val="center"/>
          </w:tcPr>
          <w:p w14:paraId="4B5194AC">
            <w:pPr>
              <w:ind w:firstLine="440"/>
              <w:rPr>
                <w:rFonts w:ascii="仿宋" w:hAnsi="仿宋" w:eastAsia="仿宋" w:cs="宋体"/>
                <w:bCs/>
                <w:sz w:val="22"/>
                <w:szCs w:val="28"/>
              </w:rPr>
            </w:pPr>
            <w:r>
              <w:rPr>
                <w:rFonts w:ascii="仿宋" w:hAnsi="仿宋" w:eastAsia="仿宋" w:cs="宋体"/>
                <w:bCs/>
                <w:sz w:val="22"/>
                <w:szCs w:val="28"/>
              </w:rPr>
              <w:t>CM</w:t>
            </w:r>
            <w:r>
              <w:rPr>
                <w:rFonts w:hint="eastAsia" w:ascii="仿宋" w:hAnsi="仿宋" w:eastAsia="仿宋" w:cs="宋体"/>
                <w:bCs/>
                <w:sz w:val="22"/>
                <w:szCs w:val="28"/>
              </w:rPr>
              <w:t>10</w:t>
            </w:r>
          </w:p>
        </w:tc>
        <w:tc>
          <w:tcPr>
            <w:tcW w:w="4562" w:type="dxa"/>
            <w:shd w:val="clear" w:color="auto" w:fill="auto"/>
            <w:vAlign w:val="center"/>
          </w:tcPr>
          <w:p w14:paraId="2FF67737">
            <w:pPr>
              <w:rPr>
                <w:rFonts w:ascii="仿宋" w:hAnsi="仿宋" w:eastAsia="仿宋" w:cs="宋体"/>
                <w:bCs/>
                <w:sz w:val="22"/>
                <w:szCs w:val="28"/>
              </w:rPr>
            </w:pPr>
            <w:r>
              <w:rPr>
                <w:rFonts w:hint="eastAsia" w:ascii="仿宋" w:hAnsi="仿宋" w:eastAsia="仿宋" w:cs="宋体"/>
                <w:bCs/>
                <w:sz w:val="22"/>
                <w:szCs w:val="28"/>
              </w:rPr>
              <w:t>其他违反国家相关标准或项目管理规定的</w:t>
            </w:r>
          </w:p>
        </w:tc>
        <w:tc>
          <w:tcPr>
            <w:tcW w:w="2487" w:type="dxa"/>
            <w:shd w:val="clear" w:color="auto" w:fill="auto"/>
            <w:vAlign w:val="center"/>
          </w:tcPr>
          <w:p w14:paraId="453359E2">
            <w:pP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500-50000</w:t>
            </w:r>
            <w:r>
              <w:rPr>
                <w:rFonts w:hint="eastAsia" w:ascii="仿宋" w:hAnsi="仿宋" w:eastAsia="仿宋" w:cs="宋体"/>
                <w:bCs/>
                <w:sz w:val="22"/>
                <w:szCs w:val="28"/>
              </w:rPr>
              <w:t>元</w:t>
            </w:r>
          </w:p>
        </w:tc>
        <w:tc>
          <w:tcPr>
            <w:tcW w:w="747" w:type="dxa"/>
            <w:shd w:val="clear" w:color="auto" w:fill="auto"/>
            <w:vAlign w:val="center"/>
          </w:tcPr>
          <w:p w14:paraId="2AB7452C">
            <w:pPr>
              <w:ind w:firstLine="440"/>
              <w:rPr>
                <w:rFonts w:ascii="仿宋" w:hAnsi="仿宋" w:eastAsia="仿宋" w:cs="宋体"/>
                <w:bCs/>
                <w:sz w:val="22"/>
                <w:szCs w:val="28"/>
              </w:rPr>
            </w:pPr>
          </w:p>
        </w:tc>
      </w:tr>
    </w:tbl>
    <w:p w14:paraId="363BA055">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r>
        <w:rPr>
          <w:rFonts w:ascii="仿宋" w:hAnsi="仿宋" w:eastAsia="仿宋" w:cs="宋体"/>
          <w:bCs/>
          <w:sz w:val="28"/>
          <w:szCs w:val="28"/>
        </w:rPr>
        <w:t xml:space="preserve">4.7.8 </w:t>
      </w:r>
      <w:r>
        <w:rPr>
          <w:rFonts w:hint="eastAsia" w:ascii="仿宋" w:hAnsi="仿宋" w:eastAsia="仿宋" w:cs="宋体"/>
          <w:bCs/>
          <w:sz w:val="28"/>
          <w:szCs w:val="28"/>
        </w:rPr>
        <w:t>脚手架管理</w:t>
      </w:r>
    </w:p>
    <w:tbl>
      <w:tblPr>
        <w:tblStyle w:val="51"/>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5185"/>
        <w:gridCol w:w="1871"/>
        <w:gridCol w:w="738"/>
      </w:tblGrid>
      <w:tr w14:paraId="6ED0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auto"/>
            <w:vAlign w:val="center"/>
          </w:tcPr>
          <w:p w14:paraId="2DB349EF">
            <w:pPr>
              <w:ind w:firstLine="231"/>
              <w:jc w:val="left"/>
              <w:rPr>
                <w:rFonts w:ascii="仿宋" w:hAnsi="仿宋" w:eastAsia="仿宋" w:cs="宋体"/>
                <w:b/>
                <w:bCs/>
                <w:sz w:val="22"/>
                <w:szCs w:val="28"/>
              </w:rPr>
            </w:pPr>
            <w:r>
              <w:rPr>
                <w:rFonts w:hint="eastAsia" w:ascii="仿宋" w:hAnsi="仿宋" w:eastAsia="仿宋" w:cs="宋体"/>
                <w:b/>
                <w:bCs/>
                <w:sz w:val="22"/>
                <w:szCs w:val="28"/>
              </w:rPr>
              <w:t>序号</w:t>
            </w:r>
          </w:p>
        </w:tc>
        <w:tc>
          <w:tcPr>
            <w:tcW w:w="5185" w:type="dxa"/>
            <w:shd w:val="clear" w:color="auto" w:fill="auto"/>
            <w:vAlign w:val="center"/>
          </w:tcPr>
          <w:p w14:paraId="64B8C53B">
            <w:pPr>
              <w:ind w:firstLine="442"/>
              <w:jc w:val="center"/>
              <w:rPr>
                <w:rFonts w:ascii="仿宋" w:hAnsi="仿宋" w:eastAsia="仿宋" w:cs="宋体"/>
                <w:b/>
                <w:bCs/>
                <w:sz w:val="22"/>
                <w:szCs w:val="28"/>
              </w:rPr>
            </w:pPr>
            <w:r>
              <w:rPr>
                <w:rFonts w:hint="eastAsia" w:ascii="仿宋" w:hAnsi="仿宋" w:eastAsia="仿宋" w:cs="宋体"/>
                <w:b/>
                <w:bCs/>
                <w:sz w:val="22"/>
                <w:szCs w:val="28"/>
              </w:rPr>
              <w:t>违章内容</w:t>
            </w:r>
          </w:p>
        </w:tc>
        <w:tc>
          <w:tcPr>
            <w:tcW w:w="1871" w:type="dxa"/>
            <w:shd w:val="clear" w:color="auto" w:fill="auto"/>
            <w:vAlign w:val="center"/>
          </w:tcPr>
          <w:p w14:paraId="009D7C8D">
            <w:pPr>
              <w:ind w:firstLine="442"/>
              <w:jc w:val="center"/>
              <w:rPr>
                <w:rFonts w:ascii="仿宋" w:hAnsi="仿宋" w:eastAsia="仿宋" w:cs="宋体"/>
                <w:b/>
                <w:bCs/>
                <w:sz w:val="22"/>
                <w:szCs w:val="28"/>
              </w:rPr>
            </w:pPr>
            <w:r>
              <w:rPr>
                <w:rFonts w:hint="eastAsia" w:ascii="仿宋" w:hAnsi="仿宋" w:eastAsia="仿宋" w:cs="宋体"/>
                <w:b/>
                <w:bCs/>
                <w:sz w:val="22"/>
                <w:szCs w:val="28"/>
              </w:rPr>
              <w:t>罚款金额</w:t>
            </w:r>
          </w:p>
        </w:tc>
        <w:tc>
          <w:tcPr>
            <w:tcW w:w="738" w:type="dxa"/>
            <w:shd w:val="clear" w:color="auto" w:fill="auto"/>
            <w:vAlign w:val="center"/>
          </w:tcPr>
          <w:p w14:paraId="07E27947">
            <w:pPr>
              <w:rPr>
                <w:rFonts w:ascii="仿宋" w:hAnsi="仿宋" w:eastAsia="仿宋" w:cs="宋体"/>
                <w:b/>
                <w:bCs/>
                <w:sz w:val="22"/>
                <w:szCs w:val="28"/>
              </w:rPr>
            </w:pPr>
            <w:r>
              <w:rPr>
                <w:rFonts w:hint="eastAsia" w:ascii="仿宋" w:hAnsi="仿宋" w:eastAsia="仿宋" w:cs="宋体"/>
                <w:b/>
                <w:bCs/>
                <w:sz w:val="22"/>
                <w:szCs w:val="28"/>
              </w:rPr>
              <w:t>备注</w:t>
            </w:r>
          </w:p>
        </w:tc>
      </w:tr>
      <w:tr w14:paraId="4889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auto"/>
            <w:vAlign w:val="center"/>
          </w:tcPr>
          <w:p w14:paraId="3C2538E3">
            <w:pPr>
              <w:ind w:firstLine="440"/>
              <w:jc w:val="left"/>
              <w:rPr>
                <w:rFonts w:ascii="仿宋" w:hAnsi="仿宋" w:eastAsia="仿宋" w:cs="宋体"/>
                <w:bCs/>
                <w:sz w:val="22"/>
                <w:szCs w:val="28"/>
              </w:rPr>
            </w:pPr>
            <w:r>
              <w:rPr>
                <w:rFonts w:ascii="仿宋" w:hAnsi="仿宋" w:eastAsia="仿宋" w:cs="宋体"/>
                <w:bCs/>
                <w:sz w:val="22"/>
                <w:szCs w:val="28"/>
              </w:rPr>
              <w:t>SC01</w:t>
            </w:r>
          </w:p>
        </w:tc>
        <w:tc>
          <w:tcPr>
            <w:tcW w:w="5185" w:type="dxa"/>
            <w:shd w:val="clear" w:color="auto" w:fill="auto"/>
            <w:vAlign w:val="center"/>
          </w:tcPr>
          <w:p w14:paraId="16F6DFCF">
            <w:pPr>
              <w:ind w:firstLine="440"/>
              <w:rPr>
                <w:rFonts w:ascii="仿宋" w:hAnsi="仿宋" w:eastAsia="仿宋" w:cs="宋体"/>
                <w:bCs/>
                <w:sz w:val="22"/>
                <w:szCs w:val="28"/>
              </w:rPr>
            </w:pPr>
            <w:r>
              <w:rPr>
                <w:rFonts w:hint="eastAsia" w:ascii="仿宋" w:hAnsi="仿宋" w:eastAsia="仿宋" w:cs="宋体"/>
                <w:bCs/>
                <w:sz w:val="22"/>
                <w:szCs w:val="28"/>
              </w:rPr>
              <w:t>各型制脚手架未编制施工方案</w:t>
            </w:r>
          </w:p>
        </w:tc>
        <w:tc>
          <w:tcPr>
            <w:tcW w:w="1871" w:type="dxa"/>
            <w:shd w:val="clear" w:color="auto" w:fill="auto"/>
            <w:vAlign w:val="center"/>
          </w:tcPr>
          <w:p w14:paraId="56A8B654">
            <w:pP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5000</w:t>
            </w:r>
            <w:r>
              <w:rPr>
                <w:rFonts w:hint="eastAsia" w:ascii="仿宋" w:hAnsi="仿宋" w:eastAsia="仿宋" w:cs="宋体"/>
                <w:bCs/>
                <w:sz w:val="22"/>
                <w:szCs w:val="28"/>
              </w:rPr>
              <w:t>元</w:t>
            </w:r>
          </w:p>
        </w:tc>
        <w:tc>
          <w:tcPr>
            <w:tcW w:w="738" w:type="dxa"/>
            <w:shd w:val="clear" w:color="auto" w:fill="auto"/>
            <w:vAlign w:val="center"/>
          </w:tcPr>
          <w:p w14:paraId="21AEDEA0">
            <w:pPr>
              <w:ind w:firstLine="440"/>
              <w:rPr>
                <w:rFonts w:ascii="仿宋" w:hAnsi="仿宋" w:eastAsia="仿宋" w:cs="宋体"/>
                <w:bCs/>
                <w:sz w:val="22"/>
                <w:szCs w:val="28"/>
              </w:rPr>
            </w:pPr>
          </w:p>
        </w:tc>
      </w:tr>
      <w:tr w14:paraId="45CB0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auto"/>
            <w:vAlign w:val="center"/>
          </w:tcPr>
          <w:p w14:paraId="37D302D4">
            <w:pPr>
              <w:ind w:firstLine="440"/>
              <w:jc w:val="left"/>
              <w:rPr>
                <w:rFonts w:ascii="仿宋" w:hAnsi="仿宋" w:eastAsia="仿宋" w:cs="宋体"/>
                <w:bCs/>
                <w:sz w:val="22"/>
                <w:szCs w:val="28"/>
              </w:rPr>
            </w:pPr>
            <w:r>
              <w:rPr>
                <w:rFonts w:ascii="仿宋" w:hAnsi="仿宋" w:eastAsia="仿宋" w:cs="宋体"/>
                <w:bCs/>
                <w:sz w:val="22"/>
                <w:szCs w:val="28"/>
              </w:rPr>
              <w:t>SC02</w:t>
            </w:r>
          </w:p>
        </w:tc>
        <w:tc>
          <w:tcPr>
            <w:tcW w:w="5185" w:type="dxa"/>
            <w:shd w:val="clear" w:color="auto" w:fill="auto"/>
            <w:vAlign w:val="center"/>
          </w:tcPr>
          <w:p w14:paraId="562A216F">
            <w:pPr>
              <w:ind w:firstLine="440"/>
              <w:rPr>
                <w:rFonts w:ascii="仿宋" w:hAnsi="仿宋" w:eastAsia="仿宋" w:cs="宋体"/>
                <w:bCs/>
                <w:sz w:val="22"/>
                <w:szCs w:val="28"/>
              </w:rPr>
            </w:pPr>
            <w:r>
              <w:rPr>
                <w:rFonts w:hint="eastAsia" w:ascii="仿宋" w:hAnsi="仿宋" w:eastAsia="仿宋" w:cs="宋体"/>
                <w:bCs/>
                <w:sz w:val="22"/>
                <w:szCs w:val="28"/>
              </w:rPr>
              <w:t>架体基础不符合方案要求</w:t>
            </w:r>
          </w:p>
        </w:tc>
        <w:tc>
          <w:tcPr>
            <w:tcW w:w="1871" w:type="dxa"/>
            <w:shd w:val="clear" w:color="auto" w:fill="auto"/>
            <w:vAlign w:val="center"/>
          </w:tcPr>
          <w:p w14:paraId="1331D31E">
            <w:pP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5000</w:t>
            </w:r>
            <w:r>
              <w:rPr>
                <w:rFonts w:hint="eastAsia" w:ascii="仿宋" w:hAnsi="仿宋" w:eastAsia="仿宋" w:cs="宋体"/>
                <w:bCs/>
                <w:sz w:val="22"/>
                <w:szCs w:val="28"/>
              </w:rPr>
              <w:t>元</w:t>
            </w:r>
          </w:p>
        </w:tc>
        <w:tc>
          <w:tcPr>
            <w:tcW w:w="738" w:type="dxa"/>
            <w:shd w:val="clear" w:color="auto" w:fill="auto"/>
            <w:vAlign w:val="center"/>
          </w:tcPr>
          <w:p w14:paraId="6C659B9C">
            <w:pPr>
              <w:ind w:firstLine="440"/>
              <w:rPr>
                <w:rFonts w:ascii="仿宋" w:hAnsi="仿宋" w:eastAsia="仿宋" w:cs="宋体"/>
                <w:bCs/>
                <w:sz w:val="22"/>
                <w:szCs w:val="28"/>
              </w:rPr>
            </w:pPr>
          </w:p>
        </w:tc>
      </w:tr>
      <w:tr w14:paraId="0514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auto"/>
            <w:vAlign w:val="center"/>
          </w:tcPr>
          <w:p w14:paraId="1029F3F9">
            <w:pPr>
              <w:ind w:firstLine="440"/>
              <w:jc w:val="left"/>
              <w:rPr>
                <w:rFonts w:ascii="仿宋" w:hAnsi="仿宋" w:eastAsia="仿宋" w:cs="宋体"/>
                <w:bCs/>
                <w:sz w:val="22"/>
                <w:szCs w:val="28"/>
              </w:rPr>
            </w:pPr>
            <w:r>
              <w:rPr>
                <w:rFonts w:ascii="仿宋" w:hAnsi="仿宋" w:eastAsia="仿宋" w:cs="宋体"/>
                <w:bCs/>
                <w:sz w:val="22"/>
                <w:szCs w:val="28"/>
              </w:rPr>
              <w:t>SC03</w:t>
            </w:r>
          </w:p>
        </w:tc>
        <w:tc>
          <w:tcPr>
            <w:tcW w:w="5185" w:type="dxa"/>
            <w:shd w:val="clear" w:color="auto" w:fill="auto"/>
            <w:vAlign w:val="center"/>
          </w:tcPr>
          <w:p w14:paraId="5EFF7267">
            <w:pPr>
              <w:ind w:firstLine="440"/>
              <w:rPr>
                <w:rFonts w:ascii="仿宋" w:hAnsi="仿宋" w:eastAsia="仿宋" w:cs="宋体"/>
                <w:bCs/>
                <w:sz w:val="22"/>
                <w:szCs w:val="28"/>
              </w:rPr>
            </w:pPr>
            <w:r>
              <w:rPr>
                <w:rFonts w:hint="eastAsia" w:ascii="仿宋" w:hAnsi="仿宋" w:eastAsia="仿宋" w:cs="宋体"/>
                <w:bCs/>
                <w:sz w:val="22"/>
                <w:szCs w:val="28"/>
              </w:rPr>
              <w:t>搭设前未进行安全技术交底和安全教育</w:t>
            </w:r>
          </w:p>
        </w:tc>
        <w:tc>
          <w:tcPr>
            <w:tcW w:w="1871" w:type="dxa"/>
            <w:shd w:val="clear" w:color="auto" w:fill="auto"/>
            <w:vAlign w:val="center"/>
          </w:tcPr>
          <w:p w14:paraId="7A9E90FF">
            <w:pP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2000</w:t>
            </w:r>
            <w:r>
              <w:rPr>
                <w:rFonts w:hint="eastAsia" w:ascii="仿宋" w:hAnsi="仿宋" w:eastAsia="仿宋" w:cs="宋体"/>
                <w:bCs/>
                <w:sz w:val="22"/>
                <w:szCs w:val="28"/>
              </w:rPr>
              <w:t>元</w:t>
            </w:r>
          </w:p>
        </w:tc>
        <w:tc>
          <w:tcPr>
            <w:tcW w:w="738" w:type="dxa"/>
            <w:shd w:val="clear" w:color="auto" w:fill="auto"/>
            <w:vAlign w:val="center"/>
          </w:tcPr>
          <w:p w14:paraId="6D71819C">
            <w:pPr>
              <w:ind w:firstLine="440"/>
              <w:rPr>
                <w:rFonts w:ascii="仿宋" w:hAnsi="仿宋" w:eastAsia="仿宋" w:cs="宋体"/>
                <w:bCs/>
                <w:sz w:val="22"/>
                <w:szCs w:val="28"/>
              </w:rPr>
            </w:pPr>
          </w:p>
        </w:tc>
      </w:tr>
      <w:tr w14:paraId="4DEF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auto"/>
            <w:vAlign w:val="center"/>
          </w:tcPr>
          <w:p w14:paraId="742E2D71">
            <w:pPr>
              <w:ind w:firstLine="440"/>
              <w:jc w:val="left"/>
              <w:rPr>
                <w:rFonts w:ascii="仿宋" w:hAnsi="仿宋" w:eastAsia="仿宋" w:cs="宋体"/>
                <w:bCs/>
                <w:sz w:val="22"/>
                <w:szCs w:val="28"/>
              </w:rPr>
            </w:pPr>
            <w:r>
              <w:rPr>
                <w:rFonts w:ascii="仿宋" w:hAnsi="仿宋" w:eastAsia="仿宋" w:cs="宋体"/>
                <w:bCs/>
                <w:sz w:val="22"/>
                <w:szCs w:val="28"/>
              </w:rPr>
              <w:t>SC04</w:t>
            </w:r>
          </w:p>
        </w:tc>
        <w:tc>
          <w:tcPr>
            <w:tcW w:w="5185" w:type="dxa"/>
            <w:shd w:val="clear" w:color="auto" w:fill="auto"/>
            <w:vAlign w:val="center"/>
          </w:tcPr>
          <w:p w14:paraId="2E58F790">
            <w:pPr>
              <w:ind w:firstLine="440"/>
              <w:rPr>
                <w:rFonts w:ascii="仿宋" w:hAnsi="仿宋" w:eastAsia="仿宋" w:cs="宋体"/>
                <w:bCs/>
                <w:sz w:val="22"/>
                <w:szCs w:val="28"/>
              </w:rPr>
            </w:pPr>
            <w:r>
              <w:rPr>
                <w:rFonts w:hint="eastAsia" w:ascii="仿宋" w:hAnsi="仿宋" w:eastAsia="仿宋" w:cs="宋体"/>
                <w:bCs/>
                <w:sz w:val="22"/>
                <w:szCs w:val="28"/>
              </w:rPr>
              <w:t>搭设、拆除过程中无旁站监督人员</w:t>
            </w:r>
          </w:p>
        </w:tc>
        <w:tc>
          <w:tcPr>
            <w:tcW w:w="1871" w:type="dxa"/>
            <w:shd w:val="clear" w:color="auto" w:fill="auto"/>
            <w:vAlign w:val="center"/>
          </w:tcPr>
          <w:p w14:paraId="624151C4">
            <w:pP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738" w:type="dxa"/>
            <w:shd w:val="clear" w:color="auto" w:fill="auto"/>
            <w:vAlign w:val="center"/>
          </w:tcPr>
          <w:p w14:paraId="5CF4897F">
            <w:pPr>
              <w:ind w:firstLine="440"/>
              <w:rPr>
                <w:rFonts w:ascii="仿宋" w:hAnsi="仿宋" w:eastAsia="仿宋" w:cs="宋体"/>
                <w:bCs/>
                <w:sz w:val="22"/>
                <w:szCs w:val="28"/>
              </w:rPr>
            </w:pPr>
          </w:p>
        </w:tc>
      </w:tr>
      <w:tr w14:paraId="1C3A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auto"/>
            <w:vAlign w:val="center"/>
          </w:tcPr>
          <w:p w14:paraId="5AAA187E">
            <w:pPr>
              <w:ind w:firstLine="440"/>
              <w:jc w:val="left"/>
              <w:rPr>
                <w:rFonts w:ascii="仿宋" w:hAnsi="仿宋" w:eastAsia="仿宋" w:cs="宋体"/>
                <w:bCs/>
                <w:sz w:val="22"/>
                <w:szCs w:val="28"/>
              </w:rPr>
            </w:pPr>
            <w:r>
              <w:rPr>
                <w:rFonts w:ascii="仿宋" w:hAnsi="仿宋" w:eastAsia="仿宋" w:cs="宋体"/>
                <w:bCs/>
                <w:sz w:val="22"/>
                <w:szCs w:val="28"/>
              </w:rPr>
              <w:t>SC05</w:t>
            </w:r>
          </w:p>
        </w:tc>
        <w:tc>
          <w:tcPr>
            <w:tcW w:w="5185" w:type="dxa"/>
            <w:shd w:val="clear" w:color="auto" w:fill="auto"/>
            <w:vAlign w:val="center"/>
          </w:tcPr>
          <w:p w14:paraId="1C797760">
            <w:pPr>
              <w:ind w:firstLine="440"/>
              <w:rPr>
                <w:rFonts w:ascii="仿宋" w:hAnsi="仿宋" w:eastAsia="仿宋" w:cs="宋体"/>
                <w:bCs/>
                <w:sz w:val="22"/>
                <w:szCs w:val="28"/>
              </w:rPr>
            </w:pPr>
            <w:r>
              <w:rPr>
                <w:rFonts w:hint="eastAsia" w:ascii="仿宋" w:hAnsi="仿宋" w:eastAsia="仿宋" w:cs="宋体"/>
                <w:bCs/>
                <w:sz w:val="22"/>
                <w:szCs w:val="28"/>
              </w:rPr>
              <w:t>脚手板、防护栏杆不符合安全要求</w:t>
            </w:r>
          </w:p>
        </w:tc>
        <w:tc>
          <w:tcPr>
            <w:tcW w:w="1871" w:type="dxa"/>
            <w:shd w:val="clear" w:color="auto" w:fill="auto"/>
            <w:vAlign w:val="center"/>
          </w:tcPr>
          <w:p w14:paraId="428849D5">
            <w:pP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738" w:type="dxa"/>
            <w:shd w:val="clear" w:color="auto" w:fill="auto"/>
            <w:vAlign w:val="center"/>
          </w:tcPr>
          <w:p w14:paraId="4AD9A662">
            <w:pPr>
              <w:ind w:firstLine="440"/>
              <w:rPr>
                <w:rFonts w:ascii="仿宋" w:hAnsi="仿宋" w:eastAsia="仿宋" w:cs="宋体"/>
                <w:bCs/>
                <w:sz w:val="22"/>
                <w:szCs w:val="28"/>
              </w:rPr>
            </w:pPr>
          </w:p>
        </w:tc>
      </w:tr>
      <w:tr w14:paraId="36F3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auto"/>
            <w:vAlign w:val="center"/>
          </w:tcPr>
          <w:p w14:paraId="034E66E2">
            <w:pPr>
              <w:ind w:firstLine="440"/>
              <w:jc w:val="left"/>
              <w:rPr>
                <w:rFonts w:ascii="仿宋" w:hAnsi="仿宋" w:eastAsia="仿宋" w:cs="宋体"/>
                <w:bCs/>
                <w:sz w:val="22"/>
                <w:szCs w:val="28"/>
              </w:rPr>
            </w:pPr>
            <w:r>
              <w:rPr>
                <w:rFonts w:ascii="仿宋" w:hAnsi="仿宋" w:eastAsia="仿宋" w:cs="宋体"/>
                <w:bCs/>
                <w:sz w:val="22"/>
                <w:szCs w:val="28"/>
              </w:rPr>
              <w:t>SC06</w:t>
            </w:r>
          </w:p>
        </w:tc>
        <w:tc>
          <w:tcPr>
            <w:tcW w:w="5185" w:type="dxa"/>
            <w:shd w:val="clear" w:color="auto" w:fill="auto"/>
            <w:vAlign w:val="center"/>
          </w:tcPr>
          <w:p w14:paraId="26C88495">
            <w:pPr>
              <w:ind w:firstLine="440"/>
              <w:rPr>
                <w:rFonts w:ascii="仿宋" w:hAnsi="仿宋" w:eastAsia="仿宋" w:cs="宋体"/>
                <w:bCs/>
                <w:sz w:val="22"/>
                <w:szCs w:val="28"/>
              </w:rPr>
            </w:pPr>
            <w:r>
              <w:rPr>
                <w:rFonts w:hint="eastAsia" w:ascii="仿宋" w:hAnsi="仿宋" w:eastAsia="仿宋" w:cs="宋体"/>
                <w:bCs/>
                <w:sz w:val="22"/>
                <w:szCs w:val="28"/>
              </w:rPr>
              <w:t>未按方案设置拉结点或私自拆除拉结点</w:t>
            </w:r>
          </w:p>
        </w:tc>
        <w:tc>
          <w:tcPr>
            <w:tcW w:w="1871" w:type="dxa"/>
            <w:shd w:val="clear" w:color="auto" w:fill="auto"/>
            <w:vAlign w:val="center"/>
          </w:tcPr>
          <w:p w14:paraId="0EF1277F">
            <w:pP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2000</w:t>
            </w:r>
            <w:r>
              <w:rPr>
                <w:rFonts w:hint="eastAsia" w:ascii="仿宋" w:hAnsi="仿宋" w:eastAsia="仿宋" w:cs="宋体"/>
                <w:bCs/>
                <w:sz w:val="22"/>
                <w:szCs w:val="28"/>
              </w:rPr>
              <w:t>元</w:t>
            </w:r>
          </w:p>
        </w:tc>
        <w:tc>
          <w:tcPr>
            <w:tcW w:w="738" w:type="dxa"/>
            <w:shd w:val="clear" w:color="auto" w:fill="auto"/>
            <w:vAlign w:val="center"/>
          </w:tcPr>
          <w:p w14:paraId="526E3AC4">
            <w:pPr>
              <w:ind w:firstLine="440"/>
              <w:rPr>
                <w:rFonts w:ascii="仿宋" w:hAnsi="仿宋" w:eastAsia="仿宋" w:cs="宋体"/>
                <w:bCs/>
                <w:sz w:val="22"/>
                <w:szCs w:val="28"/>
              </w:rPr>
            </w:pPr>
          </w:p>
        </w:tc>
      </w:tr>
      <w:tr w14:paraId="3379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auto"/>
            <w:vAlign w:val="center"/>
          </w:tcPr>
          <w:p w14:paraId="1278F4B8">
            <w:pPr>
              <w:ind w:firstLine="440"/>
              <w:jc w:val="left"/>
              <w:rPr>
                <w:rFonts w:ascii="仿宋" w:hAnsi="仿宋" w:eastAsia="仿宋" w:cs="宋体"/>
                <w:bCs/>
                <w:sz w:val="22"/>
                <w:szCs w:val="28"/>
              </w:rPr>
            </w:pPr>
            <w:r>
              <w:rPr>
                <w:rFonts w:ascii="仿宋" w:hAnsi="仿宋" w:eastAsia="仿宋" w:cs="宋体"/>
                <w:bCs/>
                <w:sz w:val="22"/>
                <w:szCs w:val="28"/>
              </w:rPr>
              <w:t>SC07</w:t>
            </w:r>
          </w:p>
        </w:tc>
        <w:tc>
          <w:tcPr>
            <w:tcW w:w="5185" w:type="dxa"/>
            <w:shd w:val="clear" w:color="auto" w:fill="auto"/>
            <w:vAlign w:val="center"/>
          </w:tcPr>
          <w:p w14:paraId="5325F7B0">
            <w:pPr>
              <w:ind w:firstLine="440"/>
              <w:rPr>
                <w:rFonts w:ascii="仿宋" w:hAnsi="仿宋" w:eastAsia="仿宋" w:cs="宋体"/>
                <w:bCs/>
                <w:sz w:val="22"/>
                <w:szCs w:val="28"/>
              </w:rPr>
            </w:pPr>
            <w:r>
              <w:rPr>
                <w:rFonts w:hint="eastAsia" w:ascii="仿宋" w:hAnsi="仿宋" w:eastAsia="仿宋" w:cs="宋体"/>
                <w:bCs/>
                <w:sz w:val="22"/>
                <w:szCs w:val="28"/>
              </w:rPr>
              <w:t>未按照方案要求设置剪刀撑、斜撑、斜杠等稳定支撑</w:t>
            </w:r>
          </w:p>
        </w:tc>
        <w:tc>
          <w:tcPr>
            <w:tcW w:w="1871" w:type="dxa"/>
            <w:shd w:val="clear" w:color="auto" w:fill="auto"/>
            <w:vAlign w:val="center"/>
          </w:tcPr>
          <w:p w14:paraId="71316CD4">
            <w:pP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3000</w:t>
            </w:r>
            <w:r>
              <w:rPr>
                <w:rFonts w:hint="eastAsia" w:ascii="仿宋" w:hAnsi="仿宋" w:eastAsia="仿宋" w:cs="宋体"/>
                <w:bCs/>
                <w:sz w:val="22"/>
                <w:szCs w:val="28"/>
              </w:rPr>
              <w:t>元</w:t>
            </w:r>
          </w:p>
        </w:tc>
        <w:tc>
          <w:tcPr>
            <w:tcW w:w="738" w:type="dxa"/>
            <w:shd w:val="clear" w:color="auto" w:fill="auto"/>
            <w:vAlign w:val="center"/>
          </w:tcPr>
          <w:p w14:paraId="75ACE919">
            <w:pPr>
              <w:ind w:firstLine="440"/>
              <w:rPr>
                <w:rFonts w:ascii="仿宋" w:hAnsi="仿宋" w:eastAsia="仿宋" w:cs="宋体"/>
                <w:bCs/>
                <w:sz w:val="22"/>
                <w:szCs w:val="28"/>
              </w:rPr>
            </w:pPr>
          </w:p>
        </w:tc>
      </w:tr>
      <w:tr w14:paraId="7782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auto"/>
            <w:vAlign w:val="center"/>
          </w:tcPr>
          <w:p w14:paraId="47391336">
            <w:pPr>
              <w:ind w:firstLine="440"/>
              <w:jc w:val="left"/>
              <w:rPr>
                <w:rFonts w:ascii="仿宋" w:hAnsi="仿宋" w:eastAsia="仿宋" w:cs="宋体"/>
                <w:bCs/>
                <w:sz w:val="22"/>
                <w:szCs w:val="28"/>
              </w:rPr>
            </w:pPr>
            <w:r>
              <w:rPr>
                <w:rFonts w:ascii="仿宋" w:hAnsi="仿宋" w:eastAsia="仿宋" w:cs="宋体"/>
                <w:bCs/>
                <w:sz w:val="22"/>
                <w:szCs w:val="28"/>
              </w:rPr>
              <w:t>SC08</w:t>
            </w:r>
          </w:p>
        </w:tc>
        <w:tc>
          <w:tcPr>
            <w:tcW w:w="5185" w:type="dxa"/>
            <w:shd w:val="clear" w:color="auto" w:fill="auto"/>
            <w:vAlign w:val="center"/>
          </w:tcPr>
          <w:p w14:paraId="20BBDEF5">
            <w:pPr>
              <w:ind w:firstLine="440"/>
              <w:rPr>
                <w:rFonts w:ascii="仿宋" w:hAnsi="仿宋" w:eastAsia="仿宋" w:cs="宋体"/>
                <w:bCs/>
                <w:sz w:val="22"/>
                <w:szCs w:val="28"/>
              </w:rPr>
            </w:pPr>
            <w:r>
              <w:rPr>
                <w:rFonts w:hint="eastAsia" w:ascii="仿宋" w:hAnsi="仿宋" w:eastAsia="仿宋" w:cs="宋体"/>
                <w:bCs/>
                <w:sz w:val="22"/>
                <w:szCs w:val="28"/>
              </w:rPr>
              <w:t>架体外侧未采用密目网封闭并绑扎严密的</w:t>
            </w:r>
          </w:p>
        </w:tc>
        <w:tc>
          <w:tcPr>
            <w:tcW w:w="1871" w:type="dxa"/>
            <w:shd w:val="clear" w:color="auto" w:fill="auto"/>
            <w:vAlign w:val="center"/>
          </w:tcPr>
          <w:p w14:paraId="5CCC9BBA">
            <w:pP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738" w:type="dxa"/>
            <w:shd w:val="clear" w:color="auto" w:fill="auto"/>
            <w:vAlign w:val="center"/>
          </w:tcPr>
          <w:p w14:paraId="5ED72CDE">
            <w:pPr>
              <w:ind w:firstLine="440"/>
              <w:rPr>
                <w:rFonts w:ascii="仿宋" w:hAnsi="仿宋" w:eastAsia="仿宋" w:cs="宋体"/>
                <w:bCs/>
                <w:sz w:val="22"/>
                <w:szCs w:val="28"/>
              </w:rPr>
            </w:pPr>
          </w:p>
        </w:tc>
      </w:tr>
      <w:tr w14:paraId="2637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auto"/>
            <w:vAlign w:val="center"/>
          </w:tcPr>
          <w:p w14:paraId="7CA00DCF">
            <w:pPr>
              <w:ind w:firstLine="440"/>
              <w:jc w:val="left"/>
              <w:rPr>
                <w:rFonts w:ascii="仿宋" w:hAnsi="仿宋" w:eastAsia="仿宋" w:cs="宋体"/>
                <w:bCs/>
                <w:sz w:val="22"/>
                <w:szCs w:val="28"/>
              </w:rPr>
            </w:pPr>
            <w:r>
              <w:rPr>
                <w:rFonts w:ascii="仿宋" w:hAnsi="仿宋" w:eastAsia="仿宋" w:cs="宋体"/>
                <w:bCs/>
                <w:sz w:val="22"/>
                <w:szCs w:val="28"/>
              </w:rPr>
              <w:t>SC09</w:t>
            </w:r>
          </w:p>
        </w:tc>
        <w:tc>
          <w:tcPr>
            <w:tcW w:w="5185" w:type="dxa"/>
            <w:shd w:val="clear" w:color="auto" w:fill="auto"/>
            <w:vAlign w:val="center"/>
          </w:tcPr>
          <w:p w14:paraId="23EC3003">
            <w:pPr>
              <w:ind w:firstLine="440"/>
              <w:rPr>
                <w:rFonts w:ascii="仿宋" w:hAnsi="仿宋" w:eastAsia="仿宋" w:cs="宋体"/>
                <w:bCs/>
                <w:sz w:val="22"/>
                <w:szCs w:val="28"/>
              </w:rPr>
            </w:pPr>
            <w:r>
              <w:rPr>
                <w:rFonts w:hint="eastAsia" w:ascii="仿宋" w:hAnsi="仿宋" w:eastAsia="仿宋" w:cs="宋体"/>
                <w:bCs/>
                <w:sz w:val="22"/>
                <w:szCs w:val="28"/>
              </w:rPr>
              <w:t>作业层未按规范要求设置挡脚板</w:t>
            </w:r>
          </w:p>
        </w:tc>
        <w:tc>
          <w:tcPr>
            <w:tcW w:w="1871" w:type="dxa"/>
            <w:shd w:val="clear" w:color="auto" w:fill="auto"/>
            <w:vAlign w:val="center"/>
          </w:tcPr>
          <w:p w14:paraId="0E4CB999">
            <w:pP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738" w:type="dxa"/>
            <w:shd w:val="clear" w:color="auto" w:fill="auto"/>
            <w:vAlign w:val="center"/>
          </w:tcPr>
          <w:p w14:paraId="608F1FDA">
            <w:pPr>
              <w:ind w:firstLine="440"/>
              <w:rPr>
                <w:rFonts w:ascii="仿宋" w:hAnsi="仿宋" w:eastAsia="仿宋" w:cs="宋体"/>
                <w:bCs/>
                <w:sz w:val="22"/>
                <w:szCs w:val="28"/>
              </w:rPr>
            </w:pPr>
          </w:p>
        </w:tc>
      </w:tr>
      <w:tr w14:paraId="3FE96C31">
        <w:tblPrEx>
          <w:tblCellMar>
            <w:top w:w="0" w:type="dxa"/>
            <w:left w:w="108" w:type="dxa"/>
            <w:bottom w:w="0" w:type="dxa"/>
            <w:right w:w="108" w:type="dxa"/>
          </w:tblCellMar>
        </w:tblPrEx>
        <w:trPr>
          <w:jc w:val="center"/>
        </w:trPr>
        <w:tc>
          <w:tcPr>
            <w:tcW w:w="1190" w:type="dxa"/>
            <w:shd w:val="clear" w:color="auto" w:fill="auto"/>
            <w:vAlign w:val="center"/>
          </w:tcPr>
          <w:p w14:paraId="52983B99">
            <w:pPr>
              <w:ind w:firstLine="440"/>
              <w:jc w:val="left"/>
              <w:rPr>
                <w:rFonts w:ascii="仿宋" w:hAnsi="仿宋" w:eastAsia="仿宋" w:cs="宋体"/>
                <w:bCs/>
                <w:sz w:val="22"/>
                <w:szCs w:val="28"/>
              </w:rPr>
            </w:pPr>
            <w:r>
              <w:rPr>
                <w:rFonts w:ascii="仿宋" w:hAnsi="仿宋" w:eastAsia="仿宋" w:cs="宋体"/>
                <w:bCs/>
                <w:sz w:val="22"/>
                <w:szCs w:val="28"/>
              </w:rPr>
              <w:t>SC10</w:t>
            </w:r>
          </w:p>
        </w:tc>
        <w:tc>
          <w:tcPr>
            <w:tcW w:w="5185" w:type="dxa"/>
            <w:shd w:val="clear" w:color="auto" w:fill="auto"/>
            <w:vAlign w:val="center"/>
          </w:tcPr>
          <w:p w14:paraId="1A6CB574">
            <w:pPr>
              <w:ind w:firstLine="440"/>
              <w:rPr>
                <w:rFonts w:ascii="仿宋" w:hAnsi="仿宋" w:eastAsia="仿宋" w:cs="宋体"/>
                <w:bCs/>
                <w:sz w:val="22"/>
                <w:szCs w:val="28"/>
              </w:rPr>
            </w:pPr>
            <w:r>
              <w:rPr>
                <w:rFonts w:hint="eastAsia" w:ascii="仿宋" w:hAnsi="仿宋" w:eastAsia="仿宋" w:cs="宋体"/>
                <w:bCs/>
                <w:sz w:val="22"/>
                <w:szCs w:val="28"/>
              </w:rPr>
              <w:t>脚手架作业层脚手板下未按规范采用安全兜底</w:t>
            </w:r>
          </w:p>
        </w:tc>
        <w:tc>
          <w:tcPr>
            <w:tcW w:w="1871" w:type="dxa"/>
            <w:shd w:val="clear" w:color="auto" w:fill="auto"/>
            <w:vAlign w:val="center"/>
          </w:tcPr>
          <w:p w14:paraId="35DF5B0C">
            <w:pP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2000</w:t>
            </w:r>
            <w:r>
              <w:rPr>
                <w:rFonts w:hint="eastAsia" w:ascii="仿宋" w:hAnsi="仿宋" w:eastAsia="仿宋" w:cs="宋体"/>
                <w:bCs/>
                <w:sz w:val="22"/>
                <w:szCs w:val="28"/>
              </w:rPr>
              <w:t>元</w:t>
            </w:r>
          </w:p>
        </w:tc>
        <w:tc>
          <w:tcPr>
            <w:tcW w:w="738" w:type="dxa"/>
            <w:shd w:val="clear" w:color="auto" w:fill="auto"/>
            <w:vAlign w:val="center"/>
          </w:tcPr>
          <w:p w14:paraId="1371D1C2">
            <w:pPr>
              <w:ind w:firstLine="440"/>
              <w:rPr>
                <w:rFonts w:ascii="仿宋" w:hAnsi="仿宋" w:eastAsia="仿宋" w:cs="宋体"/>
                <w:bCs/>
                <w:sz w:val="22"/>
                <w:szCs w:val="28"/>
              </w:rPr>
            </w:pPr>
          </w:p>
        </w:tc>
      </w:tr>
      <w:tr w14:paraId="2D19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auto"/>
            <w:vAlign w:val="center"/>
          </w:tcPr>
          <w:p w14:paraId="463FD7E2">
            <w:pPr>
              <w:ind w:firstLine="440"/>
              <w:jc w:val="left"/>
              <w:rPr>
                <w:rFonts w:ascii="仿宋" w:hAnsi="仿宋" w:eastAsia="仿宋" w:cs="宋体"/>
                <w:bCs/>
                <w:sz w:val="22"/>
                <w:szCs w:val="28"/>
              </w:rPr>
            </w:pPr>
            <w:r>
              <w:rPr>
                <w:rFonts w:ascii="仿宋" w:hAnsi="仿宋" w:eastAsia="仿宋" w:cs="宋体"/>
                <w:bCs/>
                <w:sz w:val="22"/>
                <w:szCs w:val="28"/>
              </w:rPr>
              <w:t>SC11</w:t>
            </w:r>
          </w:p>
        </w:tc>
        <w:tc>
          <w:tcPr>
            <w:tcW w:w="5185" w:type="dxa"/>
            <w:shd w:val="clear" w:color="auto" w:fill="auto"/>
            <w:vAlign w:val="center"/>
          </w:tcPr>
          <w:p w14:paraId="56D963F3">
            <w:pPr>
              <w:ind w:firstLine="440"/>
              <w:rPr>
                <w:rFonts w:ascii="仿宋" w:hAnsi="仿宋" w:eastAsia="仿宋" w:cs="宋体"/>
                <w:bCs/>
                <w:sz w:val="22"/>
                <w:szCs w:val="28"/>
              </w:rPr>
            </w:pPr>
            <w:r>
              <w:rPr>
                <w:rFonts w:hint="eastAsia" w:ascii="仿宋" w:hAnsi="仿宋" w:eastAsia="仿宋" w:cs="宋体"/>
                <w:bCs/>
                <w:sz w:val="22"/>
                <w:szCs w:val="28"/>
              </w:rPr>
              <w:t>未按照方案和安全措施随意拆除脚手架拆除过程中随意抛扔钢管构件等</w:t>
            </w:r>
          </w:p>
        </w:tc>
        <w:tc>
          <w:tcPr>
            <w:tcW w:w="1871" w:type="dxa"/>
            <w:shd w:val="clear" w:color="auto" w:fill="auto"/>
            <w:vAlign w:val="center"/>
          </w:tcPr>
          <w:p w14:paraId="6330BA63">
            <w:pP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5000</w:t>
            </w:r>
            <w:r>
              <w:rPr>
                <w:rFonts w:hint="eastAsia" w:ascii="仿宋" w:hAnsi="仿宋" w:eastAsia="仿宋" w:cs="宋体"/>
                <w:bCs/>
                <w:sz w:val="22"/>
                <w:szCs w:val="28"/>
              </w:rPr>
              <w:t>元</w:t>
            </w:r>
          </w:p>
        </w:tc>
        <w:tc>
          <w:tcPr>
            <w:tcW w:w="738" w:type="dxa"/>
            <w:shd w:val="clear" w:color="auto" w:fill="auto"/>
            <w:vAlign w:val="center"/>
          </w:tcPr>
          <w:p w14:paraId="1A0BAB8C">
            <w:pPr>
              <w:ind w:firstLine="440"/>
              <w:rPr>
                <w:rFonts w:ascii="仿宋" w:hAnsi="仿宋" w:eastAsia="仿宋" w:cs="宋体"/>
                <w:bCs/>
                <w:sz w:val="22"/>
                <w:szCs w:val="28"/>
              </w:rPr>
            </w:pPr>
          </w:p>
        </w:tc>
      </w:tr>
      <w:tr w14:paraId="3641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auto"/>
            <w:vAlign w:val="center"/>
          </w:tcPr>
          <w:p w14:paraId="0565C909">
            <w:pPr>
              <w:ind w:firstLine="440"/>
              <w:jc w:val="left"/>
              <w:rPr>
                <w:rFonts w:ascii="仿宋" w:hAnsi="仿宋" w:eastAsia="仿宋" w:cs="宋体"/>
                <w:bCs/>
                <w:sz w:val="22"/>
                <w:szCs w:val="28"/>
              </w:rPr>
            </w:pPr>
            <w:r>
              <w:rPr>
                <w:rFonts w:ascii="仿宋" w:hAnsi="仿宋" w:eastAsia="仿宋" w:cs="宋体"/>
                <w:bCs/>
                <w:sz w:val="22"/>
                <w:szCs w:val="28"/>
              </w:rPr>
              <w:t>SC12</w:t>
            </w:r>
          </w:p>
        </w:tc>
        <w:tc>
          <w:tcPr>
            <w:tcW w:w="5185" w:type="dxa"/>
            <w:shd w:val="clear" w:color="auto" w:fill="auto"/>
            <w:vAlign w:val="center"/>
          </w:tcPr>
          <w:p w14:paraId="1F885A16">
            <w:pPr>
              <w:ind w:firstLine="440"/>
              <w:rPr>
                <w:rFonts w:ascii="仿宋" w:hAnsi="仿宋" w:eastAsia="仿宋" w:cs="宋体"/>
                <w:bCs/>
                <w:sz w:val="22"/>
                <w:szCs w:val="28"/>
              </w:rPr>
            </w:pPr>
            <w:r>
              <w:rPr>
                <w:rFonts w:hint="eastAsia" w:ascii="仿宋" w:hAnsi="仿宋" w:eastAsia="仿宋" w:cs="宋体"/>
                <w:bCs/>
                <w:sz w:val="22"/>
                <w:szCs w:val="28"/>
              </w:rPr>
              <w:t>搭设拆除脚手架作业人员无可靠安全防护措施</w:t>
            </w:r>
          </w:p>
        </w:tc>
        <w:tc>
          <w:tcPr>
            <w:tcW w:w="1871" w:type="dxa"/>
            <w:shd w:val="clear" w:color="auto" w:fill="auto"/>
            <w:vAlign w:val="center"/>
          </w:tcPr>
          <w:p w14:paraId="0CD5CC8D">
            <w:pP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738" w:type="dxa"/>
            <w:shd w:val="clear" w:color="auto" w:fill="auto"/>
            <w:vAlign w:val="center"/>
          </w:tcPr>
          <w:p w14:paraId="7DD179C5">
            <w:pPr>
              <w:ind w:firstLine="440"/>
              <w:rPr>
                <w:rFonts w:ascii="仿宋" w:hAnsi="仿宋" w:eastAsia="仿宋" w:cs="宋体"/>
                <w:bCs/>
                <w:sz w:val="22"/>
                <w:szCs w:val="28"/>
              </w:rPr>
            </w:pPr>
          </w:p>
        </w:tc>
      </w:tr>
      <w:tr w14:paraId="783F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auto"/>
            <w:vAlign w:val="center"/>
          </w:tcPr>
          <w:p w14:paraId="6D8D7724">
            <w:pPr>
              <w:ind w:firstLine="440"/>
              <w:jc w:val="left"/>
              <w:rPr>
                <w:rFonts w:ascii="仿宋" w:hAnsi="仿宋" w:eastAsia="仿宋" w:cs="宋体"/>
                <w:bCs/>
                <w:sz w:val="22"/>
                <w:szCs w:val="28"/>
              </w:rPr>
            </w:pPr>
            <w:r>
              <w:rPr>
                <w:rFonts w:ascii="仿宋" w:hAnsi="仿宋" w:eastAsia="仿宋" w:cs="宋体"/>
                <w:bCs/>
                <w:sz w:val="22"/>
                <w:szCs w:val="28"/>
              </w:rPr>
              <w:t>SC13</w:t>
            </w:r>
          </w:p>
        </w:tc>
        <w:tc>
          <w:tcPr>
            <w:tcW w:w="5185" w:type="dxa"/>
            <w:shd w:val="clear" w:color="auto" w:fill="auto"/>
            <w:vAlign w:val="center"/>
          </w:tcPr>
          <w:p w14:paraId="05F39799">
            <w:pPr>
              <w:ind w:firstLine="440"/>
              <w:rPr>
                <w:rFonts w:ascii="仿宋" w:hAnsi="仿宋" w:eastAsia="仿宋" w:cs="宋体"/>
                <w:bCs/>
                <w:sz w:val="22"/>
                <w:szCs w:val="28"/>
              </w:rPr>
            </w:pPr>
            <w:r>
              <w:rPr>
                <w:rFonts w:hint="eastAsia" w:ascii="仿宋" w:hAnsi="仿宋" w:eastAsia="仿宋" w:cs="宋体"/>
                <w:bCs/>
                <w:sz w:val="22"/>
                <w:szCs w:val="28"/>
              </w:rPr>
              <w:t>未设置人员上下的专用通道</w:t>
            </w:r>
          </w:p>
        </w:tc>
        <w:tc>
          <w:tcPr>
            <w:tcW w:w="1871" w:type="dxa"/>
            <w:shd w:val="clear" w:color="auto" w:fill="auto"/>
            <w:vAlign w:val="center"/>
          </w:tcPr>
          <w:p w14:paraId="3DE7BB25">
            <w:pP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738" w:type="dxa"/>
            <w:shd w:val="clear" w:color="auto" w:fill="auto"/>
            <w:vAlign w:val="center"/>
          </w:tcPr>
          <w:p w14:paraId="1289572B">
            <w:pPr>
              <w:ind w:firstLine="440"/>
              <w:rPr>
                <w:rFonts w:ascii="仿宋" w:hAnsi="仿宋" w:eastAsia="仿宋" w:cs="宋体"/>
                <w:bCs/>
                <w:sz w:val="22"/>
                <w:szCs w:val="28"/>
              </w:rPr>
            </w:pPr>
          </w:p>
        </w:tc>
      </w:tr>
      <w:tr w14:paraId="0780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auto"/>
            <w:vAlign w:val="center"/>
          </w:tcPr>
          <w:p w14:paraId="0C04F6E9">
            <w:pPr>
              <w:ind w:firstLine="440"/>
              <w:jc w:val="left"/>
              <w:rPr>
                <w:rFonts w:ascii="仿宋" w:hAnsi="仿宋" w:eastAsia="仿宋" w:cs="宋体"/>
                <w:bCs/>
                <w:sz w:val="22"/>
                <w:szCs w:val="28"/>
              </w:rPr>
            </w:pPr>
            <w:r>
              <w:rPr>
                <w:rFonts w:ascii="仿宋" w:hAnsi="仿宋" w:eastAsia="仿宋" w:cs="宋体"/>
                <w:bCs/>
                <w:sz w:val="22"/>
                <w:szCs w:val="28"/>
              </w:rPr>
              <w:t>SC14</w:t>
            </w:r>
          </w:p>
        </w:tc>
        <w:tc>
          <w:tcPr>
            <w:tcW w:w="5185" w:type="dxa"/>
            <w:shd w:val="clear" w:color="auto" w:fill="auto"/>
            <w:vAlign w:val="center"/>
          </w:tcPr>
          <w:p w14:paraId="4066AECE">
            <w:pPr>
              <w:ind w:firstLine="440"/>
              <w:rPr>
                <w:rFonts w:ascii="仿宋" w:hAnsi="仿宋" w:eastAsia="仿宋" w:cs="宋体"/>
                <w:bCs/>
                <w:sz w:val="22"/>
                <w:szCs w:val="28"/>
              </w:rPr>
            </w:pPr>
            <w:r>
              <w:rPr>
                <w:rFonts w:hint="eastAsia" w:ascii="仿宋" w:hAnsi="仿宋" w:eastAsia="仿宋" w:cs="宋体"/>
                <w:bCs/>
                <w:sz w:val="22"/>
                <w:szCs w:val="28"/>
              </w:rPr>
              <w:t>立杆、剪刀撑的接长不符合规范要求</w:t>
            </w:r>
          </w:p>
        </w:tc>
        <w:tc>
          <w:tcPr>
            <w:tcW w:w="1871" w:type="dxa"/>
            <w:shd w:val="clear" w:color="auto" w:fill="auto"/>
            <w:vAlign w:val="center"/>
          </w:tcPr>
          <w:p w14:paraId="32AB8465">
            <w:pP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1000</w:t>
            </w:r>
            <w:r>
              <w:rPr>
                <w:rFonts w:hint="eastAsia" w:ascii="仿宋" w:hAnsi="仿宋" w:eastAsia="仿宋" w:cs="宋体"/>
                <w:bCs/>
                <w:sz w:val="22"/>
                <w:szCs w:val="28"/>
              </w:rPr>
              <w:t>元</w:t>
            </w:r>
          </w:p>
        </w:tc>
        <w:tc>
          <w:tcPr>
            <w:tcW w:w="738" w:type="dxa"/>
            <w:shd w:val="clear" w:color="auto" w:fill="auto"/>
            <w:vAlign w:val="center"/>
          </w:tcPr>
          <w:p w14:paraId="680D8C8F">
            <w:pPr>
              <w:ind w:firstLine="440"/>
              <w:rPr>
                <w:rFonts w:ascii="仿宋" w:hAnsi="仿宋" w:eastAsia="仿宋" w:cs="宋体"/>
                <w:bCs/>
                <w:sz w:val="22"/>
                <w:szCs w:val="28"/>
              </w:rPr>
            </w:pPr>
          </w:p>
        </w:tc>
      </w:tr>
      <w:tr w14:paraId="1C46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auto"/>
            <w:vAlign w:val="center"/>
          </w:tcPr>
          <w:p w14:paraId="73C717EB">
            <w:pPr>
              <w:ind w:firstLine="440"/>
              <w:jc w:val="left"/>
              <w:rPr>
                <w:rFonts w:ascii="仿宋" w:hAnsi="仿宋" w:eastAsia="仿宋" w:cs="宋体"/>
                <w:bCs/>
                <w:sz w:val="22"/>
                <w:szCs w:val="28"/>
              </w:rPr>
            </w:pPr>
            <w:r>
              <w:rPr>
                <w:rFonts w:ascii="仿宋" w:hAnsi="仿宋" w:eastAsia="仿宋" w:cs="宋体"/>
                <w:bCs/>
                <w:sz w:val="22"/>
                <w:szCs w:val="28"/>
              </w:rPr>
              <w:t>SC15</w:t>
            </w:r>
          </w:p>
        </w:tc>
        <w:tc>
          <w:tcPr>
            <w:tcW w:w="5185" w:type="dxa"/>
            <w:shd w:val="clear" w:color="auto" w:fill="auto"/>
            <w:vAlign w:val="center"/>
          </w:tcPr>
          <w:p w14:paraId="1DEE841B">
            <w:pPr>
              <w:ind w:firstLine="440"/>
              <w:rPr>
                <w:rFonts w:ascii="仿宋" w:hAnsi="仿宋" w:eastAsia="仿宋" w:cs="宋体"/>
                <w:bCs/>
                <w:sz w:val="22"/>
                <w:szCs w:val="28"/>
              </w:rPr>
            </w:pPr>
            <w:r>
              <w:rPr>
                <w:rFonts w:hint="eastAsia" w:ascii="仿宋" w:hAnsi="仿宋" w:eastAsia="仿宋" w:cs="宋体"/>
                <w:bCs/>
                <w:sz w:val="22"/>
                <w:szCs w:val="28"/>
              </w:rPr>
              <w:t>立杆的步距、间距不符合设计和规范要求</w:t>
            </w:r>
          </w:p>
        </w:tc>
        <w:tc>
          <w:tcPr>
            <w:tcW w:w="1871" w:type="dxa"/>
            <w:shd w:val="clear" w:color="auto" w:fill="auto"/>
            <w:vAlign w:val="center"/>
          </w:tcPr>
          <w:p w14:paraId="5A5EEAED">
            <w:pP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5000</w:t>
            </w:r>
            <w:r>
              <w:rPr>
                <w:rFonts w:hint="eastAsia" w:ascii="仿宋" w:hAnsi="仿宋" w:eastAsia="仿宋" w:cs="宋体"/>
                <w:bCs/>
                <w:sz w:val="22"/>
                <w:szCs w:val="28"/>
              </w:rPr>
              <w:t>元</w:t>
            </w:r>
          </w:p>
        </w:tc>
        <w:tc>
          <w:tcPr>
            <w:tcW w:w="738" w:type="dxa"/>
            <w:shd w:val="clear" w:color="auto" w:fill="auto"/>
            <w:vAlign w:val="center"/>
          </w:tcPr>
          <w:p w14:paraId="64D9C865">
            <w:pPr>
              <w:ind w:firstLine="440"/>
              <w:rPr>
                <w:rFonts w:ascii="仿宋" w:hAnsi="仿宋" w:eastAsia="仿宋" w:cs="宋体"/>
                <w:bCs/>
                <w:sz w:val="22"/>
                <w:szCs w:val="28"/>
              </w:rPr>
            </w:pPr>
          </w:p>
        </w:tc>
      </w:tr>
      <w:tr w14:paraId="22CC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auto"/>
            <w:vAlign w:val="center"/>
          </w:tcPr>
          <w:p w14:paraId="78713FDF">
            <w:pPr>
              <w:ind w:firstLine="440"/>
              <w:jc w:val="left"/>
              <w:rPr>
                <w:rFonts w:ascii="仿宋" w:hAnsi="仿宋" w:eastAsia="仿宋" w:cs="宋体"/>
                <w:bCs/>
                <w:sz w:val="22"/>
                <w:szCs w:val="28"/>
              </w:rPr>
            </w:pPr>
            <w:r>
              <w:rPr>
                <w:rFonts w:ascii="仿宋" w:hAnsi="仿宋" w:eastAsia="仿宋" w:cs="宋体"/>
                <w:bCs/>
                <w:sz w:val="22"/>
                <w:szCs w:val="28"/>
              </w:rPr>
              <w:t>SC16</w:t>
            </w:r>
          </w:p>
        </w:tc>
        <w:tc>
          <w:tcPr>
            <w:tcW w:w="5185" w:type="dxa"/>
            <w:shd w:val="clear" w:color="auto" w:fill="auto"/>
            <w:vAlign w:val="center"/>
          </w:tcPr>
          <w:p w14:paraId="76EFA213">
            <w:pPr>
              <w:ind w:firstLine="440"/>
              <w:rPr>
                <w:rFonts w:ascii="仿宋" w:hAnsi="仿宋" w:eastAsia="仿宋" w:cs="宋体"/>
                <w:bCs/>
                <w:sz w:val="22"/>
                <w:szCs w:val="28"/>
              </w:rPr>
            </w:pPr>
            <w:r>
              <w:rPr>
                <w:rFonts w:hint="eastAsia" w:ascii="仿宋" w:hAnsi="仿宋" w:eastAsia="仿宋" w:cs="宋体"/>
                <w:bCs/>
                <w:sz w:val="22"/>
                <w:szCs w:val="28"/>
              </w:rPr>
              <w:t>扣件的紧固未达规范要求</w:t>
            </w:r>
          </w:p>
        </w:tc>
        <w:tc>
          <w:tcPr>
            <w:tcW w:w="1871" w:type="dxa"/>
            <w:shd w:val="clear" w:color="auto" w:fill="auto"/>
            <w:vAlign w:val="center"/>
          </w:tcPr>
          <w:p w14:paraId="123C845C">
            <w:pP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w:t>
            </w:r>
            <w:r>
              <w:rPr>
                <w:rFonts w:hint="eastAsia" w:ascii="仿宋" w:hAnsi="仿宋" w:eastAsia="仿宋" w:cs="宋体"/>
                <w:bCs/>
                <w:sz w:val="22"/>
                <w:szCs w:val="28"/>
              </w:rPr>
              <w:t>元</w:t>
            </w:r>
          </w:p>
        </w:tc>
        <w:tc>
          <w:tcPr>
            <w:tcW w:w="738" w:type="dxa"/>
            <w:shd w:val="clear" w:color="auto" w:fill="auto"/>
            <w:vAlign w:val="center"/>
          </w:tcPr>
          <w:p w14:paraId="1ECCE581">
            <w:pPr>
              <w:ind w:firstLine="440"/>
              <w:rPr>
                <w:rFonts w:ascii="仿宋" w:hAnsi="仿宋" w:eastAsia="仿宋" w:cs="宋体"/>
                <w:bCs/>
                <w:sz w:val="22"/>
                <w:szCs w:val="28"/>
              </w:rPr>
            </w:pPr>
          </w:p>
        </w:tc>
      </w:tr>
    </w:tbl>
    <w:p w14:paraId="4107EC66">
      <w:pPr>
        <w:ind w:firstLine="560" w:firstLineChars="200"/>
        <w:rPr>
          <w:rFonts w:ascii="仿宋" w:hAnsi="仿宋" w:eastAsia="仿宋" w:cs="宋体"/>
          <w:bCs/>
          <w:sz w:val="28"/>
          <w:szCs w:val="28"/>
        </w:rPr>
      </w:pPr>
      <w:r>
        <w:rPr>
          <w:rFonts w:ascii="仿宋" w:hAnsi="仿宋" w:eastAsia="仿宋" w:cs="宋体"/>
          <w:bCs/>
          <w:sz w:val="28"/>
          <w:szCs w:val="28"/>
        </w:rPr>
        <w:t xml:space="preserve">4.7.9 </w:t>
      </w:r>
      <w:r>
        <w:rPr>
          <w:rFonts w:hint="eastAsia" w:ascii="仿宋" w:hAnsi="仿宋" w:eastAsia="仿宋" w:cs="宋体"/>
          <w:bCs/>
          <w:sz w:val="28"/>
          <w:szCs w:val="28"/>
        </w:rPr>
        <w:t>危险化学品管理</w:t>
      </w:r>
    </w:p>
    <w:tbl>
      <w:tblPr>
        <w:tblStyle w:val="51"/>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4875"/>
        <w:gridCol w:w="2436"/>
        <w:gridCol w:w="738"/>
      </w:tblGrid>
      <w:tr w14:paraId="7B42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7" w:type="dxa"/>
            <w:shd w:val="clear" w:color="auto" w:fill="auto"/>
            <w:vAlign w:val="center"/>
          </w:tcPr>
          <w:p w14:paraId="64576A90">
            <w:pPr>
              <w:jc w:val="center"/>
              <w:rPr>
                <w:rFonts w:ascii="仿宋" w:hAnsi="仿宋" w:eastAsia="仿宋" w:cs="宋体"/>
                <w:b/>
                <w:bCs/>
                <w:sz w:val="22"/>
                <w:szCs w:val="28"/>
              </w:rPr>
            </w:pPr>
            <w:r>
              <w:rPr>
                <w:rFonts w:hint="eastAsia" w:ascii="仿宋" w:hAnsi="仿宋" w:eastAsia="仿宋" w:cs="宋体"/>
                <w:b/>
                <w:bCs/>
                <w:sz w:val="22"/>
                <w:szCs w:val="28"/>
              </w:rPr>
              <w:t>序号</w:t>
            </w:r>
          </w:p>
        </w:tc>
        <w:tc>
          <w:tcPr>
            <w:tcW w:w="4875" w:type="dxa"/>
            <w:shd w:val="clear" w:color="auto" w:fill="auto"/>
            <w:vAlign w:val="center"/>
          </w:tcPr>
          <w:p w14:paraId="0D6C6062">
            <w:pPr>
              <w:ind w:firstLine="442"/>
              <w:jc w:val="center"/>
              <w:rPr>
                <w:rFonts w:ascii="仿宋" w:hAnsi="仿宋" w:eastAsia="仿宋" w:cs="宋体"/>
                <w:b/>
                <w:bCs/>
                <w:sz w:val="22"/>
                <w:szCs w:val="28"/>
              </w:rPr>
            </w:pPr>
            <w:r>
              <w:rPr>
                <w:rFonts w:hint="eastAsia" w:ascii="仿宋" w:hAnsi="仿宋" w:eastAsia="仿宋" w:cs="宋体"/>
                <w:b/>
                <w:bCs/>
                <w:sz w:val="22"/>
                <w:szCs w:val="28"/>
              </w:rPr>
              <w:t>违章内容</w:t>
            </w:r>
          </w:p>
        </w:tc>
        <w:tc>
          <w:tcPr>
            <w:tcW w:w="2436" w:type="dxa"/>
            <w:shd w:val="clear" w:color="auto" w:fill="auto"/>
            <w:vAlign w:val="center"/>
          </w:tcPr>
          <w:p w14:paraId="14A1FB55">
            <w:pPr>
              <w:ind w:firstLine="442"/>
              <w:jc w:val="center"/>
              <w:rPr>
                <w:rFonts w:ascii="仿宋" w:hAnsi="仿宋" w:eastAsia="仿宋" w:cs="宋体"/>
                <w:b/>
                <w:bCs/>
                <w:sz w:val="22"/>
                <w:szCs w:val="28"/>
              </w:rPr>
            </w:pPr>
            <w:r>
              <w:rPr>
                <w:rFonts w:hint="eastAsia" w:ascii="仿宋" w:hAnsi="仿宋" w:eastAsia="仿宋" w:cs="宋体"/>
                <w:b/>
                <w:bCs/>
                <w:sz w:val="22"/>
                <w:szCs w:val="28"/>
              </w:rPr>
              <w:t>罚款金额</w:t>
            </w:r>
          </w:p>
        </w:tc>
        <w:tc>
          <w:tcPr>
            <w:tcW w:w="738" w:type="dxa"/>
            <w:shd w:val="clear" w:color="auto" w:fill="auto"/>
            <w:vAlign w:val="center"/>
          </w:tcPr>
          <w:p w14:paraId="532E5FAE">
            <w:pPr>
              <w:rPr>
                <w:rFonts w:ascii="仿宋" w:hAnsi="仿宋" w:eastAsia="仿宋" w:cs="宋体"/>
                <w:b/>
                <w:bCs/>
                <w:sz w:val="22"/>
                <w:szCs w:val="28"/>
              </w:rPr>
            </w:pPr>
            <w:r>
              <w:rPr>
                <w:rFonts w:hint="eastAsia" w:ascii="仿宋" w:hAnsi="仿宋" w:eastAsia="仿宋" w:cs="宋体"/>
                <w:b/>
                <w:bCs/>
                <w:sz w:val="22"/>
                <w:szCs w:val="28"/>
              </w:rPr>
              <w:t>备注</w:t>
            </w:r>
          </w:p>
        </w:tc>
      </w:tr>
      <w:tr w14:paraId="2696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shd w:val="clear" w:color="auto" w:fill="auto"/>
            <w:vAlign w:val="center"/>
          </w:tcPr>
          <w:p w14:paraId="537058BD">
            <w:pPr>
              <w:jc w:val="center"/>
              <w:rPr>
                <w:rFonts w:ascii="仿宋" w:hAnsi="仿宋" w:eastAsia="仿宋" w:cs="宋体"/>
                <w:bCs/>
                <w:sz w:val="22"/>
                <w:szCs w:val="28"/>
              </w:rPr>
            </w:pPr>
            <w:r>
              <w:rPr>
                <w:rFonts w:ascii="仿宋" w:hAnsi="仿宋" w:eastAsia="仿宋" w:cs="宋体"/>
                <w:bCs/>
                <w:sz w:val="22"/>
                <w:szCs w:val="28"/>
              </w:rPr>
              <w:t>HC01</w:t>
            </w:r>
          </w:p>
        </w:tc>
        <w:tc>
          <w:tcPr>
            <w:tcW w:w="4875" w:type="dxa"/>
            <w:shd w:val="clear" w:color="auto" w:fill="auto"/>
            <w:vAlign w:val="center"/>
          </w:tcPr>
          <w:p w14:paraId="4BA92FE4">
            <w:pPr>
              <w:ind w:firstLine="440"/>
              <w:rPr>
                <w:rFonts w:ascii="仿宋" w:hAnsi="仿宋" w:eastAsia="仿宋" w:cs="宋体"/>
                <w:bCs/>
                <w:sz w:val="22"/>
                <w:szCs w:val="28"/>
              </w:rPr>
            </w:pPr>
            <w:r>
              <w:rPr>
                <w:rFonts w:hint="eastAsia" w:ascii="仿宋" w:hAnsi="仿宋" w:eastAsia="仿宋" w:cs="宋体"/>
                <w:bCs/>
                <w:sz w:val="22"/>
                <w:szCs w:val="28"/>
              </w:rPr>
              <w:t>未按合法途径采购合格危化品</w:t>
            </w:r>
          </w:p>
        </w:tc>
        <w:tc>
          <w:tcPr>
            <w:tcW w:w="2436" w:type="dxa"/>
            <w:shd w:val="clear" w:color="auto" w:fill="auto"/>
            <w:vAlign w:val="center"/>
          </w:tcPr>
          <w:p w14:paraId="2138CE71">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 xml:space="preserve"> 5000</w:t>
            </w:r>
            <w:r>
              <w:rPr>
                <w:rFonts w:hint="eastAsia" w:ascii="仿宋" w:hAnsi="仿宋" w:eastAsia="仿宋" w:cs="宋体"/>
                <w:bCs/>
                <w:sz w:val="22"/>
                <w:szCs w:val="28"/>
              </w:rPr>
              <w:t>元</w:t>
            </w:r>
          </w:p>
        </w:tc>
        <w:tc>
          <w:tcPr>
            <w:tcW w:w="738" w:type="dxa"/>
            <w:shd w:val="clear" w:color="auto" w:fill="auto"/>
            <w:vAlign w:val="center"/>
          </w:tcPr>
          <w:p w14:paraId="66EBCC95">
            <w:pPr>
              <w:ind w:firstLine="440"/>
              <w:rPr>
                <w:rFonts w:ascii="仿宋" w:hAnsi="仿宋" w:eastAsia="仿宋" w:cs="宋体"/>
                <w:bCs/>
                <w:sz w:val="22"/>
                <w:szCs w:val="28"/>
              </w:rPr>
            </w:pPr>
          </w:p>
        </w:tc>
      </w:tr>
      <w:tr w14:paraId="630C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shd w:val="clear" w:color="auto" w:fill="auto"/>
            <w:vAlign w:val="center"/>
          </w:tcPr>
          <w:p w14:paraId="14CE265B">
            <w:pPr>
              <w:jc w:val="center"/>
              <w:rPr>
                <w:rFonts w:ascii="仿宋" w:hAnsi="仿宋" w:eastAsia="仿宋" w:cs="宋体"/>
                <w:bCs/>
                <w:sz w:val="22"/>
                <w:szCs w:val="28"/>
              </w:rPr>
            </w:pPr>
            <w:r>
              <w:rPr>
                <w:rFonts w:ascii="仿宋" w:hAnsi="仿宋" w:eastAsia="仿宋" w:cs="宋体"/>
                <w:bCs/>
                <w:sz w:val="22"/>
                <w:szCs w:val="28"/>
              </w:rPr>
              <w:t>HC02</w:t>
            </w:r>
          </w:p>
        </w:tc>
        <w:tc>
          <w:tcPr>
            <w:tcW w:w="4875" w:type="dxa"/>
            <w:shd w:val="clear" w:color="auto" w:fill="auto"/>
            <w:vAlign w:val="center"/>
          </w:tcPr>
          <w:p w14:paraId="46F932F7">
            <w:pPr>
              <w:ind w:firstLine="440"/>
              <w:rPr>
                <w:rFonts w:ascii="仿宋" w:hAnsi="仿宋" w:eastAsia="仿宋" w:cs="宋体"/>
                <w:bCs/>
                <w:sz w:val="22"/>
                <w:szCs w:val="28"/>
              </w:rPr>
            </w:pPr>
            <w:r>
              <w:rPr>
                <w:rFonts w:hint="eastAsia" w:ascii="仿宋" w:hAnsi="仿宋" w:eastAsia="仿宋" w:cs="宋体"/>
                <w:bCs/>
                <w:sz w:val="22"/>
                <w:szCs w:val="28"/>
              </w:rPr>
              <w:t>未按规范规定储存危险化学品</w:t>
            </w:r>
          </w:p>
        </w:tc>
        <w:tc>
          <w:tcPr>
            <w:tcW w:w="2436" w:type="dxa"/>
            <w:shd w:val="clear" w:color="auto" w:fill="auto"/>
            <w:vAlign w:val="center"/>
          </w:tcPr>
          <w:p w14:paraId="54C5DDB9">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2000</w:t>
            </w:r>
            <w:r>
              <w:rPr>
                <w:rFonts w:hint="eastAsia" w:ascii="仿宋" w:hAnsi="仿宋" w:eastAsia="仿宋" w:cs="宋体"/>
                <w:bCs/>
                <w:sz w:val="22"/>
                <w:szCs w:val="28"/>
              </w:rPr>
              <w:t>元</w:t>
            </w:r>
          </w:p>
        </w:tc>
        <w:tc>
          <w:tcPr>
            <w:tcW w:w="738" w:type="dxa"/>
            <w:shd w:val="clear" w:color="auto" w:fill="auto"/>
            <w:vAlign w:val="center"/>
          </w:tcPr>
          <w:p w14:paraId="196F521D">
            <w:pPr>
              <w:ind w:firstLine="440"/>
              <w:rPr>
                <w:rFonts w:ascii="仿宋" w:hAnsi="仿宋" w:eastAsia="仿宋" w:cs="宋体"/>
                <w:bCs/>
                <w:sz w:val="22"/>
                <w:szCs w:val="28"/>
              </w:rPr>
            </w:pPr>
          </w:p>
        </w:tc>
      </w:tr>
      <w:tr w14:paraId="5E58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shd w:val="clear" w:color="auto" w:fill="auto"/>
            <w:vAlign w:val="center"/>
          </w:tcPr>
          <w:p w14:paraId="59AB6205">
            <w:pPr>
              <w:jc w:val="center"/>
              <w:rPr>
                <w:rFonts w:ascii="仿宋" w:hAnsi="仿宋" w:eastAsia="仿宋" w:cs="宋体"/>
                <w:bCs/>
                <w:sz w:val="22"/>
                <w:szCs w:val="28"/>
              </w:rPr>
            </w:pPr>
            <w:r>
              <w:rPr>
                <w:rFonts w:ascii="仿宋" w:hAnsi="仿宋" w:eastAsia="仿宋" w:cs="宋体"/>
                <w:bCs/>
                <w:sz w:val="22"/>
                <w:szCs w:val="28"/>
              </w:rPr>
              <w:t>HC03</w:t>
            </w:r>
          </w:p>
        </w:tc>
        <w:tc>
          <w:tcPr>
            <w:tcW w:w="4875" w:type="dxa"/>
            <w:shd w:val="clear" w:color="auto" w:fill="auto"/>
            <w:vAlign w:val="center"/>
          </w:tcPr>
          <w:p w14:paraId="0F3BC009">
            <w:pPr>
              <w:ind w:firstLine="440"/>
              <w:rPr>
                <w:rFonts w:ascii="仿宋" w:hAnsi="仿宋" w:eastAsia="仿宋" w:cs="宋体"/>
                <w:bCs/>
                <w:sz w:val="22"/>
                <w:szCs w:val="28"/>
              </w:rPr>
            </w:pPr>
            <w:r>
              <w:rPr>
                <w:rFonts w:hint="eastAsia" w:ascii="仿宋" w:hAnsi="仿宋" w:eastAsia="仿宋" w:cs="宋体"/>
                <w:bCs/>
                <w:sz w:val="22"/>
                <w:szCs w:val="28"/>
              </w:rPr>
              <w:t>储存未设置相应警示、防范措施等</w:t>
            </w:r>
          </w:p>
        </w:tc>
        <w:tc>
          <w:tcPr>
            <w:tcW w:w="2436" w:type="dxa"/>
            <w:shd w:val="clear" w:color="auto" w:fill="auto"/>
            <w:vAlign w:val="center"/>
          </w:tcPr>
          <w:p w14:paraId="6D6564E5">
            <w:pPr>
              <w:ind w:firstLine="440"/>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3000</w:t>
            </w:r>
            <w:r>
              <w:rPr>
                <w:rFonts w:hint="eastAsia" w:ascii="仿宋" w:hAnsi="仿宋" w:eastAsia="仿宋" w:cs="宋体"/>
                <w:bCs/>
                <w:sz w:val="22"/>
                <w:szCs w:val="28"/>
              </w:rPr>
              <w:t>元</w:t>
            </w:r>
          </w:p>
        </w:tc>
        <w:tc>
          <w:tcPr>
            <w:tcW w:w="738" w:type="dxa"/>
            <w:shd w:val="clear" w:color="auto" w:fill="auto"/>
            <w:vAlign w:val="center"/>
          </w:tcPr>
          <w:p w14:paraId="504B8653">
            <w:pPr>
              <w:ind w:firstLine="440"/>
              <w:rPr>
                <w:rFonts w:ascii="仿宋" w:hAnsi="仿宋" w:eastAsia="仿宋" w:cs="宋体"/>
                <w:bCs/>
                <w:sz w:val="22"/>
                <w:szCs w:val="28"/>
              </w:rPr>
            </w:pPr>
          </w:p>
        </w:tc>
      </w:tr>
      <w:tr w14:paraId="3823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shd w:val="clear" w:color="auto" w:fill="auto"/>
            <w:vAlign w:val="center"/>
          </w:tcPr>
          <w:p w14:paraId="0B5D11BF">
            <w:pPr>
              <w:jc w:val="center"/>
              <w:rPr>
                <w:rFonts w:ascii="仿宋" w:hAnsi="仿宋" w:eastAsia="仿宋" w:cs="宋体"/>
                <w:bCs/>
                <w:sz w:val="22"/>
                <w:szCs w:val="28"/>
              </w:rPr>
            </w:pPr>
            <w:r>
              <w:rPr>
                <w:rFonts w:ascii="仿宋" w:hAnsi="仿宋" w:eastAsia="仿宋" w:cs="宋体"/>
                <w:bCs/>
                <w:sz w:val="22"/>
                <w:szCs w:val="28"/>
              </w:rPr>
              <w:t>HC04</w:t>
            </w:r>
          </w:p>
        </w:tc>
        <w:tc>
          <w:tcPr>
            <w:tcW w:w="4875" w:type="dxa"/>
            <w:shd w:val="clear" w:color="auto" w:fill="auto"/>
            <w:vAlign w:val="center"/>
          </w:tcPr>
          <w:p w14:paraId="4FC39D87">
            <w:pPr>
              <w:ind w:firstLine="440"/>
              <w:rPr>
                <w:rFonts w:ascii="仿宋" w:hAnsi="仿宋" w:eastAsia="仿宋" w:cs="宋体"/>
                <w:bCs/>
                <w:sz w:val="22"/>
                <w:szCs w:val="28"/>
              </w:rPr>
            </w:pPr>
            <w:r>
              <w:rPr>
                <w:rFonts w:hint="eastAsia" w:ascii="仿宋" w:hAnsi="仿宋" w:eastAsia="仿宋" w:cs="宋体"/>
                <w:bCs/>
                <w:sz w:val="22"/>
                <w:szCs w:val="28"/>
              </w:rPr>
              <w:t>其他违反国家相关标准和项目管理规定</w:t>
            </w:r>
          </w:p>
        </w:tc>
        <w:tc>
          <w:tcPr>
            <w:tcW w:w="2436" w:type="dxa"/>
            <w:shd w:val="clear" w:color="auto" w:fill="auto"/>
            <w:vAlign w:val="center"/>
          </w:tcPr>
          <w:p w14:paraId="71E16725">
            <w:pPr>
              <w:rPr>
                <w:rFonts w:ascii="仿宋" w:hAnsi="仿宋" w:eastAsia="仿宋" w:cs="宋体"/>
                <w:bCs/>
                <w:sz w:val="22"/>
                <w:szCs w:val="28"/>
              </w:rPr>
            </w:pPr>
            <w:r>
              <w:rPr>
                <w:rFonts w:hint="eastAsia" w:ascii="仿宋" w:hAnsi="仿宋" w:eastAsia="仿宋" w:cs="宋体"/>
                <w:bCs/>
                <w:sz w:val="22"/>
                <w:szCs w:val="28"/>
              </w:rPr>
              <w:t>每处每次</w:t>
            </w:r>
            <w:r>
              <w:rPr>
                <w:rFonts w:ascii="仿宋" w:hAnsi="仿宋" w:eastAsia="仿宋" w:cs="宋体"/>
                <w:bCs/>
                <w:sz w:val="22"/>
                <w:szCs w:val="28"/>
              </w:rPr>
              <w:t>500-50000</w:t>
            </w:r>
            <w:r>
              <w:rPr>
                <w:rFonts w:hint="eastAsia" w:ascii="仿宋" w:hAnsi="仿宋" w:eastAsia="仿宋" w:cs="宋体"/>
                <w:bCs/>
                <w:sz w:val="22"/>
                <w:szCs w:val="28"/>
              </w:rPr>
              <w:t>元</w:t>
            </w:r>
          </w:p>
        </w:tc>
        <w:tc>
          <w:tcPr>
            <w:tcW w:w="738" w:type="dxa"/>
            <w:shd w:val="clear" w:color="auto" w:fill="auto"/>
            <w:vAlign w:val="center"/>
          </w:tcPr>
          <w:p w14:paraId="4FBEE036">
            <w:pPr>
              <w:ind w:firstLine="440"/>
              <w:rPr>
                <w:rFonts w:ascii="仿宋" w:hAnsi="仿宋" w:eastAsia="仿宋" w:cs="宋体"/>
                <w:bCs/>
                <w:sz w:val="22"/>
                <w:szCs w:val="28"/>
              </w:rPr>
            </w:pPr>
          </w:p>
        </w:tc>
      </w:tr>
    </w:tbl>
    <w:p w14:paraId="6022482E">
      <w:pPr>
        <w:overflowPunct w:val="0"/>
        <w:autoSpaceDE w:val="0"/>
        <w:autoSpaceDN w:val="0"/>
        <w:adjustRightInd w:val="0"/>
        <w:spacing w:line="360" w:lineRule="auto"/>
        <w:textAlignment w:val="baseline"/>
        <w:rPr>
          <w:rFonts w:ascii="仿宋" w:hAnsi="仿宋" w:eastAsia="仿宋" w:cs="宋体"/>
          <w:b/>
          <w:sz w:val="28"/>
          <w:szCs w:val="28"/>
        </w:rPr>
      </w:pPr>
    </w:p>
    <w:p w14:paraId="35DA2049">
      <w:pPr>
        <w:overflowPunct w:val="0"/>
        <w:autoSpaceDE w:val="0"/>
        <w:autoSpaceDN w:val="0"/>
        <w:adjustRightInd w:val="0"/>
        <w:spacing w:line="360" w:lineRule="auto"/>
        <w:textAlignment w:val="baseline"/>
        <w:rPr>
          <w:rFonts w:ascii="仿宋" w:hAnsi="仿宋" w:eastAsia="仿宋" w:cs="宋体"/>
          <w:b/>
          <w:sz w:val="28"/>
          <w:szCs w:val="28"/>
        </w:rPr>
      </w:pPr>
      <w:r>
        <w:rPr>
          <w:rFonts w:ascii="仿宋" w:hAnsi="仿宋" w:eastAsia="仿宋" w:cs="宋体"/>
          <w:b/>
          <w:sz w:val="28"/>
          <w:szCs w:val="28"/>
        </w:rPr>
        <w:t xml:space="preserve">5. </w:t>
      </w:r>
      <w:r>
        <w:rPr>
          <w:rFonts w:hint="eastAsia" w:ascii="仿宋" w:hAnsi="仿宋" w:eastAsia="仿宋" w:cs="宋体"/>
          <w:b/>
          <w:sz w:val="28"/>
          <w:szCs w:val="28"/>
        </w:rPr>
        <w:t>重要说明</w:t>
      </w:r>
    </w:p>
    <w:p w14:paraId="0D57C826">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r>
        <w:rPr>
          <w:rFonts w:ascii="仿宋" w:hAnsi="仿宋" w:eastAsia="仿宋" w:cs="宋体"/>
          <w:bCs/>
          <w:sz w:val="28"/>
          <w:szCs w:val="28"/>
        </w:rPr>
        <w:t xml:space="preserve">5.1 </w:t>
      </w:r>
      <w:r>
        <w:rPr>
          <w:rFonts w:hint="eastAsia" w:ascii="仿宋" w:hAnsi="仿宋" w:eastAsia="仿宋" w:cs="宋体"/>
          <w:bCs/>
          <w:sz w:val="28"/>
          <w:szCs w:val="28"/>
        </w:rPr>
        <w:t>以上罚款均为人民币；</w:t>
      </w:r>
    </w:p>
    <w:p w14:paraId="7A9CB3F9">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r>
        <w:rPr>
          <w:rFonts w:ascii="仿宋" w:hAnsi="仿宋" w:eastAsia="仿宋" w:cs="宋体"/>
          <w:bCs/>
          <w:sz w:val="28"/>
          <w:szCs w:val="28"/>
        </w:rPr>
        <w:t>5.2</w:t>
      </w:r>
      <w:r>
        <w:rPr>
          <w:rFonts w:hint="eastAsia" w:ascii="仿宋" w:hAnsi="仿宋" w:eastAsia="仿宋" w:cs="宋体"/>
          <w:bCs/>
          <w:sz w:val="28"/>
          <w:szCs w:val="28"/>
        </w:rPr>
        <w:t xml:space="preserve"> 收到罚款单之日起</w:t>
      </w:r>
      <w:r>
        <w:rPr>
          <w:rFonts w:ascii="仿宋" w:hAnsi="仿宋" w:eastAsia="仿宋" w:cs="宋体"/>
          <w:bCs/>
          <w:sz w:val="28"/>
          <w:szCs w:val="28"/>
        </w:rPr>
        <w:t>5</w:t>
      </w:r>
      <w:r>
        <w:rPr>
          <w:rFonts w:hint="eastAsia" w:ascii="仿宋" w:hAnsi="仿宋" w:eastAsia="仿宋" w:cs="宋体"/>
          <w:bCs/>
          <w:sz w:val="28"/>
          <w:szCs w:val="28"/>
        </w:rPr>
        <w:t>个工作内上交罚款；</w:t>
      </w:r>
    </w:p>
    <w:p w14:paraId="045592E1">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r>
        <w:rPr>
          <w:rFonts w:ascii="仿宋" w:hAnsi="仿宋" w:eastAsia="仿宋" w:cs="宋体"/>
          <w:bCs/>
          <w:sz w:val="28"/>
          <w:szCs w:val="28"/>
        </w:rPr>
        <w:t xml:space="preserve">5.3 </w:t>
      </w:r>
      <w:r>
        <w:rPr>
          <w:rFonts w:hint="eastAsia" w:ascii="仿宋" w:hAnsi="仿宋" w:eastAsia="仿宋" w:cs="宋体"/>
          <w:bCs/>
          <w:sz w:val="28"/>
          <w:szCs w:val="28"/>
        </w:rPr>
        <w:t>拒不缴纳罚款的，按应</w:t>
      </w:r>
      <w:r>
        <w:rPr>
          <w:rFonts w:ascii="仿宋" w:hAnsi="仿宋" w:eastAsia="仿宋" w:cs="宋体"/>
          <w:bCs/>
          <w:sz w:val="28"/>
          <w:szCs w:val="28"/>
        </w:rPr>
        <w:t>罚款</w:t>
      </w:r>
      <w:r>
        <w:rPr>
          <w:rFonts w:hint="eastAsia" w:ascii="仿宋" w:hAnsi="仿宋" w:eastAsia="仿宋" w:cs="宋体"/>
          <w:bCs/>
          <w:sz w:val="28"/>
          <w:szCs w:val="28"/>
        </w:rPr>
        <w:t>金额的</w:t>
      </w:r>
      <w:r>
        <w:rPr>
          <w:rFonts w:ascii="仿宋" w:hAnsi="仿宋" w:eastAsia="仿宋" w:cs="宋体"/>
          <w:bCs/>
          <w:sz w:val="28"/>
          <w:szCs w:val="28"/>
        </w:rPr>
        <w:t>10</w:t>
      </w:r>
      <w:r>
        <w:rPr>
          <w:rFonts w:hint="eastAsia" w:ascii="仿宋" w:hAnsi="仿宋" w:eastAsia="仿宋" w:cs="宋体"/>
          <w:bCs/>
          <w:sz w:val="28"/>
          <w:szCs w:val="28"/>
        </w:rPr>
        <w:t>倍在工程款中直接扣除；</w:t>
      </w:r>
    </w:p>
    <w:p w14:paraId="3F0DF681">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r>
        <w:rPr>
          <w:rFonts w:ascii="仿宋" w:hAnsi="仿宋" w:eastAsia="仿宋" w:cs="宋体"/>
          <w:bCs/>
          <w:sz w:val="28"/>
          <w:szCs w:val="28"/>
        </w:rPr>
        <w:t xml:space="preserve">5.4 </w:t>
      </w:r>
      <w:r>
        <w:rPr>
          <w:rFonts w:hint="eastAsia" w:ascii="仿宋" w:hAnsi="仿宋" w:eastAsia="仿宋" w:cs="宋体"/>
          <w:bCs/>
          <w:sz w:val="28"/>
          <w:szCs w:val="28"/>
        </w:rPr>
        <w:t>乙方对于分包单位的管理可参照本罚则，以约束其工作行为；</w:t>
      </w:r>
    </w:p>
    <w:p w14:paraId="4F352A9C">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r>
        <w:rPr>
          <w:rFonts w:ascii="仿宋" w:hAnsi="仿宋" w:eastAsia="仿宋" w:cs="宋体"/>
          <w:bCs/>
          <w:sz w:val="28"/>
          <w:szCs w:val="28"/>
        </w:rPr>
        <w:t xml:space="preserve">5.5 </w:t>
      </w:r>
      <w:r>
        <w:rPr>
          <w:rFonts w:hint="eastAsia" w:ascii="仿宋" w:hAnsi="仿宋" w:eastAsia="仿宋" w:cs="宋体"/>
          <w:bCs/>
          <w:sz w:val="28"/>
          <w:szCs w:val="28"/>
        </w:rPr>
        <w:t>监理单位对乙方的安全处罚应按照本罚则执行，并将罚款缴纳入甲方指挥部统一管理</w:t>
      </w:r>
      <w:r>
        <w:rPr>
          <w:rFonts w:ascii="仿宋" w:hAnsi="仿宋" w:eastAsia="仿宋" w:cs="宋体"/>
          <w:bCs/>
          <w:sz w:val="28"/>
          <w:szCs w:val="28"/>
        </w:rPr>
        <w:t>;</w:t>
      </w:r>
    </w:p>
    <w:p w14:paraId="6660099A">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r>
        <w:rPr>
          <w:rFonts w:ascii="仿宋" w:hAnsi="仿宋" w:eastAsia="仿宋" w:cs="宋体"/>
          <w:bCs/>
          <w:sz w:val="28"/>
          <w:szCs w:val="28"/>
        </w:rPr>
        <w:t xml:space="preserve">5.6 </w:t>
      </w:r>
      <w:r>
        <w:rPr>
          <w:rFonts w:hint="eastAsia" w:ascii="仿宋" w:hAnsi="仿宋" w:eastAsia="仿宋" w:cs="宋体"/>
          <w:bCs/>
          <w:sz w:val="28"/>
          <w:szCs w:val="28"/>
        </w:rPr>
        <w:t>以上处罚标准按发现情况单次计算，不同违章违规行为累加处罚。</w:t>
      </w:r>
    </w:p>
    <w:p w14:paraId="2D04D2B8">
      <w:pPr>
        <w:overflowPunct w:val="0"/>
        <w:autoSpaceDE w:val="0"/>
        <w:autoSpaceDN w:val="0"/>
        <w:adjustRightInd w:val="0"/>
        <w:ind w:firstLine="560" w:firstLineChars="200"/>
        <w:textAlignment w:val="baseline"/>
        <w:rPr>
          <w:rFonts w:ascii="仿宋" w:hAnsi="仿宋" w:eastAsia="仿宋" w:cs="宋体"/>
          <w:bCs/>
          <w:sz w:val="28"/>
          <w:szCs w:val="28"/>
        </w:rPr>
      </w:pPr>
      <w:r>
        <w:rPr>
          <w:rFonts w:ascii="仿宋" w:hAnsi="仿宋" w:eastAsia="仿宋" w:cs="宋体"/>
          <w:bCs/>
          <w:sz w:val="28"/>
          <w:szCs w:val="28"/>
        </w:rPr>
        <w:t xml:space="preserve">5.7 </w:t>
      </w:r>
      <w:r>
        <w:rPr>
          <w:rFonts w:hint="eastAsia" w:ascii="仿宋" w:hAnsi="仿宋" w:eastAsia="仿宋" w:cs="宋体"/>
          <w:bCs/>
          <w:sz w:val="28"/>
          <w:szCs w:val="28"/>
        </w:rPr>
        <w:t>凡违章违规行为均要受到处罚，在限期内整改完毕，拖延整改，拒不整改，甲方工程项指挥部及监理公司均有权直接下停工令，并在原处罚的基础上加倍进行处罚，直至清出现场；对于文明施工管理问题，甲方工程指挥部、监理公司有权调动其它单位人员，雇佣他人去完成，所发生的费用，由乙方支付。</w:t>
      </w:r>
    </w:p>
    <w:p w14:paraId="5C6BDFB4">
      <w:pPr>
        <w:overflowPunct w:val="0"/>
        <w:autoSpaceDE w:val="0"/>
        <w:autoSpaceDN w:val="0"/>
        <w:adjustRightInd w:val="0"/>
        <w:spacing w:line="360" w:lineRule="auto"/>
        <w:ind w:firstLine="560" w:firstLineChars="200"/>
        <w:textAlignment w:val="baseline"/>
        <w:rPr>
          <w:rFonts w:ascii="仿宋" w:hAnsi="仿宋" w:eastAsia="仿宋" w:cs="宋体"/>
          <w:bCs/>
          <w:sz w:val="28"/>
          <w:szCs w:val="28"/>
        </w:rPr>
      </w:pPr>
      <w:r>
        <w:rPr>
          <w:rFonts w:hint="eastAsia" w:ascii="仿宋" w:hAnsi="仿宋" w:eastAsia="仿宋" w:cs="宋体"/>
          <w:bCs/>
          <w:sz w:val="28"/>
          <w:szCs w:val="28"/>
        </w:rPr>
        <w:t>5.8</w:t>
      </w:r>
      <w:r>
        <w:rPr>
          <w:rFonts w:ascii="仿宋" w:hAnsi="仿宋" w:eastAsia="仿宋" w:cs="宋体"/>
          <w:bCs/>
          <w:sz w:val="28"/>
          <w:szCs w:val="28"/>
        </w:rPr>
        <w:t xml:space="preserve"> </w:t>
      </w:r>
      <w:r>
        <w:rPr>
          <w:rFonts w:hint="eastAsia" w:ascii="仿宋" w:hAnsi="仿宋" w:eastAsia="仿宋" w:cs="宋体"/>
          <w:bCs/>
          <w:sz w:val="28"/>
          <w:szCs w:val="28"/>
        </w:rPr>
        <w:t>甲方保留</w:t>
      </w:r>
      <w:r>
        <w:rPr>
          <w:rFonts w:ascii="仿宋" w:hAnsi="仿宋" w:eastAsia="仿宋" w:cs="宋体"/>
          <w:bCs/>
          <w:sz w:val="28"/>
          <w:szCs w:val="28"/>
        </w:rPr>
        <w:t>对本细则的最终解释权。</w:t>
      </w:r>
    </w:p>
    <w:p w14:paraId="5BD57621">
      <w:pPr>
        <w:numPr>
          <w:ilvl w:val="12"/>
          <w:numId w:val="0"/>
        </w:numPr>
        <w:tabs>
          <w:tab w:val="left" w:pos="3480"/>
        </w:tabs>
        <w:spacing w:line="280" w:lineRule="exact"/>
        <w:rPr>
          <w:rFonts w:ascii="仿宋" w:hAnsi="仿宋" w:eastAsia="仿宋" w:cs="Arial"/>
        </w:rPr>
      </w:pPr>
    </w:p>
    <w:p w14:paraId="087F76EE">
      <w:pPr>
        <w:widowControl/>
        <w:jc w:val="left"/>
        <w:rPr>
          <w:rFonts w:ascii="仿宋" w:hAnsi="仿宋" w:eastAsia="仿宋" w:cs="Arial"/>
        </w:rPr>
      </w:pPr>
      <w:r>
        <w:rPr>
          <w:rFonts w:ascii="仿宋" w:hAnsi="仿宋" w:eastAsia="仿宋" w:cs="Arial"/>
        </w:rPr>
        <w:br w:type="page"/>
      </w:r>
    </w:p>
    <w:p w14:paraId="0CA9A763">
      <w:pPr>
        <w:numPr>
          <w:ilvl w:val="12"/>
          <w:numId w:val="0"/>
        </w:numPr>
        <w:tabs>
          <w:tab w:val="left" w:pos="3480"/>
        </w:tabs>
        <w:spacing w:line="280" w:lineRule="exact"/>
        <w:rPr>
          <w:rFonts w:ascii="仿宋" w:hAnsi="仿宋" w:eastAsia="仿宋" w:cs="Arial"/>
        </w:rPr>
      </w:pPr>
    </w:p>
    <w:p w14:paraId="78FB8616">
      <w:pPr>
        <w:overflowPunct w:val="0"/>
        <w:autoSpaceDE w:val="0"/>
        <w:autoSpaceDN w:val="0"/>
        <w:adjustRightInd w:val="0"/>
        <w:spacing w:before="332" w:beforeLines="100" w:after="332" w:afterLines="100" w:line="360" w:lineRule="auto"/>
        <w:ind w:left="1440" w:leftChars="600" w:right="1440" w:rightChars="600"/>
        <w:jc w:val="center"/>
        <w:textAlignment w:val="baseline"/>
        <w:outlineLvl w:val="0"/>
        <w:rPr>
          <w:rFonts w:ascii="仿宋" w:hAnsi="仿宋" w:eastAsia="仿宋" w:cs="宋体"/>
          <w:bCs/>
          <w:kern w:val="44"/>
          <w:sz w:val="32"/>
          <w:szCs w:val="44"/>
        </w:rPr>
      </w:pPr>
      <w:r>
        <w:rPr>
          <w:rFonts w:ascii="仿宋" w:hAnsi="仿宋" w:eastAsia="仿宋" w:cs="宋体"/>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-241935</wp:posOffset>
                </wp:positionV>
                <wp:extent cx="864235" cy="487680"/>
                <wp:effectExtent l="0" t="0" r="1905" b="127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64235" cy="487680"/>
                        </a:xfrm>
                        <a:prstGeom prst="rect">
                          <a:avLst/>
                        </a:prstGeom>
                        <a:solidFill>
                          <a:srgbClr val="FFFFFF"/>
                        </a:solidFill>
                        <a:ln>
                          <a:noFill/>
                        </a:ln>
                        <a:effectLst/>
                      </wps:spPr>
                      <wps:txbx>
                        <w:txbxContent>
                          <w:p w14:paraId="7572789C">
                            <w:pPr>
                              <w:rPr>
                                <w:rFonts w:ascii="仿宋_GB2312" w:eastAsia="仿宋_GB2312"/>
                                <w:sz w:val="28"/>
                              </w:rPr>
                            </w:pPr>
                            <w:r>
                              <w:rPr>
                                <w:rFonts w:hint="eastAsia" w:ascii="仿宋_GB2312" w:eastAsia="仿宋_GB2312"/>
                                <w:sz w:val="28"/>
                              </w:rPr>
                              <w:t>附件3：</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0pt;margin-top:-19.05pt;height:38.4pt;width:68.05pt;z-index:251660288;mso-width-relative:page;mso-height-relative:margin;mso-height-percent:200;" fillcolor="#FFFFFF" filled="t" stroked="f" coordsize="21600,21600" o:gfxdata="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F+6bNYAAAAHAQAADwAAAAAAAAABACAAAAAiAAAAZHJzL2Rvd25yZXYueG1sUEsB&#10;AhQAFAAAAAgAh07iQMbkb+4wAgAASwQAAA4AAAAAAAAAAQAgAAAAJQEAAGRycy9lMm9Eb2MueG1s&#10;UEsFBgAAAAAGAAYAWQEAAMcFAAAAAA==&#10;">
                <v:fill on="t" focussize="0,0"/>
                <v:stroke on="f"/>
                <v:imagedata o:title=""/>
                <o:lock v:ext="edit" aspectratio="f"/>
                <v:textbox style="mso-fit-shape-to-text:t;">
                  <w:txbxContent>
                    <w:p w14:paraId="7572789C">
                      <w:pPr>
                        <w:rPr>
                          <w:rFonts w:ascii="仿宋_GB2312" w:eastAsia="仿宋_GB2312"/>
                          <w:sz w:val="28"/>
                        </w:rPr>
                      </w:pPr>
                      <w:r>
                        <w:rPr>
                          <w:rFonts w:hint="eastAsia" w:ascii="仿宋_GB2312" w:eastAsia="仿宋_GB2312"/>
                          <w:sz w:val="28"/>
                        </w:rPr>
                        <w:t>附件3：</w:t>
                      </w:r>
                    </w:p>
                  </w:txbxContent>
                </v:textbox>
              </v:shape>
            </w:pict>
          </mc:Fallback>
        </mc:AlternateContent>
      </w:r>
      <w:r>
        <w:rPr>
          <w:rFonts w:hint="eastAsia" w:ascii="仿宋" w:hAnsi="仿宋" w:eastAsia="仿宋" w:cs="宋体"/>
          <w:bCs/>
          <w:kern w:val="44"/>
          <w:sz w:val="32"/>
          <w:szCs w:val="44"/>
        </w:rPr>
        <w:t>事故处罚实施细则</w:t>
      </w:r>
    </w:p>
    <w:p w14:paraId="5D1B4482">
      <w:pPr>
        <w:spacing w:line="360" w:lineRule="auto"/>
        <w:outlineLvl w:val="1"/>
        <w:rPr>
          <w:rFonts w:ascii="仿宋" w:hAnsi="仿宋" w:eastAsia="仿宋" w:cs="宋体"/>
          <w:b/>
          <w:sz w:val="28"/>
          <w:szCs w:val="28"/>
        </w:rPr>
      </w:pPr>
      <w:r>
        <w:rPr>
          <w:rFonts w:hint="eastAsia" w:ascii="仿宋" w:hAnsi="仿宋" w:eastAsia="仿宋" w:cs="宋体"/>
          <w:b/>
          <w:sz w:val="28"/>
          <w:szCs w:val="28"/>
        </w:rPr>
        <w:t>1. 范围</w:t>
      </w:r>
    </w:p>
    <w:p w14:paraId="3EF3CDAA">
      <w:pPr>
        <w:autoSpaceDE w:val="0"/>
        <w:autoSpaceDN w:val="0"/>
        <w:adjustRightInd w:val="0"/>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1.1</w:t>
      </w:r>
      <w:r>
        <w:rPr>
          <w:rFonts w:ascii="仿宋" w:hAnsi="仿宋" w:eastAsia="仿宋" w:cs="宋体"/>
          <w:kern w:val="0"/>
          <w:sz w:val="28"/>
          <w:szCs w:val="28"/>
        </w:rPr>
        <w:t xml:space="preserve"> </w:t>
      </w:r>
      <w:r>
        <w:rPr>
          <w:rFonts w:hint="eastAsia" w:ascii="仿宋" w:hAnsi="仿宋" w:eastAsia="仿宋" w:cs="宋体"/>
          <w:kern w:val="0"/>
          <w:sz w:val="28"/>
          <w:szCs w:val="28"/>
        </w:rPr>
        <w:t>本细则明确了甲方所有工程项目各类事故管理标准、管理内容、要求与方法。</w:t>
      </w:r>
    </w:p>
    <w:p w14:paraId="505EECB7">
      <w:pPr>
        <w:autoSpaceDE w:val="0"/>
        <w:autoSpaceDN w:val="0"/>
        <w:adjustRightInd w:val="0"/>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1.2</w:t>
      </w:r>
      <w:r>
        <w:rPr>
          <w:rFonts w:ascii="仿宋" w:hAnsi="仿宋" w:eastAsia="仿宋" w:cs="宋体"/>
          <w:kern w:val="0"/>
          <w:sz w:val="28"/>
          <w:szCs w:val="28"/>
        </w:rPr>
        <w:t xml:space="preserve"> </w:t>
      </w:r>
      <w:r>
        <w:rPr>
          <w:rFonts w:hint="eastAsia" w:ascii="仿宋" w:hAnsi="仿宋" w:eastAsia="仿宋" w:cs="宋体"/>
          <w:kern w:val="0"/>
          <w:sz w:val="28"/>
          <w:szCs w:val="28"/>
        </w:rPr>
        <w:t>本规定适用于甲方所有标段的工程项目。</w:t>
      </w:r>
    </w:p>
    <w:p w14:paraId="1F4C4DC2">
      <w:pPr>
        <w:spacing w:line="360" w:lineRule="auto"/>
        <w:outlineLvl w:val="1"/>
        <w:rPr>
          <w:rFonts w:ascii="仿宋" w:hAnsi="仿宋" w:eastAsia="仿宋" w:cs="宋体"/>
          <w:b/>
          <w:sz w:val="28"/>
          <w:szCs w:val="28"/>
        </w:rPr>
      </w:pPr>
      <w:r>
        <w:rPr>
          <w:rFonts w:hint="eastAsia" w:ascii="仿宋" w:hAnsi="仿宋" w:eastAsia="仿宋" w:cs="宋体"/>
          <w:b/>
          <w:sz w:val="28"/>
          <w:szCs w:val="28"/>
        </w:rPr>
        <w:t>2.</w:t>
      </w:r>
      <w:r>
        <w:rPr>
          <w:rFonts w:ascii="仿宋" w:hAnsi="仿宋" w:eastAsia="仿宋" w:cs="宋体"/>
          <w:b/>
          <w:sz w:val="28"/>
          <w:szCs w:val="28"/>
        </w:rPr>
        <w:t xml:space="preserve"> </w:t>
      </w:r>
      <w:r>
        <w:rPr>
          <w:rFonts w:hint="eastAsia" w:ascii="仿宋" w:hAnsi="仿宋" w:eastAsia="仿宋" w:cs="宋体"/>
          <w:b/>
          <w:sz w:val="28"/>
          <w:szCs w:val="28"/>
        </w:rPr>
        <w:t>职责</w:t>
      </w:r>
    </w:p>
    <w:p w14:paraId="14CBBDA8">
      <w:pPr>
        <w:autoSpaceDE w:val="0"/>
        <w:autoSpaceDN w:val="0"/>
        <w:adjustRightInd w:val="0"/>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2.1</w:t>
      </w:r>
      <w:r>
        <w:rPr>
          <w:rFonts w:ascii="仿宋" w:hAnsi="仿宋" w:eastAsia="仿宋" w:cs="宋体"/>
          <w:kern w:val="0"/>
          <w:sz w:val="28"/>
          <w:szCs w:val="28"/>
        </w:rPr>
        <w:t xml:space="preserve"> </w:t>
      </w:r>
      <w:r>
        <w:rPr>
          <w:rFonts w:hint="eastAsia" w:ascii="仿宋" w:hAnsi="仿宋" w:eastAsia="仿宋" w:cs="宋体"/>
          <w:kern w:val="0"/>
          <w:sz w:val="28"/>
          <w:szCs w:val="28"/>
        </w:rPr>
        <w:t>甲方工程相关部门、监理单位有关人员对事故单位按本细则标准执行处罚。处罚</w:t>
      </w:r>
      <w:r>
        <w:rPr>
          <w:rFonts w:ascii="仿宋" w:hAnsi="仿宋" w:eastAsia="仿宋" w:cs="宋体"/>
          <w:kern w:val="0"/>
          <w:sz w:val="28"/>
          <w:szCs w:val="28"/>
        </w:rPr>
        <w:t>对</w:t>
      </w:r>
      <w:r>
        <w:rPr>
          <w:rFonts w:hint="eastAsia" w:ascii="仿宋" w:hAnsi="仿宋" w:eastAsia="仿宋" w:cs="宋体"/>
          <w:kern w:val="0"/>
          <w:sz w:val="28"/>
          <w:szCs w:val="28"/>
        </w:rPr>
        <w:t>象</w:t>
      </w:r>
      <w:r>
        <w:rPr>
          <w:rFonts w:ascii="仿宋" w:hAnsi="仿宋" w:eastAsia="仿宋" w:cs="宋体"/>
          <w:kern w:val="0"/>
          <w:sz w:val="28"/>
          <w:szCs w:val="28"/>
        </w:rPr>
        <w:t>为乙方。</w:t>
      </w:r>
    </w:p>
    <w:p w14:paraId="41D27326">
      <w:pPr>
        <w:spacing w:line="360" w:lineRule="auto"/>
        <w:outlineLvl w:val="1"/>
        <w:rPr>
          <w:rFonts w:ascii="仿宋" w:hAnsi="仿宋" w:eastAsia="仿宋" w:cs="宋体"/>
          <w:b/>
          <w:sz w:val="28"/>
          <w:szCs w:val="28"/>
        </w:rPr>
      </w:pPr>
      <w:r>
        <w:rPr>
          <w:rFonts w:hint="eastAsia" w:ascii="仿宋" w:hAnsi="仿宋" w:eastAsia="仿宋" w:cs="宋体"/>
          <w:b/>
          <w:sz w:val="28"/>
          <w:szCs w:val="28"/>
        </w:rPr>
        <w:t>3.</w:t>
      </w:r>
      <w:r>
        <w:rPr>
          <w:rFonts w:ascii="仿宋" w:hAnsi="仿宋" w:eastAsia="仿宋" w:cs="宋体"/>
          <w:b/>
          <w:sz w:val="28"/>
          <w:szCs w:val="28"/>
        </w:rPr>
        <w:t xml:space="preserve"> </w:t>
      </w:r>
      <w:r>
        <w:rPr>
          <w:rFonts w:hint="eastAsia" w:ascii="仿宋" w:hAnsi="仿宋" w:eastAsia="仿宋" w:cs="宋体"/>
          <w:b/>
          <w:sz w:val="28"/>
          <w:szCs w:val="28"/>
        </w:rPr>
        <w:t>内容</w:t>
      </w:r>
    </w:p>
    <w:p w14:paraId="0EAB5E81">
      <w:pPr>
        <w:overflowPunct w:val="0"/>
        <w:autoSpaceDE w:val="0"/>
        <w:autoSpaceDN w:val="0"/>
        <w:adjustRightInd w:val="0"/>
        <w:spacing w:line="360" w:lineRule="auto"/>
        <w:ind w:firstLine="560" w:firstLineChars="200"/>
        <w:textAlignment w:val="baseline"/>
        <w:rPr>
          <w:rFonts w:ascii="仿宋" w:hAnsi="仿宋" w:eastAsia="仿宋"/>
          <w:bCs/>
          <w:sz w:val="28"/>
          <w:szCs w:val="28"/>
        </w:rPr>
      </w:pPr>
      <w:r>
        <w:rPr>
          <w:rFonts w:hint="eastAsia" w:ascii="仿宋" w:hAnsi="仿宋" w:eastAsia="仿宋"/>
          <w:bCs/>
          <w:sz w:val="28"/>
          <w:szCs w:val="28"/>
        </w:rPr>
        <w:t>3.1 未遂事故（有险情，但未造成人员伤害、设备损害，含重物高处坠物。）</w:t>
      </w:r>
    </w:p>
    <w:p w14:paraId="3FA7F8D9">
      <w:pPr>
        <w:overflowPunct w:val="0"/>
        <w:autoSpaceDE w:val="0"/>
        <w:autoSpaceDN w:val="0"/>
        <w:adjustRightInd w:val="0"/>
        <w:spacing w:line="360" w:lineRule="auto"/>
        <w:ind w:firstLine="560" w:firstLineChars="200"/>
        <w:textAlignment w:val="baseline"/>
        <w:rPr>
          <w:rFonts w:ascii="仿宋" w:hAnsi="仿宋" w:eastAsia="仿宋"/>
          <w:bCs/>
          <w:sz w:val="28"/>
          <w:szCs w:val="28"/>
        </w:rPr>
      </w:pPr>
      <w:r>
        <w:rPr>
          <w:rFonts w:hint="eastAsia" w:ascii="仿宋" w:hAnsi="仿宋" w:eastAsia="仿宋"/>
          <w:bCs/>
          <w:sz w:val="28"/>
          <w:szCs w:val="28"/>
        </w:rPr>
        <w:t>每次罚乙方三千元，通报批评。</w:t>
      </w:r>
    </w:p>
    <w:p w14:paraId="1D2AB471">
      <w:pPr>
        <w:overflowPunct w:val="0"/>
        <w:autoSpaceDE w:val="0"/>
        <w:autoSpaceDN w:val="0"/>
        <w:adjustRightInd w:val="0"/>
        <w:spacing w:line="360" w:lineRule="auto"/>
        <w:ind w:firstLine="560" w:firstLineChars="200"/>
        <w:textAlignment w:val="baseline"/>
        <w:rPr>
          <w:rFonts w:ascii="仿宋" w:hAnsi="仿宋" w:eastAsia="仿宋"/>
          <w:bCs/>
          <w:sz w:val="28"/>
          <w:szCs w:val="28"/>
        </w:rPr>
      </w:pPr>
      <w:r>
        <w:rPr>
          <w:rFonts w:hint="eastAsia" w:ascii="仿宋" w:hAnsi="仿宋" w:eastAsia="仿宋"/>
          <w:bCs/>
          <w:sz w:val="28"/>
          <w:szCs w:val="28"/>
        </w:rPr>
        <w:t>3.2</w:t>
      </w:r>
      <w:r>
        <w:rPr>
          <w:rFonts w:ascii="仿宋" w:hAnsi="仿宋" w:eastAsia="仿宋"/>
          <w:bCs/>
          <w:sz w:val="28"/>
          <w:szCs w:val="28"/>
        </w:rPr>
        <w:t xml:space="preserve"> </w:t>
      </w:r>
      <w:r>
        <w:rPr>
          <w:rFonts w:hint="eastAsia" w:ascii="仿宋" w:hAnsi="仿宋" w:eastAsia="仿宋"/>
          <w:bCs/>
          <w:sz w:val="28"/>
          <w:szCs w:val="28"/>
        </w:rPr>
        <w:t>记录事故（人员轻微伤害不构成轻伤，设备未造成永久性损坏，可以修复。）</w:t>
      </w:r>
    </w:p>
    <w:p w14:paraId="68FF7AF1">
      <w:pPr>
        <w:overflowPunct w:val="0"/>
        <w:autoSpaceDE w:val="0"/>
        <w:autoSpaceDN w:val="0"/>
        <w:adjustRightInd w:val="0"/>
        <w:spacing w:line="360" w:lineRule="auto"/>
        <w:ind w:firstLine="560" w:firstLineChars="200"/>
        <w:textAlignment w:val="baseline"/>
        <w:rPr>
          <w:rFonts w:ascii="仿宋" w:hAnsi="仿宋" w:eastAsia="仿宋"/>
          <w:bCs/>
          <w:sz w:val="28"/>
          <w:szCs w:val="28"/>
        </w:rPr>
      </w:pPr>
      <w:r>
        <w:rPr>
          <w:rFonts w:hint="eastAsia" w:ascii="仿宋" w:hAnsi="仿宋" w:eastAsia="仿宋"/>
          <w:bCs/>
          <w:sz w:val="28"/>
          <w:szCs w:val="28"/>
        </w:rPr>
        <w:t>每次罚乙方五千元，通报批评。</w:t>
      </w:r>
    </w:p>
    <w:p w14:paraId="3E8FEB6A">
      <w:pPr>
        <w:overflowPunct w:val="0"/>
        <w:autoSpaceDE w:val="0"/>
        <w:autoSpaceDN w:val="0"/>
        <w:adjustRightInd w:val="0"/>
        <w:spacing w:line="360" w:lineRule="auto"/>
        <w:ind w:firstLine="560" w:firstLineChars="200"/>
        <w:textAlignment w:val="baseline"/>
        <w:rPr>
          <w:rFonts w:ascii="仿宋" w:hAnsi="仿宋" w:eastAsia="仿宋"/>
          <w:bCs/>
          <w:sz w:val="28"/>
          <w:szCs w:val="28"/>
        </w:rPr>
      </w:pPr>
      <w:r>
        <w:rPr>
          <w:rFonts w:hint="eastAsia" w:ascii="仿宋" w:hAnsi="仿宋" w:eastAsia="仿宋"/>
          <w:bCs/>
          <w:sz w:val="28"/>
          <w:szCs w:val="28"/>
        </w:rPr>
        <w:t>3.3</w:t>
      </w:r>
      <w:r>
        <w:rPr>
          <w:rFonts w:ascii="仿宋" w:hAnsi="仿宋" w:eastAsia="仿宋"/>
          <w:bCs/>
          <w:sz w:val="28"/>
          <w:szCs w:val="28"/>
        </w:rPr>
        <w:t xml:space="preserve"> </w:t>
      </w:r>
      <w:r>
        <w:rPr>
          <w:rFonts w:hint="eastAsia" w:ascii="仿宋" w:hAnsi="仿宋" w:eastAsia="仿宋"/>
          <w:bCs/>
          <w:sz w:val="28"/>
          <w:szCs w:val="28"/>
        </w:rPr>
        <w:t>轻伤事故（国家有关规定鉴定）</w:t>
      </w:r>
    </w:p>
    <w:p w14:paraId="7C2466BA">
      <w:pPr>
        <w:overflowPunct w:val="0"/>
        <w:autoSpaceDE w:val="0"/>
        <w:autoSpaceDN w:val="0"/>
        <w:adjustRightInd w:val="0"/>
        <w:spacing w:line="360" w:lineRule="auto"/>
        <w:ind w:firstLine="560" w:firstLineChars="200"/>
        <w:textAlignment w:val="baseline"/>
        <w:rPr>
          <w:rFonts w:ascii="仿宋" w:hAnsi="仿宋" w:eastAsia="仿宋"/>
          <w:bCs/>
          <w:sz w:val="28"/>
          <w:szCs w:val="28"/>
        </w:rPr>
      </w:pPr>
      <w:r>
        <w:rPr>
          <w:rFonts w:hint="eastAsia" w:ascii="仿宋" w:hAnsi="仿宋" w:eastAsia="仿宋"/>
          <w:bCs/>
          <w:sz w:val="28"/>
          <w:szCs w:val="28"/>
        </w:rPr>
        <w:t>发生一人次轻伤事故，罚乙方一万元，通报批评。一次事故多人轻伤，按每人次五千元累计相加达三万元终止。</w:t>
      </w:r>
    </w:p>
    <w:p w14:paraId="4019A671">
      <w:pPr>
        <w:overflowPunct w:val="0"/>
        <w:autoSpaceDE w:val="0"/>
        <w:autoSpaceDN w:val="0"/>
        <w:adjustRightInd w:val="0"/>
        <w:spacing w:line="360" w:lineRule="auto"/>
        <w:ind w:firstLine="560" w:firstLineChars="200"/>
        <w:textAlignment w:val="baseline"/>
        <w:rPr>
          <w:rFonts w:ascii="仿宋" w:hAnsi="仿宋" w:eastAsia="仿宋"/>
          <w:bCs/>
          <w:sz w:val="28"/>
          <w:szCs w:val="28"/>
        </w:rPr>
      </w:pPr>
      <w:r>
        <w:rPr>
          <w:rFonts w:hint="eastAsia" w:ascii="仿宋" w:hAnsi="仿宋" w:eastAsia="仿宋"/>
          <w:bCs/>
          <w:sz w:val="28"/>
          <w:szCs w:val="28"/>
        </w:rPr>
        <w:t>3.3</w:t>
      </w:r>
      <w:r>
        <w:rPr>
          <w:rFonts w:ascii="仿宋" w:hAnsi="仿宋" w:eastAsia="仿宋"/>
          <w:bCs/>
          <w:sz w:val="28"/>
          <w:szCs w:val="28"/>
        </w:rPr>
        <w:t xml:space="preserve"> </w:t>
      </w:r>
      <w:r>
        <w:rPr>
          <w:rFonts w:hint="eastAsia" w:ascii="仿宋" w:hAnsi="仿宋" w:eastAsia="仿宋"/>
          <w:bCs/>
          <w:sz w:val="28"/>
          <w:szCs w:val="28"/>
        </w:rPr>
        <w:t>重伤事故</w:t>
      </w:r>
    </w:p>
    <w:p w14:paraId="7D783EFE">
      <w:pPr>
        <w:overflowPunct w:val="0"/>
        <w:autoSpaceDE w:val="0"/>
        <w:autoSpaceDN w:val="0"/>
        <w:adjustRightInd w:val="0"/>
        <w:spacing w:line="360" w:lineRule="auto"/>
        <w:ind w:firstLine="560" w:firstLineChars="200"/>
        <w:textAlignment w:val="baseline"/>
        <w:rPr>
          <w:rFonts w:ascii="仿宋" w:hAnsi="仿宋" w:eastAsia="仿宋"/>
          <w:bCs/>
          <w:sz w:val="28"/>
          <w:szCs w:val="28"/>
        </w:rPr>
      </w:pPr>
      <w:r>
        <w:rPr>
          <w:rFonts w:hint="eastAsia" w:ascii="仿宋" w:hAnsi="仿宋" w:eastAsia="仿宋"/>
          <w:bCs/>
          <w:sz w:val="28"/>
          <w:szCs w:val="28"/>
        </w:rPr>
        <w:t>发生一人次重伤事故，最低罚乙方三万元，通报批评。</w:t>
      </w:r>
    </w:p>
    <w:p w14:paraId="42A443A8">
      <w:pPr>
        <w:overflowPunct w:val="0"/>
        <w:autoSpaceDE w:val="0"/>
        <w:autoSpaceDN w:val="0"/>
        <w:adjustRightInd w:val="0"/>
        <w:spacing w:line="360" w:lineRule="auto"/>
        <w:ind w:firstLine="560" w:firstLineChars="200"/>
        <w:textAlignment w:val="baseline"/>
        <w:rPr>
          <w:rFonts w:ascii="仿宋" w:hAnsi="仿宋" w:eastAsia="仿宋"/>
          <w:bCs/>
          <w:sz w:val="28"/>
          <w:szCs w:val="28"/>
        </w:rPr>
      </w:pPr>
      <w:r>
        <w:rPr>
          <w:rFonts w:hint="eastAsia" w:ascii="仿宋" w:hAnsi="仿宋" w:eastAsia="仿宋"/>
          <w:bCs/>
          <w:sz w:val="28"/>
          <w:szCs w:val="28"/>
        </w:rPr>
        <w:t>3.4</w:t>
      </w:r>
      <w:r>
        <w:rPr>
          <w:rFonts w:ascii="仿宋" w:hAnsi="仿宋" w:eastAsia="仿宋"/>
          <w:bCs/>
          <w:sz w:val="28"/>
          <w:szCs w:val="28"/>
        </w:rPr>
        <w:t xml:space="preserve"> </w:t>
      </w:r>
      <w:r>
        <w:rPr>
          <w:rFonts w:hint="eastAsia" w:ascii="仿宋" w:hAnsi="仿宋" w:eastAsia="仿宋"/>
          <w:bCs/>
          <w:sz w:val="28"/>
          <w:szCs w:val="28"/>
        </w:rPr>
        <w:t>死亡事故</w:t>
      </w:r>
    </w:p>
    <w:p w14:paraId="300DBAA7">
      <w:pPr>
        <w:overflowPunct w:val="0"/>
        <w:autoSpaceDE w:val="0"/>
        <w:autoSpaceDN w:val="0"/>
        <w:adjustRightInd w:val="0"/>
        <w:spacing w:line="360" w:lineRule="auto"/>
        <w:ind w:firstLine="560" w:firstLineChars="200"/>
        <w:textAlignment w:val="baseline"/>
        <w:rPr>
          <w:rFonts w:ascii="仿宋" w:hAnsi="仿宋" w:eastAsia="仿宋"/>
          <w:bCs/>
          <w:sz w:val="28"/>
          <w:szCs w:val="28"/>
        </w:rPr>
      </w:pPr>
      <w:r>
        <w:rPr>
          <w:rFonts w:hint="eastAsia" w:ascii="仿宋" w:hAnsi="仿宋" w:eastAsia="仿宋"/>
          <w:bCs/>
          <w:sz w:val="28"/>
          <w:szCs w:val="28"/>
        </w:rPr>
        <w:t>3.4.1</w:t>
      </w:r>
      <w:r>
        <w:rPr>
          <w:rFonts w:ascii="仿宋" w:hAnsi="仿宋" w:eastAsia="仿宋"/>
          <w:bCs/>
          <w:sz w:val="28"/>
          <w:szCs w:val="28"/>
        </w:rPr>
        <w:t xml:space="preserve"> </w:t>
      </w:r>
      <w:r>
        <w:rPr>
          <w:rFonts w:hint="eastAsia" w:ascii="仿宋" w:hAnsi="仿宋" w:eastAsia="仿宋"/>
          <w:bCs/>
          <w:sz w:val="28"/>
          <w:szCs w:val="28"/>
        </w:rPr>
        <w:t>发生一人次死亡事故罚乙方十万元，通报批评，停工整顿。</w:t>
      </w:r>
    </w:p>
    <w:p w14:paraId="5DE48F47">
      <w:pPr>
        <w:overflowPunct w:val="0"/>
        <w:autoSpaceDE w:val="0"/>
        <w:autoSpaceDN w:val="0"/>
        <w:adjustRightInd w:val="0"/>
        <w:spacing w:line="360" w:lineRule="auto"/>
        <w:ind w:firstLine="560" w:firstLineChars="200"/>
        <w:textAlignment w:val="baseline"/>
        <w:rPr>
          <w:rFonts w:ascii="仿宋" w:hAnsi="仿宋" w:eastAsia="仿宋"/>
          <w:bCs/>
          <w:sz w:val="28"/>
          <w:szCs w:val="28"/>
        </w:rPr>
      </w:pPr>
      <w:r>
        <w:rPr>
          <w:rFonts w:hint="eastAsia" w:ascii="仿宋" w:hAnsi="仿宋" w:eastAsia="仿宋"/>
          <w:bCs/>
          <w:sz w:val="28"/>
          <w:szCs w:val="28"/>
        </w:rPr>
        <w:t>3.5 机械设备人员重伤以上事故（按机械设备事故损失金额标准确认）最低罚款五万元，通报批评。</w:t>
      </w:r>
    </w:p>
    <w:p w14:paraId="7858F952">
      <w:pPr>
        <w:overflowPunct w:val="0"/>
        <w:autoSpaceDE w:val="0"/>
        <w:autoSpaceDN w:val="0"/>
        <w:adjustRightInd w:val="0"/>
        <w:spacing w:line="360" w:lineRule="auto"/>
        <w:ind w:firstLine="560" w:firstLineChars="200"/>
        <w:textAlignment w:val="baseline"/>
        <w:rPr>
          <w:rFonts w:ascii="仿宋" w:hAnsi="仿宋" w:eastAsia="仿宋"/>
          <w:bCs/>
          <w:sz w:val="28"/>
          <w:szCs w:val="28"/>
        </w:rPr>
      </w:pPr>
      <w:r>
        <w:rPr>
          <w:rFonts w:hint="eastAsia" w:ascii="仿宋" w:hAnsi="仿宋" w:eastAsia="仿宋"/>
          <w:bCs/>
          <w:sz w:val="28"/>
          <w:szCs w:val="28"/>
        </w:rPr>
        <w:t>3.6 火灾事故（按有关火灾损失金额标准确定）最低罚款五万元,通报批评。</w:t>
      </w:r>
    </w:p>
    <w:p w14:paraId="1E58DFE0">
      <w:pPr>
        <w:overflowPunct w:val="0"/>
        <w:autoSpaceDE w:val="0"/>
        <w:autoSpaceDN w:val="0"/>
        <w:adjustRightInd w:val="0"/>
        <w:spacing w:line="360" w:lineRule="auto"/>
        <w:ind w:firstLine="560" w:firstLineChars="200"/>
        <w:textAlignment w:val="baseline"/>
        <w:rPr>
          <w:rFonts w:ascii="仿宋" w:hAnsi="仿宋" w:eastAsia="仿宋"/>
          <w:bCs/>
          <w:sz w:val="28"/>
          <w:szCs w:val="28"/>
        </w:rPr>
      </w:pPr>
      <w:r>
        <w:rPr>
          <w:rFonts w:hint="eastAsia" w:ascii="仿宋" w:hAnsi="仿宋" w:eastAsia="仿宋"/>
          <w:bCs/>
          <w:sz w:val="28"/>
          <w:szCs w:val="28"/>
        </w:rPr>
        <w:t>3.7人员重伤以上交通事故（以交通管理部门责任认定书为据）</w:t>
      </w:r>
    </w:p>
    <w:p w14:paraId="3BD003C9">
      <w:pPr>
        <w:overflowPunct w:val="0"/>
        <w:autoSpaceDE w:val="0"/>
        <w:autoSpaceDN w:val="0"/>
        <w:adjustRightInd w:val="0"/>
        <w:spacing w:line="360" w:lineRule="auto"/>
        <w:ind w:firstLine="420" w:firstLineChars="150"/>
        <w:textAlignment w:val="baseline"/>
        <w:rPr>
          <w:rFonts w:ascii="仿宋" w:hAnsi="仿宋" w:eastAsia="仿宋"/>
          <w:bCs/>
          <w:sz w:val="28"/>
          <w:szCs w:val="28"/>
        </w:rPr>
      </w:pPr>
      <w:r>
        <w:rPr>
          <w:rFonts w:hint="eastAsia" w:ascii="仿宋" w:hAnsi="仿宋" w:eastAsia="仿宋"/>
          <w:bCs/>
          <w:sz w:val="28"/>
          <w:szCs w:val="28"/>
        </w:rPr>
        <w:t>最低罚款五万元，通报批评。</w:t>
      </w:r>
    </w:p>
    <w:p w14:paraId="7638CF99">
      <w:pPr>
        <w:overflowPunct w:val="0"/>
        <w:autoSpaceDE w:val="0"/>
        <w:autoSpaceDN w:val="0"/>
        <w:adjustRightInd w:val="0"/>
        <w:spacing w:line="360" w:lineRule="auto"/>
        <w:ind w:firstLine="560" w:firstLineChars="200"/>
        <w:textAlignment w:val="baseline"/>
        <w:rPr>
          <w:rFonts w:ascii="仿宋" w:hAnsi="仿宋" w:eastAsia="仿宋"/>
          <w:bCs/>
          <w:sz w:val="28"/>
          <w:szCs w:val="28"/>
        </w:rPr>
      </w:pPr>
      <w:r>
        <w:rPr>
          <w:rFonts w:hint="eastAsia" w:ascii="仿宋" w:hAnsi="仿宋" w:eastAsia="仿宋"/>
          <w:bCs/>
          <w:sz w:val="28"/>
          <w:szCs w:val="28"/>
        </w:rPr>
        <w:t>3.8</w:t>
      </w:r>
      <w:r>
        <w:rPr>
          <w:rFonts w:ascii="仿宋" w:hAnsi="仿宋" w:eastAsia="仿宋"/>
          <w:bCs/>
          <w:sz w:val="28"/>
          <w:szCs w:val="28"/>
        </w:rPr>
        <w:t xml:space="preserve"> </w:t>
      </w:r>
      <w:r>
        <w:rPr>
          <w:rFonts w:hint="eastAsia" w:ascii="仿宋" w:hAnsi="仿宋" w:eastAsia="仿宋"/>
          <w:bCs/>
          <w:sz w:val="28"/>
          <w:szCs w:val="28"/>
        </w:rPr>
        <w:t>发生射线职业卫生伤害事故，大范围中暑、食物中毒、建筑物坍塌，受考核的环境污染事故。罚款五万元，上报政府机关，停工整顿，触犯刑律的由公安机关处置。</w:t>
      </w:r>
    </w:p>
    <w:p w14:paraId="73FEC72B">
      <w:pPr>
        <w:overflowPunct w:val="0"/>
        <w:autoSpaceDE w:val="0"/>
        <w:autoSpaceDN w:val="0"/>
        <w:adjustRightInd w:val="0"/>
        <w:spacing w:line="360" w:lineRule="auto"/>
        <w:ind w:firstLine="560" w:firstLineChars="200"/>
        <w:textAlignment w:val="baseline"/>
        <w:rPr>
          <w:rFonts w:ascii="仿宋" w:hAnsi="仿宋" w:eastAsia="仿宋"/>
          <w:bCs/>
          <w:sz w:val="28"/>
          <w:szCs w:val="28"/>
        </w:rPr>
      </w:pPr>
      <w:r>
        <w:rPr>
          <w:rFonts w:hint="eastAsia" w:ascii="仿宋" w:hAnsi="仿宋" w:eastAsia="仿宋"/>
          <w:bCs/>
          <w:sz w:val="28"/>
          <w:szCs w:val="28"/>
        </w:rPr>
        <w:t>3.9乙方轻伤负伤率超过3‰，处罚五万元。</w:t>
      </w:r>
    </w:p>
    <w:p w14:paraId="3A27E52E">
      <w:pPr>
        <w:overflowPunct w:val="0"/>
        <w:autoSpaceDE w:val="0"/>
        <w:autoSpaceDN w:val="0"/>
        <w:adjustRightInd w:val="0"/>
        <w:spacing w:line="360" w:lineRule="auto"/>
        <w:ind w:firstLine="560" w:firstLineChars="200"/>
        <w:textAlignment w:val="baseline"/>
        <w:rPr>
          <w:rFonts w:ascii="仿宋" w:hAnsi="仿宋" w:eastAsia="仿宋"/>
          <w:bCs/>
          <w:sz w:val="28"/>
          <w:szCs w:val="28"/>
        </w:rPr>
      </w:pPr>
      <w:r>
        <w:rPr>
          <w:rFonts w:hint="eastAsia" w:ascii="仿宋" w:hAnsi="仿宋" w:eastAsia="仿宋"/>
          <w:bCs/>
          <w:sz w:val="28"/>
          <w:szCs w:val="28"/>
        </w:rPr>
        <w:t>3.10 乙方故意瞒报、迟报、谎报发生的各类事故，处以发生事故类型罚款的2到5倍罚款，一切随之发生的法律责任由施工单位负责，并赔偿由此给甲方带来的一切损失。</w:t>
      </w:r>
    </w:p>
    <w:p w14:paraId="3B7BA935">
      <w:pPr>
        <w:overflowPunct w:val="0"/>
        <w:autoSpaceDE w:val="0"/>
        <w:autoSpaceDN w:val="0"/>
        <w:adjustRightInd w:val="0"/>
        <w:spacing w:line="360" w:lineRule="auto"/>
        <w:ind w:firstLine="560" w:firstLineChars="200"/>
        <w:textAlignment w:val="baseline"/>
        <w:rPr>
          <w:rFonts w:ascii="仿宋" w:hAnsi="仿宋" w:eastAsia="仿宋"/>
          <w:bCs/>
          <w:sz w:val="28"/>
          <w:szCs w:val="28"/>
        </w:rPr>
      </w:pPr>
      <w:r>
        <w:rPr>
          <w:rFonts w:hint="eastAsia" w:ascii="仿宋" w:hAnsi="仿宋" w:eastAsia="仿宋"/>
          <w:bCs/>
          <w:sz w:val="28"/>
          <w:szCs w:val="28"/>
        </w:rPr>
        <w:t>3.11 在政府、行业及相关行政管理、执法机构的检查中由于施工单位原因、过错所产生的一切法律、经济处罚皆由乙方负责，并赔偿由此带给甲方的损失。</w:t>
      </w:r>
    </w:p>
    <w:p w14:paraId="673A3207">
      <w:pPr>
        <w:overflowPunct w:val="0"/>
        <w:autoSpaceDE w:val="0"/>
        <w:autoSpaceDN w:val="0"/>
        <w:adjustRightInd w:val="0"/>
        <w:spacing w:line="360" w:lineRule="auto"/>
        <w:ind w:firstLine="560" w:firstLineChars="200"/>
        <w:textAlignment w:val="baseline"/>
        <w:rPr>
          <w:rFonts w:ascii="仿宋" w:hAnsi="仿宋" w:eastAsia="仿宋"/>
          <w:bCs/>
          <w:sz w:val="28"/>
          <w:szCs w:val="28"/>
        </w:rPr>
      </w:pPr>
      <w:r>
        <w:rPr>
          <w:rFonts w:hint="eastAsia" w:ascii="仿宋" w:hAnsi="仿宋" w:eastAsia="仿宋"/>
          <w:bCs/>
          <w:sz w:val="28"/>
          <w:szCs w:val="28"/>
        </w:rPr>
        <w:t>3.12乙方人员偷盗物品（物品本身加上附加价值计算）除赔偿该物品外，并处以物品价值的20%—50%。当事人移交公安机关处理。</w:t>
      </w:r>
    </w:p>
    <w:p w14:paraId="117B4713">
      <w:pPr>
        <w:overflowPunct w:val="0"/>
        <w:autoSpaceDE w:val="0"/>
        <w:autoSpaceDN w:val="0"/>
        <w:adjustRightInd w:val="0"/>
        <w:spacing w:line="360" w:lineRule="auto"/>
        <w:ind w:firstLine="560" w:firstLineChars="200"/>
        <w:textAlignment w:val="baseline"/>
        <w:rPr>
          <w:rFonts w:ascii="仿宋" w:hAnsi="仿宋" w:eastAsia="仿宋"/>
          <w:bCs/>
          <w:sz w:val="28"/>
          <w:szCs w:val="28"/>
        </w:rPr>
      </w:pPr>
      <w:r>
        <w:rPr>
          <w:rFonts w:hint="eastAsia" w:ascii="仿宋" w:hAnsi="仿宋" w:eastAsia="仿宋"/>
          <w:bCs/>
          <w:sz w:val="28"/>
          <w:szCs w:val="28"/>
        </w:rPr>
        <w:t>3.13乙方丢失、损坏本公司委托施工单位保管的物品，除赔偿该物品外并承担由此造成的直接损失。</w:t>
      </w:r>
    </w:p>
    <w:p w14:paraId="7DBE338B">
      <w:pPr>
        <w:overflowPunct w:val="0"/>
        <w:autoSpaceDE w:val="0"/>
        <w:autoSpaceDN w:val="0"/>
        <w:adjustRightInd w:val="0"/>
        <w:spacing w:line="360" w:lineRule="auto"/>
        <w:ind w:firstLine="560" w:firstLineChars="200"/>
        <w:textAlignment w:val="baseline"/>
        <w:rPr>
          <w:rFonts w:ascii="仿宋" w:hAnsi="仿宋" w:eastAsia="仿宋"/>
          <w:bCs/>
          <w:sz w:val="28"/>
          <w:szCs w:val="28"/>
        </w:rPr>
      </w:pPr>
      <w:r>
        <w:rPr>
          <w:rFonts w:hint="eastAsia" w:ascii="仿宋" w:hAnsi="仿宋" w:eastAsia="仿宋"/>
          <w:bCs/>
          <w:sz w:val="28"/>
          <w:szCs w:val="28"/>
        </w:rPr>
        <w:t>3.14</w:t>
      </w:r>
      <w:r>
        <w:rPr>
          <w:rFonts w:ascii="仿宋" w:hAnsi="仿宋" w:eastAsia="仿宋"/>
          <w:bCs/>
          <w:sz w:val="28"/>
          <w:szCs w:val="28"/>
        </w:rPr>
        <w:t xml:space="preserve"> </w:t>
      </w:r>
      <w:r>
        <w:rPr>
          <w:rFonts w:hint="eastAsia" w:ascii="仿宋" w:hAnsi="仿宋" w:eastAsia="仿宋"/>
          <w:bCs/>
          <w:sz w:val="28"/>
          <w:szCs w:val="28"/>
        </w:rPr>
        <w:t>由乙方及其人员原因造成群体性事件的，罚款5万元每次，乙方负责赔偿所造成的损失，当事人移交公安机关处理，甲方保留继续追究责任的权利。</w:t>
      </w:r>
    </w:p>
    <w:p w14:paraId="75201D56">
      <w:pPr>
        <w:overflowPunct w:val="0"/>
        <w:autoSpaceDE w:val="0"/>
        <w:autoSpaceDN w:val="0"/>
        <w:adjustRightInd w:val="0"/>
        <w:spacing w:line="360" w:lineRule="auto"/>
        <w:ind w:firstLine="560" w:firstLineChars="200"/>
        <w:textAlignment w:val="baseline"/>
        <w:rPr>
          <w:rFonts w:ascii="仿宋" w:hAnsi="仿宋" w:eastAsia="仿宋"/>
          <w:bCs/>
          <w:sz w:val="28"/>
          <w:szCs w:val="28"/>
        </w:rPr>
      </w:pPr>
      <w:r>
        <w:rPr>
          <w:rFonts w:ascii="仿宋" w:hAnsi="仿宋" w:eastAsia="仿宋"/>
          <w:bCs/>
          <w:sz w:val="28"/>
          <w:szCs w:val="28"/>
        </w:rPr>
        <w:t xml:space="preserve">4. </w:t>
      </w:r>
      <w:r>
        <w:rPr>
          <w:rFonts w:hint="eastAsia" w:ascii="仿宋" w:hAnsi="仿宋" w:eastAsia="仿宋"/>
          <w:bCs/>
          <w:sz w:val="28"/>
          <w:szCs w:val="28"/>
        </w:rPr>
        <w:t>甲方</w:t>
      </w:r>
      <w:r>
        <w:rPr>
          <w:rFonts w:ascii="仿宋" w:hAnsi="仿宋" w:eastAsia="仿宋"/>
          <w:bCs/>
          <w:sz w:val="28"/>
          <w:szCs w:val="28"/>
        </w:rPr>
        <w:t>保留对本细则的最终</w:t>
      </w:r>
      <w:r>
        <w:rPr>
          <w:rFonts w:hint="eastAsia" w:ascii="仿宋" w:hAnsi="仿宋" w:eastAsia="仿宋"/>
          <w:bCs/>
          <w:sz w:val="28"/>
          <w:szCs w:val="28"/>
        </w:rPr>
        <w:t>解释权。</w:t>
      </w:r>
    </w:p>
    <w:p w14:paraId="5A20ED91">
      <w:pPr>
        <w:spacing w:line="480" w:lineRule="exact"/>
        <w:jc w:val="center"/>
        <w:rPr>
          <w:rFonts w:ascii="仿宋" w:hAnsi="仿宋" w:eastAsia="仿宋"/>
          <w:b/>
          <w:sz w:val="44"/>
          <w:szCs w:val="44"/>
        </w:rPr>
      </w:pPr>
      <w:r>
        <w:rPr>
          <w:rFonts w:hint="eastAsia" w:ascii="仿宋" w:hAnsi="仿宋" w:eastAsia="仿宋"/>
          <w:b/>
          <w:sz w:val="44"/>
          <w:szCs w:val="44"/>
        </w:rPr>
        <w:br w:type="page"/>
      </w:r>
    </w:p>
    <w:p w14:paraId="4350C78E">
      <w:pPr>
        <w:spacing w:line="480" w:lineRule="exact"/>
        <w:rPr>
          <w:rFonts w:ascii="仿宋" w:hAnsi="仿宋" w:eastAsia="仿宋"/>
          <w:b/>
          <w:color w:val="000000"/>
          <w:sz w:val="28"/>
          <w:szCs w:val="28"/>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三</w:t>
      </w:r>
      <w:r>
        <w:rPr>
          <w:rFonts w:hint="eastAsia" w:ascii="仿宋" w:hAnsi="仿宋" w:eastAsia="仿宋"/>
          <w:b/>
          <w:color w:val="000000"/>
          <w:sz w:val="28"/>
          <w:szCs w:val="28"/>
        </w:rPr>
        <w:t>：</w:t>
      </w:r>
    </w:p>
    <w:p w14:paraId="438057A5">
      <w:pPr>
        <w:pStyle w:val="18"/>
      </w:pPr>
    </w:p>
    <w:p w14:paraId="46D09362">
      <w:pPr>
        <w:spacing w:line="360" w:lineRule="auto"/>
        <w:ind w:firstLine="883" w:firstLineChars="200"/>
        <w:jc w:val="center"/>
        <w:rPr>
          <w:rFonts w:ascii="方正小标宋简体" w:hAnsi="黑体" w:eastAsia="方正小标宋简体"/>
          <w:b/>
          <w:sz w:val="44"/>
          <w:szCs w:val="44"/>
        </w:rPr>
      </w:pPr>
      <w:r>
        <w:rPr>
          <w:rFonts w:hint="eastAsia" w:ascii="方正小标宋简体" w:hAnsi="黑体" w:eastAsia="方正小标宋简体"/>
          <w:b/>
          <w:sz w:val="44"/>
          <w:szCs w:val="44"/>
        </w:rPr>
        <w:t>阳光合作协议</w:t>
      </w:r>
    </w:p>
    <w:p w14:paraId="43DB643F">
      <w:pPr>
        <w:spacing w:line="360" w:lineRule="auto"/>
        <w:ind w:firstLine="562" w:firstLineChars="200"/>
        <w:jc w:val="center"/>
        <w:rPr>
          <w:rFonts w:ascii="宋体"/>
          <w:b/>
          <w:sz w:val="28"/>
          <w:szCs w:val="28"/>
        </w:rPr>
      </w:pPr>
    </w:p>
    <w:p w14:paraId="24C06961">
      <w:pPr>
        <w:spacing w:before="159" w:beforeLines="50" w:after="159" w:afterLines="50" w:line="480" w:lineRule="exact"/>
        <w:ind w:firstLine="480" w:firstLineChars="200"/>
        <w:contextualSpacing/>
        <w:rPr>
          <w:rFonts w:ascii="宋体"/>
          <w:color w:val="000000"/>
        </w:rPr>
      </w:pPr>
      <w:bookmarkStart w:id="10" w:name="_Toc148265712"/>
      <w:bookmarkEnd w:id="10"/>
      <w:r>
        <w:rPr>
          <w:rFonts w:hint="eastAsia" w:ascii="宋体" w:hAnsi="宋体"/>
          <w:color w:val="000000"/>
        </w:rPr>
        <w:t>甲方（采购方全称）：东莞市新东元环保投资有限公司</w:t>
      </w:r>
    </w:p>
    <w:p w14:paraId="0497877B">
      <w:pPr>
        <w:spacing w:before="159" w:beforeLines="50" w:after="159" w:afterLines="50" w:line="480" w:lineRule="exact"/>
        <w:ind w:firstLine="480" w:firstLineChars="200"/>
        <w:contextualSpacing/>
        <w:rPr>
          <w:rFonts w:hint="default" w:ascii="宋体" w:hAnsi="宋体" w:eastAsia="宋体"/>
          <w:b w:val="0"/>
          <w:bCs w:val="0"/>
          <w:color w:val="000000"/>
          <w:szCs w:val="22"/>
          <w:highlight w:val="yellow"/>
          <w:lang w:val="en-US" w:eastAsia="zh-CN"/>
        </w:rPr>
      </w:pPr>
      <w:r>
        <w:rPr>
          <w:rFonts w:hint="eastAsia" w:ascii="宋体" w:hAnsi="宋体"/>
          <w:color w:val="000000"/>
          <w:szCs w:val="22"/>
          <w:highlight w:val="none"/>
        </w:rPr>
        <w:t>乙方（供应方全称）：</w:t>
      </w:r>
      <w:r>
        <w:rPr>
          <w:rFonts w:hint="eastAsia" w:ascii="宋体" w:hAnsi="宋体"/>
          <w:color w:val="000000"/>
          <w:szCs w:val="22"/>
          <w:highlight w:val="none"/>
          <w:lang w:val="en-US" w:eastAsia="zh-CN"/>
        </w:rPr>
        <w:t xml:space="preserve">  </w:t>
      </w:r>
    </w:p>
    <w:p w14:paraId="443539F9">
      <w:pPr>
        <w:spacing w:before="159" w:beforeLines="50" w:after="159" w:afterLines="50" w:line="480" w:lineRule="exact"/>
        <w:contextualSpacing/>
        <w:rPr>
          <w:rFonts w:ascii="宋体"/>
        </w:rPr>
      </w:pPr>
      <w:r>
        <w:rPr>
          <w:rFonts w:hint="eastAsia" w:ascii="宋体" w:hAnsi="宋体"/>
        </w:rPr>
        <w:t xml:space="preserve">    甲乙双方于</w:t>
      </w:r>
      <w:r>
        <w:rPr>
          <w:rFonts w:hint="eastAsia" w:ascii="宋体" w:hAnsi="宋体"/>
          <w:lang w:val="en-US" w:eastAsia="zh-CN"/>
        </w:rPr>
        <w:t>2026</w:t>
      </w:r>
      <w:r>
        <w:rPr>
          <w:rFonts w:hint="eastAsia" w:ascii="宋体" w:hAnsi="宋体"/>
        </w:rPr>
        <w:t>年</w:t>
      </w:r>
      <w:r>
        <w:rPr>
          <w:rFonts w:hint="eastAsia" w:ascii="宋体" w:hAnsi="宋体"/>
          <w:lang w:val="en-US" w:eastAsia="zh-CN"/>
        </w:rPr>
        <w:t xml:space="preserve">  </w:t>
      </w:r>
      <w:r>
        <w:rPr>
          <w:rFonts w:hint="eastAsia" w:ascii="宋体" w:hAnsi="宋体"/>
        </w:rPr>
        <w:t>月</w:t>
      </w:r>
      <w:r>
        <w:rPr>
          <w:rFonts w:hint="eastAsia" w:ascii="宋体" w:hAnsi="宋体"/>
          <w:lang w:val="en-US" w:eastAsia="zh-CN"/>
        </w:rPr>
        <w:t xml:space="preserve">  </w:t>
      </w:r>
      <w:r>
        <w:rPr>
          <w:rFonts w:hint="eastAsia" w:ascii="宋体" w:hAnsi="宋体"/>
        </w:rPr>
        <w:t>日签署了</w:t>
      </w:r>
      <w:r>
        <w:rPr>
          <w:rFonts w:hint="eastAsia" w:ascii="宋体" w:hAnsi="宋体"/>
          <w:u w:val="single"/>
          <w:lang w:eastAsia="zh-CN"/>
        </w:rPr>
        <w:t>东莞市海心沙环保热电厂2026-2027年度锅炉在线清灰服务采购项目</w:t>
      </w:r>
      <w:r>
        <w:rPr>
          <w:rFonts w:hint="eastAsia" w:ascii="宋体" w:hAnsi="宋体"/>
          <w:u w:val="single"/>
        </w:rPr>
        <w:t>项目合同</w:t>
      </w:r>
      <w:r>
        <w:rPr>
          <w:rFonts w:hint="eastAsia" w:ascii="宋体" w:hAnsi="宋体"/>
        </w:rPr>
        <w:t>（以下简称原合同），为加强双方阳光合作，保证职员职业安全，甲乙双方经协商签定本协议并作为双方共同遵守的阳光合作行为准则。</w:t>
      </w:r>
    </w:p>
    <w:p w14:paraId="48FDD974">
      <w:pPr>
        <w:widowControl/>
        <w:numPr>
          <w:ilvl w:val="0"/>
          <w:numId w:val="10"/>
        </w:numPr>
        <w:spacing w:before="159" w:beforeLines="50" w:after="159" w:afterLines="50" w:line="480" w:lineRule="exact"/>
        <w:contextualSpacing/>
        <w:jc w:val="left"/>
        <w:rPr>
          <w:rFonts w:ascii="宋体" w:hAnsi="宋体"/>
          <w:b/>
        </w:rPr>
      </w:pPr>
      <w:r>
        <w:rPr>
          <w:rFonts w:hint="eastAsia" w:ascii="宋体" w:hAnsi="宋体"/>
          <w:b/>
        </w:rPr>
        <w:t>甲方责任</w:t>
      </w:r>
    </w:p>
    <w:p w14:paraId="4D8C025E">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1.甲方有责任向乙方介绍本单位有关采购管理通用原则和本协议的规定。</w:t>
      </w:r>
    </w:p>
    <w:p w14:paraId="0F43B814">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2.甲方有责任对本单位相关人员进行阳光合作教育。</w:t>
      </w:r>
    </w:p>
    <w:p w14:paraId="33F98845">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06ED90F8">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4.甲方人员如违反阳光合作管理制度及本协议规定，甲方视情节轻重、影响大小给予行政及经济处罚。</w:t>
      </w:r>
    </w:p>
    <w:p w14:paraId="62DF1BA9">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5．对于乙方举报甲方人员违反阳光合作规定的情况，甲方应及时进行调查，根据调查情况进行处理，并将调查结果向乙方反馈。</w:t>
      </w:r>
    </w:p>
    <w:p w14:paraId="24350A9F">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6.接受举报的一方应为举报方保密，不得对举报方进行报复，对举报属实和严格遵守《阳光合作协议》的合作方，在同等条件下给予后续合作的优先权。</w:t>
      </w:r>
    </w:p>
    <w:p w14:paraId="21E542A4">
      <w:pPr>
        <w:widowControl/>
        <w:numPr>
          <w:ilvl w:val="0"/>
          <w:numId w:val="10"/>
        </w:numPr>
        <w:spacing w:before="159" w:beforeLines="50" w:after="159" w:afterLines="50" w:line="480" w:lineRule="exact"/>
        <w:contextualSpacing/>
        <w:jc w:val="left"/>
        <w:rPr>
          <w:rFonts w:ascii="宋体" w:hAnsi="宋体"/>
          <w:b/>
        </w:rPr>
      </w:pPr>
      <w:r>
        <w:rPr>
          <w:rFonts w:hint="eastAsia" w:ascii="宋体" w:hAnsi="宋体"/>
          <w:b/>
        </w:rPr>
        <w:t>乙方责任</w:t>
      </w:r>
    </w:p>
    <w:p w14:paraId="733A4EFD">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1.乙方应保证乙方人员了解甲方有关采购管理通用原则和及本协议的规定，并遵照执行。</w:t>
      </w:r>
    </w:p>
    <w:p w14:paraId="1EF52FB5">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2.乙方不得以任何形式给予甲方人员回扣、赠送实物、现金、有价证券、礼券等有价物品或提供旅游等其他可能影响职务行为公正履行的活动（以下统称“财物”）。</w:t>
      </w:r>
    </w:p>
    <w:p w14:paraId="3F33E688">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3.乙方有责任接受甲方对乙方在合作期间阳光合作管理执行情况的监督，并对甲方相关调查工作主动配合。</w:t>
      </w:r>
    </w:p>
    <w:p w14:paraId="451FB697">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4.乙方有义务就甲方人员任何形式的索取或收受财物行为及时向甲方（直接联系人为东莞实业投资控股集团有限公司</w:t>
      </w:r>
      <w:r>
        <w:rPr>
          <w:rFonts w:hint="eastAsia" w:ascii="宋体" w:hAnsi="宋体"/>
          <w:lang w:val="en-US" w:eastAsia="zh-CN"/>
        </w:rPr>
        <w:t>风控法务部</w:t>
      </w:r>
      <w:r>
        <w:rPr>
          <w:rFonts w:hint="eastAsia" w:ascii="宋体" w:hAnsi="宋体"/>
        </w:rPr>
        <w:t>）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6CAC87C2">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 xml:space="preserve">5．甲方接受乙方实名或匿名举报，保证为举报者的信息保密，常设举报部门及电话： </w:t>
      </w:r>
    </w:p>
    <w:p w14:paraId="31E11391">
      <w:pPr>
        <w:spacing w:before="159" w:beforeLines="50" w:after="159" w:afterLines="50" w:line="480" w:lineRule="exact"/>
        <w:ind w:left="120" w:leftChars="50" w:firstLine="480" w:firstLineChars="200"/>
        <w:contextualSpacing/>
        <w:rPr>
          <w:rFonts w:hint="default" w:ascii="宋体" w:hAnsi="宋体" w:eastAsia="宋体"/>
          <w:lang w:val="en-US" w:eastAsia="zh-CN"/>
        </w:rPr>
      </w:pPr>
      <w:r>
        <w:rPr>
          <w:rFonts w:hint="eastAsia" w:ascii="宋体" w:hAnsi="宋体"/>
        </w:rPr>
        <w:t>举报受理部门：东莞实业投资控股集团有限公司</w:t>
      </w:r>
      <w:r>
        <w:rPr>
          <w:rFonts w:hint="eastAsia" w:ascii="宋体" w:hAnsi="宋体"/>
          <w:lang w:val="en-US" w:eastAsia="zh-CN"/>
        </w:rPr>
        <w:t>风控法务部</w:t>
      </w:r>
    </w:p>
    <w:p w14:paraId="22B85F58">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东实集团举报邮箱：dgsyjjjc@163.com</w:t>
      </w:r>
    </w:p>
    <w:p w14:paraId="162E7941">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东实集团举报电话：0769-28822331（周一至周五9:00-12:00和14:00-18:00）</w:t>
      </w:r>
    </w:p>
    <w:p w14:paraId="0FEE74A1">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邮寄地址：东莞市东城区八一路1号机关二号大院9号楼321室，东莞实业投资控股集团有限公司</w:t>
      </w:r>
      <w:r>
        <w:rPr>
          <w:rFonts w:hint="eastAsia" w:ascii="宋体" w:hAnsi="宋体"/>
          <w:lang w:val="en-US" w:eastAsia="zh-CN"/>
        </w:rPr>
        <w:t>风控法务部</w:t>
      </w:r>
      <w:r>
        <w:rPr>
          <w:rFonts w:hint="eastAsia" w:ascii="宋体" w:hAnsi="宋体"/>
        </w:rPr>
        <w:t>收，邮编523000。</w:t>
      </w:r>
    </w:p>
    <w:p w14:paraId="49FCF8F0">
      <w:pPr>
        <w:widowControl/>
        <w:numPr>
          <w:ilvl w:val="0"/>
          <w:numId w:val="10"/>
        </w:numPr>
        <w:spacing w:before="159" w:beforeLines="50" w:after="159" w:afterLines="50" w:line="480" w:lineRule="exact"/>
        <w:contextualSpacing/>
        <w:jc w:val="left"/>
        <w:rPr>
          <w:rFonts w:ascii="宋体" w:hAnsi="宋体"/>
          <w:b/>
        </w:rPr>
      </w:pPr>
      <w:r>
        <w:rPr>
          <w:rFonts w:hint="eastAsia" w:ascii="宋体" w:hAnsi="宋体"/>
          <w:b/>
        </w:rPr>
        <w:t>其他</w:t>
      </w:r>
    </w:p>
    <w:p w14:paraId="08E6EEBA">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1.本协议是原合同的补充协议，与原合同有同等法律效力。</w:t>
      </w:r>
    </w:p>
    <w:p w14:paraId="1E60F963">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2.本协议一式</w:t>
      </w:r>
      <w:r>
        <w:rPr>
          <w:rFonts w:hint="eastAsia" w:ascii="宋体" w:hAnsi="宋体"/>
          <w:lang w:val="en-US" w:eastAsia="zh-CN"/>
        </w:rPr>
        <w:t>伍</w:t>
      </w:r>
      <w:r>
        <w:rPr>
          <w:rFonts w:hint="eastAsia" w:ascii="宋体" w:hAnsi="宋体"/>
        </w:rPr>
        <w:t>份，甲方</w:t>
      </w:r>
      <w:r>
        <w:rPr>
          <w:rFonts w:hint="eastAsia" w:ascii="宋体" w:hAnsi="宋体"/>
          <w:lang w:val="en-US" w:eastAsia="zh-CN"/>
        </w:rPr>
        <w:t>叁</w:t>
      </w:r>
      <w:r>
        <w:rPr>
          <w:rFonts w:hint="eastAsia" w:ascii="宋体" w:hAnsi="宋体"/>
        </w:rPr>
        <w:t>份，乙方贰份, 具有同等法律效力。</w:t>
      </w:r>
    </w:p>
    <w:p w14:paraId="094C1E10">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3.本协议经双方签署后生效。</w:t>
      </w:r>
    </w:p>
    <w:p w14:paraId="482A1026">
      <w:pPr>
        <w:spacing w:before="159" w:beforeLines="50" w:after="159" w:afterLines="50" w:line="480" w:lineRule="exact"/>
        <w:ind w:right="26"/>
        <w:contextualSpacing/>
        <w:rPr>
          <w:rFonts w:ascii="宋体" w:hAnsi="宋体"/>
          <w:color w:val="000000"/>
        </w:rPr>
      </w:pPr>
    </w:p>
    <w:p w14:paraId="10BA4E76">
      <w:pPr>
        <w:spacing w:before="159" w:beforeLines="50" w:after="159" w:afterLines="50" w:line="480" w:lineRule="exact"/>
        <w:ind w:right="26" w:firstLine="360" w:firstLineChars="150"/>
        <w:contextualSpacing/>
        <w:rPr>
          <w:rFonts w:ascii="宋体"/>
          <w:color w:val="000000"/>
        </w:rPr>
      </w:pPr>
      <w:r>
        <w:rPr>
          <w:rFonts w:hint="eastAsia" w:ascii="宋体" w:hAnsi="宋体"/>
          <w:color w:val="000000"/>
        </w:rPr>
        <w:t>甲方（盖章）：</w:t>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hAnsi="宋体"/>
          <w:color w:val="000000"/>
        </w:rPr>
        <w:t xml:space="preserve">     </w:t>
      </w:r>
      <w:r>
        <w:rPr>
          <w:rFonts w:hint="eastAsia" w:ascii="宋体" w:hAnsi="宋体"/>
          <w:color w:val="000000"/>
          <w:lang w:val="en-US" w:eastAsia="zh-CN"/>
        </w:rPr>
        <w:t xml:space="preserve">              </w:t>
      </w:r>
      <w:r>
        <w:rPr>
          <w:rFonts w:hint="eastAsia" w:ascii="宋体" w:hAnsi="宋体"/>
          <w:color w:val="000000"/>
        </w:rPr>
        <w:t>乙方（盖章）：</w:t>
      </w:r>
    </w:p>
    <w:p w14:paraId="5660B160">
      <w:pPr>
        <w:spacing w:before="159" w:beforeLines="50" w:after="159" w:afterLines="50" w:line="480" w:lineRule="exact"/>
        <w:ind w:right="26" w:firstLine="960" w:firstLineChars="400"/>
        <w:contextualSpacing/>
        <w:rPr>
          <w:rFonts w:ascii="宋体" w:hAnsi="宋体"/>
          <w:color w:val="000000"/>
        </w:rPr>
      </w:pPr>
    </w:p>
    <w:p w14:paraId="568185AB">
      <w:pPr>
        <w:spacing w:before="159" w:beforeLines="50" w:after="159" w:afterLines="50" w:line="480" w:lineRule="exact"/>
        <w:ind w:right="26" w:firstLine="360" w:firstLineChars="150"/>
        <w:contextualSpacing/>
        <w:rPr>
          <w:rFonts w:ascii="宋体"/>
          <w:color w:val="000000"/>
        </w:rPr>
      </w:pPr>
      <w:r>
        <w:rPr>
          <w:rFonts w:hint="eastAsia" w:ascii="宋体" w:hAnsi="宋体"/>
          <w:color w:val="000000"/>
        </w:rPr>
        <w:t>法定代表人（授权代表）：</w:t>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lang w:val="en-US" w:eastAsia="zh-CN"/>
        </w:rPr>
        <w:t xml:space="preserve">         </w:t>
      </w:r>
      <w:r>
        <w:rPr>
          <w:rFonts w:hint="eastAsia" w:ascii="宋体"/>
          <w:color w:val="000000"/>
        </w:rPr>
        <w:tab/>
      </w:r>
      <w:r>
        <w:rPr>
          <w:rFonts w:hint="eastAsia" w:ascii="宋体"/>
          <w:color w:val="000000"/>
          <w:lang w:val="en-US" w:eastAsia="zh-CN"/>
        </w:rPr>
        <w:t xml:space="preserve"> </w:t>
      </w:r>
      <w:r>
        <w:rPr>
          <w:rFonts w:hint="eastAsia" w:ascii="宋体" w:hAnsi="宋体"/>
          <w:color w:val="000000"/>
        </w:rPr>
        <w:t>法定代表人（授权代表）：</w:t>
      </w:r>
    </w:p>
    <w:p w14:paraId="41F1CA23">
      <w:pPr>
        <w:spacing w:before="159" w:beforeLines="50" w:after="159" w:afterLines="50" w:line="480" w:lineRule="exact"/>
        <w:ind w:right="26" w:firstLine="960" w:firstLineChars="400"/>
        <w:contextualSpacing/>
        <w:rPr>
          <w:rFonts w:ascii="宋体" w:hAnsi="宋体"/>
          <w:color w:val="000000"/>
        </w:rPr>
      </w:pPr>
    </w:p>
    <w:p w14:paraId="73E47275">
      <w:pPr>
        <w:spacing w:before="159" w:beforeLines="50" w:after="159" w:afterLines="50" w:line="480" w:lineRule="exact"/>
        <w:ind w:right="26" w:firstLine="360" w:firstLineChars="150"/>
        <w:contextualSpacing/>
        <w:rPr>
          <w:color w:val="000000"/>
        </w:rPr>
      </w:pPr>
      <w:r>
        <w:rPr>
          <w:rFonts w:hint="eastAsia" w:ascii="宋体" w:hAnsi="宋体"/>
          <w:color w:val="000000"/>
        </w:rPr>
        <w:t>签约日期：</w:t>
      </w:r>
      <w:r>
        <w:rPr>
          <w:rFonts w:hint="eastAsia" w:ascii="宋体" w:hAnsi="宋体"/>
          <w:color w:val="000000"/>
          <w:lang w:val="en-US" w:eastAsia="zh-CN"/>
        </w:rPr>
        <w:t>2026</w:t>
      </w:r>
      <w:r>
        <w:rPr>
          <w:rFonts w:hint="eastAsia" w:ascii="宋体" w:hAnsi="宋体"/>
          <w:color w:val="000000"/>
        </w:rPr>
        <w:t>年</w:t>
      </w:r>
      <w:r>
        <w:rPr>
          <w:rFonts w:hint="eastAsia" w:ascii="宋体" w:hAnsi="宋体"/>
          <w:color w:val="000000"/>
          <w:lang w:val="en-US" w:eastAsia="zh-CN"/>
        </w:rPr>
        <w:t xml:space="preserve">  </w:t>
      </w:r>
      <w:r>
        <w:rPr>
          <w:rFonts w:hint="eastAsia" w:ascii="宋体" w:hAnsi="宋体"/>
          <w:color w:val="000000"/>
        </w:rPr>
        <w:t>月</w:t>
      </w:r>
      <w:r>
        <w:rPr>
          <w:rFonts w:hint="eastAsia" w:ascii="宋体" w:hAnsi="宋体"/>
          <w:color w:val="000000"/>
          <w:lang w:val="en-US" w:eastAsia="zh-CN"/>
        </w:rPr>
        <w:t xml:space="preserve">  </w:t>
      </w:r>
      <w:r>
        <w:rPr>
          <w:rFonts w:hint="eastAsia" w:ascii="宋体" w:hAnsi="宋体"/>
          <w:color w:val="000000"/>
        </w:rPr>
        <w:t>日</w:t>
      </w:r>
      <w:r>
        <w:rPr>
          <w:color w:val="000000"/>
        </w:rPr>
        <w:tab/>
      </w:r>
      <w:r>
        <w:rPr>
          <w:color w:val="000000"/>
        </w:rPr>
        <w:t xml:space="preserve">        </w:t>
      </w:r>
      <w:r>
        <w:rPr>
          <w:rFonts w:hint="eastAsia"/>
          <w:color w:val="000000"/>
          <w:lang w:val="en-US" w:eastAsia="zh-CN"/>
        </w:rPr>
        <w:t xml:space="preserve">    </w:t>
      </w:r>
      <w:r>
        <w:rPr>
          <w:rFonts w:hint="eastAsia" w:ascii="宋体" w:hAnsi="宋体"/>
          <w:color w:val="000000"/>
        </w:rPr>
        <w:t>签约日期：</w:t>
      </w:r>
      <w:r>
        <w:rPr>
          <w:rFonts w:hint="eastAsia" w:ascii="宋体" w:hAnsi="宋体"/>
          <w:color w:val="000000"/>
          <w:lang w:val="en-US" w:eastAsia="zh-CN"/>
        </w:rPr>
        <w:t>2026</w:t>
      </w:r>
      <w:r>
        <w:rPr>
          <w:rFonts w:ascii="宋体" w:hAnsi="宋体"/>
          <w:color w:val="000000"/>
        </w:rPr>
        <w:t xml:space="preserve"> </w:t>
      </w:r>
      <w:r>
        <w:rPr>
          <w:rFonts w:hint="eastAsia" w:ascii="宋体" w:hAnsi="宋体"/>
          <w:color w:val="000000"/>
        </w:rPr>
        <w:t>年</w:t>
      </w:r>
      <w:r>
        <w:rPr>
          <w:rFonts w:hint="eastAsia" w:ascii="宋体" w:hAnsi="宋体"/>
          <w:color w:val="000000"/>
          <w:lang w:val="en-US" w:eastAsia="zh-CN"/>
        </w:rPr>
        <w:t xml:space="preserve">  </w:t>
      </w:r>
      <w:r>
        <w:rPr>
          <w:rFonts w:hint="eastAsia" w:ascii="宋体" w:hAnsi="宋体"/>
          <w:color w:val="000000"/>
        </w:rPr>
        <w:t>月</w:t>
      </w:r>
      <w:r>
        <w:rPr>
          <w:rFonts w:hint="eastAsia" w:ascii="宋体" w:hAnsi="宋体"/>
          <w:color w:val="000000"/>
          <w:lang w:val="en-US" w:eastAsia="zh-CN"/>
        </w:rPr>
        <w:t xml:space="preserve">   </w:t>
      </w:r>
      <w:r>
        <w:rPr>
          <w:rFonts w:hint="eastAsia" w:ascii="宋体" w:hAnsi="宋体"/>
          <w:color w:val="000000"/>
        </w:rPr>
        <w:t>日</w:t>
      </w:r>
    </w:p>
    <w:p w14:paraId="20954D3E">
      <w:pPr>
        <w:spacing w:before="166" w:beforeLines="50" w:after="166" w:afterLines="50" w:line="360" w:lineRule="auto"/>
        <w:ind w:firstLine="640" w:firstLineChars="200"/>
        <w:contextualSpacing/>
        <w:jc w:val="left"/>
        <w:rPr>
          <w:rFonts w:eastAsia="仿宋_GB2312"/>
          <w:color w:val="000000"/>
          <w:sz w:val="32"/>
          <w:szCs w:val="32"/>
        </w:rPr>
      </w:pPr>
    </w:p>
    <w:p w14:paraId="44C0C6FC">
      <w:pPr>
        <w:spacing w:before="120"/>
      </w:pPr>
    </w:p>
    <w:sectPr>
      <w:headerReference r:id="rId14" w:type="first"/>
      <w:footerReference r:id="rId17" w:type="first"/>
      <w:headerReference r:id="rId12" w:type="default"/>
      <w:footerReference r:id="rId15" w:type="default"/>
      <w:headerReference r:id="rId13" w:type="even"/>
      <w:footerReference r:id="rId16" w:type="even"/>
      <w:pgSz w:w="11906" w:h="16838"/>
      <w:pgMar w:top="1247" w:right="1361" w:bottom="935" w:left="1474" w:header="680" w:footer="316" w:gutter="0"/>
      <w:pgNumType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MS Gothic">
    <w:panose1 w:val="020B0609070205080204"/>
    <w:charset w:val="80"/>
    <w:family w:val="modern"/>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MS Mincho">
    <w:panose1 w:val="02020609040205080304"/>
    <w:charset w:val="80"/>
    <w:family w:val="modern"/>
    <w:pitch w:val="default"/>
    <w:sig w:usb0="A00002BF" w:usb1="68C7FCFB" w:usb2="00000010" w:usb3="00000000" w:csb0="4002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中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E55A5">
    <w:pPr>
      <w:pStyle w:val="32"/>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AB388">
    <w:pPr>
      <w:pStyle w:val="32"/>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DC625">
    <w:pPr>
      <w:pStyle w:val="32"/>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78559">
    <w:pPr>
      <w:pStyle w:val="32"/>
      <w:spacing w:before="1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730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273050"/>
                      </a:xfrm>
                      <a:prstGeom prst="rect">
                        <a:avLst/>
                      </a:prstGeom>
                      <a:noFill/>
                      <a:ln w="6350">
                        <a:noFill/>
                      </a:ln>
                      <a:effectLst/>
                    </wps:spPr>
                    <wps:txbx>
                      <w:txbxContent>
                        <w:p w14:paraId="07C832F8">
                          <w:pPr>
                            <w:pStyle w:val="32"/>
                            <w:spacing w:before="1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1.5pt;width:9.05pt;mso-position-horizontal:center;mso-position-horizontal-relative:margin;mso-wrap-style:none;z-index:251659264;mso-width-relative:page;mso-height-relative:page;" filled="f" stroked="f" coordsize="21600,21600" o:gfxdata="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Ify2bSAAAAAwEAAA8AAAAAAAAAAQAgAAAAIgAAAGRycy9kb3ducmV2LnhtbFBL&#10;AQIUABQAAAAIAIdO4kDRtPfpNQIAAGEEAAAOAAAAAAAAAAEAIAAAACEBAABkcnMvZTJvRG9jLnht&#10;bFBLBQYAAAAABgAGAFkBAADIBQAAAAA=&#10;">
              <v:fill on="f" focussize="0,0"/>
              <v:stroke on="f" weight="0.5pt"/>
              <v:imagedata o:title=""/>
              <o:lock v:ext="edit" aspectratio="f"/>
              <v:textbox inset="0mm,0mm,0mm,0mm" style="mso-fit-shape-to-text:t;">
                <w:txbxContent>
                  <w:p w14:paraId="07C832F8">
                    <w:pPr>
                      <w:pStyle w:val="32"/>
                      <w:spacing w:before="1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62412">
    <w:pPr>
      <w:pStyle w:val="32"/>
      <w:spacing w:beforeLines="0"/>
      <w:jc w:val="center"/>
      <w:rPr>
        <w:sz w:val="21"/>
        <w:szCs w:val="21"/>
      </w:rPr>
    </w:pPr>
    <w:r>
      <w:rPr>
        <w:sz w:val="21"/>
        <w:szCs w:val="21"/>
      </w:rPr>
      <w:fldChar w:fldCharType="begin"/>
    </w:r>
    <w:r>
      <w:rPr>
        <w:rStyle w:val="56"/>
        <w:sz w:val="21"/>
        <w:szCs w:val="21"/>
      </w:rPr>
      <w:instrText xml:space="preserve"> PAGE </w:instrText>
    </w:r>
    <w:r>
      <w:rPr>
        <w:sz w:val="21"/>
        <w:szCs w:val="21"/>
      </w:rPr>
      <w:fldChar w:fldCharType="separate"/>
    </w:r>
    <w:r>
      <w:rPr>
        <w:rStyle w:val="56"/>
        <w:sz w:val="21"/>
        <w:szCs w:val="21"/>
      </w:rPr>
      <w:t>34</w:t>
    </w:r>
    <w:r>
      <w:rPr>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8521F">
    <w:pPr>
      <w:pStyle w:val="32"/>
      <w:spacing w:before="1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478D5">
    <w:pPr>
      <w:pStyle w:val="32"/>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3D5E0">
    <w:pPr>
      <w:pStyle w:val="33"/>
      <w:pBdr>
        <w:bottom w:val="none" w:color="auto" w:sz="0" w:space="0"/>
      </w:pBd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D89CA">
    <w:pPr>
      <w:pStyle w:val="33"/>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31978">
    <w:pPr>
      <w:pStyle w:val="33"/>
      <w:spacing w:before="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F6F69">
    <w:pPr>
      <w:pStyle w:val="33"/>
      <w:spacing w:before="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C32C">
    <w:pPr>
      <w:pStyle w:val="33"/>
      <w:spacing w:before="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69953">
    <w:pPr>
      <w:pStyle w:val="33"/>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51B24"/>
    <w:multiLevelType w:val="singleLevel"/>
    <w:tmpl w:val="82A51B24"/>
    <w:lvl w:ilvl="0" w:tentative="0">
      <w:start w:val="1"/>
      <w:numFmt w:val="chineseCounting"/>
      <w:suff w:val="nothing"/>
      <w:lvlText w:val="（%1）"/>
      <w:lvlJc w:val="left"/>
      <w:pPr>
        <w:ind w:left="0" w:firstLine="420"/>
      </w:pPr>
      <w:rPr>
        <w:rFonts w:hint="eastAsia"/>
      </w:rPr>
    </w:lvl>
  </w:abstractNum>
  <w:abstractNum w:abstractNumId="1">
    <w:nsid w:val="A1E266B9"/>
    <w:multiLevelType w:val="singleLevel"/>
    <w:tmpl w:val="A1E266B9"/>
    <w:lvl w:ilvl="0" w:tentative="0">
      <w:start w:val="1"/>
      <w:numFmt w:val="decimal"/>
      <w:lvlText w:val="%1."/>
      <w:lvlJc w:val="left"/>
      <w:pPr>
        <w:tabs>
          <w:tab w:val="left" w:pos="312"/>
        </w:tabs>
      </w:pPr>
      <w:rPr>
        <w:rFonts w:hint="default"/>
        <w:b/>
        <w:bCs/>
      </w:rPr>
    </w:lvl>
  </w:abstractNum>
  <w:abstractNum w:abstractNumId="2">
    <w:nsid w:val="00000001"/>
    <w:multiLevelType w:val="multilevel"/>
    <w:tmpl w:val="00000001"/>
    <w:lvl w:ilvl="0" w:tentative="0">
      <w:start w:val="1"/>
      <w:numFmt w:val="chineseCountingThousand"/>
      <w:lvlText w:val="附件%1"/>
      <w:lvlJc w:val="left"/>
      <w:pPr>
        <w:ind w:left="1272" w:hanging="420"/>
      </w:pPr>
      <w:rPr>
        <w:rFonts w:hint="eastAsia"/>
      </w:rPr>
    </w:lvl>
    <w:lvl w:ilvl="1" w:tentative="0">
      <w:start w:val="1"/>
      <w:numFmt w:val="lowerLetter"/>
      <w:lvlText w:val="%2)"/>
      <w:lvlJc w:val="left"/>
      <w:pPr>
        <w:ind w:left="1692" w:hanging="420"/>
      </w:pPr>
    </w:lvl>
    <w:lvl w:ilvl="2" w:tentative="0">
      <w:start w:val="1"/>
      <w:numFmt w:val="lowerRoman"/>
      <w:lvlText w:val="%3."/>
      <w:lvlJc w:val="right"/>
      <w:pPr>
        <w:ind w:left="2112" w:hanging="420"/>
      </w:pPr>
    </w:lvl>
    <w:lvl w:ilvl="3" w:tentative="0">
      <w:start w:val="1"/>
      <w:numFmt w:val="decimal"/>
      <w:lvlText w:val="%4."/>
      <w:lvlJc w:val="left"/>
      <w:pPr>
        <w:ind w:left="2532" w:hanging="420"/>
      </w:pPr>
    </w:lvl>
    <w:lvl w:ilvl="4" w:tentative="0">
      <w:start w:val="1"/>
      <w:numFmt w:val="lowerLetter"/>
      <w:lvlText w:val="%5)"/>
      <w:lvlJc w:val="left"/>
      <w:pPr>
        <w:ind w:left="2952" w:hanging="420"/>
      </w:pPr>
    </w:lvl>
    <w:lvl w:ilvl="5" w:tentative="0">
      <w:start w:val="1"/>
      <w:numFmt w:val="lowerRoman"/>
      <w:lvlText w:val="%6."/>
      <w:lvlJc w:val="right"/>
      <w:pPr>
        <w:ind w:left="3372" w:hanging="420"/>
      </w:pPr>
    </w:lvl>
    <w:lvl w:ilvl="6" w:tentative="0">
      <w:start w:val="1"/>
      <w:numFmt w:val="decimal"/>
      <w:lvlText w:val="%7."/>
      <w:lvlJc w:val="left"/>
      <w:pPr>
        <w:ind w:left="3792" w:hanging="420"/>
      </w:pPr>
    </w:lvl>
    <w:lvl w:ilvl="7" w:tentative="0">
      <w:start w:val="1"/>
      <w:numFmt w:val="lowerLetter"/>
      <w:lvlText w:val="%8)"/>
      <w:lvlJc w:val="left"/>
      <w:pPr>
        <w:ind w:left="4212" w:hanging="420"/>
      </w:pPr>
    </w:lvl>
    <w:lvl w:ilvl="8" w:tentative="0">
      <w:start w:val="1"/>
      <w:numFmt w:val="lowerRoman"/>
      <w:lvlText w:val="%9."/>
      <w:lvlJc w:val="right"/>
      <w:pPr>
        <w:ind w:left="4632" w:hanging="420"/>
      </w:pPr>
    </w:lvl>
  </w:abstractNum>
  <w:abstractNum w:abstractNumId="3">
    <w:nsid w:val="15966065"/>
    <w:multiLevelType w:val="multilevel"/>
    <w:tmpl w:val="15966065"/>
    <w:lvl w:ilvl="0" w:tentative="0">
      <w:start w:val="1"/>
      <w:numFmt w:val="bullet"/>
      <w:pStyle w:val="231"/>
      <w:lvlText w:val=""/>
      <w:lvlJc w:val="left"/>
      <w:pPr>
        <w:tabs>
          <w:tab w:val="left" w:pos="420"/>
        </w:tabs>
        <w:ind w:left="420" w:hanging="136"/>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4E53C5D7"/>
    <w:multiLevelType w:val="singleLevel"/>
    <w:tmpl w:val="4E53C5D7"/>
    <w:lvl w:ilvl="0" w:tentative="0">
      <w:start w:val="1"/>
      <w:numFmt w:val="chineseCounting"/>
      <w:suff w:val="nothing"/>
      <w:lvlText w:val="（%1）"/>
      <w:lvlJc w:val="left"/>
      <w:pPr>
        <w:ind w:left="0" w:firstLine="420"/>
      </w:pPr>
      <w:rPr>
        <w:rFonts w:hint="eastAsia"/>
      </w:rPr>
    </w:lvl>
  </w:abstractNum>
  <w:abstractNum w:abstractNumId="5">
    <w:nsid w:val="50A51977"/>
    <w:multiLevelType w:val="singleLevel"/>
    <w:tmpl w:val="50A51977"/>
    <w:lvl w:ilvl="0" w:tentative="0">
      <w:start w:val="1"/>
      <w:numFmt w:val="bullet"/>
      <w:pStyle w:val="254"/>
      <w:lvlText w:val=""/>
      <w:lvlJc w:val="left"/>
      <w:pPr>
        <w:tabs>
          <w:tab w:val="left" w:pos="425"/>
        </w:tabs>
        <w:ind w:left="425" w:hanging="425"/>
      </w:pPr>
      <w:rPr>
        <w:rFonts w:hint="default" w:ascii="Wingdings" w:hAnsi="Wingdings"/>
      </w:rPr>
    </w:lvl>
  </w:abstractNum>
  <w:abstractNum w:abstractNumId="6">
    <w:nsid w:val="57133F65"/>
    <w:multiLevelType w:val="multilevel"/>
    <w:tmpl w:val="57133F65"/>
    <w:lvl w:ilvl="0" w:tentative="0">
      <w:start w:val="1"/>
      <w:numFmt w:val="decimal"/>
      <w:pStyle w:val="74"/>
      <w:lvlText w:val="第%1章 "/>
      <w:lvlJc w:val="left"/>
      <w:pPr>
        <w:tabs>
          <w:tab w:val="left" w:pos="5671"/>
        </w:tabs>
        <w:ind w:left="5671" w:hanging="425"/>
      </w:pPr>
      <w:rPr>
        <w:rFonts w:hint="eastAsia"/>
      </w:rPr>
    </w:lvl>
    <w:lvl w:ilvl="1" w:tentative="0">
      <w:start w:val="1"/>
      <w:numFmt w:val="decimal"/>
      <w:pStyle w:val="75"/>
      <w:lvlText w:val="%2 "/>
      <w:lvlJc w:val="left"/>
      <w:pPr>
        <w:tabs>
          <w:tab w:val="left" w:pos="284"/>
        </w:tabs>
        <w:ind w:left="747" w:hanging="567"/>
      </w:pPr>
      <w:rPr>
        <w:rFonts w:hint="eastAsia"/>
        <w:b/>
      </w:rPr>
    </w:lvl>
    <w:lvl w:ilvl="2" w:tentative="0">
      <w:start w:val="1"/>
      <w:numFmt w:val="decimal"/>
      <w:pStyle w:val="76"/>
      <w:lvlText w:val="%2.%3 "/>
      <w:lvlJc w:val="left"/>
      <w:pPr>
        <w:tabs>
          <w:tab w:val="left" w:pos="927"/>
        </w:tabs>
        <w:ind w:left="76" w:firstLine="284"/>
      </w:pPr>
      <w:rPr>
        <w:rFonts w:hint="default" w:ascii="Times New Roman" w:hAnsi="Times New Roman" w:eastAsia="宋体"/>
        <w:b w:val="0"/>
        <w:i w:val="0"/>
        <w:sz w:val="24"/>
      </w:rPr>
    </w:lvl>
    <w:lvl w:ilvl="3" w:tentative="0">
      <w:start w:val="1"/>
      <w:numFmt w:val="decimal"/>
      <w:pStyle w:val="77"/>
      <w:lvlText w:val="%2.%3.%4 "/>
      <w:lvlJc w:val="left"/>
      <w:pPr>
        <w:tabs>
          <w:tab w:val="left" w:pos="1524"/>
        </w:tabs>
        <w:ind w:left="390" w:firstLine="510"/>
      </w:pPr>
      <w:rPr>
        <w:rFonts w:hint="default" w:ascii="Times New Roman" w:hAnsi="Times New Roman" w:eastAsia="华文中宋" w:cs="Times New Roman"/>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605AB141"/>
    <w:multiLevelType w:val="multilevel"/>
    <w:tmpl w:val="605AB141"/>
    <w:lvl w:ilvl="0" w:tentative="0">
      <w:start w:val="1"/>
      <w:numFmt w:val="japaneseCounting"/>
      <w:lvlText w:val="%1、"/>
      <w:lvlJc w:val="left"/>
      <w:pPr>
        <w:ind w:left="1110" w:hanging="5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6FDE7289"/>
    <w:multiLevelType w:val="singleLevel"/>
    <w:tmpl w:val="6FDE7289"/>
    <w:lvl w:ilvl="0" w:tentative="0">
      <w:start w:val="1"/>
      <w:numFmt w:val="decimal"/>
      <w:pStyle w:val="114"/>
      <w:lvlText w:val="%1."/>
      <w:lvlJc w:val="left"/>
      <w:pPr>
        <w:tabs>
          <w:tab w:val="left" w:pos="360"/>
        </w:tabs>
        <w:ind w:left="0" w:firstLine="0"/>
      </w:pPr>
      <w:rPr>
        <w:rFonts w:hint="eastAsia"/>
      </w:rPr>
    </w:lvl>
  </w:abstractNum>
  <w:abstractNum w:abstractNumId="9">
    <w:nsid w:val="78E69959"/>
    <w:multiLevelType w:val="singleLevel"/>
    <w:tmpl w:val="78E69959"/>
    <w:lvl w:ilvl="0" w:tentative="0">
      <w:start w:val="1"/>
      <w:numFmt w:val="decimal"/>
      <w:suff w:val="space"/>
      <w:lvlText w:val="%1."/>
      <w:lvlJc w:val="left"/>
    </w:lvl>
  </w:abstractNum>
  <w:num w:numId="1">
    <w:abstractNumId w:val="6"/>
  </w:num>
  <w:num w:numId="2">
    <w:abstractNumId w:val="8"/>
  </w:num>
  <w:num w:numId="3">
    <w:abstractNumId w:val="3"/>
  </w:num>
  <w:num w:numId="4">
    <w:abstractNumId w:val="5"/>
  </w:num>
  <w:num w:numId="5">
    <w:abstractNumId w:val="2"/>
  </w:num>
  <w:num w:numId="6">
    <w:abstractNumId w:val="1"/>
  </w:num>
  <w:num w:numId="7">
    <w:abstractNumId w:val="9"/>
  </w:num>
  <w:num w:numId="8">
    <w:abstractNumId w:val="4"/>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2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wMTFkMDI3ZjBmZjczM2Q3M2EwOGI5M2VjYzUzMDkifQ=="/>
  </w:docVars>
  <w:rsids>
    <w:rsidRoot w:val="00172A27"/>
    <w:rsid w:val="000042B9"/>
    <w:rsid w:val="00004C44"/>
    <w:rsid w:val="00010B5A"/>
    <w:rsid w:val="00011939"/>
    <w:rsid w:val="00013809"/>
    <w:rsid w:val="0002203C"/>
    <w:rsid w:val="00022360"/>
    <w:rsid w:val="0002288C"/>
    <w:rsid w:val="00023EF0"/>
    <w:rsid w:val="000306F3"/>
    <w:rsid w:val="000317CD"/>
    <w:rsid w:val="0003334F"/>
    <w:rsid w:val="0003615F"/>
    <w:rsid w:val="00040215"/>
    <w:rsid w:val="000414B1"/>
    <w:rsid w:val="0004354E"/>
    <w:rsid w:val="0004367E"/>
    <w:rsid w:val="000447DE"/>
    <w:rsid w:val="000449DE"/>
    <w:rsid w:val="00052380"/>
    <w:rsid w:val="000527ED"/>
    <w:rsid w:val="00052A89"/>
    <w:rsid w:val="000572DB"/>
    <w:rsid w:val="00057CB5"/>
    <w:rsid w:val="00062C8B"/>
    <w:rsid w:val="00063478"/>
    <w:rsid w:val="00065739"/>
    <w:rsid w:val="00066975"/>
    <w:rsid w:val="00074E4C"/>
    <w:rsid w:val="000837E0"/>
    <w:rsid w:val="000850CE"/>
    <w:rsid w:val="00085FC4"/>
    <w:rsid w:val="000A728F"/>
    <w:rsid w:val="000B469F"/>
    <w:rsid w:val="000C48DF"/>
    <w:rsid w:val="000D52DD"/>
    <w:rsid w:val="000E071A"/>
    <w:rsid w:val="000E2663"/>
    <w:rsid w:val="000E57C6"/>
    <w:rsid w:val="000F3079"/>
    <w:rsid w:val="000F3A83"/>
    <w:rsid w:val="00102509"/>
    <w:rsid w:val="00112A57"/>
    <w:rsid w:val="00115FC1"/>
    <w:rsid w:val="00116B9A"/>
    <w:rsid w:val="001205A7"/>
    <w:rsid w:val="001238B9"/>
    <w:rsid w:val="00125CFC"/>
    <w:rsid w:val="001306D9"/>
    <w:rsid w:val="001411FB"/>
    <w:rsid w:val="00152287"/>
    <w:rsid w:val="0015365E"/>
    <w:rsid w:val="001544B9"/>
    <w:rsid w:val="00154EC5"/>
    <w:rsid w:val="00164F32"/>
    <w:rsid w:val="001704E7"/>
    <w:rsid w:val="0017094D"/>
    <w:rsid w:val="00172A27"/>
    <w:rsid w:val="00173836"/>
    <w:rsid w:val="00177F7D"/>
    <w:rsid w:val="00182B36"/>
    <w:rsid w:val="00182DA8"/>
    <w:rsid w:val="001846FC"/>
    <w:rsid w:val="00185C12"/>
    <w:rsid w:val="0019059C"/>
    <w:rsid w:val="00191300"/>
    <w:rsid w:val="001933EF"/>
    <w:rsid w:val="00195B58"/>
    <w:rsid w:val="001A219E"/>
    <w:rsid w:val="001A72E8"/>
    <w:rsid w:val="001A7D6E"/>
    <w:rsid w:val="001B551B"/>
    <w:rsid w:val="001C22EA"/>
    <w:rsid w:val="001C46C0"/>
    <w:rsid w:val="001C586F"/>
    <w:rsid w:val="001E254A"/>
    <w:rsid w:val="001E6595"/>
    <w:rsid w:val="001F1D21"/>
    <w:rsid w:val="001F369D"/>
    <w:rsid w:val="00207BB7"/>
    <w:rsid w:val="00210514"/>
    <w:rsid w:val="0021104C"/>
    <w:rsid w:val="00216008"/>
    <w:rsid w:val="002174DC"/>
    <w:rsid w:val="0022172B"/>
    <w:rsid w:val="00227BFD"/>
    <w:rsid w:val="002343FC"/>
    <w:rsid w:val="002349EE"/>
    <w:rsid w:val="002524C8"/>
    <w:rsid w:val="002539C7"/>
    <w:rsid w:val="00253CFA"/>
    <w:rsid w:val="00255C64"/>
    <w:rsid w:val="00260CE8"/>
    <w:rsid w:val="0026315C"/>
    <w:rsid w:val="00270282"/>
    <w:rsid w:val="00282839"/>
    <w:rsid w:val="00287324"/>
    <w:rsid w:val="00293890"/>
    <w:rsid w:val="002A342D"/>
    <w:rsid w:val="002A3533"/>
    <w:rsid w:val="002A360A"/>
    <w:rsid w:val="002A3E7B"/>
    <w:rsid w:val="002B157E"/>
    <w:rsid w:val="002B4294"/>
    <w:rsid w:val="002C7F38"/>
    <w:rsid w:val="002D388A"/>
    <w:rsid w:val="002E1FDD"/>
    <w:rsid w:val="002F5145"/>
    <w:rsid w:val="002F702A"/>
    <w:rsid w:val="003010FC"/>
    <w:rsid w:val="00301A6F"/>
    <w:rsid w:val="00312976"/>
    <w:rsid w:val="003165B0"/>
    <w:rsid w:val="0032336B"/>
    <w:rsid w:val="0033190D"/>
    <w:rsid w:val="0033780D"/>
    <w:rsid w:val="00340650"/>
    <w:rsid w:val="003448BA"/>
    <w:rsid w:val="00345B76"/>
    <w:rsid w:val="00347150"/>
    <w:rsid w:val="0035079F"/>
    <w:rsid w:val="00355CA7"/>
    <w:rsid w:val="00357514"/>
    <w:rsid w:val="00360B9E"/>
    <w:rsid w:val="00361962"/>
    <w:rsid w:val="003625FB"/>
    <w:rsid w:val="00363319"/>
    <w:rsid w:val="0036407F"/>
    <w:rsid w:val="00366201"/>
    <w:rsid w:val="0037396C"/>
    <w:rsid w:val="00380BA9"/>
    <w:rsid w:val="00381142"/>
    <w:rsid w:val="0038218A"/>
    <w:rsid w:val="00391E3B"/>
    <w:rsid w:val="0039583D"/>
    <w:rsid w:val="003A1131"/>
    <w:rsid w:val="003A1859"/>
    <w:rsid w:val="003A2955"/>
    <w:rsid w:val="003A7C12"/>
    <w:rsid w:val="003B24DD"/>
    <w:rsid w:val="003B2528"/>
    <w:rsid w:val="003B2622"/>
    <w:rsid w:val="003C6793"/>
    <w:rsid w:val="003D71F8"/>
    <w:rsid w:val="003E7D8D"/>
    <w:rsid w:val="003F31CD"/>
    <w:rsid w:val="003F5784"/>
    <w:rsid w:val="003F7F9A"/>
    <w:rsid w:val="00411C1C"/>
    <w:rsid w:val="00412230"/>
    <w:rsid w:val="00412880"/>
    <w:rsid w:val="00432639"/>
    <w:rsid w:val="00440A73"/>
    <w:rsid w:val="00450762"/>
    <w:rsid w:val="0045638E"/>
    <w:rsid w:val="00456A16"/>
    <w:rsid w:val="004753CA"/>
    <w:rsid w:val="00475B45"/>
    <w:rsid w:val="00477759"/>
    <w:rsid w:val="00481A10"/>
    <w:rsid w:val="00484D8A"/>
    <w:rsid w:val="004864A2"/>
    <w:rsid w:val="00497EB8"/>
    <w:rsid w:val="004A5A37"/>
    <w:rsid w:val="004B7477"/>
    <w:rsid w:val="004C5F2E"/>
    <w:rsid w:val="004C630D"/>
    <w:rsid w:val="004E3B70"/>
    <w:rsid w:val="004E4399"/>
    <w:rsid w:val="004E4D64"/>
    <w:rsid w:val="004E60EA"/>
    <w:rsid w:val="004F0AA8"/>
    <w:rsid w:val="004F3BEB"/>
    <w:rsid w:val="004F6812"/>
    <w:rsid w:val="00500AC0"/>
    <w:rsid w:val="00517503"/>
    <w:rsid w:val="00520EA1"/>
    <w:rsid w:val="005267CE"/>
    <w:rsid w:val="00527DA6"/>
    <w:rsid w:val="005301FD"/>
    <w:rsid w:val="0053178D"/>
    <w:rsid w:val="005369D5"/>
    <w:rsid w:val="005403DE"/>
    <w:rsid w:val="005429BF"/>
    <w:rsid w:val="00543254"/>
    <w:rsid w:val="00543F27"/>
    <w:rsid w:val="005469F8"/>
    <w:rsid w:val="0055249D"/>
    <w:rsid w:val="005564AB"/>
    <w:rsid w:val="00557951"/>
    <w:rsid w:val="0056010E"/>
    <w:rsid w:val="005618A1"/>
    <w:rsid w:val="0056783D"/>
    <w:rsid w:val="00567B26"/>
    <w:rsid w:val="00584861"/>
    <w:rsid w:val="00584C36"/>
    <w:rsid w:val="0059214E"/>
    <w:rsid w:val="005A5697"/>
    <w:rsid w:val="005B38CE"/>
    <w:rsid w:val="005C070E"/>
    <w:rsid w:val="005C1CC0"/>
    <w:rsid w:val="005C3182"/>
    <w:rsid w:val="005C5608"/>
    <w:rsid w:val="005D09BA"/>
    <w:rsid w:val="005E22C3"/>
    <w:rsid w:val="005F2413"/>
    <w:rsid w:val="005F4057"/>
    <w:rsid w:val="00600558"/>
    <w:rsid w:val="00604640"/>
    <w:rsid w:val="006059F0"/>
    <w:rsid w:val="0061386F"/>
    <w:rsid w:val="00614D8D"/>
    <w:rsid w:val="00615B8D"/>
    <w:rsid w:val="006222CB"/>
    <w:rsid w:val="0062733E"/>
    <w:rsid w:val="00627684"/>
    <w:rsid w:val="00632DCF"/>
    <w:rsid w:val="0064287E"/>
    <w:rsid w:val="0064380C"/>
    <w:rsid w:val="006565D5"/>
    <w:rsid w:val="00666614"/>
    <w:rsid w:val="00672209"/>
    <w:rsid w:val="00673688"/>
    <w:rsid w:val="00673DBF"/>
    <w:rsid w:val="0067610B"/>
    <w:rsid w:val="00676E2A"/>
    <w:rsid w:val="00681A17"/>
    <w:rsid w:val="00682FF7"/>
    <w:rsid w:val="00683EA2"/>
    <w:rsid w:val="006856BD"/>
    <w:rsid w:val="00686B14"/>
    <w:rsid w:val="006D0B40"/>
    <w:rsid w:val="006D27D1"/>
    <w:rsid w:val="006D6E2F"/>
    <w:rsid w:val="006E0583"/>
    <w:rsid w:val="006F5233"/>
    <w:rsid w:val="0070463D"/>
    <w:rsid w:val="00710F28"/>
    <w:rsid w:val="0071255D"/>
    <w:rsid w:val="00716B45"/>
    <w:rsid w:val="00717D50"/>
    <w:rsid w:val="007254C7"/>
    <w:rsid w:val="007362C9"/>
    <w:rsid w:val="00745D79"/>
    <w:rsid w:val="007509EA"/>
    <w:rsid w:val="0075129C"/>
    <w:rsid w:val="00754495"/>
    <w:rsid w:val="00762DAA"/>
    <w:rsid w:val="00764314"/>
    <w:rsid w:val="0076595F"/>
    <w:rsid w:val="00766124"/>
    <w:rsid w:val="00767634"/>
    <w:rsid w:val="00767F3D"/>
    <w:rsid w:val="007736AC"/>
    <w:rsid w:val="00781D18"/>
    <w:rsid w:val="00786F0A"/>
    <w:rsid w:val="007913D1"/>
    <w:rsid w:val="00792C84"/>
    <w:rsid w:val="007944CE"/>
    <w:rsid w:val="00794EB8"/>
    <w:rsid w:val="00796C4D"/>
    <w:rsid w:val="007A047C"/>
    <w:rsid w:val="007A0FD5"/>
    <w:rsid w:val="007A4E51"/>
    <w:rsid w:val="007B4C47"/>
    <w:rsid w:val="007B55B1"/>
    <w:rsid w:val="007B63C6"/>
    <w:rsid w:val="007C13E7"/>
    <w:rsid w:val="007C5995"/>
    <w:rsid w:val="007D5162"/>
    <w:rsid w:val="007D746B"/>
    <w:rsid w:val="007F60B9"/>
    <w:rsid w:val="007F6884"/>
    <w:rsid w:val="007F75BB"/>
    <w:rsid w:val="0080518C"/>
    <w:rsid w:val="0081159E"/>
    <w:rsid w:val="0081546C"/>
    <w:rsid w:val="00817FD5"/>
    <w:rsid w:val="008230F0"/>
    <w:rsid w:val="00823AD1"/>
    <w:rsid w:val="008256E2"/>
    <w:rsid w:val="0082678C"/>
    <w:rsid w:val="0083267B"/>
    <w:rsid w:val="008403D3"/>
    <w:rsid w:val="00845482"/>
    <w:rsid w:val="00861E34"/>
    <w:rsid w:val="00864054"/>
    <w:rsid w:val="00867E24"/>
    <w:rsid w:val="008705C5"/>
    <w:rsid w:val="00872251"/>
    <w:rsid w:val="008741F7"/>
    <w:rsid w:val="00874C5A"/>
    <w:rsid w:val="00880ED9"/>
    <w:rsid w:val="00881991"/>
    <w:rsid w:val="00882480"/>
    <w:rsid w:val="0088700F"/>
    <w:rsid w:val="00890A18"/>
    <w:rsid w:val="00890B47"/>
    <w:rsid w:val="00894799"/>
    <w:rsid w:val="0089668B"/>
    <w:rsid w:val="00897E52"/>
    <w:rsid w:val="008A3F2E"/>
    <w:rsid w:val="008A59E8"/>
    <w:rsid w:val="008A5C9A"/>
    <w:rsid w:val="008A6A87"/>
    <w:rsid w:val="008A7F67"/>
    <w:rsid w:val="008B150B"/>
    <w:rsid w:val="008B5D70"/>
    <w:rsid w:val="008B7664"/>
    <w:rsid w:val="008C30D4"/>
    <w:rsid w:val="008C335C"/>
    <w:rsid w:val="008D1E53"/>
    <w:rsid w:val="008D1ECC"/>
    <w:rsid w:val="008E11EB"/>
    <w:rsid w:val="008F18E5"/>
    <w:rsid w:val="008F201A"/>
    <w:rsid w:val="008F47A2"/>
    <w:rsid w:val="00905CDA"/>
    <w:rsid w:val="009062A9"/>
    <w:rsid w:val="00907352"/>
    <w:rsid w:val="00907CFF"/>
    <w:rsid w:val="00907DF1"/>
    <w:rsid w:val="00913E9F"/>
    <w:rsid w:val="009168A1"/>
    <w:rsid w:val="009172F2"/>
    <w:rsid w:val="0092018C"/>
    <w:rsid w:val="00921C22"/>
    <w:rsid w:val="00926961"/>
    <w:rsid w:val="00926AD2"/>
    <w:rsid w:val="009351D8"/>
    <w:rsid w:val="00935D9F"/>
    <w:rsid w:val="00944AFD"/>
    <w:rsid w:val="00952CF3"/>
    <w:rsid w:val="009606DE"/>
    <w:rsid w:val="00982AAC"/>
    <w:rsid w:val="0099044A"/>
    <w:rsid w:val="00994658"/>
    <w:rsid w:val="00995BFE"/>
    <w:rsid w:val="009A1EFA"/>
    <w:rsid w:val="009A20D0"/>
    <w:rsid w:val="009A22E9"/>
    <w:rsid w:val="009A39E9"/>
    <w:rsid w:val="009C18C5"/>
    <w:rsid w:val="009C2874"/>
    <w:rsid w:val="009C4690"/>
    <w:rsid w:val="009C4FD0"/>
    <w:rsid w:val="009C7505"/>
    <w:rsid w:val="009D4966"/>
    <w:rsid w:val="009D56DB"/>
    <w:rsid w:val="009D7C4C"/>
    <w:rsid w:val="009D7FFB"/>
    <w:rsid w:val="009F2155"/>
    <w:rsid w:val="009F70F5"/>
    <w:rsid w:val="00A04F2D"/>
    <w:rsid w:val="00A2528F"/>
    <w:rsid w:val="00A30225"/>
    <w:rsid w:val="00A3091A"/>
    <w:rsid w:val="00A33641"/>
    <w:rsid w:val="00A37B81"/>
    <w:rsid w:val="00A51524"/>
    <w:rsid w:val="00A52881"/>
    <w:rsid w:val="00A54BC8"/>
    <w:rsid w:val="00A72D7F"/>
    <w:rsid w:val="00A731D8"/>
    <w:rsid w:val="00A750A7"/>
    <w:rsid w:val="00A8258C"/>
    <w:rsid w:val="00A87687"/>
    <w:rsid w:val="00AA29FC"/>
    <w:rsid w:val="00AA7C07"/>
    <w:rsid w:val="00AC21A5"/>
    <w:rsid w:val="00AD1DBD"/>
    <w:rsid w:val="00AD2364"/>
    <w:rsid w:val="00AE0CF5"/>
    <w:rsid w:val="00AE41E8"/>
    <w:rsid w:val="00AE780B"/>
    <w:rsid w:val="00AF0688"/>
    <w:rsid w:val="00B04FD5"/>
    <w:rsid w:val="00B11CE4"/>
    <w:rsid w:val="00B2411F"/>
    <w:rsid w:val="00B26166"/>
    <w:rsid w:val="00B26FFF"/>
    <w:rsid w:val="00B33A42"/>
    <w:rsid w:val="00B3617B"/>
    <w:rsid w:val="00B47197"/>
    <w:rsid w:val="00B474A4"/>
    <w:rsid w:val="00B51A0A"/>
    <w:rsid w:val="00B631E4"/>
    <w:rsid w:val="00B705A4"/>
    <w:rsid w:val="00B76251"/>
    <w:rsid w:val="00B76801"/>
    <w:rsid w:val="00B77056"/>
    <w:rsid w:val="00B80525"/>
    <w:rsid w:val="00B853F9"/>
    <w:rsid w:val="00B93982"/>
    <w:rsid w:val="00B94DC7"/>
    <w:rsid w:val="00B97325"/>
    <w:rsid w:val="00BA1187"/>
    <w:rsid w:val="00BA247D"/>
    <w:rsid w:val="00BA3AC1"/>
    <w:rsid w:val="00BA57E8"/>
    <w:rsid w:val="00BB09D1"/>
    <w:rsid w:val="00BB0DC6"/>
    <w:rsid w:val="00BB2194"/>
    <w:rsid w:val="00BB4C17"/>
    <w:rsid w:val="00BB7F52"/>
    <w:rsid w:val="00BC05DC"/>
    <w:rsid w:val="00BC359F"/>
    <w:rsid w:val="00BC7E0D"/>
    <w:rsid w:val="00BD0159"/>
    <w:rsid w:val="00BD294B"/>
    <w:rsid w:val="00BD56AF"/>
    <w:rsid w:val="00BE175F"/>
    <w:rsid w:val="00BE433A"/>
    <w:rsid w:val="00BE5209"/>
    <w:rsid w:val="00BE7610"/>
    <w:rsid w:val="00BF1348"/>
    <w:rsid w:val="00BF389A"/>
    <w:rsid w:val="00C06A1F"/>
    <w:rsid w:val="00C200AB"/>
    <w:rsid w:val="00C20AAF"/>
    <w:rsid w:val="00C35837"/>
    <w:rsid w:val="00C375B7"/>
    <w:rsid w:val="00C40097"/>
    <w:rsid w:val="00C41FCF"/>
    <w:rsid w:val="00C44D52"/>
    <w:rsid w:val="00C46022"/>
    <w:rsid w:val="00C47D4F"/>
    <w:rsid w:val="00C515A5"/>
    <w:rsid w:val="00C55461"/>
    <w:rsid w:val="00C56ACD"/>
    <w:rsid w:val="00C577DD"/>
    <w:rsid w:val="00C57D65"/>
    <w:rsid w:val="00C64505"/>
    <w:rsid w:val="00C73A49"/>
    <w:rsid w:val="00C7471A"/>
    <w:rsid w:val="00C812FA"/>
    <w:rsid w:val="00C85E4E"/>
    <w:rsid w:val="00C9433A"/>
    <w:rsid w:val="00C96659"/>
    <w:rsid w:val="00C972A5"/>
    <w:rsid w:val="00C979BC"/>
    <w:rsid w:val="00C97C72"/>
    <w:rsid w:val="00CA6DA6"/>
    <w:rsid w:val="00CB439F"/>
    <w:rsid w:val="00CB56F9"/>
    <w:rsid w:val="00CB5D51"/>
    <w:rsid w:val="00CB7161"/>
    <w:rsid w:val="00CC53A3"/>
    <w:rsid w:val="00CC5D37"/>
    <w:rsid w:val="00CD103F"/>
    <w:rsid w:val="00CF6058"/>
    <w:rsid w:val="00CF7E33"/>
    <w:rsid w:val="00D0059D"/>
    <w:rsid w:val="00D07ADB"/>
    <w:rsid w:val="00D11242"/>
    <w:rsid w:val="00D153D4"/>
    <w:rsid w:val="00D27667"/>
    <w:rsid w:val="00D31771"/>
    <w:rsid w:val="00D32D9B"/>
    <w:rsid w:val="00D45E2E"/>
    <w:rsid w:val="00D570BE"/>
    <w:rsid w:val="00D62BDD"/>
    <w:rsid w:val="00D6472F"/>
    <w:rsid w:val="00D72EBD"/>
    <w:rsid w:val="00D743E1"/>
    <w:rsid w:val="00D75117"/>
    <w:rsid w:val="00D8195A"/>
    <w:rsid w:val="00D8575A"/>
    <w:rsid w:val="00D93056"/>
    <w:rsid w:val="00D94639"/>
    <w:rsid w:val="00DA0C02"/>
    <w:rsid w:val="00DA1571"/>
    <w:rsid w:val="00DA3FC4"/>
    <w:rsid w:val="00DA4DDA"/>
    <w:rsid w:val="00DA704F"/>
    <w:rsid w:val="00DA7E3F"/>
    <w:rsid w:val="00DB2D26"/>
    <w:rsid w:val="00DC2657"/>
    <w:rsid w:val="00DC35B8"/>
    <w:rsid w:val="00DC4714"/>
    <w:rsid w:val="00DC471D"/>
    <w:rsid w:val="00DC69B0"/>
    <w:rsid w:val="00DD2632"/>
    <w:rsid w:val="00DD4A57"/>
    <w:rsid w:val="00DE6709"/>
    <w:rsid w:val="00DF5220"/>
    <w:rsid w:val="00E0361F"/>
    <w:rsid w:val="00E0759E"/>
    <w:rsid w:val="00E13A1B"/>
    <w:rsid w:val="00E16940"/>
    <w:rsid w:val="00E26F27"/>
    <w:rsid w:val="00E325BC"/>
    <w:rsid w:val="00E419AB"/>
    <w:rsid w:val="00E5496A"/>
    <w:rsid w:val="00E56495"/>
    <w:rsid w:val="00E614AF"/>
    <w:rsid w:val="00E93EF6"/>
    <w:rsid w:val="00EA014C"/>
    <w:rsid w:val="00EA3496"/>
    <w:rsid w:val="00EA4EDC"/>
    <w:rsid w:val="00EA5594"/>
    <w:rsid w:val="00EB4DB1"/>
    <w:rsid w:val="00EC3C91"/>
    <w:rsid w:val="00ED06E1"/>
    <w:rsid w:val="00ED11C0"/>
    <w:rsid w:val="00ED1E2A"/>
    <w:rsid w:val="00ED568A"/>
    <w:rsid w:val="00EE2FD7"/>
    <w:rsid w:val="00EE46A4"/>
    <w:rsid w:val="00EF26A1"/>
    <w:rsid w:val="00F17E20"/>
    <w:rsid w:val="00F216EE"/>
    <w:rsid w:val="00F26F23"/>
    <w:rsid w:val="00F4098B"/>
    <w:rsid w:val="00F50B8C"/>
    <w:rsid w:val="00F51A4E"/>
    <w:rsid w:val="00F543B0"/>
    <w:rsid w:val="00F56545"/>
    <w:rsid w:val="00F6098A"/>
    <w:rsid w:val="00F6670A"/>
    <w:rsid w:val="00F66913"/>
    <w:rsid w:val="00F751EC"/>
    <w:rsid w:val="00F77A49"/>
    <w:rsid w:val="00F81CD8"/>
    <w:rsid w:val="00F94E34"/>
    <w:rsid w:val="00F95337"/>
    <w:rsid w:val="00FA4D60"/>
    <w:rsid w:val="00FA4EF4"/>
    <w:rsid w:val="00FB2BBC"/>
    <w:rsid w:val="00FB777C"/>
    <w:rsid w:val="00FC1C02"/>
    <w:rsid w:val="00FC2BA9"/>
    <w:rsid w:val="00FC7236"/>
    <w:rsid w:val="00FC7865"/>
    <w:rsid w:val="00FD2D5A"/>
    <w:rsid w:val="00FE22BE"/>
    <w:rsid w:val="00FE31C5"/>
    <w:rsid w:val="00FE7D2C"/>
    <w:rsid w:val="00FF06F0"/>
    <w:rsid w:val="00FF6FC6"/>
    <w:rsid w:val="00FF7556"/>
    <w:rsid w:val="0114079D"/>
    <w:rsid w:val="01566F4A"/>
    <w:rsid w:val="020B2CE0"/>
    <w:rsid w:val="02166168"/>
    <w:rsid w:val="02693733"/>
    <w:rsid w:val="030904ED"/>
    <w:rsid w:val="03983D24"/>
    <w:rsid w:val="03D7671D"/>
    <w:rsid w:val="03E33071"/>
    <w:rsid w:val="04581495"/>
    <w:rsid w:val="04622147"/>
    <w:rsid w:val="04CB26B7"/>
    <w:rsid w:val="05070D06"/>
    <w:rsid w:val="057B0CF5"/>
    <w:rsid w:val="057C2E83"/>
    <w:rsid w:val="05A30F1F"/>
    <w:rsid w:val="05A35B11"/>
    <w:rsid w:val="05C077D0"/>
    <w:rsid w:val="05CF0384"/>
    <w:rsid w:val="05E675D9"/>
    <w:rsid w:val="06647E06"/>
    <w:rsid w:val="066628A8"/>
    <w:rsid w:val="06AD17A9"/>
    <w:rsid w:val="06E34E28"/>
    <w:rsid w:val="06EA49B3"/>
    <w:rsid w:val="07041169"/>
    <w:rsid w:val="07825E9B"/>
    <w:rsid w:val="079D1137"/>
    <w:rsid w:val="08321448"/>
    <w:rsid w:val="083C3343"/>
    <w:rsid w:val="08A17E3C"/>
    <w:rsid w:val="08B7263C"/>
    <w:rsid w:val="09A14FB0"/>
    <w:rsid w:val="0B406239"/>
    <w:rsid w:val="0B446AEB"/>
    <w:rsid w:val="0BE35B73"/>
    <w:rsid w:val="0C0C714F"/>
    <w:rsid w:val="0C2F40CE"/>
    <w:rsid w:val="0CBD4DA7"/>
    <w:rsid w:val="0D422387"/>
    <w:rsid w:val="0D6B3EB7"/>
    <w:rsid w:val="0D792E1E"/>
    <w:rsid w:val="0D82100B"/>
    <w:rsid w:val="0D8A4B9A"/>
    <w:rsid w:val="0E4B31E8"/>
    <w:rsid w:val="0E7E3DF2"/>
    <w:rsid w:val="0E8404DC"/>
    <w:rsid w:val="0F3F5F47"/>
    <w:rsid w:val="0F4568DD"/>
    <w:rsid w:val="0F64775C"/>
    <w:rsid w:val="0F900551"/>
    <w:rsid w:val="0FC40715"/>
    <w:rsid w:val="0FF8457D"/>
    <w:rsid w:val="0FFA442E"/>
    <w:rsid w:val="10980124"/>
    <w:rsid w:val="10B15B4A"/>
    <w:rsid w:val="10E937C3"/>
    <w:rsid w:val="118C2F9A"/>
    <w:rsid w:val="11E838BD"/>
    <w:rsid w:val="12E531CF"/>
    <w:rsid w:val="12EE60D8"/>
    <w:rsid w:val="12EF215A"/>
    <w:rsid w:val="13750189"/>
    <w:rsid w:val="137837D5"/>
    <w:rsid w:val="138637A8"/>
    <w:rsid w:val="13B66D49"/>
    <w:rsid w:val="13E966D7"/>
    <w:rsid w:val="14236724"/>
    <w:rsid w:val="14DC718A"/>
    <w:rsid w:val="15EA028F"/>
    <w:rsid w:val="168466C2"/>
    <w:rsid w:val="168D57EA"/>
    <w:rsid w:val="16DD069E"/>
    <w:rsid w:val="171E3660"/>
    <w:rsid w:val="17B71145"/>
    <w:rsid w:val="181245F4"/>
    <w:rsid w:val="181910A0"/>
    <w:rsid w:val="185D2F9A"/>
    <w:rsid w:val="18AF0451"/>
    <w:rsid w:val="18F72680"/>
    <w:rsid w:val="190A364B"/>
    <w:rsid w:val="19A86E39"/>
    <w:rsid w:val="19D87E0C"/>
    <w:rsid w:val="19FF69FF"/>
    <w:rsid w:val="1A702E58"/>
    <w:rsid w:val="1A7647E7"/>
    <w:rsid w:val="1B6373E0"/>
    <w:rsid w:val="1BB17766"/>
    <w:rsid w:val="1BB628AC"/>
    <w:rsid w:val="1BFA5CF3"/>
    <w:rsid w:val="1C126A23"/>
    <w:rsid w:val="1C3A0B86"/>
    <w:rsid w:val="1C437D0D"/>
    <w:rsid w:val="1CC57360"/>
    <w:rsid w:val="1CDF4CB8"/>
    <w:rsid w:val="1D046CBC"/>
    <w:rsid w:val="1D130BE5"/>
    <w:rsid w:val="1D896844"/>
    <w:rsid w:val="1DBB35B7"/>
    <w:rsid w:val="1EE91A2B"/>
    <w:rsid w:val="1EF030AE"/>
    <w:rsid w:val="1FD74CF3"/>
    <w:rsid w:val="203C00A8"/>
    <w:rsid w:val="20AC5541"/>
    <w:rsid w:val="2130423F"/>
    <w:rsid w:val="214025E7"/>
    <w:rsid w:val="215317CD"/>
    <w:rsid w:val="21BD6CCF"/>
    <w:rsid w:val="21EC29C2"/>
    <w:rsid w:val="23397281"/>
    <w:rsid w:val="23DD4712"/>
    <w:rsid w:val="23E663EC"/>
    <w:rsid w:val="246C3CF6"/>
    <w:rsid w:val="24A361D8"/>
    <w:rsid w:val="24FE2BE4"/>
    <w:rsid w:val="253569B8"/>
    <w:rsid w:val="258D3FCB"/>
    <w:rsid w:val="25C037BB"/>
    <w:rsid w:val="25F15F9C"/>
    <w:rsid w:val="261F65FD"/>
    <w:rsid w:val="26515BC8"/>
    <w:rsid w:val="268B34BD"/>
    <w:rsid w:val="269009DE"/>
    <w:rsid w:val="26F22A50"/>
    <w:rsid w:val="2753038A"/>
    <w:rsid w:val="277D18E8"/>
    <w:rsid w:val="278C389C"/>
    <w:rsid w:val="27DB190D"/>
    <w:rsid w:val="288F6E29"/>
    <w:rsid w:val="29681D67"/>
    <w:rsid w:val="29BD4C05"/>
    <w:rsid w:val="29CC61D1"/>
    <w:rsid w:val="29D64F6F"/>
    <w:rsid w:val="29F80D74"/>
    <w:rsid w:val="2A061ED0"/>
    <w:rsid w:val="2B7D6B1F"/>
    <w:rsid w:val="2B98280F"/>
    <w:rsid w:val="2BA50D37"/>
    <w:rsid w:val="2C222D0F"/>
    <w:rsid w:val="2C876482"/>
    <w:rsid w:val="2CBA2011"/>
    <w:rsid w:val="2D0F4D53"/>
    <w:rsid w:val="2D346A13"/>
    <w:rsid w:val="2D7947A6"/>
    <w:rsid w:val="2D936747"/>
    <w:rsid w:val="2E6171BA"/>
    <w:rsid w:val="2E7E2D09"/>
    <w:rsid w:val="2E994511"/>
    <w:rsid w:val="2EF91839"/>
    <w:rsid w:val="2FA50457"/>
    <w:rsid w:val="2FD50595"/>
    <w:rsid w:val="30185CCC"/>
    <w:rsid w:val="30F66BB1"/>
    <w:rsid w:val="310D15A9"/>
    <w:rsid w:val="31682A8E"/>
    <w:rsid w:val="31C93411"/>
    <w:rsid w:val="32504B42"/>
    <w:rsid w:val="329E0798"/>
    <w:rsid w:val="32AD6CF7"/>
    <w:rsid w:val="32AF5BAB"/>
    <w:rsid w:val="32E67D0B"/>
    <w:rsid w:val="33086ED5"/>
    <w:rsid w:val="330D6A25"/>
    <w:rsid w:val="331C2715"/>
    <w:rsid w:val="33863C3A"/>
    <w:rsid w:val="338D0CCC"/>
    <w:rsid w:val="339745FE"/>
    <w:rsid w:val="34015106"/>
    <w:rsid w:val="343063EC"/>
    <w:rsid w:val="34600516"/>
    <w:rsid w:val="347D2FEF"/>
    <w:rsid w:val="34A35C8A"/>
    <w:rsid w:val="35016FDD"/>
    <w:rsid w:val="3511009F"/>
    <w:rsid w:val="35F00F36"/>
    <w:rsid w:val="35F44AE6"/>
    <w:rsid w:val="3600556A"/>
    <w:rsid w:val="365D4FC6"/>
    <w:rsid w:val="36897924"/>
    <w:rsid w:val="368E6999"/>
    <w:rsid w:val="37273501"/>
    <w:rsid w:val="37414EE7"/>
    <w:rsid w:val="37643EED"/>
    <w:rsid w:val="37733392"/>
    <w:rsid w:val="37763BA2"/>
    <w:rsid w:val="377C2877"/>
    <w:rsid w:val="37980D58"/>
    <w:rsid w:val="37C0630C"/>
    <w:rsid w:val="37F00CC4"/>
    <w:rsid w:val="38221CD4"/>
    <w:rsid w:val="38315884"/>
    <w:rsid w:val="38AF316F"/>
    <w:rsid w:val="38F54890"/>
    <w:rsid w:val="39033292"/>
    <w:rsid w:val="39776302"/>
    <w:rsid w:val="39B03BB7"/>
    <w:rsid w:val="39E71D9B"/>
    <w:rsid w:val="3A121204"/>
    <w:rsid w:val="3A440A28"/>
    <w:rsid w:val="3AA00696"/>
    <w:rsid w:val="3AD80437"/>
    <w:rsid w:val="3B036BE7"/>
    <w:rsid w:val="3B5F2AD3"/>
    <w:rsid w:val="3C1343D8"/>
    <w:rsid w:val="3CC33464"/>
    <w:rsid w:val="3CD77BE0"/>
    <w:rsid w:val="3CE4661E"/>
    <w:rsid w:val="3D41785A"/>
    <w:rsid w:val="3E0C37D6"/>
    <w:rsid w:val="3F3F2027"/>
    <w:rsid w:val="3F7239C5"/>
    <w:rsid w:val="3FA54285"/>
    <w:rsid w:val="3FAE0274"/>
    <w:rsid w:val="3FBB0ABB"/>
    <w:rsid w:val="40A1586A"/>
    <w:rsid w:val="40BC4452"/>
    <w:rsid w:val="413B5297"/>
    <w:rsid w:val="4148155E"/>
    <w:rsid w:val="415F69DE"/>
    <w:rsid w:val="41855690"/>
    <w:rsid w:val="419E00B9"/>
    <w:rsid w:val="427F615B"/>
    <w:rsid w:val="428B4A24"/>
    <w:rsid w:val="42AF4664"/>
    <w:rsid w:val="43F357B1"/>
    <w:rsid w:val="44076093"/>
    <w:rsid w:val="44354A9A"/>
    <w:rsid w:val="444245E7"/>
    <w:rsid w:val="445C6183"/>
    <w:rsid w:val="449B7D7B"/>
    <w:rsid w:val="454E1116"/>
    <w:rsid w:val="45954377"/>
    <w:rsid w:val="46037BE1"/>
    <w:rsid w:val="462C5BD6"/>
    <w:rsid w:val="4671642F"/>
    <w:rsid w:val="46DC3AA0"/>
    <w:rsid w:val="473314F8"/>
    <w:rsid w:val="47377C56"/>
    <w:rsid w:val="47E9474F"/>
    <w:rsid w:val="48562C83"/>
    <w:rsid w:val="489929C9"/>
    <w:rsid w:val="48F84EE1"/>
    <w:rsid w:val="4932421A"/>
    <w:rsid w:val="49325BF9"/>
    <w:rsid w:val="49735990"/>
    <w:rsid w:val="49B93C25"/>
    <w:rsid w:val="4A4E6A63"/>
    <w:rsid w:val="4AA76173"/>
    <w:rsid w:val="4B17451F"/>
    <w:rsid w:val="4B294DDA"/>
    <w:rsid w:val="4B4C237C"/>
    <w:rsid w:val="4BD91028"/>
    <w:rsid w:val="4C3B358E"/>
    <w:rsid w:val="4C5C37E2"/>
    <w:rsid w:val="4C9C56F8"/>
    <w:rsid w:val="4CB0716C"/>
    <w:rsid w:val="4D017A84"/>
    <w:rsid w:val="4E7F0FFB"/>
    <w:rsid w:val="4EC72940"/>
    <w:rsid w:val="4ED80C18"/>
    <w:rsid w:val="4EEC17B6"/>
    <w:rsid w:val="4F390BD3"/>
    <w:rsid w:val="4FCC3E9E"/>
    <w:rsid w:val="500137A2"/>
    <w:rsid w:val="50114E25"/>
    <w:rsid w:val="50445C50"/>
    <w:rsid w:val="5051584E"/>
    <w:rsid w:val="50A519B9"/>
    <w:rsid w:val="50AB7180"/>
    <w:rsid w:val="50FE0AB7"/>
    <w:rsid w:val="516E3547"/>
    <w:rsid w:val="519E431F"/>
    <w:rsid w:val="52591BFD"/>
    <w:rsid w:val="53287BC3"/>
    <w:rsid w:val="53A476F3"/>
    <w:rsid w:val="541A79B6"/>
    <w:rsid w:val="54225486"/>
    <w:rsid w:val="54595AAF"/>
    <w:rsid w:val="5468240D"/>
    <w:rsid w:val="54944D39"/>
    <w:rsid w:val="551F089B"/>
    <w:rsid w:val="554271C4"/>
    <w:rsid w:val="5598564B"/>
    <w:rsid w:val="55A411C8"/>
    <w:rsid w:val="55BA7B6C"/>
    <w:rsid w:val="55CC644B"/>
    <w:rsid w:val="56282E38"/>
    <w:rsid w:val="56883358"/>
    <w:rsid w:val="56E41CC0"/>
    <w:rsid w:val="577A2A68"/>
    <w:rsid w:val="57B1418D"/>
    <w:rsid w:val="585C67EF"/>
    <w:rsid w:val="58661700"/>
    <w:rsid w:val="588A1E31"/>
    <w:rsid w:val="58956632"/>
    <w:rsid w:val="58B21597"/>
    <w:rsid w:val="5976291E"/>
    <w:rsid w:val="597E1246"/>
    <w:rsid w:val="59E779BD"/>
    <w:rsid w:val="5A394D64"/>
    <w:rsid w:val="5A40006A"/>
    <w:rsid w:val="5A541CEC"/>
    <w:rsid w:val="5A5A4FB0"/>
    <w:rsid w:val="5B7454FD"/>
    <w:rsid w:val="5B752A88"/>
    <w:rsid w:val="5BA24215"/>
    <w:rsid w:val="5BA354B7"/>
    <w:rsid w:val="5BB61A63"/>
    <w:rsid w:val="5C19274C"/>
    <w:rsid w:val="5C1F0115"/>
    <w:rsid w:val="5C474125"/>
    <w:rsid w:val="5C5F7F06"/>
    <w:rsid w:val="5D0D6F39"/>
    <w:rsid w:val="5D3018A3"/>
    <w:rsid w:val="5D472E1D"/>
    <w:rsid w:val="5D676968"/>
    <w:rsid w:val="5D716E9C"/>
    <w:rsid w:val="5DA4160A"/>
    <w:rsid w:val="5E4F2952"/>
    <w:rsid w:val="5EA2735E"/>
    <w:rsid w:val="5F304531"/>
    <w:rsid w:val="5F903222"/>
    <w:rsid w:val="5FF249DB"/>
    <w:rsid w:val="6019247C"/>
    <w:rsid w:val="607D292B"/>
    <w:rsid w:val="60914018"/>
    <w:rsid w:val="60B83C9C"/>
    <w:rsid w:val="6172022C"/>
    <w:rsid w:val="61A94127"/>
    <w:rsid w:val="61B94144"/>
    <w:rsid w:val="61ED61E4"/>
    <w:rsid w:val="61EE3664"/>
    <w:rsid w:val="620B3E28"/>
    <w:rsid w:val="623D1AB0"/>
    <w:rsid w:val="62650996"/>
    <w:rsid w:val="627B5AC3"/>
    <w:rsid w:val="628C29ED"/>
    <w:rsid w:val="62F81BDC"/>
    <w:rsid w:val="63C35974"/>
    <w:rsid w:val="642108EC"/>
    <w:rsid w:val="647629E6"/>
    <w:rsid w:val="64921F8D"/>
    <w:rsid w:val="64DE2339"/>
    <w:rsid w:val="65BD7342"/>
    <w:rsid w:val="65C61973"/>
    <w:rsid w:val="65DD5B79"/>
    <w:rsid w:val="65EB7404"/>
    <w:rsid w:val="66000AE7"/>
    <w:rsid w:val="66273295"/>
    <w:rsid w:val="663E5786"/>
    <w:rsid w:val="66517838"/>
    <w:rsid w:val="66606024"/>
    <w:rsid w:val="66A52013"/>
    <w:rsid w:val="66B13A44"/>
    <w:rsid w:val="6797276F"/>
    <w:rsid w:val="67C17DA4"/>
    <w:rsid w:val="684A230B"/>
    <w:rsid w:val="68862BCF"/>
    <w:rsid w:val="68924B30"/>
    <w:rsid w:val="68B20C47"/>
    <w:rsid w:val="68D06397"/>
    <w:rsid w:val="69201173"/>
    <w:rsid w:val="693D5C0D"/>
    <w:rsid w:val="6A1A2066"/>
    <w:rsid w:val="6A602A18"/>
    <w:rsid w:val="6ACD6345"/>
    <w:rsid w:val="6AEA1A38"/>
    <w:rsid w:val="6B226435"/>
    <w:rsid w:val="6B8C146E"/>
    <w:rsid w:val="6BBD2E50"/>
    <w:rsid w:val="6BBF3D37"/>
    <w:rsid w:val="6BD41109"/>
    <w:rsid w:val="6C344DFA"/>
    <w:rsid w:val="6C8B4AD0"/>
    <w:rsid w:val="6CB70114"/>
    <w:rsid w:val="6D821539"/>
    <w:rsid w:val="6DBE346D"/>
    <w:rsid w:val="6EAB14DE"/>
    <w:rsid w:val="6EB44AA1"/>
    <w:rsid w:val="6F18437B"/>
    <w:rsid w:val="6F3C490B"/>
    <w:rsid w:val="6F7307BE"/>
    <w:rsid w:val="6F8F1CC4"/>
    <w:rsid w:val="6FCA62DC"/>
    <w:rsid w:val="6FDB5CB5"/>
    <w:rsid w:val="6FDF04FD"/>
    <w:rsid w:val="700579DC"/>
    <w:rsid w:val="700E2009"/>
    <w:rsid w:val="701912B1"/>
    <w:rsid w:val="70932B72"/>
    <w:rsid w:val="70D54F38"/>
    <w:rsid w:val="70F51137"/>
    <w:rsid w:val="713F6856"/>
    <w:rsid w:val="715916C6"/>
    <w:rsid w:val="717E737E"/>
    <w:rsid w:val="71AA3CCF"/>
    <w:rsid w:val="71C8684B"/>
    <w:rsid w:val="722C440B"/>
    <w:rsid w:val="724E3019"/>
    <w:rsid w:val="72710C91"/>
    <w:rsid w:val="73074EA0"/>
    <w:rsid w:val="73634A7D"/>
    <w:rsid w:val="73970283"/>
    <w:rsid w:val="73E2166B"/>
    <w:rsid w:val="73EA283C"/>
    <w:rsid w:val="744C5055"/>
    <w:rsid w:val="754349D5"/>
    <w:rsid w:val="755C229D"/>
    <w:rsid w:val="767862B7"/>
    <w:rsid w:val="767B6C77"/>
    <w:rsid w:val="769C1C9A"/>
    <w:rsid w:val="76B94B84"/>
    <w:rsid w:val="76BD35BC"/>
    <w:rsid w:val="76C23ED2"/>
    <w:rsid w:val="77470210"/>
    <w:rsid w:val="7751412C"/>
    <w:rsid w:val="77737259"/>
    <w:rsid w:val="77A82126"/>
    <w:rsid w:val="77B40166"/>
    <w:rsid w:val="77C55584"/>
    <w:rsid w:val="77CF7FAB"/>
    <w:rsid w:val="77E8659C"/>
    <w:rsid w:val="77F474AF"/>
    <w:rsid w:val="782F5B16"/>
    <w:rsid w:val="78723FBF"/>
    <w:rsid w:val="78864A26"/>
    <w:rsid w:val="791A15C8"/>
    <w:rsid w:val="7A053C05"/>
    <w:rsid w:val="7A86168A"/>
    <w:rsid w:val="7AE047B6"/>
    <w:rsid w:val="7B590514"/>
    <w:rsid w:val="7CDD66FD"/>
    <w:rsid w:val="7CE8176C"/>
    <w:rsid w:val="7D030298"/>
    <w:rsid w:val="7D1B3CD3"/>
    <w:rsid w:val="7D2F2D5F"/>
    <w:rsid w:val="7E8374ED"/>
    <w:rsid w:val="7EB67D60"/>
    <w:rsid w:val="7F1566A4"/>
    <w:rsid w:val="7F1B59CD"/>
    <w:rsid w:val="7F1E7AAB"/>
    <w:rsid w:val="7F5B1D2D"/>
    <w:rsid w:val="7F6000C3"/>
    <w:rsid w:val="7F761695"/>
    <w:rsid w:val="7F8244DD"/>
    <w:rsid w:val="7FC1454D"/>
    <w:rsid w:val="7FEF0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iPriority="99" w:name="List"/>
    <w:lsdException w:qFormat="1" w:uiPriority="99" w:name="List Bullet"/>
    <w:lsdException w:uiPriority="99" w:name="List Number"/>
    <w:lsdException w:qFormat="1"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0" w:semiHidden="0"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line="360" w:lineRule="auto"/>
    </w:pPr>
    <w:rPr>
      <w:rFonts w:ascii="Times New Roman" w:hAnsi="Times New Roman" w:eastAsia="宋体" w:cs="Times New Roman"/>
      <w:kern w:val="2"/>
      <w:sz w:val="24"/>
      <w:szCs w:val="24"/>
      <w:lang w:val="en-US" w:eastAsia="zh-CN" w:bidi="ar-SA"/>
    </w:rPr>
  </w:style>
  <w:style w:type="paragraph" w:styleId="2">
    <w:name w:val="heading 1"/>
    <w:basedOn w:val="1"/>
    <w:next w:val="1"/>
    <w:link w:val="92"/>
    <w:qFormat/>
    <w:uiPriority w:val="9"/>
    <w:pPr>
      <w:keepNext/>
      <w:keepLines/>
      <w:spacing w:beforeLines="0" w:line="480" w:lineRule="auto"/>
      <w:jc w:val="center"/>
      <w:outlineLvl w:val="0"/>
    </w:pPr>
    <w:rPr>
      <w:rFonts w:ascii="宋体"/>
      <w:bCs/>
      <w:kern w:val="44"/>
      <w:sz w:val="36"/>
      <w:szCs w:val="44"/>
    </w:rPr>
  </w:style>
  <w:style w:type="paragraph" w:styleId="3">
    <w:name w:val="heading 2"/>
    <w:basedOn w:val="1"/>
    <w:next w:val="1"/>
    <w:link w:val="106"/>
    <w:qFormat/>
    <w:uiPriority w:val="0"/>
    <w:pPr>
      <w:keepNext/>
      <w:keepLines/>
      <w:spacing w:beforeLines="0" w:line="416" w:lineRule="auto"/>
      <w:jc w:val="both"/>
      <w:outlineLvl w:val="1"/>
    </w:pPr>
    <w:rPr>
      <w:rFonts w:ascii="Arial" w:hAnsi="Arial" w:eastAsia="黑体"/>
      <w:b/>
      <w:bCs/>
      <w:sz w:val="32"/>
      <w:szCs w:val="32"/>
    </w:rPr>
  </w:style>
  <w:style w:type="paragraph" w:styleId="4">
    <w:name w:val="heading 3"/>
    <w:basedOn w:val="1"/>
    <w:next w:val="1"/>
    <w:link w:val="85"/>
    <w:qFormat/>
    <w:uiPriority w:val="0"/>
    <w:pPr>
      <w:keepNext/>
      <w:keepLines/>
      <w:spacing w:beforeLines="0" w:line="416" w:lineRule="auto"/>
      <w:outlineLvl w:val="2"/>
    </w:pPr>
    <w:rPr>
      <w:b/>
      <w:bCs/>
      <w:sz w:val="32"/>
      <w:szCs w:val="32"/>
    </w:rPr>
  </w:style>
  <w:style w:type="paragraph" w:styleId="5">
    <w:name w:val="heading 4"/>
    <w:basedOn w:val="1"/>
    <w:next w:val="1"/>
    <w:link w:val="103"/>
    <w:semiHidden/>
    <w:unhideWhenUsed/>
    <w:qFormat/>
    <w:uiPriority w:val="9"/>
    <w:pPr>
      <w:keepNext/>
      <w:keepLines/>
      <w:adjustRightInd w:val="0"/>
      <w:spacing w:beforeLines="0" w:after="290" w:line="376" w:lineRule="atLeast"/>
      <w:outlineLvl w:val="3"/>
    </w:pPr>
    <w:rPr>
      <w:rFonts w:ascii="Arial" w:hAnsi="Arial" w:eastAsia="黑体"/>
      <w:b/>
      <w:kern w:val="0"/>
      <w:sz w:val="28"/>
      <w:szCs w:val="20"/>
    </w:rPr>
  </w:style>
  <w:style w:type="paragraph" w:styleId="6">
    <w:name w:val="heading 5"/>
    <w:basedOn w:val="1"/>
    <w:next w:val="1"/>
    <w:semiHidden/>
    <w:unhideWhenUsed/>
    <w:qFormat/>
    <w:uiPriority w:val="9"/>
    <w:pPr>
      <w:keepNext/>
      <w:keepLines/>
      <w:adjustRightInd w:val="0"/>
      <w:spacing w:beforeLines="0" w:line="376" w:lineRule="atLeast"/>
      <w:outlineLvl w:val="4"/>
    </w:pPr>
    <w:rPr>
      <w:b/>
      <w:kern w:val="0"/>
      <w:sz w:val="28"/>
      <w:szCs w:val="20"/>
    </w:rPr>
  </w:style>
  <w:style w:type="paragraph" w:styleId="7">
    <w:name w:val="heading 6"/>
    <w:basedOn w:val="1"/>
    <w:next w:val="1"/>
    <w:link w:val="112"/>
    <w:semiHidden/>
    <w:unhideWhenUsed/>
    <w:qFormat/>
    <w:uiPriority w:val="9"/>
    <w:pPr>
      <w:keepNext/>
      <w:keepLines/>
      <w:adjustRightInd w:val="0"/>
      <w:spacing w:beforeLines="0" w:line="320" w:lineRule="atLeast"/>
      <w:outlineLvl w:val="5"/>
    </w:pPr>
    <w:rPr>
      <w:rFonts w:ascii="Arial" w:hAnsi="Arial" w:eastAsia="黑体"/>
      <w:b/>
      <w:kern w:val="0"/>
      <w:szCs w:val="20"/>
    </w:rPr>
  </w:style>
  <w:style w:type="paragraph" w:styleId="8">
    <w:name w:val="heading 7"/>
    <w:next w:val="1"/>
    <w:link w:val="87"/>
    <w:semiHidden/>
    <w:unhideWhenUsed/>
    <w:qFormat/>
    <w:uiPriority w:val="9"/>
    <w:pPr>
      <w:widowControl w:val="0"/>
      <w:ind w:firstLine="200" w:firstLineChars="200"/>
      <w:outlineLvl w:val="6"/>
    </w:pPr>
    <w:rPr>
      <w:rFonts w:ascii="黑体" w:hAnsi="Times New Roman" w:eastAsia="黑体" w:cs="Times New Roman"/>
      <w:bCs/>
      <w:sz w:val="28"/>
      <w:lang w:val="en-US" w:eastAsia="zh-CN" w:bidi="ar-SA"/>
    </w:rPr>
  </w:style>
  <w:style w:type="paragraph" w:styleId="9">
    <w:name w:val="heading 8"/>
    <w:basedOn w:val="1"/>
    <w:next w:val="1"/>
    <w:semiHidden/>
    <w:unhideWhenUsed/>
    <w:qFormat/>
    <w:uiPriority w:val="9"/>
    <w:pPr>
      <w:keepNext/>
      <w:keepLines/>
      <w:spacing w:beforeLines="0" w:line="320" w:lineRule="auto"/>
      <w:outlineLvl w:val="7"/>
    </w:pPr>
    <w:rPr>
      <w:rFonts w:ascii="Arial" w:hAnsi="Arial" w:eastAsia="黑体"/>
    </w:rPr>
  </w:style>
  <w:style w:type="paragraph" w:styleId="10">
    <w:name w:val="heading 9"/>
    <w:basedOn w:val="1"/>
    <w:next w:val="1"/>
    <w:link w:val="80"/>
    <w:semiHidden/>
    <w:unhideWhenUsed/>
    <w:qFormat/>
    <w:uiPriority w:val="9"/>
    <w:pPr>
      <w:keepNext/>
      <w:keepLines/>
      <w:spacing w:beforeLines="0" w:line="320" w:lineRule="auto"/>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unhideWhenUsed/>
    <w:qFormat/>
    <w:uiPriority w:val="39"/>
    <w:pPr>
      <w:spacing w:beforeLines="0" w:line="240" w:lineRule="auto"/>
      <w:ind w:left="2520" w:leftChars="1200"/>
      <w:jc w:val="both"/>
    </w:pPr>
    <w:rPr>
      <w:rFonts w:ascii="仿宋_GB2312" w:eastAsia="仿宋_GB2312"/>
      <w:sz w:val="28"/>
    </w:rPr>
  </w:style>
  <w:style w:type="paragraph" w:styleId="12">
    <w:name w:val="Normal Indent"/>
    <w:basedOn w:val="1"/>
    <w:link w:val="81"/>
    <w:semiHidden/>
    <w:unhideWhenUsed/>
    <w:qFormat/>
    <w:uiPriority w:val="99"/>
    <w:pPr>
      <w:spacing w:beforeLines="0" w:line="240" w:lineRule="auto"/>
      <w:ind w:firstLine="560" w:firstLineChars="200"/>
      <w:jc w:val="both"/>
    </w:pPr>
    <w:rPr>
      <w:rFonts w:ascii="仿宋_GB2312" w:eastAsia="仿宋_GB2312"/>
      <w:sz w:val="28"/>
      <w:szCs w:val="20"/>
    </w:rPr>
  </w:style>
  <w:style w:type="paragraph" w:styleId="13">
    <w:name w:val="caption"/>
    <w:basedOn w:val="1"/>
    <w:next w:val="1"/>
    <w:semiHidden/>
    <w:unhideWhenUsed/>
    <w:qFormat/>
    <w:uiPriority w:val="35"/>
    <w:pPr>
      <w:widowControl/>
      <w:spacing w:beforeLines="0" w:line="351" w:lineRule="atLeast"/>
      <w:ind w:firstLine="6287"/>
      <w:jc w:val="center"/>
      <w:textAlignment w:val="baseline"/>
    </w:pPr>
    <w:rPr>
      <w:b/>
      <w:bCs/>
      <w:color w:val="000080"/>
      <w:kern w:val="0"/>
      <w:sz w:val="28"/>
      <w:szCs w:val="20"/>
      <w:u w:color="000000"/>
    </w:rPr>
  </w:style>
  <w:style w:type="paragraph" w:styleId="14">
    <w:name w:val="List Bullet"/>
    <w:basedOn w:val="1"/>
    <w:semiHidden/>
    <w:unhideWhenUsed/>
    <w:qFormat/>
    <w:uiPriority w:val="99"/>
    <w:pPr>
      <w:tabs>
        <w:tab w:val="left" w:pos="1020"/>
        <w:tab w:val="center" w:pos="6360"/>
      </w:tabs>
      <w:adjustRightInd w:val="0"/>
      <w:spacing w:beforeLines="0" w:line="360" w:lineRule="exact"/>
      <w:ind w:left="1020" w:hanging="420"/>
      <w:jc w:val="center"/>
      <w:textAlignment w:val="baseline"/>
    </w:pPr>
    <w:rPr>
      <w:b/>
      <w:bCs/>
      <w:snapToGrid w:val="0"/>
      <w:kern w:val="0"/>
      <w:sz w:val="20"/>
      <w:szCs w:val="20"/>
    </w:rPr>
  </w:style>
  <w:style w:type="paragraph" w:styleId="15">
    <w:name w:val="Document Map"/>
    <w:basedOn w:val="1"/>
    <w:link w:val="263"/>
    <w:qFormat/>
    <w:uiPriority w:val="99"/>
    <w:pPr>
      <w:shd w:val="clear" w:color="auto" w:fill="000080"/>
    </w:pPr>
  </w:style>
  <w:style w:type="paragraph" w:styleId="16">
    <w:name w:val="annotation text"/>
    <w:basedOn w:val="1"/>
    <w:link w:val="264"/>
    <w:qFormat/>
    <w:uiPriority w:val="0"/>
    <w:pPr>
      <w:autoSpaceDE w:val="0"/>
      <w:autoSpaceDN w:val="0"/>
      <w:adjustRightInd w:val="0"/>
      <w:spacing w:beforeLines="0" w:line="240" w:lineRule="auto"/>
      <w:textAlignment w:val="baseline"/>
    </w:pPr>
    <w:rPr>
      <w:rFonts w:ascii="宋体" w:hAnsi="Plotter"/>
      <w:kern w:val="0"/>
      <w:sz w:val="34"/>
      <w:szCs w:val="20"/>
    </w:rPr>
  </w:style>
  <w:style w:type="paragraph" w:styleId="17">
    <w:name w:val="Body Text 3"/>
    <w:basedOn w:val="1"/>
    <w:semiHidden/>
    <w:unhideWhenUsed/>
    <w:qFormat/>
    <w:uiPriority w:val="99"/>
    <w:pPr>
      <w:spacing w:beforeLines="0"/>
      <w:jc w:val="center"/>
    </w:pPr>
    <w:rPr>
      <w:bCs/>
      <w:color w:val="000000"/>
      <w:szCs w:val="20"/>
    </w:rPr>
  </w:style>
  <w:style w:type="paragraph" w:styleId="18">
    <w:name w:val="Body Text"/>
    <w:basedOn w:val="1"/>
    <w:next w:val="19"/>
    <w:link w:val="259"/>
    <w:qFormat/>
    <w:uiPriority w:val="99"/>
    <w:pPr>
      <w:snapToGrid w:val="0"/>
      <w:spacing w:beforeLines="0" w:line="240" w:lineRule="auto"/>
      <w:jc w:val="center"/>
    </w:pPr>
    <w:rPr>
      <w:rFonts w:ascii="宋体" w:hAnsi="宋体"/>
      <w:sz w:val="21"/>
    </w:rPr>
  </w:style>
  <w:style w:type="paragraph" w:styleId="19">
    <w:name w:val="Body Text First Indent"/>
    <w:basedOn w:val="18"/>
    <w:link w:val="260"/>
    <w:qFormat/>
    <w:uiPriority w:val="0"/>
    <w:pPr>
      <w:snapToGrid/>
      <w:ind w:firstLine="420" w:firstLineChars="100"/>
      <w:jc w:val="both"/>
    </w:pPr>
    <w:rPr>
      <w:rFonts w:ascii="Times New Roman" w:hAnsi="Times New Roman"/>
      <w:szCs w:val="20"/>
    </w:rPr>
  </w:style>
  <w:style w:type="paragraph" w:styleId="20">
    <w:name w:val="Body Text Indent"/>
    <w:basedOn w:val="1"/>
    <w:link w:val="315"/>
    <w:semiHidden/>
    <w:unhideWhenUsed/>
    <w:qFormat/>
    <w:uiPriority w:val="99"/>
    <w:pPr>
      <w:spacing w:beforeLines="0" w:line="500" w:lineRule="exact"/>
      <w:ind w:firstLine="442"/>
      <w:jc w:val="both"/>
    </w:pPr>
  </w:style>
  <w:style w:type="paragraph" w:styleId="21">
    <w:name w:val="List 2"/>
    <w:basedOn w:val="1"/>
    <w:semiHidden/>
    <w:unhideWhenUsed/>
    <w:qFormat/>
    <w:uiPriority w:val="99"/>
    <w:pPr>
      <w:spacing w:beforeLines="0" w:line="360" w:lineRule="exact"/>
      <w:ind w:left="100" w:leftChars="200" w:hanging="200" w:hangingChars="200"/>
      <w:jc w:val="center"/>
    </w:pPr>
    <w:rPr>
      <w:rFonts w:ascii="宋体" w:hAnsi="宋体"/>
      <w:bCs/>
      <w:szCs w:val="21"/>
    </w:rPr>
  </w:style>
  <w:style w:type="paragraph" w:styleId="22">
    <w:name w:val="Block Text"/>
    <w:basedOn w:val="1"/>
    <w:semiHidden/>
    <w:unhideWhenUsed/>
    <w:qFormat/>
    <w:uiPriority w:val="99"/>
    <w:pPr>
      <w:autoSpaceDE w:val="0"/>
      <w:autoSpaceDN w:val="0"/>
      <w:adjustRightInd w:val="0"/>
      <w:spacing w:beforeLines="0" w:line="320" w:lineRule="exact"/>
      <w:ind w:left="79" w:right="79"/>
      <w:jc w:val="both"/>
      <w:textAlignment w:val="baseline"/>
    </w:pPr>
    <w:rPr>
      <w:rFonts w:ascii="MS Gothic" w:hAnsi="Century" w:eastAsia="MS Gothic"/>
      <w:color w:val="000000"/>
      <w:spacing w:val="-3"/>
      <w:kern w:val="0"/>
      <w:sz w:val="20"/>
      <w:szCs w:val="20"/>
      <w:lang w:eastAsia="ja-JP"/>
    </w:rPr>
  </w:style>
  <w:style w:type="paragraph" w:styleId="23">
    <w:name w:val="List Bullet 2"/>
    <w:basedOn w:val="1"/>
    <w:semiHidden/>
    <w:unhideWhenUsed/>
    <w:qFormat/>
    <w:uiPriority w:val="99"/>
    <w:pPr>
      <w:tabs>
        <w:tab w:val="left" w:pos="1020"/>
        <w:tab w:val="center" w:pos="6360"/>
      </w:tabs>
      <w:adjustRightInd w:val="0"/>
      <w:spacing w:beforeLines="0" w:line="360" w:lineRule="exact"/>
      <w:ind w:left="1020" w:hanging="420"/>
      <w:jc w:val="center"/>
      <w:textAlignment w:val="baseline"/>
    </w:pPr>
    <w:rPr>
      <w:b/>
      <w:bCs/>
      <w:snapToGrid w:val="0"/>
      <w:kern w:val="0"/>
      <w:sz w:val="20"/>
      <w:szCs w:val="20"/>
    </w:rPr>
  </w:style>
  <w:style w:type="paragraph" w:styleId="24">
    <w:name w:val="toc 5"/>
    <w:basedOn w:val="1"/>
    <w:next w:val="1"/>
    <w:semiHidden/>
    <w:unhideWhenUsed/>
    <w:qFormat/>
    <w:uiPriority w:val="39"/>
    <w:pPr>
      <w:spacing w:beforeLines="0" w:line="240" w:lineRule="auto"/>
      <w:ind w:left="1680" w:leftChars="800"/>
      <w:jc w:val="both"/>
    </w:pPr>
    <w:rPr>
      <w:sz w:val="21"/>
    </w:rPr>
  </w:style>
  <w:style w:type="paragraph" w:styleId="25">
    <w:name w:val="toc 3"/>
    <w:basedOn w:val="1"/>
    <w:next w:val="1"/>
    <w:semiHidden/>
    <w:unhideWhenUsed/>
    <w:qFormat/>
    <w:uiPriority w:val="39"/>
    <w:pPr>
      <w:spacing w:beforeLines="0" w:line="240" w:lineRule="auto"/>
      <w:ind w:left="420"/>
    </w:pPr>
    <w:rPr>
      <w:rFonts w:ascii="仿宋_GB2312" w:eastAsia="仿宋_GB2312"/>
      <w:iCs/>
      <w:szCs w:val="20"/>
    </w:rPr>
  </w:style>
  <w:style w:type="paragraph" w:styleId="26">
    <w:name w:val="Plain Text"/>
    <w:basedOn w:val="1"/>
    <w:link w:val="86"/>
    <w:qFormat/>
    <w:uiPriority w:val="0"/>
    <w:pPr>
      <w:spacing w:beforeLines="0" w:line="240" w:lineRule="auto"/>
      <w:jc w:val="both"/>
    </w:pPr>
    <w:rPr>
      <w:rFonts w:ascii="宋体" w:hAnsi="Courier New" w:cs="Courier New"/>
      <w:sz w:val="21"/>
      <w:szCs w:val="21"/>
    </w:rPr>
  </w:style>
  <w:style w:type="paragraph" w:styleId="27">
    <w:name w:val="toc 8"/>
    <w:basedOn w:val="1"/>
    <w:next w:val="1"/>
    <w:semiHidden/>
    <w:unhideWhenUsed/>
    <w:qFormat/>
    <w:uiPriority w:val="39"/>
    <w:pPr>
      <w:spacing w:beforeLines="0" w:line="240" w:lineRule="auto"/>
      <w:ind w:left="2940" w:leftChars="1400"/>
      <w:jc w:val="both"/>
    </w:pPr>
    <w:rPr>
      <w:sz w:val="21"/>
    </w:rPr>
  </w:style>
  <w:style w:type="paragraph" w:styleId="28">
    <w:name w:val="Date"/>
    <w:basedOn w:val="1"/>
    <w:next w:val="1"/>
    <w:semiHidden/>
    <w:unhideWhenUsed/>
    <w:qFormat/>
    <w:uiPriority w:val="99"/>
    <w:pPr>
      <w:spacing w:beforeLines="0" w:line="360" w:lineRule="atLeast"/>
      <w:jc w:val="both"/>
    </w:pPr>
    <w:rPr>
      <w:rFonts w:eastAsia="MS Mincho"/>
      <w:snapToGrid w:val="0"/>
      <w:lang w:eastAsia="ja-JP"/>
    </w:rPr>
  </w:style>
  <w:style w:type="paragraph" w:styleId="29">
    <w:name w:val="Body Text Indent 2"/>
    <w:basedOn w:val="1"/>
    <w:link w:val="99"/>
    <w:semiHidden/>
    <w:unhideWhenUsed/>
    <w:qFormat/>
    <w:uiPriority w:val="99"/>
    <w:pPr>
      <w:spacing w:beforeLines="0" w:line="240" w:lineRule="auto"/>
      <w:ind w:firstLine="560" w:firstLineChars="200"/>
      <w:jc w:val="both"/>
    </w:pPr>
    <w:rPr>
      <w:rFonts w:ascii="仿宋_GB2312" w:hAnsi="宋体" w:eastAsia="仿宋_GB2312"/>
      <w:sz w:val="28"/>
    </w:rPr>
  </w:style>
  <w:style w:type="paragraph" w:styleId="30">
    <w:name w:val="endnote text"/>
    <w:basedOn w:val="1"/>
    <w:link w:val="111"/>
    <w:semiHidden/>
    <w:unhideWhenUsed/>
    <w:qFormat/>
    <w:uiPriority w:val="99"/>
    <w:pPr>
      <w:adjustRightInd w:val="0"/>
      <w:snapToGrid w:val="0"/>
      <w:spacing w:beforeLines="0" w:line="360" w:lineRule="atLeast"/>
      <w:textAlignment w:val="baseline"/>
    </w:pPr>
    <w:rPr>
      <w:kern w:val="0"/>
      <w:szCs w:val="20"/>
    </w:rPr>
  </w:style>
  <w:style w:type="paragraph" w:styleId="31">
    <w:name w:val="Balloon Text"/>
    <w:basedOn w:val="1"/>
    <w:link w:val="262"/>
    <w:qFormat/>
    <w:uiPriority w:val="0"/>
    <w:rPr>
      <w:sz w:val="18"/>
      <w:szCs w:val="18"/>
    </w:rPr>
  </w:style>
  <w:style w:type="paragraph" w:styleId="32">
    <w:name w:val="footer"/>
    <w:basedOn w:val="1"/>
    <w:link w:val="79"/>
    <w:qFormat/>
    <w:uiPriority w:val="99"/>
    <w:pPr>
      <w:tabs>
        <w:tab w:val="center" w:pos="4153"/>
        <w:tab w:val="right" w:pos="8306"/>
      </w:tabs>
      <w:snapToGrid w:val="0"/>
    </w:pPr>
    <w:rPr>
      <w:sz w:val="18"/>
      <w:szCs w:val="18"/>
    </w:rPr>
  </w:style>
  <w:style w:type="paragraph" w:styleId="33">
    <w:name w:val="header"/>
    <w:basedOn w:val="1"/>
    <w:link w:val="261"/>
    <w:qFormat/>
    <w:uiPriority w:val="99"/>
    <w:pPr>
      <w:pBdr>
        <w:bottom w:val="single" w:color="auto" w:sz="6" w:space="1"/>
      </w:pBdr>
      <w:tabs>
        <w:tab w:val="center" w:pos="4153"/>
        <w:tab w:val="right" w:pos="8306"/>
      </w:tabs>
      <w:snapToGrid w:val="0"/>
      <w:jc w:val="center"/>
    </w:pPr>
    <w:rPr>
      <w:sz w:val="18"/>
      <w:szCs w:val="18"/>
    </w:rPr>
  </w:style>
  <w:style w:type="paragraph" w:styleId="34">
    <w:name w:val="toc 1"/>
    <w:next w:val="1"/>
    <w:semiHidden/>
    <w:unhideWhenUsed/>
    <w:qFormat/>
    <w:uiPriority w:val="39"/>
    <w:pPr>
      <w:widowControl w:val="0"/>
      <w:spacing w:line="360" w:lineRule="auto"/>
      <w:jc w:val="both"/>
    </w:pPr>
    <w:rPr>
      <w:rFonts w:ascii="仿宋_GB2312" w:hAnsi="Times New Roman" w:eastAsia="宋体" w:cs="Times New Roman"/>
      <w:b/>
      <w:kern w:val="2"/>
      <w:sz w:val="24"/>
      <w:lang w:val="en-US" w:eastAsia="zh-CN" w:bidi="ar-SA"/>
    </w:rPr>
  </w:style>
  <w:style w:type="paragraph" w:styleId="35">
    <w:name w:val="toc 4"/>
    <w:basedOn w:val="1"/>
    <w:next w:val="1"/>
    <w:semiHidden/>
    <w:unhideWhenUsed/>
    <w:qFormat/>
    <w:uiPriority w:val="39"/>
    <w:pPr>
      <w:spacing w:beforeLines="0" w:line="240" w:lineRule="auto"/>
      <w:ind w:left="1260" w:leftChars="600"/>
      <w:jc w:val="both"/>
    </w:pPr>
    <w:rPr>
      <w:rFonts w:ascii="仿宋_GB2312" w:eastAsia="仿宋_GB2312"/>
      <w:sz w:val="28"/>
    </w:rPr>
  </w:style>
  <w:style w:type="paragraph" w:styleId="36">
    <w:name w:val="List"/>
    <w:basedOn w:val="1"/>
    <w:semiHidden/>
    <w:unhideWhenUsed/>
    <w:qFormat/>
    <w:uiPriority w:val="99"/>
    <w:pPr>
      <w:suppressAutoHyphens/>
      <w:adjustRightInd w:val="0"/>
      <w:spacing w:beforeLines="0" w:line="240" w:lineRule="auto"/>
      <w:jc w:val="center"/>
    </w:pPr>
    <w:rPr>
      <w:kern w:val="0"/>
      <w:sz w:val="21"/>
      <w:szCs w:val="20"/>
    </w:rPr>
  </w:style>
  <w:style w:type="paragraph" w:styleId="37">
    <w:name w:val="footnote text"/>
    <w:basedOn w:val="1"/>
    <w:link w:val="267"/>
    <w:qFormat/>
    <w:uiPriority w:val="0"/>
    <w:pPr>
      <w:snapToGrid w:val="0"/>
      <w:spacing w:beforeLines="0" w:line="240" w:lineRule="auto"/>
    </w:pPr>
    <w:rPr>
      <w:rFonts w:asciiTheme="minorHAnsi" w:hAnsiTheme="minorHAnsi" w:eastAsiaTheme="minorEastAsia" w:cstheme="minorBidi"/>
      <w:sz w:val="18"/>
    </w:rPr>
  </w:style>
  <w:style w:type="paragraph" w:styleId="38">
    <w:name w:val="toc 6"/>
    <w:basedOn w:val="1"/>
    <w:next w:val="1"/>
    <w:semiHidden/>
    <w:unhideWhenUsed/>
    <w:qFormat/>
    <w:uiPriority w:val="39"/>
    <w:pPr>
      <w:spacing w:beforeLines="0" w:line="240" w:lineRule="auto"/>
      <w:ind w:left="2100" w:leftChars="1000"/>
      <w:jc w:val="both"/>
    </w:pPr>
    <w:rPr>
      <w:sz w:val="21"/>
    </w:rPr>
  </w:style>
  <w:style w:type="paragraph" w:styleId="39">
    <w:name w:val="Body Text Indent 3"/>
    <w:basedOn w:val="1"/>
    <w:semiHidden/>
    <w:unhideWhenUsed/>
    <w:qFormat/>
    <w:uiPriority w:val="99"/>
    <w:pPr>
      <w:ind w:left="420" w:leftChars="200"/>
    </w:pPr>
    <w:rPr>
      <w:sz w:val="16"/>
      <w:szCs w:val="16"/>
    </w:rPr>
  </w:style>
  <w:style w:type="paragraph" w:styleId="40">
    <w:name w:val="table of figures"/>
    <w:basedOn w:val="1"/>
    <w:next w:val="1"/>
    <w:semiHidden/>
    <w:unhideWhenUsed/>
    <w:qFormat/>
    <w:uiPriority w:val="99"/>
    <w:pPr>
      <w:autoSpaceDE w:val="0"/>
      <w:autoSpaceDN w:val="0"/>
      <w:adjustRightInd w:val="0"/>
      <w:spacing w:beforeLines="0" w:line="240" w:lineRule="auto"/>
      <w:ind w:left="680" w:hanging="680"/>
      <w:textAlignment w:val="baseline"/>
    </w:pPr>
    <w:rPr>
      <w:smallCaps/>
      <w:kern w:val="0"/>
      <w:sz w:val="20"/>
      <w:szCs w:val="20"/>
    </w:rPr>
  </w:style>
  <w:style w:type="paragraph" w:styleId="41">
    <w:name w:val="toc 2"/>
    <w:basedOn w:val="1"/>
    <w:next w:val="1"/>
    <w:semiHidden/>
    <w:unhideWhenUsed/>
    <w:qFormat/>
    <w:uiPriority w:val="39"/>
    <w:pPr>
      <w:tabs>
        <w:tab w:val="left" w:pos="1020"/>
        <w:tab w:val="right" w:leader="dot" w:pos="8302"/>
      </w:tabs>
      <w:spacing w:beforeLines="0"/>
      <w:ind w:left="960" w:leftChars="225" w:hanging="420" w:hangingChars="175"/>
    </w:pPr>
    <w:rPr>
      <w:bCs/>
      <w:smallCaps/>
      <w:szCs w:val="21"/>
    </w:rPr>
  </w:style>
  <w:style w:type="paragraph" w:styleId="42">
    <w:name w:val="toc 9"/>
    <w:basedOn w:val="1"/>
    <w:next w:val="1"/>
    <w:semiHidden/>
    <w:unhideWhenUsed/>
    <w:qFormat/>
    <w:uiPriority w:val="39"/>
    <w:pPr>
      <w:spacing w:beforeLines="0" w:line="240" w:lineRule="auto"/>
      <w:ind w:left="3360" w:leftChars="1600"/>
      <w:jc w:val="both"/>
    </w:pPr>
    <w:rPr>
      <w:sz w:val="21"/>
    </w:rPr>
  </w:style>
  <w:style w:type="paragraph" w:styleId="43">
    <w:name w:val="Body Text 2"/>
    <w:basedOn w:val="1"/>
    <w:semiHidden/>
    <w:unhideWhenUsed/>
    <w:qFormat/>
    <w:uiPriority w:val="99"/>
    <w:pPr>
      <w:spacing w:beforeLines="0" w:line="200" w:lineRule="exact"/>
      <w:jc w:val="both"/>
    </w:pPr>
    <w:rPr>
      <w:rFonts w:eastAsia="MS Mincho"/>
      <w:sz w:val="20"/>
      <w:lang w:eastAsia="ja-JP"/>
    </w:rPr>
  </w:style>
  <w:style w:type="paragraph" w:styleId="44">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spacing w:beforeLines="0" w:line="240" w:lineRule="auto"/>
      <w:ind w:left="1080" w:leftChars="500" w:hanging="1080" w:hangingChars="500"/>
      <w:jc w:val="both"/>
    </w:pPr>
    <w:rPr>
      <w:rFonts w:ascii="Arial" w:hAnsi="Arial" w:cs="Arial"/>
    </w:rPr>
  </w:style>
  <w:style w:type="paragraph" w:styleId="45">
    <w:name w:val="HTML Preformatted"/>
    <w:basedOn w:val="1"/>
    <w:link w:val="24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line="360" w:lineRule="exact"/>
    </w:pPr>
    <w:rPr>
      <w:rFonts w:ascii="宋体" w:hAnsi="宋体" w:cs="宋体"/>
      <w:bCs/>
      <w:kern w:val="0"/>
      <w:szCs w:val="21"/>
    </w:rPr>
  </w:style>
  <w:style w:type="paragraph" w:styleId="46">
    <w:name w:val="Normal (Web)"/>
    <w:basedOn w:val="1"/>
    <w:unhideWhenUsed/>
    <w:qFormat/>
    <w:uiPriority w:val="99"/>
    <w:pPr>
      <w:widowControl/>
      <w:tabs>
        <w:tab w:val="left" w:pos="1020"/>
      </w:tabs>
      <w:spacing w:beforeLines="0" w:beforeAutospacing="1" w:afterAutospacing="1" w:line="360" w:lineRule="exact"/>
    </w:pPr>
    <w:rPr>
      <w:rFonts w:ascii="宋体" w:hAnsi="宋体"/>
      <w:bCs/>
      <w:kern w:val="0"/>
      <w:szCs w:val="21"/>
    </w:rPr>
  </w:style>
  <w:style w:type="paragraph" w:styleId="47">
    <w:name w:val="index 1"/>
    <w:basedOn w:val="1"/>
    <w:next w:val="1"/>
    <w:semiHidden/>
    <w:unhideWhenUsed/>
    <w:qFormat/>
    <w:uiPriority w:val="99"/>
    <w:pPr>
      <w:spacing w:beforeLines="0" w:line="240" w:lineRule="auto"/>
      <w:jc w:val="center"/>
    </w:pPr>
    <w:rPr>
      <w:rFonts w:ascii="宋体" w:hAnsi="宋体"/>
      <w:sz w:val="28"/>
    </w:rPr>
  </w:style>
  <w:style w:type="paragraph" w:styleId="48">
    <w:name w:val="Title"/>
    <w:basedOn w:val="1"/>
    <w:qFormat/>
    <w:uiPriority w:val="10"/>
    <w:pPr>
      <w:autoSpaceDE w:val="0"/>
      <w:autoSpaceDN w:val="0"/>
      <w:adjustRightInd w:val="0"/>
      <w:spacing w:beforeLines="0" w:line="240" w:lineRule="auto"/>
      <w:jc w:val="center"/>
      <w:textAlignment w:val="baseline"/>
      <w:outlineLvl w:val="0"/>
    </w:pPr>
    <w:rPr>
      <w:rFonts w:ascii="Arial" w:hAnsi="Arial"/>
      <w:b/>
      <w:kern w:val="0"/>
      <w:sz w:val="32"/>
      <w:szCs w:val="20"/>
    </w:rPr>
  </w:style>
  <w:style w:type="paragraph" w:styleId="49">
    <w:name w:val="annotation subject"/>
    <w:basedOn w:val="16"/>
    <w:next w:val="16"/>
    <w:link w:val="266"/>
    <w:unhideWhenUsed/>
    <w:qFormat/>
    <w:uiPriority w:val="0"/>
    <w:pPr>
      <w:autoSpaceDE/>
      <w:autoSpaceDN/>
      <w:adjustRightInd/>
      <w:textAlignment w:val="auto"/>
    </w:pPr>
    <w:rPr>
      <w:rFonts w:ascii="Times New Roman" w:hAnsi="Times New Roman"/>
      <w:b/>
      <w:bCs/>
      <w:kern w:val="2"/>
      <w:sz w:val="21"/>
    </w:rPr>
  </w:style>
  <w:style w:type="paragraph" w:styleId="50">
    <w:name w:val="Body Text First Indent 2"/>
    <w:basedOn w:val="20"/>
    <w:unhideWhenUsed/>
    <w:qFormat/>
    <w:uiPriority w:val="0"/>
    <w:pPr>
      <w:spacing w:beforeLines="50" w:after="120" w:line="360" w:lineRule="auto"/>
      <w:ind w:left="420" w:leftChars="200" w:firstLine="420" w:firstLineChars="200"/>
      <w:jc w:val="left"/>
    </w:pPr>
  </w:style>
  <w:style w:type="table" w:styleId="52">
    <w:name w:val="Table Grid"/>
    <w:basedOn w:val="51"/>
    <w:qFormat/>
    <w:uiPriority w:val="59"/>
    <w:pPr>
      <w:widowControl w:val="0"/>
      <w:numPr>
        <w:numId w:val="1"/>
      </w:numPr>
      <w:tabs>
        <w:tab w:val="left" w:pos="360"/>
        <w:tab w:val="left" w:pos="851"/>
      </w:tabs>
      <w:ind w:left="851" w:hanging="851"/>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endnote reference"/>
    <w:semiHidden/>
    <w:unhideWhenUsed/>
    <w:qFormat/>
    <w:uiPriority w:val="99"/>
    <w:rPr>
      <w:vertAlign w:val="superscript"/>
    </w:rPr>
  </w:style>
  <w:style w:type="character" w:styleId="56">
    <w:name w:val="page number"/>
    <w:basedOn w:val="53"/>
    <w:semiHidden/>
    <w:unhideWhenUsed/>
    <w:qFormat/>
    <w:uiPriority w:val="99"/>
  </w:style>
  <w:style w:type="character" w:styleId="57">
    <w:name w:val="FollowedHyperlink"/>
    <w:basedOn w:val="53"/>
    <w:qFormat/>
    <w:uiPriority w:val="0"/>
    <w:rPr>
      <w:color w:val="800080"/>
      <w:u w:val="single"/>
    </w:rPr>
  </w:style>
  <w:style w:type="character" w:styleId="58">
    <w:name w:val="HTML Definition"/>
    <w:basedOn w:val="53"/>
    <w:qFormat/>
    <w:uiPriority w:val="0"/>
    <w:rPr>
      <w:rFonts w:ascii="Times New Roman" w:hAnsi="Times New Roman" w:eastAsia="宋体" w:cs="Times New Roman"/>
    </w:rPr>
  </w:style>
  <w:style w:type="character" w:styleId="59">
    <w:name w:val="HTML Variable"/>
    <w:basedOn w:val="53"/>
    <w:qFormat/>
    <w:uiPriority w:val="0"/>
    <w:rPr>
      <w:rFonts w:ascii="Times New Roman" w:hAnsi="Times New Roman" w:eastAsia="宋体" w:cs="Times New Roman"/>
    </w:rPr>
  </w:style>
  <w:style w:type="character" w:styleId="60">
    <w:name w:val="Hyperlink"/>
    <w:basedOn w:val="53"/>
    <w:qFormat/>
    <w:uiPriority w:val="0"/>
    <w:rPr>
      <w:color w:val="261CDC"/>
      <w:u w:val="single"/>
    </w:rPr>
  </w:style>
  <w:style w:type="character" w:styleId="61">
    <w:name w:val="HTML Code"/>
    <w:basedOn w:val="53"/>
    <w:qFormat/>
    <w:uiPriority w:val="0"/>
    <w:rPr>
      <w:rFonts w:ascii="微软雅黑" w:hAnsi="微软雅黑" w:eastAsia="微软雅黑" w:cs="微软雅黑"/>
      <w:sz w:val="20"/>
    </w:rPr>
  </w:style>
  <w:style w:type="character" w:styleId="62">
    <w:name w:val="annotation reference"/>
    <w:basedOn w:val="53"/>
    <w:qFormat/>
    <w:uiPriority w:val="0"/>
    <w:rPr>
      <w:sz w:val="21"/>
    </w:rPr>
  </w:style>
  <w:style w:type="character" w:styleId="63">
    <w:name w:val="HTML Cite"/>
    <w:basedOn w:val="53"/>
    <w:qFormat/>
    <w:uiPriority w:val="0"/>
    <w:rPr>
      <w:rFonts w:ascii="Times New Roman" w:hAnsi="Times New Roman" w:eastAsia="宋体" w:cs="Times New Roman"/>
    </w:rPr>
  </w:style>
  <w:style w:type="character" w:styleId="64">
    <w:name w:val="footnote reference"/>
    <w:basedOn w:val="53"/>
    <w:qFormat/>
    <w:uiPriority w:val="0"/>
    <w:rPr>
      <w:rFonts w:ascii="Times New Roman" w:hAnsi="Times New Roman" w:eastAsia="宋体" w:cs="Times New Roman"/>
      <w:vertAlign w:val="superscript"/>
    </w:rPr>
  </w:style>
  <w:style w:type="character" w:customStyle="1" w:styleId="65">
    <w:name w:val="para"/>
    <w:basedOn w:val="53"/>
    <w:qFormat/>
    <w:uiPriority w:val="0"/>
  </w:style>
  <w:style w:type="character" w:customStyle="1" w:styleId="66">
    <w:name w:val="cucd-TB-Head Char Char"/>
    <w:link w:val="67"/>
    <w:qFormat/>
    <w:uiPriority w:val="0"/>
    <w:rPr>
      <w:rFonts w:eastAsia="黑体"/>
      <w:kern w:val="2"/>
      <w:sz w:val="24"/>
      <w:szCs w:val="24"/>
      <w:lang w:val="en-US" w:eastAsia="zh-CN" w:bidi="ar-SA"/>
    </w:rPr>
  </w:style>
  <w:style w:type="paragraph" w:customStyle="1" w:styleId="67">
    <w:name w:val="cucd-TB-Head"/>
    <w:basedOn w:val="1"/>
    <w:next w:val="68"/>
    <w:link w:val="66"/>
    <w:qFormat/>
    <w:uiPriority w:val="0"/>
    <w:pPr>
      <w:jc w:val="center"/>
    </w:pPr>
    <w:rPr>
      <w:rFonts w:eastAsia="黑体"/>
    </w:rPr>
  </w:style>
  <w:style w:type="paragraph" w:customStyle="1" w:styleId="68">
    <w:name w:val="cucd-0"/>
    <w:link w:val="84"/>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69">
    <w:name w:val="3号宋体居中行距2倍 Char Char"/>
    <w:qFormat/>
    <w:uiPriority w:val="0"/>
    <w:rPr>
      <w:rFonts w:ascii="Arial" w:hAnsi="Arial" w:eastAsia="黑体"/>
      <w:b/>
      <w:bCs/>
      <w:kern w:val="2"/>
      <w:sz w:val="32"/>
      <w:szCs w:val="32"/>
      <w:lang w:val="en-US" w:eastAsia="zh-CN" w:bidi="ar-SA"/>
    </w:rPr>
  </w:style>
  <w:style w:type="character" w:customStyle="1" w:styleId="70">
    <w:name w:val="4号宋体左齐行距1.5倍 Char Char"/>
    <w:qFormat/>
    <w:uiPriority w:val="0"/>
    <w:rPr>
      <w:rFonts w:eastAsia="宋体"/>
      <w:b/>
      <w:bCs/>
      <w:kern w:val="2"/>
      <w:sz w:val="32"/>
      <w:szCs w:val="32"/>
      <w:lang w:val="en-US" w:eastAsia="zh-CN" w:bidi="ar-SA"/>
    </w:rPr>
  </w:style>
  <w:style w:type="character" w:customStyle="1" w:styleId="71">
    <w:name w:val="正文文字 Char Char"/>
    <w:link w:val="72"/>
    <w:qFormat/>
    <w:uiPriority w:val="0"/>
    <w:rPr>
      <w:rFonts w:ascii="Arial" w:hAnsi="Arial" w:eastAsia="仿宋_GB2312" w:cs="Arial"/>
      <w:bCs/>
      <w:sz w:val="24"/>
      <w:szCs w:val="24"/>
      <w:lang w:val="de-DE" w:eastAsia="zh-CN" w:bidi="ar-SA"/>
    </w:rPr>
  </w:style>
  <w:style w:type="paragraph" w:customStyle="1" w:styleId="72">
    <w:name w:val="正文文字"/>
    <w:basedOn w:val="1"/>
    <w:link w:val="71"/>
    <w:qFormat/>
    <w:uiPriority w:val="0"/>
    <w:pPr>
      <w:snapToGrid w:val="0"/>
      <w:spacing w:beforeLines="0" w:line="312" w:lineRule="auto"/>
      <w:ind w:firstLine="480" w:firstLineChars="200"/>
      <w:jc w:val="both"/>
    </w:pPr>
    <w:rPr>
      <w:rFonts w:ascii="Arial" w:hAnsi="Arial" w:eastAsia="仿宋_GB2312" w:cs="Arial"/>
      <w:bCs/>
      <w:kern w:val="0"/>
      <w:lang w:val="de-DE"/>
    </w:rPr>
  </w:style>
  <w:style w:type="character" w:customStyle="1" w:styleId="73">
    <w:name w:val="cucd-1 Char Char"/>
    <w:link w:val="74"/>
    <w:qFormat/>
    <w:uiPriority w:val="0"/>
    <w:rPr>
      <w:rFonts w:hAnsi="宋体" w:eastAsia="黑体"/>
      <w:b/>
      <w:color w:val="000000"/>
      <w:kern w:val="2"/>
      <w:sz w:val="30"/>
      <w:szCs w:val="30"/>
    </w:rPr>
  </w:style>
  <w:style w:type="paragraph" w:customStyle="1" w:styleId="74">
    <w:name w:val="cucd-1"/>
    <w:next w:val="75"/>
    <w:link w:val="73"/>
    <w:qFormat/>
    <w:uiPriority w:val="0"/>
    <w:pPr>
      <w:pageBreakBefore/>
      <w:numPr>
        <w:ilvl w:val="0"/>
        <w:numId w:val="1"/>
      </w:numPr>
      <w:tabs>
        <w:tab w:val="left" w:pos="425"/>
      </w:tabs>
      <w:spacing w:beforeLines="100" w:afterLines="50" w:line="360" w:lineRule="auto"/>
      <w:jc w:val="center"/>
      <w:outlineLvl w:val="0"/>
    </w:pPr>
    <w:rPr>
      <w:rFonts w:ascii="Times New Roman" w:hAnsi="宋体" w:eastAsia="黑体" w:cs="Times New Roman"/>
      <w:b/>
      <w:color w:val="000000"/>
      <w:kern w:val="2"/>
      <w:sz w:val="30"/>
      <w:szCs w:val="30"/>
      <w:lang w:val="en-US" w:eastAsia="zh-CN" w:bidi="ar-SA"/>
    </w:rPr>
  </w:style>
  <w:style w:type="paragraph" w:customStyle="1" w:styleId="75">
    <w:name w:val="cucd-2"/>
    <w:next w:val="76"/>
    <w:link w:val="109"/>
    <w:qFormat/>
    <w:uiPriority w:val="0"/>
    <w:pPr>
      <w:numPr>
        <w:ilvl w:val="1"/>
        <w:numId w:val="1"/>
      </w:numPr>
      <w:tabs>
        <w:tab w:val="left" w:pos="720"/>
      </w:tabs>
      <w:spacing w:line="360" w:lineRule="auto"/>
      <w:outlineLvl w:val="1"/>
    </w:pPr>
    <w:rPr>
      <w:rFonts w:ascii="宋体" w:hAnsi="宋体" w:eastAsia="宋体" w:cs="Times New Roman"/>
      <w:b/>
      <w:bCs/>
      <w:color w:val="000000"/>
      <w:kern w:val="2"/>
      <w:sz w:val="24"/>
      <w:szCs w:val="24"/>
      <w:lang w:val="en-US" w:eastAsia="zh-CN" w:bidi="ar-SA"/>
    </w:rPr>
  </w:style>
  <w:style w:type="paragraph" w:customStyle="1" w:styleId="76">
    <w:name w:val="cucd-3"/>
    <w:next w:val="77"/>
    <w:link w:val="83"/>
    <w:qFormat/>
    <w:uiPriority w:val="0"/>
    <w:pPr>
      <w:widowControl w:val="0"/>
      <w:numPr>
        <w:ilvl w:val="2"/>
        <w:numId w:val="1"/>
      </w:numPr>
      <w:tabs>
        <w:tab w:val="left" w:pos="720"/>
      </w:tabs>
      <w:spacing w:line="360" w:lineRule="auto"/>
      <w:outlineLvl w:val="2"/>
    </w:pPr>
    <w:rPr>
      <w:rFonts w:ascii="宋体" w:hAnsi="宋体" w:eastAsia="宋体" w:cs="Times New Roman"/>
      <w:color w:val="000000"/>
      <w:kern w:val="2"/>
      <w:sz w:val="24"/>
      <w:szCs w:val="24"/>
      <w:lang w:val="en-US" w:eastAsia="zh-CN" w:bidi="ar-SA"/>
    </w:rPr>
  </w:style>
  <w:style w:type="paragraph" w:customStyle="1" w:styleId="77">
    <w:name w:val="cucd-4"/>
    <w:next w:val="68"/>
    <w:link w:val="108"/>
    <w:qFormat/>
    <w:uiPriority w:val="0"/>
    <w:pPr>
      <w:numPr>
        <w:ilvl w:val="3"/>
        <w:numId w:val="1"/>
      </w:numPr>
      <w:tabs>
        <w:tab w:val="left" w:pos="1200"/>
      </w:tabs>
      <w:spacing w:line="360" w:lineRule="auto"/>
      <w:outlineLvl w:val="3"/>
    </w:pPr>
    <w:rPr>
      <w:rFonts w:ascii="Times New Roman" w:hAnsi="Times New Roman" w:eastAsia="宋体" w:cs="Times New Roman"/>
      <w:kern w:val="2"/>
      <w:sz w:val="24"/>
      <w:szCs w:val="24"/>
      <w:lang w:val="en-US" w:eastAsia="zh-CN" w:bidi="ar-SA"/>
    </w:rPr>
  </w:style>
  <w:style w:type="character" w:customStyle="1" w:styleId="78">
    <w:name w:val="p11"/>
    <w:qFormat/>
    <w:uiPriority w:val="0"/>
    <w:rPr>
      <w:spacing w:val="280"/>
      <w:sz w:val="18"/>
      <w:szCs w:val="18"/>
    </w:rPr>
  </w:style>
  <w:style w:type="character" w:customStyle="1" w:styleId="79">
    <w:name w:val="页脚 字符"/>
    <w:basedOn w:val="53"/>
    <w:link w:val="32"/>
    <w:qFormat/>
    <w:uiPriority w:val="0"/>
    <w:rPr>
      <w:rFonts w:eastAsia="宋体"/>
      <w:kern w:val="2"/>
      <w:sz w:val="18"/>
      <w:szCs w:val="18"/>
      <w:lang w:val="en-US" w:eastAsia="zh-CN" w:bidi="ar-SA"/>
    </w:rPr>
  </w:style>
  <w:style w:type="character" w:customStyle="1" w:styleId="80">
    <w:name w:val="标题 9 字符"/>
    <w:link w:val="10"/>
    <w:qFormat/>
    <w:uiPriority w:val="0"/>
    <w:rPr>
      <w:rFonts w:ascii="Arial" w:hAnsi="Arial" w:eastAsia="黑体"/>
      <w:kern w:val="2"/>
      <w:sz w:val="21"/>
      <w:szCs w:val="21"/>
      <w:lang w:val="en-US" w:eastAsia="zh-CN" w:bidi="ar-SA"/>
    </w:rPr>
  </w:style>
  <w:style w:type="character" w:customStyle="1" w:styleId="81">
    <w:name w:val="正文缩进 字符"/>
    <w:link w:val="12"/>
    <w:qFormat/>
    <w:uiPriority w:val="0"/>
    <w:rPr>
      <w:rFonts w:ascii="仿宋_GB2312" w:eastAsia="仿宋_GB2312"/>
      <w:kern w:val="2"/>
      <w:sz w:val="28"/>
      <w:lang w:val="en-US" w:eastAsia="zh-CN" w:bidi="ar-SA"/>
    </w:rPr>
  </w:style>
  <w:style w:type="character" w:customStyle="1" w:styleId="82">
    <w:name w:val="cucd-4 Char Char"/>
    <w:qFormat/>
    <w:uiPriority w:val="0"/>
    <w:rPr>
      <w:b/>
      <w:kern w:val="2"/>
      <w:sz w:val="24"/>
      <w:szCs w:val="24"/>
      <w:lang w:val="en-US" w:eastAsia="zh-CN" w:bidi="ar-SA"/>
    </w:rPr>
  </w:style>
  <w:style w:type="character" w:customStyle="1" w:styleId="83">
    <w:name w:val="cucd-3 Char Char1"/>
    <w:link w:val="76"/>
    <w:qFormat/>
    <w:uiPriority w:val="0"/>
    <w:rPr>
      <w:rFonts w:ascii="宋体" w:hAnsi="宋体"/>
      <w:color w:val="000000"/>
      <w:kern w:val="2"/>
      <w:sz w:val="24"/>
      <w:szCs w:val="24"/>
    </w:rPr>
  </w:style>
  <w:style w:type="character" w:customStyle="1" w:styleId="84">
    <w:name w:val="cucd-0 Char Char"/>
    <w:link w:val="68"/>
    <w:qFormat/>
    <w:uiPriority w:val="0"/>
    <w:rPr>
      <w:kern w:val="2"/>
      <w:sz w:val="24"/>
      <w:szCs w:val="24"/>
      <w:lang w:val="en-US" w:eastAsia="zh-CN" w:bidi="ar-SA"/>
    </w:rPr>
  </w:style>
  <w:style w:type="character" w:customStyle="1" w:styleId="85">
    <w:name w:val="标题 3 字符"/>
    <w:basedOn w:val="53"/>
    <w:link w:val="4"/>
    <w:qFormat/>
    <w:uiPriority w:val="0"/>
    <w:rPr>
      <w:rFonts w:eastAsia="宋体"/>
      <w:b/>
      <w:bCs/>
      <w:kern w:val="2"/>
      <w:sz w:val="32"/>
      <w:szCs w:val="32"/>
      <w:lang w:val="en-US" w:eastAsia="zh-CN" w:bidi="ar-SA"/>
    </w:rPr>
  </w:style>
  <w:style w:type="character" w:customStyle="1" w:styleId="86">
    <w:name w:val="纯文本 字符"/>
    <w:basedOn w:val="53"/>
    <w:link w:val="26"/>
    <w:qFormat/>
    <w:uiPriority w:val="0"/>
    <w:rPr>
      <w:rFonts w:ascii="宋体" w:hAnsi="Courier New" w:eastAsia="宋体" w:cs="Courier New"/>
      <w:kern w:val="2"/>
      <w:sz w:val="21"/>
      <w:szCs w:val="21"/>
      <w:lang w:val="en-US" w:eastAsia="zh-CN" w:bidi="ar-SA"/>
    </w:rPr>
  </w:style>
  <w:style w:type="character" w:customStyle="1" w:styleId="87">
    <w:name w:val="标题 7 字符"/>
    <w:link w:val="8"/>
    <w:qFormat/>
    <w:uiPriority w:val="0"/>
    <w:rPr>
      <w:rFonts w:ascii="黑体" w:eastAsia="黑体"/>
      <w:bCs/>
      <w:sz w:val="28"/>
      <w:lang w:val="en-US" w:eastAsia="zh-CN" w:bidi="ar-SA"/>
    </w:rPr>
  </w:style>
  <w:style w:type="character" w:customStyle="1" w:styleId="88">
    <w:name w:val="5号宋体居中 Char Char"/>
    <w:qFormat/>
    <w:uiPriority w:val="0"/>
    <w:rPr>
      <w:rFonts w:ascii="Arial" w:hAnsi="Arial" w:eastAsia="黑体"/>
      <w:kern w:val="2"/>
      <w:sz w:val="21"/>
      <w:szCs w:val="21"/>
      <w:lang w:val="en-US" w:eastAsia="zh-CN" w:bidi="ar-SA"/>
    </w:rPr>
  </w:style>
  <w:style w:type="character" w:customStyle="1" w:styleId="89">
    <w:name w:val="Char Char2"/>
    <w:qFormat/>
    <w:uiPriority w:val="0"/>
    <w:rPr>
      <w:kern w:val="2"/>
      <w:sz w:val="18"/>
      <w:szCs w:val="18"/>
    </w:rPr>
  </w:style>
  <w:style w:type="character" w:customStyle="1" w:styleId="90">
    <w:name w:val="cucd-TB Char Char"/>
    <w:link w:val="91"/>
    <w:qFormat/>
    <w:uiPriority w:val="0"/>
    <w:rPr>
      <w:kern w:val="2"/>
      <w:sz w:val="21"/>
      <w:szCs w:val="24"/>
      <w:lang w:val="en-US" w:eastAsia="zh-CN" w:bidi="ar-SA"/>
    </w:rPr>
  </w:style>
  <w:style w:type="paragraph" w:customStyle="1" w:styleId="91">
    <w:name w:val="cucd-TB"/>
    <w:link w:val="90"/>
    <w:qFormat/>
    <w:uiPriority w:val="0"/>
    <w:pPr>
      <w:spacing w:line="360" w:lineRule="auto"/>
      <w:jc w:val="center"/>
    </w:pPr>
    <w:rPr>
      <w:rFonts w:ascii="Times New Roman" w:hAnsi="Times New Roman" w:eastAsia="宋体" w:cs="Times New Roman"/>
      <w:kern w:val="2"/>
      <w:sz w:val="21"/>
      <w:szCs w:val="24"/>
      <w:lang w:val="en-US" w:eastAsia="zh-CN" w:bidi="ar-SA"/>
    </w:rPr>
  </w:style>
  <w:style w:type="character" w:customStyle="1" w:styleId="92">
    <w:name w:val="标题 1 字符"/>
    <w:link w:val="2"/>
    <w:qFormat/>
    <w:uiPriority w:val="0"/>
    <w:rPr>
      <w:rFonts w:ascii="宋体" w:eastAsia="宋体"/>
      <w:bCs/>
      <w:kern w:val="44"/>
      <w:sz w:val="36"/>
      <w:szCs w:val="44"/>
      <w:lang w:val="en-US" w:eastAsia="zh-CN" w:bidi="ar-SA"/>
    </w:rPr>
  </w:style>
  <w:style w:type="character" w:customStyle="1" w:styleId="93">
    <w:name w:val="cucd-C Char Char"/>
    <w:link w:val="94"/>
    <w:qFormat/>
    <w:uiPriority w:val="0"/>
    <w:rPr>
      <w:b/>
      <w:kern w:val="2"/>
      <w:sz w:val="28"/>
      <w:szCs w:val="24"/>
      <w:lang w:val="en-US" w:eastAsia="zh-CN" w:bidi="ar-SA"/>
    </w:rPr>
  </w:style>
  <w:style w:type="paragraph" w:customStyle="1" w:styleId="94">
    <w:name w:val="cucd-C"/>
    <w:next w:val="68"/>
    <w:link w:val="93"/>
    <w:qFormat/>
    <w:uiPriority w:val="0"/>
    <w:pPr>
      <w:spacing w:line="360" w:lineRule="auto"/>
      <w:outlineLvl w:val="2"/>
    </w:pPr>
    <w:rPr>
      <w:rFonts w:ascii="Times New Roman" w:hAnsi="Times New Roman" w:eastAsia="宋体" w:cs="Times New Roman"/>
      <w:b/>
      <w:kern w:val="2"/>
      <w:sz w:val="28"/>
      <w:szCs w:val="24"/>
      <w:lang w:val="en-US" w:eastAsia="zh-CN" w:bidi="ar-SA"/>
    </w:rPr>
  </w:style>
  <w:style w:type="character" w:customStyle="1" w:styleId="95">
    <w:name w:val="小2号宋体居中行距2倍 Char Char"/>
    <w:qFormat/>
    <w:uiPriority w:val="0"/>
    <w:rPr>
      <w:rFonts w:ascii="宋体" w:eastAsia="宋体"/>
      <w:bCs/>
      <w:kern w:val="44"/>
      <w:sz w:val="36"/>
      <w:szCs w:val="44"/>
      <w:lang w:val="en-US" w:eastAsia="zh-CN" w:bidi="ar-SA"/>
    </w:rPr>
  </w:style>
  <w:style w:type="character" w:customStyle="1" w:styleId="96">
    <w:name w:val="cauc-0 Char1"/>
    <w:link w:val="97"/>
    <w:qFormat/>
    <w:uiPriority w:val="0"/>
    <w:rPr>
      <w:kern w:val="2"/>
      <w:sz w:val="24"/>
      <w:szCs w:val="24"/>
      <w:lang w:val="en-US" w:eastAsia="zh-CN" w:bidi="ar-SA"/>
    </w:rPr>
  </w:style>
  <w:style w:type="paragraph" w:customStyle="1" w:styleId="97">
    <w:name w:val="cauc-0"/>
    <w:link w:val="96"/>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98">
    <w:name w:val="Char Char3"/>
    <w:semiHidden/>
    <w:qFormat/>
    <w:uiPriority w:val="0"/>
    <w:rPr>
      <w:rFonts w:ascii="Arial" w:hAnsi="Arial" w:eastAsia="黑体"/>
      <w:b/>
      <w:sz w:val="28"/>
      <w:lang w:val="en-US" w:eastAsia="zh-CN" w:bidi="ar-SA"/>
    </w:rPr>
  </w:style>
  <w:style w:type="character" w:customStyle="1" w:styleId="99">
    <w:name w:val="正文文本缩进 2 字符"/>
    <w:link w:val="29"/>
    <w:qFormat/>
    <w:uiPriority w:val="0"/>
    <w:rPr>
      <w:rFonts w:ascii="仿宋_GB2312" w:hAnsi="宋体" w:eastAsia="仿宋_GB2312"/>
      <w:kern w:val="2"/>
      <w:sz w:val="28"/>
      <w:szCs w:val="24"/>
      <w:lang w:val="en-US" w:eastAsia="zh-CN" w:bidi="ar-SA"/>
    </w:rPr>
  </w:style>
  <w:style w:type="character" w:customStyle="1" w:styleId="100">
    <w:name w:val="样式 cucd-3 + (中文) 黑体 小三 Char Char"/>
    <w:link w:val="101"/>
    <w:qFormat/>
    <w:uiPriority w:val="0"/>
    <w:rPr>
      <w:rFonts w:ascii="宋体" w:hAnsi="宋体"/>
      <w:bCs/>
      <w:color w:val="000000"/>
      <w:kern w:val="2"/>
      <w:sz w:val="24"/>
      <w:szCs w:val="24"/>
      <w:lang w:val="en-US" w:eastAsia="zh-CN" w:bidi="ar-SA"/>
    </w:rPr>
  </w:style>
  <w:style w:type="paragraph" w:customStyle="1" w:styleId="101">
    <w:name w:val="样式 cucd-3 + (中文) 黑体 小三"/>
    <w:basedOn w:val="76"/>
    <w:link w:val="100"/>
    <w:qFormat/>
    <w:uiPriority w:val="0"/>
    <w:pPr>
      <w:numPr>
        <w:numId w:val="0"/>
      </w:numPr>
      <w:ind w:left="1820" w:hanging="420"/>
    </w:pPr>
    <w:rPr>
      <w:bCs/>
    </w:rPr>
  </w:style>
  <w:style w:type="character" w:customStyle="1" w:styleId="102">
    <w:name w:val="title_emph"/>
    <w:basedOn w:val="53"/>
    <w:qFormat/>
    <w:uiPriority w:val="0"/>
  </w:style>
  <w:style w:type="character" w:customStyle="1" w:styleId="103">
    <w:name w:val="标题 4 字符"/>
    <w:link w:val="5"/>
    <w:qFormat/>
    <w:uiPriority w:val="0"/>
    <w:rPr>
      <w:rFonts w:ascii="Arial" w:hAnsi="Arial" w:eastAsia="黑体"/>
      <w:b/>
      <w:sz w:val="28"/>
    </w:rPr>
  </w:style>
  <w:style w:type="character" w:customStyle="1" w:styleId="104">
    <w:name w:val="cucd-3 Char Char"/>
    <w:qFormat/>
    <w:uiPriority w:val="0"/>
    <w:rPr>
      <w:rFonts w:eastAsia="宋体"/>
      <w:b/>
      <w:color w:val="FF0000"/>
      <w:kern w:val="2"/>
      <w:sz w:val="28"/>
      <w:szCs w:val="24"/>
      <w:lang w:val="en-US" w:eastAsia="zh-CN" w:bidi="ar-SA"/>
    </w:rPr>
  </w:style>
  <w:style w:type="character" w:customStyle="1" w:styleId="105">
    <w:name w:val="4号黑体左空2格行距1倍 Char Char"/>
    <w:qFormat/>
    <w:uiPriority w:val="0"/>
    <w:rPr>
      <w:rFonts w:ascii="黑体" w:eastAsia="黑体"/>
      <w:bCs/>
      <w:sz w:val="28"/>
      <w:lang w:val="en-US" w:eastAsia="zh-CN" w:bidi="ar-SA"/>
    </w:rPr>
  </w:style>
  <w:style w:type="character" w:customStyle="1" w:styleId="106">
    <w:name w:val="标题 2 字符"/>
    <w:link w:val="3"/>
    <w:qFormat/>
    <w:uiPriority w:val="0"/>
    <w:rPr>
      <w:rFonts w:ascii="Arial" w:hAnsi="Arial" w:eastAsia="黑体"/>
      <w:b/>
      <w:bCs/>
      <w:kern w:val="2"/>
      <w:sz w:val="32"/>
      <w:szCs w:val="32"/>
      <w:lang w:val="en-US" w:eastAsia="zh-CN" w:bidi="ar-SA"/>
    </w:rPr>
  </w:style>
  <w:style w:type="character" w:customStyle="1" w:styleId="107">
    <w:name w:val="cucd-3 Char1"/>
    <w:qFormat/>
    <w:uiPriority w:val="0"/>
    <w:rPr>
      <w:rFonts w:eastAsia="宋体"/>
      <w:b/>
      <w:kern w:val="2"/>
      <w:sz w:val="28"/>
      <w:szCs w:val="24"/>
      <w:lang w:val="en-US" w:eastAsia="zh-CN" w:bidi="ar-SA"/>
    </w:rPr>
  </w:style>
  <w:style w:type="character" w:customStyle="1" w:styleId="108">
    <w:name w:val="cucd-4 Char Char1"/>
    <w:link w:val="77"/>
    <w:qFormat/>
    <w:uiPriority w:val="0"/>
    <w:rPr>
      <w:kern w:val="2"/>
      <w:sz w:val="24"/>
      <w:szCs w:val="24"/>
    </w:rPr>
  </w:style>
  <w:style w:type="character" w:customStyle="1" w:styleId="109">
    <w:name w:val="cucd-2 Char Char"/>
    <w:link w:val="75"/>
    <w:qFormat/>
    <w:uiPriority w:val="0"/>
    <w:rPr>
      <w:rFonts w:ascii="宋体" w:hAnsi="宋体"/>
      <w:b/>
      <w:bCs/>
      <w:color w:val="000000"/>
      <w:kern w:val="2"/>
      <w:sz w:val="24"/>
      <w:szCs w:val="24"/>
    </w:rPr>
  </w:style>
  <w:style w:type="character" w:customStyle="1" w:styleId="110">
    <w:name w:val="4号宋体左齐行距1.25倍 Char Char"/>
    <w:qFormat/>
    <w:uiPriority w:val="0"/>
    <w:rPr>
      <w:rFonts w:ascii="Arial" w:hAnsi="Arial" w:eastAsia="黑体"/>
      <w:b/>
      <w:sz w:val="24"/>
      <w:lang w:val="en-US" w:eastAsia="zh-CN" w:bidi="ar-SA"/>
    </w:rPr>
  </w:style>
  <w:style w:type="character" w:customStyle="1" w:styleId="111">
    <w:name w:val="尾注文本 字符"/>
    <w:link w:val="30"/>
    <w:qFormat/>
    <w:uiPriority w:val="0"/>
    <w:rPr>
      <w:sz w:val="24"/>
      <w:lang w:bidi="ar-SA"/>
    </w:rPr>
  </w:style>
  <w:style w:type="character" w:customStyle="1" w:styleId="112">
    <w:name w:val="标题 6 字符"/>
    <w:link w:val="7"/>
    <w:qFormat/>
    <w:uiPriority w:val="0"/>
    <w:rPr>
      <w:rFonts w:ascii="Arial" w:hAnsi="Arial" w:eastAsia="黑体"/>
      <w:b/>
      <w:sz w:val="24"/>
      <w:lang w:val="en-US" w:eastAsia="zh-CN" w:bidi="ar-SA"/>
    </w:rPr>
  </w:style>
  <w:style w:type="character" w:customStyle="1" w:styleId="113">
    <w:name w:val="h31"/>
    <w:qFormat/>
    <w:uiPriority w:val="0"/>
    <w:rPr>
      <w:spacing w:val="330"/>
      <w:sz w:val="21"/>
      <w:szCs w:val="21"/>
    </w:rPr>
  </w:style>
  <w:style w:type="paragraph" w:customStyle="1" w:styleId="114">
    <w:name w:val="标题 11"/>
    <w:basedOn w:val="2"/>
    <w:next w:val="2"/>
    <w:qFormat/>
    <w:uiPriority w:val="0"/>
    <w:pPr>
      <w:keepNext w:val="0"/>
      <w:keepLines w:val="0"/>
      <w:widowControl/>
      <w:numPr>
        <w:ilvl w:val="0"/>
        <w:numId w:val="2"/>
      </w:numPr>
      <w:tabs>
        <w:tab w:val="left" w:pos="425"/>
        <w:tab w:val="clear" w:pos="360"/>
      </w:tabs>
      <w:overflowPunct w:val="0"/>
      <w:spacing w:before="240" w:after="120" w:line="360" w:lineRule="auto"/>
      <w:ind w:left="425" w:hanging="425"/>
    </w:pPr>
    <w:rPr>
      <w:rFonts w:ascii="楷体" w:eastAsia="楷体"/>
      <w:b/>
      <w:bCs w:val="0"/>
      <w:sz w:val="40"/>
      <w:szCs w:val="20"/>
      <w:lang w:val="en-GB"/>
    </w:rPr>
  </w:style>
  <w:style w:type="paragraph" w:customStyle="1" w:styleId="115">
    <w:name w:val="cucd-A"/>
    <w:next w:val="68"/>
    <w:qFormat/>
    <w:uiPriority w:val="0"/>
    <w:pPr>
      <w:pageBreakBefore/>
      <w:spacing w:beforeLines="100" w:afterLines="50" w:line="360" w:lineRule="auto"/>
      <w:jc w:val="center"/>
      <w:outlineLvl w:val="0"/>
    </w:pPr>
    <w:rPr>
      <w:rFonts w:ascii="Times New Roman" w:hAnsi="Times New Roman" w:eastAsia="黑体" w:cs="Times New Roman"/>
      <w:b/>
      <w:kern w:val="2"/>
      <w:sz w:val="36"/>
      <w:szCs w:val="24"/>
      <w:lang w:val="en-US" w:eastAsia="zh-CN" w:bidi="ar-SA"/>
    </w:rPr>
  </w:style>
  <w:style w:type="paragraph" w:customStyle="1" w:styleId="116">
    <w:name w:val="①"/>
    <w:basedOn w:val="1"/>
    <w:qFormat/>
    <w:uiPriority w:val="0"/>
    <w:pPr>
      <w:tabs>
        <w:tab w:val="left" w:pos="5529"/>
        <w:tab w:val="right" w:pos="6946"/>
        <w:tab w:val="left" w:pos="7088"/>
      </w:tabs>
      <w:spacing w:beforeLines="0" w:line="240" w:lineRule="auto"/>
      <w:ind w:left="1134" w:leftChars="540"/>
      <w:jc w:val="both"/>
    </w:pPr>
    <w:rPr>
      <w:rFonts w:ascii="Tahoma" w:hAnsi="Tahoma" w:eastAsia="MS Mincho" w:cs="Tahoma"/>
      <w:sz w:val="21"/>
      <w:lang w:val="en-AU" w:eastAsia="ja-JP"/>
    </w:rPr>
  </w:style>
  <w:style w:type="paragraph" w:customStyle="1" w:styleId="117">
    <w:name w:val="段2後"/>
    <w:basedOn w:val="1"/>
    <w:next w:val="1"/>
    <w:qFormat/>
    <w:uiPriority w:val="0"/>
    <w:pPr>
      <w:autoSpaceDE w:val="0"/>
      <w:autoSpaceDN w:val="0"/>
      <w:adjustRightInd w:val="0"/>
      <w:spacing w:beforeLines="0" w:line="440" w:lineRule="atLeast"/>
      <w:ind w:left="425"/>
      <w:jc w:val="both"/>
      <w:textAlignment w:val="baseline"/>
    </w:pPr>
    <w:rPr>
      <w:rFonts w:ascii="MS Mincho" w:hAnsi="Century" w:eastAsia="MS Mincho"/>
      <w:kern w:val="0"/>
      <w:sz w:val="21"/>
      <w:szCs w:val="20"/>
      <w:lang w:eastAsia="ja-JP"/>
    </w:rPr>
  </w:style>
  <w:style w:type="paragraph" w:customStyle="1" w:styleId="118">
    <w:name w:val="Char"/>
    <w:basedOn w:val="1"/>
    <w:qFormat/>
    <w:uiPriority w:val="0"/>
    <w:pPr>
      <w:widowControl/>
      <w:spacing w:afterLines="50" w:line="400" w:lineRule="exact"/>
      <w:jc w:val="center"/>
    </w:pPr>
    <w:rPr>
      <w:szCs w:val="20"/>
    </w:rPr>
  </w:style>
  <w:style w:type="paragraph" w:customStyle="1" w:styleId="119">
    <w:name w:val="段1後"/>
    <w:basedOn w:val="1"/>
    <w:next w:val="1"/>
    <w:qFormat/>
    <w:uiPriority w:val="0"/>
    <w:pPr>
      <w:autoSpaceDE w:val="0"/>
      <w:autoSpaceDN w:val="0"/>
      <w:adjustRightInd w:val="0"/>
      <w:spacing w:beforeLines="0" w:line="440" w:lineRule="atLeast"/>
      <w:ind w:left="216"/>
      <w:jc w:val="both"/>
      <w:textAlignment w:val="baseline"/>
    </w:pPr>
    <w:rPr>
      <w:rFonts w:ascii="MS Mincho" w:hAnsi="Century" w:eastAsia="MS Mincho"/>
      <w:kern w:val="0"/>
      <w:sz w:val="21"/>
      <w:szCs w:val="20"/>
      <w:lang w:eastAsia="ja-JP"/>
    </w:rPr>
  </w:style>
  <w:style w:type="paragraph" w:customStyle="1" w:styleId="120">
    <w:name w:val="段3"/>
    <w:basedOn w:val="1"/>
    <w:next w:val="121"/>
    <w:qFormat/>
    <w:uiPriority w:val="0"/>
    <w:pPr>
      <w:tabs>
        <w:tab w:val="right" w:pos="635"/>
        <w:tab w:val="left" w:pos="851"/>
      </w:tabs>
      <w:autoSpaceDE w:val="0"/>
      <w:autoSpaceDN w:val="0"/>
      <w:adjustRightInd w:val="0"/>
      <w:spacing w:beforeLines="0" w:line="440" w:lineRule="atLeast"/>
      <w:ind w:left="635" w:hanging="635"/>
      <w:jc w:val="both"/>
      <w:textAlignment w:val="baseline"/>
    </w:pPr>
    <w:rPr>
      <w:rFonts w:ascii="MS Gothic" w:hAnsi="Century" w:eastAsia="MS Gothic"/>
      <w:kern w:val="0"/>
      <w:sz w:val="21"/>
      <w:szCs w:val="20"/>
      <w:lang w:eastAsia="ja-JP"/>
    </w:rPr>
  </w:style>
  <w:style w:type="paragraph" w:customStyle="1" w:styleId="121">
    <w:name w:val="段3後"/>
    <w:basedOn w:val="1"/>
    <w:next w:val="1"/>
    <w:qFormat/>
    <w:uiPriority w:val="0"/>
    <w:pPr>
      <w:autoSpaceDE w:val="0"/>
      <w:autoSpaceDN w:val="0"/>
      <w:adjustRightInd w:val="0"/>
      <w:spacing w:beforeLines="0" w:line="440" w:lineRule="atLeast"/>
      <w:ind w:left="635"/>
      <w:jc w:val="both"/>
      <w:textAlignment w:val="baseline"/>
    </w:pPr>
    <w:rPr>
      <w:rFonts w:ascii="MS Mincho" w:hAnsi="Century" w:eastAsia="MS Mincho"/>
      <w:kern w:val="0"/>
      <w:sz w:val="21"/>
      <w:szCs w:val="20"/>
      <w:lang w:eastAsia="ja-JP"/>
    </w:rPr>
  </w:style>
  <w:style w:type="paragraph" w:customStyle="1" w:styleId="122">
    <w:name w:val="cauc-TB"/>
    <w:qFormat/>
    <w:uiPriority w:val="0"/>
    <w:pPr>
      <w:jc w:val="center"/>
    </w:pPr>
    <w:rPr>
      <w:rFonts w:ascii="Times New Roman" w:hAnsi="Times New Roman" w:eastAsia="宋体" w:cs="Times New Roman"/>
      <w:kern w:val="2"/>
      <w:sz w:val="24"/>
      <w:szCs w:val="24"/>
      <w:lang w:val="en-US" w:eastAsia="zh-CN" w:bidi="ar-SA"/>
    </w:rPr>
  </w:style>
  <w:style w:type="paragraph" w:customStyle="1" w:styleId="123">
    <w:name w:val="Char4"/>
    <w:basedOn w:val="1"/>
    <w:qFormat/>
    <w:uiPriority w:val="0"/>
    <w:pPr>
      <w:spacing w:beforeLines="0" w:line="240" w:lineRule="auto"/>
      <w:jc w:val="both"/>
    </w:pPr>
    <w:rPr>
      <w:sz w:val="21"/>
    </w:rPr>
  </w:style>
  <w:style w:type="paragraph" w:customStyle="1" w:styleId="124">
    <w:name w:val="标题 21"/>
    <w:basedOn w:val="1"/>
    <w:next w:val="125"/>
    <w:qFormat/>
    <w:uiPriority w:val="0"/>
    <w:pPr>
      <w:widowControl/>
      <w:overflowPunct w:val="0"/>
      <w:autoSpaceDE w:val="0"/>
      <w:autoSpaceDN w:val="0"/>
      <w:adjustRightInd w:val="0"/>
      <w:spacing w:beforeLines="0"/>
      <w:textAlignment w:val="baseline"/>
    </w:pPr>
    <w:rPr>
      <w:rFonts w:ascii="楷体" w:eastAsia="楷体"/>
      <w:b/>
      <w:kern w:val="0"/>
      <w:sz w:val="36"/>
      <w:szCs w:val="20"/>
      <w:lang w:val="en-GB"/>
    </w:rPr>
  </w:style>
  <w:style w:type="paragraph" w:customStyle="1" w:styleId="125">
    <w:name w:val="标题 31"/>
    <w:basedOn w:val="1"/>
    <w:next w:val="126"/>
    <w:qFormat/>
    <w:uiPriority w:val="0"/>
    <w:pPr>
      <w:widowControl/>
      <w:overflowPunct w:val="0"/>
      <w:autoSpaceDE w:val="0"/>
      <w:autoSpaceDN w:val="0"/>
      <w:adjustRightInd w:val="0"/>
      <w:spacing w:beforeLines="0"/>
      <w:textAlignment w:val="baseline"/>
    </w:pPr>
    <w:rPr>
      <w:rFonts w:ascii="楷体" w:eastAsia="楷体"/>
      <w:b/>
      <w:kern w:val="0"/>
      <w:sz w:val="32"/>
      <w:szCs w:val="20"/>
      <w:lang w:val="en-GB"/>
    </w:rPr>
  </w:style>
  <w:style w:type="paragraph" w:customStyle="1" w:styleId="126">
    <w:name w:val="正文1"/>
    <w:basedOn w:val="1"/>
    <w:qFormat/>
    <w:uiPriority w:val="0"/>
    <w:pPr>
      <w:widowControl/>
      <w:overflowPunct w:val="0"/>
      <w:autoSpaceDE w:val="0"/>
      <w:autoSpaceDN w:val="0"/>
      <w:adjustRightInd w:val="0"/>
      <w:spacing w:beforeLines="0"/>
      <w:ind w:left="567" w:firstLine="567"/>
      <w:jc w:val="both"/>
      <w:textAlignment w:val="baseline"/>
    </w:pPr>
    <w:rPr>
      <w:rFonts w:ascii="楷体" w:eastAsia="楷体"/>
      <w:kern w:val="0"/>
      <w:sz w:val="28"/>
      <w:szCs w:val="20"/>
      <w:lang w:val="en-GB"/>
    </w:rPr>
  </w:style>
  <w:style w:type="paragraph" w:customStyle="1" w:styleId="127">
    <w:name w:val="1-表内"/>
    <w:basedOn w:val="1"/>
    <w:qFormat/>
    <w:uiPriority w:val="0"/>
    <w:pPr>
      <w:spacing w:beforeLines="0" w:line="360" w:lineRule="exact"/>
      <w:jc w:val="center"/>
    </w:pPr>
    <w:rPr>
      <w:rFonts w:ascii="宋体" w:hAnsi="宋体"/>
      <w:bCs/>
      <w:sz w:val="21"/>
      <w:szCs w:val="21"/>
    </w:rPr>
  </w:style>
  <w:style w:type="paragraph" w:customStyle="1" w:styleId="128">
    <w:name w:val="xl34"/>
    <w:basedOn w:val="1"/>
    <w:qFormat/>
    <w:uiPriority w:val="0"/>
    <w:pPr>
      <w:widowControl/>
      <w:pBdr>
        <w:top w:val="single" w:color="auto" w:sz="4" w:space="0"/>
        <w:left w:val="single" w:color="auto" w:sz="4" w:space="0"/>
        <w:right w:val="single" w:color="auto" w:sz="4" w:space="0"/>
      </w:pBdr>
      <w:tabs>
        <w:tab w:val="left" w:pos="1320"/>
      </w:tabs>
      <w:spacing w:beforeLines="0" w:beforeAutospacing="1" w:afterAutospacing="1" w:line="360" w:lineRule="exact"/>
      <w:jc w:val="center"/>
      <w:textAlignment w:val="center"/>
    </w:pPr>
    <w:rPr>
      <w:rFonts w:eastAsia="Arial Unicode MS"/>
      <w:b/>
      <w:kern w:val="0"/>
      <w:sz w:val="18"/>
      <w:szCs w:val="18"/>
    </w:rPr>
  </w:style>
  <w:style w:type="paragraph" w:customStyle="1" w:styleId="129">
    <w:name w:val="正文11"/>
    <w:link w:val="246"/>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30">
    <w:name w:val="正文1 Char Char Char"/>
    <w:basedOn w:val="1"/>
    <w:qFormat/>
    <w:uiPriority w:val="0"/>
    <w:pPr>
      <w:adjustRightInd w:val="0"/>
      <w:snapToGrid w:val="0"/>
      <w:spacing w:beforeLines="0" w:line="240" w:lineRule="auto"/>
      <w:jc w:val="both"/>
    </w:pPr>
    <w:rPr>
      <w:szCs w:val="20"/>
    </w:rPr>
  </w:style>
  <w:style w:type="paragraph" w:customStyle="1" w:styleId="131">
    <w:name w:val="cucd-B"/>
    <w:next w:val="68"/>
    <w:qFormat/>
    <w:uiPriority w:val="0"/>
    <w:pPr>
      <w:spacing w:line="360" w:lineRule="auto"/>
      <w:outlineLvl w:val="1"/>
    </w:pPr>
    <w:rPr>
      <w:rFonts w:ascii="Times New Roman" w:hAnsi="Times New Roman" w:eastAsia="黑体" w:cs="Times New Roman"/>
      <w:kern w:val="2"/>
      <w:sz w:val="30"/>
      <w:szCs w:val="24"/>
      <w:lang w:val="en-US" w:eastAsia="zh-CN" w:bidi="ar-SA"/>
    </w:rPr>
  </w:style>
  <w:style w:type="paragraph" w:customStyle="1" w:styleId="132">
    <w:name w:val="cucd-D"/>
    <w:next w:val="68"/>
    <w:qFormat/>
    <w:uiPriority w:val="0"/>
    <w:pPr>
      <w:spacing w:line="360" w:lineRule="auto"/>
      <w:outlineLvl w:val="3"/>
    </w:pPr>
    <w:rPr>
      <w:rFonts w:ascii="Times New Roman" w:hAnsi="Times New Roman" w:eastAsia="宋体" w:cs="Times New Roman"/>
      <w:b/>
      <w:kern w:val="2"/>
      <w:sz w:val="24"/>
      <w:szCs w:val="24"/>
      <w:lang w:val="en-US" w:eastAsia="zh-CN" w:bidi="ar-SA"/>
    </w:rPr>
  </w:style>
  <w:style w:type="paragraph" w:customStyle="1" w:styleId="133">
    <w:name w:val="cauc-0 Char"/>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134">
    <w:name w:val="默认段落字体 Para Char Char Char Char"/>
    <w:basedOn w:val="1"/>
    <w:qFormat/>
    <w:uiPriority w:val="0"/>
    <w:pPr>
      <w:spacing w:afterLines="50"/>
      <w:jc w:val="both"/>
    </w:pPr>
  </w:style>
  <w:style w:type="paragraph" w:customStyle="1" w:styleId="135">
    <w:name w:val="Char11"/>
    <w:basedOn w:val="1"/>
    <w:qFormat/>
    <w:uiPriority w:val="0"/>
    <w:pPr>
      <w:widowControl/>
      <w:spacing w:beforeLines="0" w:line="400" w:lineRule="exact"/>
      <w:jc w:val="center"/>
    </w:pPr>
    <w:rPr>
      <w:rFonts w:ascii="Verdana" w:hAnsi="Verdana"/>
      <w:kern w:val="0"/>
      <w:sz w:val="21"/>
      <w:szCs w:val="20"/>
      <w:lang w:eastAsia="en-US"/>
    </w:rPr>
  </w:style>
  <w:style w:type="paragraph" w:customStyle="1" w:styleId="136">
    <w:name w:val="样式2"/>
    <w:basedOn w:val="1"/>
    <w:qFormat/>
    <w:uiPriority w:val="0"/>
    <w:pPr>
      <w:tabs>
        <w:tab w:val="left" w:pos="360"/>
      </w:tabs>
      <w:adjustRightInd w:val="0"/>
      <w:snapToGrid w:val="0"/>
      <w:spacing w:beforeLines="0"/>
      <w:jc w:val="both"/>
    </w:pPr>
    <w:rPr>
      <w:rFonts w:ascii="宋体" w:hAnsi="宋体"/>
    </w:rPr>
  </w:style>
  <w:style w:type="paragraph" w:customStyle="1" w:styleId="137">
    <w:name w:val="xl27"/>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pPr>
    <w:rPr>
      <w:rFonts w:ascii="Arial Unicode MS" w:hAnsi="Arial Unicode MS"/>
      <w:bCs/>
      <w:kern w:val="0"/>
      <w:szCs w:val="21"/>
    </w:rPr>
  </w:style>
  <w:style w:type="paragraph" w:customStyle="1" w:styleId="138">
    <w:name w:val="Char Char Char Char Char Char Char"/>
    <w:basedOn w:val="1"/>
    <w:qFormat/>
    <w:uiPriority w:val="0"/>
    <w:pPr>
      <w:spacing w:beforeLines="0"/>
    </w:pPr>
    <w:rPr>
      <w:szCs w:val="20"/>
    </w:rPr>
  </w:style>
  <w:style w:type="paragraph" w:customStyle="1" w:styleId="139">
    <w:name w:val="普通表格1"/>
    <w:basedOn w:val="26"/>
    <w:qFormat/>
    <w:uiPriority w:val="0"/>
    <w:pPr>
      <w:snapToGrid w:val="0"/>
      <w:spacing w:line="380" w:lineRule="exact"/>
    </w:pPr>
    <w:rPr>
      <w:rFonts w:ascii="Times New Roman" w:hAnsi="Times New Roman" w:cs="Times New Roman"/>
      <w:sz w:val="24"/>
      <w:szCs w:val="24"/>
    </w:rPr>
  </w:style>
  <w:style w:type="paragraph" w:customStyle="1" w:styleId="140">
    <w:name w:val="样式 (西文) Arial (中文) 宋体 两端对齐 加宽量  0.6 磅 行距: 1.5 倍行距 首行缩进:  2 ..."/>
    <w:basedOn w:val="1"/>
    <w:qFormat/>
    <w:uiPriority w:val="0"/>
    <w:pPr>
      <w:adjustRightInd w:val="0"/>
      <w:spacing w:beforeLines="0"/>
      <w:ind w:firstLine="528" w:firstLineChars="200"/>
      <w:jc w:val="both"/>
      <w:textAlignment w:val="baseline"/>
    </w:pPr>
    <w:rPr>
      <w:rFonts w:ascii="Arial" w:hAnsi="Arial" w:eastAsia="仿宋_GB2312"/>
      <w:spacing w:val="12"/>
      <w:szCs w:val="20"/>
      <w:lang w:eastAsia="zh-TW"/>
    </w:rPr>
  </w:style>
  <w:style w:type="paragraph" w:customStyle="1" w:styleId="141">
    <w:name w:val="样式 宋体 小四 段前: 6 磅 段后: 6 磅"/>
    <w:basedOn w:val="1"/>
    <w:qFormat/>
    <w:uiPriority w:val="0"/>
    <w:pPr>
      <w:spacing w:beforeLines="0" w:line="240" w:lineRule="auto"/>
      <w:ind w:firstLine="480" w:firstLineChars="200"/>
      <w:jc w:val="both"/>
    </w:pPr>
    <w:rPr>
      <w:rFonts w:ascii="宋体" w:hAnsi="宋体"/>
      <w:szCs w:val="20"/>
    </w:rPr>
  </w:style>
  <w:style w:type="paragraph" w:customStyle="1" w:styleId="142">
    <w:name w:val="段1"/>
    <w:basedOn w:val="1"/>
    <w:next w:val="119"/>
    <w:qFormat/>
    <w:uiPriority w:val="0"/>
    <w:pPr>
      <w:autoSpaceDE w:val="0"/>
      <w:autoSpaceDN w:val="0"/>
      <w:adjustRightInd w:val="0"/>
      <w:spacing w:beforeLines="0" w:line="440" w:lineRule="atLeast"/>
      <w:ind w:left="284" w:hanging="284"/>
      <w:jc w:val="both"/>
      <w:textAlignment w:val="baseline"/>
    </w:pPr>
    <w:rPr>
      <w:rFonts w:ascii="MS Gothic" w:hAnsi="Century" w:eastAsia="MS Gothic"/>
      <w:kern w:val="0"/>
      <w:szCs w:val="20"/>
      <w:lang w:eastAsia="ja-JP"/>
    </w:rPr>
  </w:style>
  <w:style w:type="paragraph" w:customStyle="1" w:styleId="143">
    <w:name w:val="Char Char Char Char Char Char Char Char Char Char"/>
    <w:basedOn w:val="1"/>
    <w:qFormat/>
    <w:uiPriority w:val="0"/>
    <w:pPr>
      <w:spacing w:beforeLines="0" w:line="360" w:lineRule="exact"/>
      <w:jc w:val="center"/>
    </w:pPr>
    <w:rPr>
      <w:bCs/>
      <w:sz w:val="21"/>
      <w:szCs w:val="21"/>
    </w:rPr>
  </w:style>
  <w:style w:type="paragraph" w:customStyle="1" w:styleId="144">
    <w:name w:val="段2"/>
    <w:basedOn w:val="1"/>
    <w:next w:val="117"/>
    <w:qFormat/>
    <w:uiPriority w:val="0"/>
    <w:pPr>
      <w:tabs>
        <w:tab w:val="right" w:pos="425"/>
        <w:tab w:val="left" w:pos="641"/>
      </w:tabs>
      <w:autoSpaceDE w:val="0"/>
      <w:autoSpaceDN w:val="0"/>
      <w:adjustRightInd w:val="0"/>
      <w:spacing w:beforeLines="0" w:line="440" w:lineRule="atLeast"/>
      <w:ind w:left="425" w:hanging="425"/>
      <w:jc w:val="both"/>
      <w:textAlignment w:val="baseline"/>
    </w:pPr>
    <w:rPr>
      <w:rFonts w:ascii="MS Gothic" w:hAnsi="Century" w:eastAsia="MS Gothic"/>
      <w:kern w:val="0"/>
      <w:sz w:val="21"/>
      <w:szCs w:val="20"/>
      <w:lang w:eastAsia="ja-JP"/>
    </w:rPr>
  </w:style>
  <w:style w:type="paragraph" w:customStyle="1" w:styleId="145">
    <w:name w:val="表前等"/>
    <w:basedOn w:val="1"/>
    <w:next w:val="1"/>
    <w:qFormat/>
    <w:uiPriority w:val="0"/>
    <w:pPr>
      <w:autoSpaceDE w:val="0"/>
      <w:autoSpaceDN w:val="0"/>
      <w:adjustRightInd w:val="0"/>
      <w:spacing w:beforeLines="0" w:line="100" w:lineRule="exact"/>
      <w:jc w:val="both"/>
      <w:textAlignment w:val="baseline"/>
    </w:pPr>
    <w:rPr>
      <w:rFonts w:ascii="MS Mincho" w:hAnsi="Century" w:eastAsia="MS Mincho"/>
      <w:kern w:val="0"/>
      <w:sz w:val="21"/>
      <w:szCs w:val="20"/>
      <w:lang w:eastAsia="ja-JP"/>
    </w:rPr>
  </w:style>
  <w:style w:type="paragraph" w:customStyle="1" w:styleId="146">
    <w:name w:val="样式 纯文本 + 行距: 1.5 倍行距"/>
    <w:basedOn w:val="26"/>
    <w:qFormat/>
    <w:uiPriority w:val="0"/>
    <w:pPr>
      <w:snapToGrid w:val="0"/>
      <w:spacing w:beforeLines="50" w:line="360" w:lineRule="auto"/>
      <w:ind w:firstLine="480" w:firstLineChars="200"/>
    </w:pPr>
    <w:rPr>
      <w:rFonts w:ascii="Times New Roman" w:hAnsi="Times New Roman" w:cs="宋体"/>
      <w:sz w:val="24"/>
      <w:szCs w:val="20"/>
    </w:rPr>
  </w:style>
  <w:style w:type="paragraph" w:customStyle="1" w:styleId="147">
    <w:name w:val="Char Char Char Char"/>
    <w:basedOn w:val="1"/>
    <w:qFormat/>
    <w:uiPriority w:val="0"/>
    <w:pPr>
      <w:widowControl/>
      <w:spacing w:beforeLines="0" w:line="400" w:lineRule="exact"/>
      <w:jc w:val="center"/>
    </w:pPr>
    <w:rPr>
      <w:rFonts w:ascii="Verdana" w:hAnsi="Verdana"/>
      <w:bCs/>
      <w:kern w:val="0"/>
      <w:sz w:val="21"/>
      <w:szCs w:val="20"/>
      <w:lang w:eastAsia="en-US"/>
    </w:rPr>
  </w:style>
  <w:style w:type="paragraph" w:customStyle="1" w:styleId="148">
    <w:name w:val="样式 标题 1 + 居中"/>
    <w:basedOn w:val="2"/>
    <w:qFormat/>
    <w:uiPriority w:val="0"/>
    <w:pPr>
      <w:autoSpaceDE w:val="0"/>
      <w:autoSpaceDN w:val="0"/>
      <w:adjustRightInd w:val="0"/>
      <w:textAlignment w:val="baseline"/>
    </w:pPr>
    <w:rPr>
      <w:rFonts w:ascii="Times New Roman"/>
      <w:b/>
      <w:bCs w:val="0"/>
      <w:snapToGrid w:val="0"/>
      <w:sz w:val="44"/>
      <w:szCs w:val="20"/>
    </w:rPr>
  </w:style>
  <w:style w:type="paragraph" w:customStyle="1" w:styleId="149">
    <w:name w:val="正文文本 21"/>
    <w:basedOn w:val="1"/>
    <w:qFormat/>
    <w:uiPriority w:val="0"/>
    <w:pPr>
      <w:adjustRightInd w:val="0"/>
      <w:spacing w:beforeLines="0" w:line="400" w:lineRule="exact"/>
      <w:ind w:firstLine="567"/>
      <w:textAlignment w:val="baseline"/>
    </w:pPr>
    <w:rPr>
      <w:rFonts w:ascii="仿宋_GB2312"/>
      <w:bCs/>
      <w:color w:val="000000"/>
      <w:spacing w:val="20"/>
      <w:kern w:val="28"/>
      <w:szCs w:val="20"/>
    </w:rPr>
  </w:style>
  <w:style w:type="paragraph" w:customStyle="1" w:styleId="150">
    <w:name w:val="Char2"/>
    <w:basedOn w:val="1"/>
    <w:qFormat/>
    <w:uiPriority w:val="0"/>
    <w:pPr>
      <w:spacing w:beforeLines="0" w:line="360" w:lineRule="exact"/>
      <w:jc w:val="center"/>
    </w:pPr>
    <w:rPr>
      <w:bCs/>
      <w:sz w:val="21"/>
      <w:szCs w:val="21"/>
    </w:rPr>
  </w:style>
  <w:style w:type="paragraph" w:customStyle="1" w:styleId="151">
    <w:name w:val="tll"/>
    <w:basedOn w:val="1"/>
    <w:qFormat/>
    <w:uiPriority w:val="0"/>
    <w:pPr>
      <w:autoSpaceDE w:val="0"/>
      <w:autoSpaceDN w:val="0"/>
      <w:adjustRightInd w:val="0"/>
      <w:spacing w:beforeLines="0" w:line="360" w:lineRule="exact"/>
      <w:textAlignment w:val="baseline"/>
    </w:pPr>
    <w:rPr>
      <w:rFonts w:ascii="仿宋_GB2312" w:hAnsi="Arial" w:eastAsia="仿宋_GB2312"/>
      <w:bCs/>
      <w:kern w:val="0"/>
      <w:sz w:val="21"/>
      <w:szCs w:val="20"/>
    </w:rPr>
  </w:style>
  <w:style w:type="paragraph" w:customStyle="1" w:styleId="152">
    <w:name w:val="样式1"/>
    <w:basedOn w:val="1"/>
    <w:qFormat/>
    <w:uiPriority w:val="0"/>
    <w:pPr>
      <w:adjustRightInd w:val="0"/>
      <w:spacing w:beforeLines="0" w:line="420" w:lineRule="auto"/>
      <w:jc w:val="center"/>
      <w:textAlignment w:val="baseline"/>
    </w:pPr>
    <w:rPr>
      <w:rFonts w:ascii="宋体"/>
      <w:bCs/>
      <w:kern w:val="0"/>
      <w:szCs w:val="20"/>
    </w:rPr>
  </w:style>
  <w:style w:type="paragraph" w:customStyle="1" w:styleId="15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54">
    <w:name w:val="xl31"/>
    <w:basedOn w:val="1"/>
    <w:qFormat/>
    <w:uiPriority w:val="0"/>
    <w:pPr>
      <w:widowControl/>
      <w:spacing w:beforeLines="0" w:line="360" w:lineRule="exact"/>
      <w:jc w:val="center"/>
      <w:textAlignment w:val="center"/>
    </w:pPr>
    <w:rPr>
      <w:rFonts w:ascii="Arial" w:hAnsi="Arial"/>
      <w:bCs/>
      <w:kern w:val="0"/>
      <w:sz w:val="18"/>
      <w:szCs w:val="20"/>
    </w:rPr>
  </w:style>
  <w:style w:type="paragraph" w:customStyle="1" w:styleId="155">
    <w:name w:val="(1)"/>
    <w:basedOn w:val="1"/>
    <w:qFormat/>
    <w:uiPriority w:val="0"/>
    <w:pPr>
      <w:tabs>
        <w:tab w:val="left" w:pos="573"/>
      </w:tabs>
      <w:adjustRightInd w:val="0"/>
      <w:snapToGrid w:val="0"/>
      <w:spacing w:beforeLines="0" w:line="240" w:lineRule="atLeast"/>
      <w:jc w:val="center"/>
      <w:textAlignment w:val="baseline"/>
    </w:pPr>
    <w:rPr>
      <w:rFonts w:ascii="Arial" w:hAnsi="Arial"/>
      <w:bCs/>
      <w:kern w:val="44"/>
      <w:szCs w:val="21"/>
    </w:rPr>
  </w:style>
  <w:style w:type="paragraph" w:customStyle="1" w:styleId="156">
    <w:name w:val="Char2 Char Char Char"/>
    <w:basedOn w:val="1"/>
    <w:qFormat/>
    <w:uiPriority w:val="0"/>
    <w:pPr>
      <w:spacing w:beforeLines="0" w:line="240" w:lineRule="auto"/>
      <w:jc w:val="both"/>
    </w:pPr>
    <w:rPr>
      <w:sz w:val="21"/>
      <w:szCs w:val="21"/>
    </w:rPr>
  </w:style>
  <w:style w:type="paragraph" w:customStyle="1" w:styleId="157">
    <w:name w:val="xl30"/>
    <w:basedOn w:val="1"/>
    <w:qFormat/>
    <w:uiPriority w:val="0"/>
    <w:pPr>
      <w:widowControl/>
      <w:pBdr>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w:hAnsi="Arial" w:cs="Arial"/>
      <w:bCs/>
      <w:kern w:val="0"/>
      <w:sz w:val="18"/>
      <w:szCs w:val="18"/>
    </w:rPr>
  </w:style>
  <w:style w:type="paragraph" w:customStyle="1" w:styleId="158">
    <w:name w:val="表格"/>
    <w:basedOn w:val="1"/>
    <w:qFormat/>
    <w:uiPriority w:val="0"/>
    <w:pPr>
      <w:adjustRightInd w:val="0"/>
      <w:spacing w:beforeLines="0" w:line="360" w:lineRule="exact"/>
      <w:jc w:val="center"/>
      <w:textAlignment w:val="baseline"/>
    </w:pPr>
    <w:rPr>
      <w:rFonts w:ascii="宋体"/>
      <w:bCs/>
      <w:kern w:val="0"/>
      <w:szCs w:val="20"/>
    </w:rPr>
  </w:style>
  <w:style w:type="paragraph" w:customStyle="1" w:styleId="159">
    <w:name w:val="标题1"/>
    <w:basedOn w:val="2"/>
    <w:qFormat/>
    <w:uiPriority w:val="0"/>
    <w:pPr>
      <w:tabs>
        <w:tab w:val="left" w:pos="900"/>
      </w:tabs>
      <w:adjustRightInd w:val="0"/>
      <w:spacing w:line="360" w:lineRule="auto"/>
      <w:jc w:val="left"/>
      <w:textAlignment w:val="baseline"/>
    </w:pPr>
    <w:rPr>
      <w:rFonts w:ascii="Times New Roman"/>
      <w:sz w:val="24"/>
      <w:szCs w:val="24"/>
    </w:rPr>
  </w:style>
  <w:style w:type="paragraph" w:customStyle="1" w:styleId="160">
    <w:name w:val="样式 两端对齐 段前: 0.5 行"/>
    <w:basedOn w:val="1"/>
    <w:qFormat/>
    <w:uiPriority w:val="0"/>
    <w:pPr>
      <w:spacing w:beforeLines="0"/>
      <w:jc w:val="both"/>
    </w:pPr>
    <w:rPr>
      <w:rFonts w:cs="宋体"/>
      <w:szCs w:val="20"/>
    </w:rPr>
  </w:style>
  <w:style w:type="paragraph" w:customStyle="1" w:styleId="161">
    <w:name w:val="Char1"/>
    <w:basedOn w:val="1"/>
    <w:qFormat/>
    <w:uiPriority w:val="0"/>
    <w:pPr>
      <w:spacing w:beforeLines="0" w:line="240" w:lineRule="auto"/>
      <w:jc w:val="both"/>
    </w:pPr>
    <w:rPr>
      <w:sz w:val="21"/>
    </w:rPr>
  </w:style>
  <w:style w:type="paragraph" w:customStyle="1" w:styleId="162">
    <w:name w:val="标题2"/>
    <w:basedOn w:val="3"/>
    <w:qFormat/>
    <w:uiPriority w:val="0"/>
    <w:pPr>
      <w:tabs>
        <w:tab w:val="left" w:pos="1320"/>
      </w:tabs>
      <w:adjustRightInd w:val="0"/>
      <w:snapToGrid w:val="0"/>
      <w:spacing w:beforeLines="50" w:line="360" w:lineRule="auto"/>
      <w:ind w:left="1320" w:hanging="420"/>
      <w:jc w:val="center"/>
      <w:textAlignment w:val="baseline"/>
    </w:pPr>
    <w:rPr>
      <w:rFonts w:ascii="Times New Roman" w:hAnsi="Times New Roman" w:eastAsia="宋体"/>
      <w:b w:val="0"/>
      <w:bCs w:val="0"/>
      <w:color w:val="000000"/>
      <w:kern w:val="0"/>
      <w:sz w:val="24"/>
      <w:szCs w:val="20"/>
    </w:rPr>
  </w:style>
  <w:style w:type="paragraph" w:customStyle="1" w:styleId="163">
    <w:name w:val="样式 小四 首行缩进:  0.85 厘米 行距: 1.5 倍行距"/>
    <w:basedOn w:val="1"/>
    <w:qFormat/>
    <w:uiPriority w:val="0"/>
    <w:pPr>
      <w:spacing w:beforeLines="0"/>
      <w:ind w:firstLine="200" w:firstLineChars="200"/>
      <w:jc w:val="center"/>
    </w:pPr>
    <w:rPr>
      <w:bCs/>
      <w:snapToGrid w:val="0"/>
      <w:kern w:val="0"/>
      <w:szCs w:val="21"/>
    </w:rPr>
  </w:style>
  <w:style w:type="paragraph" w:customStyle="1" w:styleId="164">
    <w:name w:val="标题3"/>
    <w:basedOn w:val="4"/>
    <w:qFormat/>
    <w:uiPriority w:val="0"/>
    <w:pPr>
      <w:keepLines w:val="0"/>
      <w:tabs>
        <w:tab w:val="left" w:pos="840"/>
        <w:tab w:val="left" w:pos="1740"/>
      </w:tabs>
      <w:adjustRightInd w:val="0"/>
      <w:spacing w:line="360" w:lineRule="auto"/>
      <w:ind w:left="1740" w:hanging="420"/>
      <w:jc w:val="center"/>
      <w:textAlignment w:val="baseline"/>
    </w:pPr>
    <w:rPr>
      <w:b w:val="0"/>
      <w:kern w:val="0"/>
      <w:sz w:val="24"/>
      <w:szCs w:val="20"/>
    </w:rPr>
  </w:style>
  <w:style w:type="paragraph" w:customStyle="1" w:styleId="165">
    <w:name w:val="标题4"/>
    <w:basedOn w:val="5"/>
    <w:qFormat/>
    <w:uiPriority w:val="0"/>
    <w:pPr>
      <w:keepLines w:val="0"/>
      <w:tabs>
        <w:tab w:val="left" w:pos="2160"/>
      </w:tabs>
      <w:spacing w:line="360" w:lineRule="auto"/>
      <w:ind w:left="2160" w:hanging="420"/>
      <w:jc w:val="center"/>
      <w:textAlignment w:val="baseline"/>
    </w:pPr>
    <w:rPr>
      <w:rFonts w:eastAsia="宋体"/>
      <w:b w:val="0"/>
      <w:bCs/>
      <w:sz w:val="24"/>
    </w:rPr>
  </w:style>
  <w:style w:type="paragraph" w:customStyle="1" w:styleId="166">
    <w:name w:val="正文12"/>
    <w:basedOn w:val="1"/>
    <w:qFormat/>
    <w:uiPriority w:val="0"/>
    <w:pPr>
      <w:adjustRightInd w:val="0"/>
      <w:spacing w:beforeLines="0" w:line="360" w:lineRule="atLeast"/>
      <w:textAlignment w:val="baseline"/>
    </w:pPr>
    <w:rPr>
      <w:rFonts w:ascii="宋体"/>
      <w:bCs/>
      <w:kern w:val="0"/>
      <w:szCs w:val="20"/>
    </w:rPr>
  </w:style>
  <w:style w:type="paragraph" w:customStyle="1" w:styleId="167">
    <w:name w:val="Char Char Char Char Char Char Char Char Char Char Char Char Char Char"/>
    <w:basedOn w:val="1"/>
    <w:qFormat/>
    <w:uiPriority w:val="0"/>
    <w:pPr>
      <w:spacing w:beforeLines="0"/>
      <w:ind w:firstLine="200" w:firstLineChars="200"/>
      <w:jc w:val="center"/>
    </w:pPr>
    <w:rPr>
      <w:rFonts w:ascii="宋体" w:hAnsi="宋体" w:cs="宋体"/>
      <w:bCs/>
      <w:szCs w:val="21"/>
    </w:rPr>
  </w:style>
  <w:style w:type="paragraph" w:customStyle="1" w:styleId="168">
    <w:name w:val="xl22"/>
    <w:basedOn w:val="1"/>
    <w:qFormat/>
    <w:uiPriority w:val="0"/>
    <w:pPr>
      <w:widowControl/>
      <w:spacing w:beforeLines="0" w:beforeAutospacing="1" w:afterAutospacing="1" w:line="360" w:lineRule="exact"/>
      <w:jc w:val="center"/>
    </w:pPr>
    <w:rPr>
      <w:rFonts w:ascii="宋体" w:hAnsi="宋体"/>
      <w:bCs/>
      <w:kern w:val="0"/>
      <w:szCs w:val="21"/>
    </w:rPr>
  </w:style>
  <w:style w:type="paragraph" w:customStyle="1" w:styleId="169">
    <w:name w:val="附件"/>
    <w:basedOn w:val="1"/>
    <w:qFormat/>
    <w:uiPriority w:val="0"/>
    <w:pPr>
      <w:adjustRightInd w:val="0"/>
      <w:spacing w:beforeLines="0" w:line="360" w:lineRule="exact"/>
      <w:jc w:val="center"/>
      <w:textAlignment w:val="center"/>
    </w:pPr>
    <w:rPr>
      <w:rFonts w:ascii="黑体" w:eastAsia="黑体"/>
      <w:b/>
      <w:bCs/>
      <w:kern w:val="0"/>
      <w:sz w:val="32"/>
      <w:szCs w:val="32"/>
    </w:rPr>
  </w:style>
  <w:style w:type="paragraph" w:customStyle="1" w:styleId="170">
    <w:name w:val="样式 宋体 两端对齐 段前: 0.5 行2"/>
    <w:basedOn w:val="1"/>
    <w:qFormat/>
    <w:uiPriority w:val="0"/>
    <w:pPr>
      <w:ind w:left="400" w:hanging="400" w:hangingChars="400"/>
      <w:jc w:val="both"/>
    </w:pPr>
    <w:rPr>
      <w:rFonts w:ascii="宋体" w:hAnsi="宋体" w:cs="宋体"/>
      <w:spacing w:val="10"/>
      <w:szCs w:val="20"/>
    </w:rPr>
  </w:style>
  <w:style w:type="paragraph" w:customStyle="1" w:styleId="171">
    <w:name w:val="报告表头"/>
    <w:basedOn w:val="1"/>
    <w:next w:val="1"/>
    <w:qFormat/>
    <w:uiPriority w:val="0"/>
    <w:pPr>
      <w:widowControl/>
      <w:spacing w:beforeLines="0" w:line="360" w:lineRule="exact"/>
      <w:jc w:val="center"/>
    </w:pPr>
    <w:rPr>
      <w:rFonts w:eastAsia="黑体"/>
      <w:b/>
      <w:bCs/>
      <w:sz w:val="18"/>
      <w:szCs w:val="20"/>
    </w:rPr>
  </w:style>
  <w:style w:type="paragraph" w:customStyle="1" w:styleId="172">
    <w:name w:val="font5"/>
    <w:basedOn w:val="1"/>
    <w:qFormat/>
    <w:uiPriority w:val="0"/>
    <w:pPr>
      <w:widowControl/>
      <w:spacing w:beforeLines="0" w:beforeAutospacing="1" w:afterAutospacing="1" w:line="360" w:lineRule="exact"/>
    </w:pPr>
    <w:rPr>
      <w:rFonts w:hint="eastAsia" w:ascii="宋体" w:hAnsi="宋体"/>
      <w:bCs/>
      <w:kern w:val="0"/>
      <w:szCs w:val="21"/>
    </w:rPr>
  </w:style>
  <w:style w:type="paragraph" w:customStyle="1" w:styleId="173">
    <w:name w:val="我的正文格式"/>
    <w:basedOn w:val="1"/>
    <w:next w:val="1"/>
    <w:qFormat/>
    <w:uiPriority w:val="0"/>
    <w:pPr>
      <w:snapToGrid w:val="0"/>
      <w:spacing w:beforeLines="0"/>
      <w:jc w:val="center"/>
    </w:pPr>
    <w:rPr>
      <w:bCs/>
      <w:kern w:val="16"/>
      <w:szCs w:val="21"/>
    </w:rPr>
  </w:style>
  <w:style w:type="paragraph" w:customStyle="1" w:styleId="174">
    <w:name w:val="2"/>
    <w:basedOn w:val="1"/>
    <w:next w:val="12"/>
    <w:qFormat/>
    <w:uiPriority w:val="0"/>
    <w:pPr>
      <w:spacing w:beforeLines="0" w:line="240" w:lineRule="atLeast"/>
      <w:ind w:firstLine="510"/>
      <w:jc w:val="center"/>
    </w:pPr>
    <w:rPr>
      <w:bCs/>
      <w:szCs w:val="20"/>
    </w:rPr>
  </w:style>
  <w:style w:type="paragraph" w:customStyle="1" w:styleId="175">
    <w:name w:val="报告表中"/>
    <w:basedOn w:val="1"/>
    <w:qFormat/>
    <w:uiPriority w:val="0"/>
    <w:pPr>
      <w:spacing w:beforeLines="0" w:line="360" w:lineRule="exact"/>
      <w:jc w:val="center"/>
    </w:pPr>
    <w:rPr>
      <w:bCs/>
      <w:sz w:val="18"/>
      <w:szCs w:val="20"/>
    </w:rPr>
  </w:style>
  <w:style w:type="paragraph" w:customStyle="1" w:styleId="176">
    <w:name w:val="Fliestext/Aufz."/>
    <w:basedOn w:val="1"/>
    <w:qFormat/>
    <w:uiPriority w:val="0"/>
    <w:pPr>
      <w:widowControl/>
      <w:overflowPunct w:val="0"/>
      <w:autoSpaceDE w:val="0"/>
      <w:autoSpaceDN w:val="0"/>
      <w:adjustRightInd w:val="0"/>
      <w:spacing w:beforeLines="0" w:line="360" w:lineRule="exact"/>
      <w:jc w:val="center"/>
      <w:textAlignment w:val="baseline"/>
    </w:pPr>
    <w:rPr>
      <w:rFonts w:ascii="Arial" w:hAnsi="Arial" w:eastAsia="MS Mincho"/>
      <w:bCs/>
      <w:kern w:val="0"/>
      <w:sz w:val="22"/>
      <w:szCs w:val="20"/>
      <w:lang w:val="de-DE" w:eastAsia="ja-JP"/>
    </w:rPr>
  </w:style>
  <w:style w:type="paragraph" w:customStyle="1" w:styleId="177">
    <w:name w:val="日期1"/>
    <w:basedOn w:val="1"/>
    <w:next w:val="1"/>
    <w:qFormat/>
    <w:uiPriority w:val="0"/>
    <w:pPr>
      <w:adjustRightInd w:val="0"/>
      <w:spacing w:beforeLines="0" w:line="360" w:lineRule="exact"/>
      <w:jc w:val="center"/>
      <w:textAlignment w:val="baseline"/>
    </w:pPr>
    <w:rPr>
      <w:bCs/>
      <w:sz w:val="28"/>
      <w:szCs w:val="20"/>
    </w:rPr>
  </w:style>
  <w:style w:type="paragraph" w:customStyle="1" w:styleId="178">
    <w:name w:val="xl49"/>
    <w:basedOn w:val="1"/>
    <w:qFormat/>
    <w:uiPriority w:val="0"/>
    <w:pPr>
      <w:widowControl/>
      <w:spacing w:beforeLines="0" w:line="360" w:lineRule="exact"/>
      <w:jc w:val="center"/>
      <w:textAlignment w:val="center"/>
    </w:pPr>
    <w:rPr>
      <w:rFonts w:ascii="宋体" w:hAnsi="宋体"/>
      <w:bCs/>
      <w:kern w:val="0"/>
      <w:szCs w:val="20"/>
    </w:rPr>
  </w:style>
  <w:style w:type="paragraph" w:customStyle="1" w:styleId="179">
    <w:name w:val="Char Char Char Char Char Char1 Char Char Char Char Char Char Char"/>
    <w:basedOn w:val="1"/>
    <w:qFormat/>
    <w:uiPriority w:val="0"/>
    <w:pPr>
      <w:spacing w:beforeLines="0" w:line="240" w:lineRule="auto"/>
      <w:jc w:val="both"/>
    </w:pPr>
    <w:rPr>
      <w:sz w:val="21"/>
    </w:rPr>
  </w:style>
  <w:style w:type="paragraph" w:customStyle="1" w:styleId="180">
    <w:name w:val="Char Char Char Char11"/>
    <w:basedOn w:val="1"/>
    <w:next w:val="1"/>
    <w:qFormat/>
    <w:uiPriority w:val="0"/>
    <w:pPr>
      <w:tabs>
        <w:tab w:val="left" w:pos="425"/>
      </w:tabs>
      <w:spacing w:beforeLines="0" w:line="240" w:lineRule="auto"/>
      <w:ind w:left="425" w:hanging="425"/>
      <w:jc w:val="both"/>
    </w:pPr>
  </w:style>
  <w:style w:type="paragraph" w:customStyle="1" w:styleId="181">
    <w:name w:val="1-表头"/>
    <w:basedOn w:val="1"/>
    <w:qFormat/>
    <w:uiPriority w:val="0"/>
    <w:pPr>
      <w:spacing w:beforeLines="0" w:afterLines="20" w:line="360" w:lineRule="exact"/>
      <w:jc w:val="center"/>
    </w:pPr>
    <w:rPr>
      <w:rFonts w:ascii="宋体" w:hAnsi="宋体"/>
      <w:bCs/>
      <w:sz w:val="21"/>
      <w:szCs w:val="21"/>
    </w:rPr>
  </w:style>
  <w:style w:type="paragraph" w:customStyle="1" w:styleId="182">
    <w:name w:val="正文3"/>
    <w:basedOn w:val="1"/>
    <w:qFormat/>
    <w:uiPriority w:val="0"/>
    <w:pPr>
      <w:tabs>
        <w:tab w:val="left" w:pos="1134"/>
      </w:tabs>
      <w:adjustRightInd w:val="0"/>
      <w:spacing w:beforeLines="0" w:line="318" w:lineRule="atLeast"/>
      <w:textAlignment w:val="baseline"/>
    </w:pPr>
    <w:rPr>
      <w:rFonts w:ascii="Arial" w:hAnsi="Arial"/>
      <w:bCs/>
      <w:kern w:val="0"/>
      <w:szCs w:val="20"/>
    </w:rPr>
  </w:style>
  <w:style w:type="paragraph" w:customStyle="1" w:styleId="183">
    <w:name w:val="K01"/>
    <w:basedOn w:val="1"/>
    <w:qFormat/>
    <w:uiPriority w:val="0"/>
    <w:pPr>
      <w:widowControl/>
      <w:autoSpaceDE w:val="0"/>
      <w:autoSpaceDN w:val="0"/>
      <w:adjustRightInd w:val="0"/>
      <w:spacing w:beforeLines="0" w:line="480" w:lineRule="atLeast"/>
      <w:ind w:left="840" w:hanging="360"/>
      <w:textAlignment w:val="bottom"/>
    </w:pPr>
    <w:rPr>
      <w:rFonts w:ascii="宋体"/>
      <w:bCs/>
      <w:kern w:val="0"/>
      <w:szCs w:val="20"/>
    </w:rPr>
  </w:style>
  <w:style w:type="paragraph" w:customStyle="1" w:styleId="184">
    <w:name w:val="1"/>
    <w:basedOn w:val="1"/>
    <w:next w:val="43"/>
    <w:qFormat/>
    <w:uiPriority w:val="0"/>
    <w:pPr>
      <w:spacing w:beforeLines="0" w:line="360" w:lineRule="exact"/>
      <w:jc w:val="center"/>
    </w:pPr>
    <w:rPr>
      <w:bCs/>
      <w:color w:val="000000"/>
      <w:sz w:val="21"/>
      <w:szCs w:val="20"/>
    </w:rPr>
  </w:style>
  <w:style w:type="paragraph" w:customStyle="1" w:styleId="185">
    <w:name w:val="表格文字"/>
    <w:qFormat/>
    <w:uiPriority w:val="0"/>
    <w:pPr>
      <w:widowControl w:val="0"/>
      <w:autoSpaceDE w:val="0"/>
      <w:autoSpaceDN w:val="0"/>
      <w:adjustRightInd w:val="0"/>
      <w:jc w:val="both"/>
    </w:pPr>
    <w:rPr>
      <w:rFonts w:ascii="Times New Roman" w:hAnsi="Times New Roman" w:eastAsia="宋体" w:cs="Times New Roman"/>
      <w:color w:val="000000"/>
      <w:lang w:val="en-US" w:eastAsia="zh-CN" w:bidi="ar-SA"/>
    </w:rPr>
  </w:style>
  <w:style w:type="paragraph" w:customStyle="1" w:styleId="186">
    <w:name w:val="样式 样式 段前: 0.5 行 + 段前: 0.5 行"/>
    <w:basedOn w:val="187"/>
    <w:qFormat/>
    <w:uiPriority w:val="0"/>
    <w:pPr>
      <w:spacing w:line="360" w:lineRule="auto"/>
      <w:ind w:firstLine="480" w:firstLineChars="200"/>
    </w:pPr>
  </w:style>
  <w:style w:type="paragraph" w:customStyle="1" w:styleId="187">
    <w:name w:val="样式 段前: 0.5 行"/>
    <w:basedOn w:val="1"/>
    <w:qFormat/>
    <w:uiPriority w:val="0"/>
    <w:pPr>
      <w:spacing w:beforeLines="0" w:line="240" w:lineRule="auto"/>
    </w:pPr>
    <w:rPr>
      <w:rFonts w:cs="宋体"/>
      <w:szCs w:val="20"/>
    </w:rPr>
  </w:style>
  <w:style w:type="paragraph" w:customStyle="1" w:styleId="188">
    <w:name w:val="表格侧编号"/>
    <w:next w:val="1"/>
    <w:qFormat/>
    <w:uiPriority w:val="0"/>
    <w:pPr>
      <w:widowControl w:val="0"/>
      <w:adjustRightInd w:val="0"/>
      <w:snapToGrid w:val="0"/>
      <w:jc w:val="center"/>
      <w:textAlignment w:val="baseline"/>
    </w:pPr>
    <w:rPr>
      <w:rFonts w:ascii="宋体" w:hAnsi="Times New Roman" w:eastAsia="宋体" w:cs="Times New Roman"/>
      <w:sz w:val="24"/>
      <w:lang w:val="en-US" w:eastAsia="zh-CN" w:bidi="ar-SA"/>
    </w:rPr>
  </w:style>
  <w:style w:type="paragraph" w:customStyle="1" w:styleId="189">
    <w:name w:val="样式3"/>
    <w:basedOn w:val="1"/>
    <w:qFormat/>
    <w:uiPriority w:val="0"/>
    <w:pPr>
      <w:spacing w:beforeLines="0"/>
      <w:ind w:left="1"/>
    </w:pPr>
    <w:rPr>
      <w:rFonts w:ascii="宋体"/>
      <w:bCs/>
      <w:szCs w:val="28"/>
    </w:rPr>
  </w:style>
  <w:style w:type="paragraph" w:customStyle="1" w:styleId="190">
    <w:name w:val="复选框1"/>
    <w:basedOn w:val="1"/>
    <w:qFormat/>
    <w:uiPriority w:val="0"/>
    <w:pPr>
      <w:widowControl/>
      <w:spacing w:beforeLines="0" w:line="360" w:lineRule="exact"/>
    </w:pPr>
    <w:rPr>
      <w:bCs/>
      <w:kern w:val="0"/>
      <w:sz w:val="20"/>
      <w:szCs w:val="20"/>
    </w:rPr>
  </w:style>
  <w:style w:type="paragraph" w:customStyle="1" w:styleId="191">
    <w:name w:val="wenzhang"/>
    <w:basedOn w:val="68"/>
    <w:qFormat/>
    <w:uiPriority w:val="0"/>
    <w:pPr>
      <w:jc w:val="both"/>
    </w:pPr>
    <w:rPr>
      <w:rFonts w:cs="宋体"/>
      <w:szCs w:val="20"/>
    </w:rPr>
  </w:style>
  <w:style w:type="paragraph" w:customStyle="1" w:styleId="192">
    <w:name w:val="正文报告"/>
    <w:basedOn w:val="1"/>
    <w:qFormat/>
    <w:uiPriority w:val="0"/>
    <w:pPr>
      <w:tabs>
        <w:tab w:val="left" w:pos="510"/>
      </w:tabs>
      <w:adjustRightInd w:val="0"/>
      <w:spacing w:beforeLines="0" w:line="460" w:lineRule="exact"/>
      <w:ind w:firstLine="482"/>
      <w:jc w:val="center"/>
      <w:textAlignment w:val="baseline"/>
    </w:pPr>
    <w:rPr>
      <w:bCs/>
      <w:kern w:val="0"/>
      <w:szCs w:val="20"/>
    </w:rPr>
  </w:style>
  <w:style w:type="paragraph" w:customStyle="1" w:styleId="193">
    <w:name w:val="样式 宋体 两端对齐 段前: 0.5 行3"/>
    <w:basedOn w:val="1"/>
    <w:qFormat/>
    <w:uiPriority w:val="0"/>
    <w:pPr>
      <w:ind w:left="400" w:leftChars="400"/>
      <w:jc w:val="both"/>
    </w:pPr>
    <w:rPr>
      <w:rFonts w:ascii="宋体" w:hAnsi="宋体" w:cs="宋体"/>
      <w:spacing w:val="10"/>
      <w:szCs w:val="20"/>
    </w:rPr>
  </w:style>
  <w:style w:type="paragraph" w:customStyle="1" w:styleId="194">
    <w:name w:val="纯文本1"/>
    <w:basedOn w:val="1"/>
    <w:qFormat/>
    <w:uiPriority w:val="0"/>
    <w:pPr>
      <w:adjustRightInd w:val="0"/>
      <w:spacing w:beforeLines="0" w:line="360" w:lineRule="exact"/>
      <w:jc w:val="center"/>
      <w:textAlignment w:val="baseline"/>
    </w:pPr>
    <w:rPr>
      <w:rFonts w:ascii="宋体"/>
      <w:bCs/>
      <w:kern w:val="0"/>
      <w:sz w:val="21"/>
      <w:szCs w:val="20"/>
    </w:rPr>
  </w:style>
  <w:style w:type="paragraph" w:customStyle="1" w:styleId="195">
    <w:name w:val="四级标题"/>
    <w:basedOn w:val="28"/>
    <w:qFormat/>
    <w:uiPriority w:val="0"/>
    <w:pPr>
      <w:spacing w:line="360" w:lineRule="auto"/>
      <w:jc w:val="center"/>
    </w:pPr>
    <w:rPr>
      <w:rFonts w:eastAsia="黑体"/>
      <w:bCs/>
      <w:snapToGrid/>
      <w:szCs w:val="20"/>
      <w:lang w:eastAsia="zh-CN"/>
    </w:rPr>
  </w:style>
  <w:style w:type="paragraph" w:customStyle="1" w:styleId="196">
    <w:name w:val="font6"/>
    <w:basedOn w:val="1"/>
    <w:qFormat/>
    <w:uiPriority w:val="0"/>
    <w:pPr>
      <w:widowControl/>
      <w:spacing w:beforeLines="0" w:beforeAutospacing="1" w:afterAutospacing="1" w:line="360" w:lineRule="exact"/>
    </w:pPr>
    <w:rPr>
      <w:rFonts w:hint="eastAsia" w:ascii="宋体" w:hAnsi="宋体"/>
      <w:bCs/>
      <w:kern w:val="0"/>
      <w:sz w:val="18"/>
      <w:szCs w:val="18"/>
    </w:rPr>
  </w:style>
  <w:style w:type="paragraph" w:customStyle="1" w:styleId="197">
    <w:name w:val="xl32"/>
    <w:basedOn w:val="1"/>
    <w:qFormat/>
    <w:uiPriority w:val="0"/>
    <w:pPr>
      <w:widowControl/>
      <w:pBdr>
        <w:top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Cs/>
      <w:kern w:val="0"/>
      <w:sz w:val="18"/>
      <w:szCs w:val="18"/>
    </w:rPr>
  </w:style>
  <w:style w:type="paragraph" w:customStyle="1" w:styleId="198">
    <w:name w:val="font7"/>
    <w:basedOn w:val="1"/>
    <w:qFormat/>
    <w:uiPriority w:val="0"/>
    <w:pPr>
      <w:widowControl/>
      <w:spacing w:beforeLines="0" w:beforeAutospacing="1" w:afterAutospacing="1" w:line="360" w:lineRule="exact"/>
    </w:pPr>
    <w:rPr>
      <w:bCs/>
      <w:kern w:val="0"/>
      <w:szCs w:val="21"/>
    </w:rPr>
  </w:style>
  <w:style w:type="paragraph" w:customStyle="1" w:styleId="199">
    <w:name w:val="段落"/>
    <w:basedOn w:val="1"/>
    <w:qFormat/>
    <w:uiPriority w:val="0"/>
    <w:pPr>
      <w:adjustRightInd w:val="0"/>
      <w:spacing w:beforeLines="0" w:line="400" w:lineRule="atLeast"/>
      <w:ind w:firstLine="482"/>
      <w:textAlignment w:val="baseline"/>
    </w:pPr>
    <w:rPr>
      <w:bCs/>
      <w:snapToGrid w:val="0"/>
      <w:kern w:val="0"/>
      <w:sz w:val="28"/>
      <w:szCs w:val="20"/>
    </w:rPr>
  </w:style>
  <w:style w:type="paragraph" w:customStyle="1" w:styleId="200">
    <w:name w:val="xl33"/>
    <w:basedOn w:val="1"/>
    <w:qFormat/>
    <w:uiPriority w:val="0"/>
    <w:pPr>
      <w:widowControl/>
      <w:pBdr>
        <w:left w:val="single" w:color="auto" w:sz="4" w:space="0"/>
        <w:right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
      <w:kern w:val="0"/>
      <w:sz w:val="18"/>
      <w:szCs w:val="18"/>
    </w:rPr>
  </w:style>
  <w:style w:type="paragraph" w:customStyle="1" w:styleId="201">
    <w:name w:val="xl24"/>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color w:val="FF0000"/>
      <w:kern w:val="0"/>
      <w:szCs w:val="21"/>
    </w:rPr>
  </w:style>
  <w:style w:type="paragraph" w:customStyle="1" w:styleId="202">
    <w:name w:val="Char Char Char Char Char Char Char Char"/>
    <w:basedOn w:val="1"/>
    <w:qFormat/>
    <w:uiPriority w:val="0"/>
    <w:pPr>
      <w:spacing w:beforeLines="0" w:line="240" w:lineRule="auto"/>
      <w:jc w:val="both"/>
    </w:pPr>
    <w:rPr>
      <w:sz w:val="21"/>
      <w:szCs w:val="21"/>
    </w:rPr>
  </w:style>
  <w:style w:type="paragraph" w:customStyle="1" w:styleId="203">
    <w:name w:val="xl25"/>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kern w:val="0"/>
      <w:szCs w:val="21"/>
    </w:rPr>
  </w:style>
  <w:style w:type="paragraph" w:customStyle="1" w:styleId="204">
    <w:name w:val="xl26"/>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pPr>
    <w:rPr>
      <w:rFonts w:ascii="Arial Unicode MS" w:hAnsi="Arial Unicode MS"/>
      <w:bCs/>
      <w:kern w:val="0"/>
      <w:szCs w:val="21"/>
    </w:rPr>
  </w:style>
  <w:style w:type="paragraph" w:customStyle="1" w:styleId="205">
    <w:name w:val="xl28"/>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kern w:val="0"/>
      <w:szCs w:val="21"/>
    </w:rPr>
  </w:style>
  <w:style w:type="paragraph" w:customStyle="1" w:styleId="206">
    <w:name w:val="xl29"/>
    <w:basedOn w:val="1"/>
    <w:qFormat/>
    <w:uiPriority w:val="0"/>
    <w:pPr>
      <w:widowControl/>
      <w:pBdr>
        <w:top w:val="single" w:color="auto" w:sz="4" w:space="0"/>
        <w:left w:val="single" w:color="auto" w:sz="4" w:space="0"/>
        <w:bottom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
      <w:kern w:val="0"/>
      <w:sz w:val="18"/>
      <w:szCs w:val="18"/>
    </w:rPr>
  </w:style>
  <w:style w:type="paragraph" w:customStyle="1" w:styleId="207">
    <w:name w:val="默认段落字体 Para Char"/>
    <w:basedOn w:val="1"/>
    <w:qFormat/>
    <w:uiPriority w:val="0"/>
    <w:pPr>
      <w:spacing w:beforeLines="0" w:line="240" w:lineRule="auto"/>
      <w:jc w:val="both"/>
    </w:pPr>
    <w:rPr>
      <w:rFonts w:ascii="Tahoma" w:hAnsi="Tahoma"/>
      <w:szCs w:val="20"/>
    </w:rPr>
  </w:style>
  <w:style w:type="paragraph" w:customStyle="1" w:styleId="208">
    <w:name w:val="xl54"/>
    <w:basedOn w:val="1"/>
    <w:qFormat/>
    <w:uiPriority w:val="0"/>
    <w:pPr>
      <w:widowControl/>
      <w:spacing w:beforeLines="0" w:beforeAutospacing="1" w:afterAutospacing="1" w:line="360" w:lineRule="exact"/>
      <w:jc w:val="center"/>
    </w:pPr>
    <w:rPr>
      <w:rFonts w:hint="eastAsia" w:ascii="宋体" w:hAnsi="宋体"/>
      <w:b/>
      <w:snapToGrid w:val="0"/>
      <w:kern w:val="0"/>
      <w:sz w:val="36"/>
      <w:szCs w:val="36"/>
    </w:rPr>
  </w:style>
  <w:style w:type="paragraph" w:customStyle="1" w:styleId="209">
    <w:name w:val="Char Char Char Char Char Char"/>
    <w:basedOn w:val="1"/>
    <w:qFormat/>
    <w:uiPriority w:val="0"/>
    <w:pPr>
      <w:spacing w:beforeLines="0" w:line="360" w:lineRule="exact"/>
      <w:jc w:val="center"/>
    </w:pPr>
    <w:rPr>
      <w:bCs/>
      <w:sz w:val="21"/>
      <w:szCs w:val="21"/>
    </w:rPr>
  </w:style>
  <w:style w:type="paragraph" w:customStyle="1" w:styleId="210">
    <w:name w:val="小四两端对齐"/>
    <w:qFormat/>
    <w:uiPriority w:val="0"/>
    <w:pPr>
      <w:widowControl w:val="0"/>
      <w:jc w:val="center"/>
    </w:pPr>
    <w:rPr>
      <w:rFonts w:ascii="Times New Roman" w:hAnsi="Times New Roman" w:eastAsia="宋体" w:cs="Times New Roman"/>
      <w:sz w:val="24"/>
      <w:szCs w:val="28"/>
      <w:lang w:val="en-US" w:eastAsia="zh-CN" w:bidi="ar-SA"/>
    </w:rPr>
  </w:style>
  <w:style w:type="paragraph" w:customStyle="1" w:styleId="211">
    <w:name w:val="BG"/>
    <w:basedOn w:val="1"/>
    <w:next w:val="1"/>
    <w:qFormat/>
    <w:uiPriority w:val="0"/>
    <w:pPr>
      <w:tabs>
        <w:tab w:val="left" w:pos="1134"/>
      </w:tabs>
      <w:adjustRightInd w:val="0"/>
      <w:spacing w:beforeLines="0" w:line="360" w:lineRule="atLeast"/>
      <w:jc w:val="center"/>
      <w:textAlignment w:val="baseline"/>
    </w:pPr>
    <w:rPr>
      <w:rFonts w:ascii="Arial" w:hAnsi="Arial"/>
      <w:bCs/>
      <w:snapToGrid w:val="0"/>
      <w:kern w:val="0"/>
      <w:szCs w:val="20"/>
    </w:rPr>
  </w:style>
  <w:style w:type="paragraph" w:customStyle="1" w:styleId="212">
    <w:name w:val="样式 宋体 段前: 0.5 行 行距: 多倍行距 1.3 字行1"/>
    <w:basedOn w:val="1"/>
    <w:qFormat/>
    <w:uiPriority w:val="0"/>
    <w:pPr>
      <w:spacing w:beforeLines="0" w:line="312" w:lineRule="auto"/>
      <w:ind w:left="100" w:leftChars="100"/>
    </w:pPr>
    <w:rPr>
      <w:rFonts w:ascii="宋体" w:hAnsi="宋体" w:cs="宋体"/>
      <w:szCs w:val="20"/>
    </w:rPr>
  </w:style>
  <w:style w:type="paragraph" w:customStyle="1" w:styleId="213">
    <w:name w:val="Char Char Char Char Char Char Char Char Char Char Char Char Char Char Char Char Char Char Char"/>
    <w:basedOn w:val="1"/>
    <w:qFormat/>
    <w:uiPriority w:val="0"/>
    <w:pPr>
      <w:spacing w:beforeLines="0" w:line="360" w:lineRule="exact"/>
      <w:jc w:val="center"/>
    </w:pPr>
    <w:rPr>
      <w:bCs/>
      <w:sz w:val="21"/>
      <w:szCs w:val="21"/>
    </w:rPr>
  </w:style>
  <w:style w:type="paragraph" w:customStyle="1" w:styleId="214">
    <w:name w:val="样式 样式 小四 首行缩进:  0.85 厘米 行距: 1.5 倍行距 + 首行缩进:  2 字符"/>
    <w:basedOn w:val="163"/>
    <w:qFormat/>
    <w:uiPriority w:val="0"/>
    <w:pPr>
      <w:ind w:firstLine="480"/>
    </w:pPr>
  </w:style>
  <w:style w:type="paragraph" w:customStyle="1" w:styleId="215">
    <w:name w:val="标题后正文"/>
    <w:basedOn w:val="1"/>
    <w:qFormat/>
    <w:uiPriority w:val="0"/>
    <w:pPr>
      <w:adjustRightInd w:val="0"/>
      <w:spacing w:beforeLines="0"/>
      <w:ind w:firstLine="200" w:firstLineChars="200"/>
      <w:jc w:val="center"/>
      <w:textAlignment w:val="baseline"/>
    </w:pPr>
    <w:rPr>
      <w:rFonts w:ascii="Arial" w:hAnsi="Arial"/>
      <w:bCs/>
      <w:snapToGrid w:val="0"/>
      <w:kern w:val="28"/>
      <w:szCs w:val="20"/>
    </w:rPr>
  </w:style>
  <w:style w:type="paragraph" w:customStyle="1" w:styleId="216">
    <w:name w:val="样式  + 小四 行距: 1.5 倍行距"/>
    <w:basedOn w:val="1"/>
    <w:qFormat/>
    <w:uiPriority w:val="0"/>
    <w:pPr>
      <w:spacing w:beforeLines="0"/>
      <w:ind w:firstLine="200" w:firstLineChars="200"/>
      <w:jc w:val="center"/>
    </w:pPr>
    <w:rPr>
      <w:bCs/>
      <w:snapToGrid w:val="0"/>
      <w:szCs w:val="20"/>
    </w:rPr>
  </w:style>
  <w:style w:type="paragraph" w:customStyle="1" w:styleId="217">
    <w:name w:val="Char Char Char Char Char Char Char Char Char Char Char Char Char Char1"/>
    <w:basedOn w:val="1"/>
    <w:qFormat/>
    <w:uiPriority w:val="0"/>
    <w:pPr>
      <w:spacing w:beforeLines="0"/>
      <w:ind w:firstLine="200" w:firstLineChars="200"/>
      <w:jc w:val="center"/>
    </w:pPr>
    <w:rPr>
      <w:rFonts w:ascii="宋体" w:hAnsi="宋体" w:cs="宋体"/>
      <w:bCs/>
      <w:szCs w:val="21"/>
    </w:rPr>
  </w:style>
  <w:style w:type="paragraph" w:customStyle="1" w:styleId="218">
    <w:name w:val="不缩进"/>
    <w:basedOn w:val="1"/>
    <w:qFormat/>
    <w:uiPriority w:val="0"/>
    <w:pPr>
      <w:autoSpaceDE w:val="0"/>
      <w:autoSpaceDN w:val="0"/>
      <w:adjustRightInd w:val="0"/>
      <w:spacing w:beforeLines="0"/>
      <w:jc w:val="center"/>
      <w:textAlignment w:val="baseline"/>
    </w:pPr>
    <w:rPr>
      <w:rFonts w:ascii="宋体"/>
      <w:kern w:val="0"/>
      <w:sz w:val="21"/>
      <w:szCs w:val="20"/>
    </w:rPr>
  </w:style>
  <w:style w:type="paragraph" w:customStyle="1" w:styleId="219">
    <w:name w:val="表格内正文"/>
    <w:qFormat/>
    <w:uiPriority w:val="0"/>
    <w:pPr>
      <w:spacing w:before="20" w:line="180" w:lineRule="atLeast"/>
      <w:jc w:val="center"/>
    </w:pPr>
    <w:rPr>
      <w:rFonts w:ascii="Arial" w:hAnsi="Arial" w:eastAsia="宋体" w:cs="Times New Roman"/>
      <w:sz w:val="24"/>
      <w:lang w:val="en-US" w:eastAsia="zh-CN" w:bidi="ar-SA"/>
    </w:rPr>
  </w:style>
  <w:style w:type="paragraph" w:customStyle="1" w:styleId="220">
    <w:name w:val="xl85"/>
    <w:basedOn w:val="1"/>
    <w:qFormat/>
    <w:uiPriority w:val="0"/>
    <w:pPr>
      <w:widowControl/>
      <w:pBdr>
        <w:left w:val="single" w:color="auto" w:sz="4" w:space="0"/>
        <w:bottom w:val="single" w:color="000000" w:sz="4" w:space="0"/>
        <w:right w:val="single" w:color="auto" w:sz="4" w:space="0"/>
      </w:pBdr>
      <w:spacing w:beforeLines="0" w:beforeAutospacing="1" w:afterAutospacing="1" w:line="240" w:lineRule="auto"/>
      <w:jc w:val="center"/>
    </w:pPr>
    <w:rPr>
      <w:rFonts w:ascii="Arial Unicode MS" w:hAnsi="Arial Unicode MS" w:eastAsia="Arial Unicode MS"/>
      <w:kern w:val="0"/>
      <w:sz w:val="21"/>
      <w:szCs w:val="21"/>
    </w:rPr>
  </w:style>
  <w:style w:type="paragraph" w:customStyle="1" w:styleId="221">
    <w:name w:val="xl23"/>
    <w:basedOn w:val="1"/>
    <w:qFormat/>
    <w:uiPriority w:val="0"/>
    <w:pPr>
      <w:widowControl/>
      <w:spacing w:beforeLines="0" w:beforeAutospacing="1" w:afterAutospacing="1"/>
      <w:jc w:val="center"/>
      <w:textAlignment w:val="top"/>
    </w:pPr>
    <w:rPr>
      <w:bCs/>
      <w:kern w:val="0"/>
      <w:szCs w:val="21"/>
    </w:rPr>
  </w:style>
  <w:style w:type="paragraph" w:customStyle="1" w:styleId="222">
    <w:name w:val="样式 宋体 两端对齐 段前: 0.5 行"/>
    <w:basedOn w:val="1"/>
    <w:qFormat/>
    <w:uiPriority w:val="0"/>
    <w:pPr>
      <w:spacing w:beforeLines="0"/>
      <w:jc w:val="both"/>
    </w:pPr>
    <w:rPr>
      <w:rFonts w:ascii="宋体" w:hAnsi="宋体" w:cs="宋体"/>
      <w:szCs w:val="20"/>
    </w:rPr>
  </w:style>
  <w:style w:type="paragraph" w:customStyle="1" w:styleId="223">
    <w:name w:val="Char Char Char Char Char Char Char Char Char"/>
    <w:basedOn w:val="1"/>
    <w:qFormat/>
    <w:uiPriority w:val="0"/>
    <w:pPr>
      <w:spacing w:beforeLines="0" w:line="360" w:lineRule="exact"/>
      <w:jc w:val="center"/>
    </w:pPr>
    <w:rPr>
      <w:bCs/>
      <w:sz w:val="21"/>
      <w:szCs w:val="21"/>
    </w:rPr>
  </w:style>
  <w:style w:type="paragraph" w:customStyle="1" w:styleId="224">
    <w:name w:val="Normal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25">
    <w:name w:val="Char Char Char1 Char"/>
    <w:basedOn w:val="1"/>
    <w:qFormat/>
    <w:uiPriority w:val="0"/>
    <w:pPr>
      <w:spacing w:beforeLines="0" w:line="240" w:lineRule="auto"/>
      <w:jc w:val="both"/>
    </w:pPr>
    <w:rPr>
      <w:sz w:val="21"/>
    </w:rPr>
  </w:style>
  <w:style w:type="paragraph" w:customStyle="1" w:styleId="226">
    <w:name w:val="正文缩进0.90"/>
    <w:basedOn w:val="1"/>
    <w:qFormat/>
    <w:uiPriority w:val="0"/>
    <w:pPr>
      <w:snapToGrid w:val="0"/>
      <w:spacing w:beforeLines="0" w:line="360" w:lineRule="exact"/>
      <w:ind w:firstLine="540" w:firstLineChars="225"/>
      <w:jc w:val="center"/>
    </w:pPr>
    <w:rPr>
      <w:bCs/>
      <w:szCs w:val="20"/>
    </w:rPr>
  </w:style>
  <w:style w:type="paragraph" w:customStyle="1" w:styleId="227">
    <w:name w:val="样式 宋体 段前: 0.5 行 行距: 多倍行距 1.3 字行"/>
    <w:basedOn w:val="1"/>
    <w:qFormat/>
    <w:uiPriority w:val="0"/>
    <w:pPr>
      <w:spacing w:beforeLines="0" w:line="312" w:lineRule="auto"/>
      <w:ind w:left="200" w:hanging="200" w:hangingChars="200"/>
    </w:pPr>
    <w:rPr>
      <w:rFonts w:ascii="宋体" w:hAnsi="宋体" w:cs="宋体"/>
      <w:szCs w:val="20"/>
    </w:rPr>
  </w:style>
  <w:style w:type="paragraph" w:customStyle="1" w:styleId="228">
    <w:name w:val="Char Char Char Char1"/>
    <w:basedOn w:val="1"/>
    <w:qFormat/>
    <w:uiPriority w:val="0"/>
    <w:pPr>
      <w:spacing w:beforeLines="0" w:line="360" w:lineRule="exact"/>
      <w:jc w:val="center"/>
    </w:pPr>
    <w:rPr>
      <w:bCs/>
      <w:sz w:val="21"/>
      <w:szCs w:val="21"/>
    </w:rPr>
  </w:style>
  <w:style w:type="paragraph" w:customStyle="1" w:styleId="229">
    <w:name w:val="Char Char Char1 Char1"/>
    <w:basedOn w:val="1"/>
    <w:semiHidden/>
    <w:qFormat/>
    <w:uiPriority w:val="0"/>
    <w:pPr>
      <w:spacing w:beforeLines="0"/>
      <w:ind w:firstLine="200" w:firstLineChars="200"/>
      <w:jc w:val="both"/>
    </w:pPr>
    <w:rPr>
      <w:rFonts w:ascii="宋体" w:hAnsi="宋体" w:cs="宋体"/>
    </w:rPr>
  </w:style>
  <w:style w:type="paragraph" w:customStyle="1" w:styleId="230">
    <w:name w:val="简单回函地址"/>
    <w:basedOn w:val="1"/>
    <w:qFormat/>
    <w:uiPriority w:val="0"/>
    <w:pPr>
      <w:adjustRightInd w:val="0"/>
      <w:spacing w:beforeLines="0" w:line="312" w:lineRule="atLeast"/>
      <w:jc w:val="center"/>
      <w:textAlignment w:val="baseline"/>
    </w:pPr>
    <w:rPr>
      <w:rFonts w:ascii="宋体"/>
      <w:bCs/>
      <w:kern w:val="0"/>
      <w:szCs w:val="20"/>
    </w:rPr>
  </w:style>
  <w:style w:type="paragraph" w:customStyle="1" w:styleId="231">
    <w:name w:val="样式 宋体 段前: 0.5 行 行距: 多倍行距 1.3 字行2"/>
    <w:basedOn w:val="1"/>
    <w:qFormat/>
    <w:uiPriority w:val="0"/>
    <w:pPr>
      <w:numPr>
        <w:ilvl w:val="0"/>
        <w:numId w:val="3"/>
      </w:numPr>
      <w:spacing w:beforeLines="0" w:line="312" w:lineRule="auto"/>
    </w:pPr>
    <w:rPr>
      <w:rFonts w:ascii="宋体" w:hAnsi="宋体" w:cs="宋体"/>
      <w:szCs w:val="20"/>
    </w:rPr>
  </w:style>
  <w:style w:type="paragraph" w:customStyle="1" w:styleId="232">
    <w:name w:val="样式 cucd-0 + 行距: 1.5 倍行距"/>
    <w:basedOn w:val="68"/>
    <w:qFormat/>
    <w:uiPriority w:val="0"/>
    <w:rPr>
      <w:rFonts w:cs="宋体"/>
      <w:szCs w:val="20"/>
    </w:rPr>
  </w:style>
  <w:style w:type="paragraph" w:customStyle="1" w:styleId="233">
    <w:name w:val="Char1 Char Char Char Char Char Char Char Char Char"/>
    <w:basedOn w:val="1"/>
    <w:qFormat/>
    <w:uiPriority w:val="0"/>
    <w:pPr>
      <w:spacing w:beforeLines="0" w:line="240" w:lineRule="auto"/>
      <w:jc w:val="both"/>
    </w:pPr>
    <w:rPr>
      <w:rFonts w:ascii="Tahoma" w:hAnsi="Tahoma"/>
      <w:szCs w:val="20"/>
    </w:rPr>
  </w:style>
  <w:style w:type="paragraph" w:customStyle="1" w:styleId="234">
    <w:name w:val="Char Char Char Char Char Char1"/>
    <w:basedOn w:val="1"/>
    <w:qFormat/>
    <w:uiPriority w:val="0"/>
    <w:pPr>
      <w:spacing w:beforeLines="0" w:line="240" w:lineRule="auto"/>
      <w:jc w:val="both"/>
    </w:pPr>
    <w:rPr>
      <w:sz w:val="21"/>
      <w:szCs w:val="21"/>
    </w:rPr>
  </w:style>
  <w:style w:type="paragraph" w:customStyle="1" w:styleId="235">
    <w:name w:val="q3"/>
    <w:basedOn w:val="1"/>
    <w:qFormat/>
    <w:uiPriority w:val="0"/>
    <w:pPr>
      <w:keepNext/>
      <w:keepLines/>
      <w:tabs>
        <w:tab w:val="left" w:pos="851"/>
      </w:tabs>
      <w:adjustRightInd w:val="0"/>
      <w:spacing w:beforeLines="0" w:line="300" w:lineRule="exact"/>
      <w:ind w:firstLine="510"/>
      <w:textAlignment w:val="baseline"/>
    </w:pPr>
    <w:rPr>
      <w:rFonts w:ascii="Arial" w:hAnsi="Arial"/>
      <w:b/>
      <w:color w:val="000000"/>
      <w:kern w:val="44"/>
      <w:szCs w:val="20"/>
    </w:rPr>
  </w:style>
  <w:style w:type="paragraph" w:customStyle="1" w:styleId="236">
    <w:name w:val="Char Char Char1 Char Char Char"/>
    <w:basedOn w:val="1"/>
    <w:qFormat/>
    <w:uiPriority w:val="0"/>
    <w:pPr>
      <w:spacing w:beforeLines="0" w:line="240" w:lineRule="auto"/>
      <w:jc w:val="both"/>
    </w:pPr>
    <w:rPr>
      <w:sz w:val="21"/>
    </w:rPr>
  </w:style>
  <w:style w:type="paragraph" w:customStyle="1" w:styleId="237">
    <w:name w:val="Char12"/>
    <w:basedOn w:val="1"/>
    <w:qFormat/>
    <w:uiPriority w:val="0"/>
    <w:pPr>
      <w:spacing w:beforeLines="0" w:line="240" w:lineRule="auto"/>
      <w:jc w:val="both"/>
    </w:pPr>
    <w:rPr>
      <w:sz w:val="21"/>
    </w:rPr>
  </w:style>
  <w:style w:type="paragraph" w:customStyle="1" w:styleId="238">
    <w:name w:val="文档正文"/>
    <w:basedOn w:val="1"/>
    <w:qFormat/>
    <w:uiPriority w:val="0"/>
    <w:pPr>
      <w:spacing w:beforeLines="0"/>
      <w:jc w:val="both"/>
    </w:pPr>
    <w:rPr>
      <w:rFonts w:ascii="宋体" w:hAnsi="宋体"/>
      <w:b/>
      <w:bCs/>
      <w:sz w:val="21"/>
    </w:rPr>
  </w:style>
  <w:style w:type="paragraph" w:customStyle="1" w:styleId="239">
    <w:name w:val="正文1.2"/>
    <w:basedOn w:val="1"/>
    <w:qFormat/>
    <w:uiPriority w:val="0"/>
    <w:pPr>
      <w:spacing w:beforeLines="0" w:line="288" w:lineRule="auto"/>
    </w:pPr>
    <w:rPr>
      <w:rFonts w:ascii="宋体"/>
      <w:kern w:val="0"/>
      <w:sz w:val="28"/>
      <w:szCs w:val="20"/>
      <w:lang w:eastAsia="en-US"/>
    </w:rPr>
  </w:style>
  <w:style w:type="paragraph" w:customStyle="1" w:styleId="240">
    <w:name w:val="文档结构图1"/>
    <w:basedOn w:val="1"/>
    <w:qFormat/>
    <w:uiPriority w:val="0"/>
    <w:pPr>
      <w:shd w:val="clear" w:color="auto" w:fill="000080"/>
      <w:adjustRightInd w:val="0"/>
      <w:spacing w:beforeLines="0" w:line="360" w:lineRule="atLeast"/>
      <w:textAlignment w:val="baseline"/>
    </w:pPr>
    <w:rPr>
      <w:rFonts w:ascii="宋体"/>
      <w:kern w:val="0"/>
      <w:szCs w:val="20"/>
    </w:rPr>
  </w:style>
  <w:style w:type="paragraph" w:customStyle="1" w:styleId="241">
    <w:name w:val="Char Char1 Char Char Char Char"/>
    <w:basedOn w:val="1"/>
    <w:qFormat/>
    <w:uiPriority w:val="0"/>
    <w:pPr>
      <w:snapToGrid w:val="0"/>
      <w:spacing w:beforeLines="0" w:line="440" w:lineRule="atLeast"/>
      <w:ind w:firstLine="200" w:firstLineChars="200"/>
      <w:jc w:val="both"/>
    </w:pPr>
    <w:rPr>
      <w:rFonts w:ascii="宋体"/>
    </w:rPr>
  </w:style>
  <w:style w:type="paragraph" w:customStyle="1" w:styleId="242">
    <w:name w:val="Char Char Char"/>
    <w:basedOn w:val="1"/>
    <w:qFormat/>
    <w:uiPriority w:val="0"/>
    <w:pPr>
      <w:spacing w:beforeLines="0" w:line="240" w:lineRule="auto"/>
      <w:jc w:val="both"/>
    </w:pPr>
    <w:rPr>
      <w:sz w:val="21"/>
    </w:rPr>
  </w:style>
  <w:style w:type="paragraph" w:customStyle="1" w:styleId="243">
    <w:name w:val="样式 宋体 两端对齐 段前: 0.5 行1"/>
    <w:basedOn w:val="1"/>
    <w:qFormat/>
    <w:uiPriority w:val="0"/>
    <w:pPr>
      <w:spacing w:beforeLines="0"/>
      <w:jc w:val="both"/>
    </w:pPr>
    <w:rPr>
      <w:rFonts w:ascii="宋体" w:hAnsi="宋体" w:cs="宋体"/>
      <w:szCs w:val="20"/>
    </w:rPr>
  </w:style>
  <w:style w:type="paragraph" w:customStyle="1" w:styleId="244">
    <w:name w:val="样式 首行缩进:  0 字符"/>
    <w:basedOn w:val="1"/>
    <w:qFormat/>
    <w:uiPriority w:val="0"/>
    <w:pPr>
      <w:spacing w:beforeLines="0"/>
      <w:ind w:firstLine="200" w:firstLineChars="200"/>
      <w:jc w:val="both"/>
    </w:pPr>
    <w:rPr>
      <w:sz w:val="28"/>
      <w:szCs w:val="20"/>
    </w:rPr>
  </w:style>
  <w:style w:type="character" w:customStyle="1" w:styleId="245">
    <w:name w:val="cucd-0 Char"/>
    <w:qFormat/>
    <w:uiPriority w:val="0"/>
    <w:rPr>
      <w:rFonts w:eastAsia="宋体"/>
      <w:kern w:val="2"/>
      <w:sz w:val="24"/>
      <w:szCs w:val="24"/>
      <w:lang w:val="en-US" w:eastAsia="zh-CN" w:bidi="ar-SA"/>
    </w:rPr>
  </w:style>
  <w:style w:type="character" w:customStyle="1" w:styleId="246">
    <w:name w:val="Normal Char Char"/>
    <w:link w:val="129"/>
    <w:qFormat/>
    <w:locked/>
    <w:uiPriority w:val="0"/>
    <w:rPr>
      <w:rFonts w:ascii="宋体"/>
      <w:position w:val="-6"/>
      <w:sz w:val="32"/>
    </w:rPr>
  </w:style>
  <w:style w:type="paragraph" w:customStyle="1" w:styleId="247">
    <w:name w:val="正文文字缩进"/>
    <w:basedOn w:val="1"/>
    <w:qFormat/>
    <w:uiPriority w:val="0"/>
    <w:pPr>
      <w:widowControl/>
      <w:spacing w:beforeLines="0" w:line="606" w:lineRule="atLeast"/>
      <w:ind w:firstLine="481"/>
      <w:jc w:val="both"/>
      <w:textAlignment w:val="baseline"/>
    </w:pPr>
    <w:rPr>
      <w:color w:val="000000"/>
      <w:kern w:val="0"/>
      <w:szCs w:val="20"/>
      <w:u w:color="000000"/>
    </w:rPr>
  </w:style>
  <w:style w:type="character" w:customStyle="1" w:styleId="248">
    <w:name w:val="HTML 预设格式 字符"/>
    <w:link w:val="45"/>
    <w:qFormat/>
    <w:uiPriority w:val="0"/>
    <w:rPr>
      <w:rFonts w:ascii="宋体" w:hAnsi="宋体" w:cs="宋体"/>
      <w:bCs/>
      <w:sz w:val="24"/>
      <w:szCs w:val="21"/>
    </w:rPr>
  </w:style>
  <w:style w:type="paragraph" w:customStyle="1" w:styleId="249">
    <w:name w:val="列出段落2"/>
    <w:basedOn w:val="1"/>
    <w:qFormat/>
    <w:uiPriority w:val="34"/>
    <w:pPr>
      <w:autoSpaceDE w:val="0"/>
      <w:autoSpaceDN w:val="0"/>
      <w:adjustRightInd w:val="0"/>
      <w:spacing w:beforeLines="0"/>
      <w:ind w:firstLine="420" w:firstLineChars="200"/>
      <w:textAlignment w:val="baseline"/>
    </w:pPr>
    <w:rPr>
      <w:rFonts w:ascii="宋体" w:hAnsi="Plotter"/>
      <w:kern w:val="0"/>
      <w:szCs w:val="20"/>
    </w:rPr>
  </w:style>
  <w:style w:type="character" w:customStyle="1" w:styleId="250">
    <w:name w:val="样式 小五"/>
    <w:qFormat/>
    <w:uiPriority w:val="0"/>
    <w:rPr>
      <w:rFonts w:ascii="Times New Roman" w:hAnsi="Times New Roman" w:eastAsia="宋体"/>
      <w:kern w:val="0"/>
      <w:sz w:val="24"/>
      <w:szCs w:val="24"/>
      <w:lang w:val="en-US" w:eastAsia="zh-CN" w:bidi="ar-SA"/>
    </w:rPr>
  </w:style>
  <w:style w:type="paragraph" w:customStyle="1" w:styleId="251">
    <w:name w:val="样式 小五 左 首行缩进:  0.53 厘米"/>
    <w:basedOn w:val="1"/>
    <w:qFormat/>
    <w:uiPriority w:val="0"/>
    <w:pPr>
      <w:spacing w:beforeLines="0"/>
      <w:ind w:firstLine="301"/>
    </w:pPr>
    <w:rPr>
      <w:rFonts w:cs="宋体"/>
      <w:kern w:val="0"/>
      <w:szCs w:val="20"/>
    </w:rPr>
  </w:style>
  <w:style w:type="paragraph" w:customStyle="1" w:styleId="252">
    <w:name w:val="列出段落11"/>
    <w:basedOn w:val="1"/>
    <w:qFormat/>
    <w:uiPriority w:val="0"/>
    <w:pPr>
      <w:spacing w:beforeLines="0" w:after="200" w:line="276" w:lineRule="auto"/>
      <w:ind w:firstLine="420" w:firstLineChars="200"/>
      <w:jc w:val="both"/>
    </w:pPr>
    <w:rPr>
      <w:rFonts w:ascii="Calibri" w:hAnsi="Calibri"/>
      <w:b/>
      <w:szCs w:val="22"/>
    </w:rPr>
  </w:style>
  <w:style w:type="paragraph" w:styleId="253">
    <w:name w:val="List Paragraph"/>
    <w:basedOn w:val="1"/>
    <w:qFormat/>
    <w:uiPriority w:val="34"/>
    <w:pPr>
      <w:spacing w:beforeLines="0" w:line="240" w:lineRule="auto"/>
      <w:ind w:firstLine="420" w:firstLineChars="200"/>
      <w:jc w:val="both"/>
    </w:pPr>
    <w:rPr>
      <w:rFonts w:ascii="Calibri" w:hAnsi="Calibri"/>
      <w:sz w:val="21"/>
      <w:szCs w:val="22"/>
    </w:rPr>
  </w:style>
  <w:style w:type="paragraph" w:customStyle="1" w:styleId="254">
    <w:name w:val="样式 行距: 固定值 20 磅"/>
    <w:basedOn w:val="1"/>
    <w:qFormat/>
    <w:uiPriority w:val="0"/>
    <w:pPr>
      <w:numPr>
        <w:ilvl w:val="0"/>
        <w:numId w:val="4"/>
      </w:numPr>
      <w:tabs>
        <w:tab w:val="left" w:pos="482"/>
      </w:tabs>
      <w:spacing w:beforeLines="0" w:line="400" w:lineRule="exact"/>
      <w:jc w:val="both"/>
    </w:pPr>
    <w:rPr>
      <w:rFonts w:cs="宋体"/>
      <w:sz w:val="21"/>
      <w:szCs w:val="20"/>
    </w:rPr>
  </w:style>
  <w:style w:type="paragraph" w:customStyle="1" w:styleId="255">
    <w:name w:val="列出段落1"/>
    <w:basedOn w:val="1"/>
    <w:qFormat/>
    <w:uiPriority w:val="99"/>
    <w:pPr>
      <w:ind w:firstLine="420" w:firstLineChars="200"/>
    </w:pPr>
  </w:style>
  <w:style w:type="paragraph" w:customStyle="1" w:styleId="256">
    <w:name w:val="正文缩进2格"/>
    <w:basedOn w:val="1"/>
    <w:link w:val="258"/>
    <w:qFormat/>
    <w:uiPriority w:val="99"/>
    <w:pPr>
      <w:spacing w:line="600" w:lineRule="exact"/>
      <w:ind w:firstLine="639" w:firstLineChars="206"/>
    </w:pPr>
    <w:rPr>
      <w:rFonts w:ascii="仿宋_GB2312" w:hAnsi="宋体" w:eastAsia="仿宋_GB2312"/>
      <w:kern w:val="0"/>
      <w:sz w:val="31"/>
    </w:rPr>
  </w:style>
  <w:style w:type="paragraph" w:customStyle="1" w:styleId="257">
    <w:name w:val="修订1"/>
    <w:hidden/>
    <w:unhideWhenUsed/>
    <w:qFormat/>
    <w:uiPriority w:val="99"/>
    <w:rPr>
      <w:rFonts w:ascii="Times New Roman" w:hAnsi="Times New Roman" w:eastAsia="宋体" w:cs="Times New Roman"/>
      <w:kern w:val="2"/>
      <w:sz w:val="24"/>
      <w:szCs w:val="24"/>
      <w:lang w:val="en-US" w:eastAsia="zh-CN" w:bidi="ar-SA"/>
    </w:rPr>
  </w:style>
  <w:style w:type="character" w:customStyle="1" w:styleId="258">
    <w:name w:val="正文缩进2格 Char"/>
    <w:link w:val="256"/>
    <w:qFormat/>
    <w:uiPriority w:val="0"/>
    <w:rPr>
      <w:rFonts w:ascii="仿宋_GB2312" w:hAnsi="宋体" w:eastAsia="仿宋_GB2312" w:cs="Times New Roman"/>
      <w:kern w:val="0"/>
      <w:sz w:val="31"/>
    </w:rPr>
  </w:style>
  <w:style w:type="character" w:customStyle="1" w:styleId="259">
    <w:name w:val="正文文本 字符"/>
    <w:basedOn w:val="53"/>
    <w:link w:val="18"/>
    <w:qFormat/>
    <w:uiPriority w:val="99"/>
    <w:rPr>
      <w:rFonts w:ascii="宋体" w:hAnsi="宋体" w:eastAsia="宋体" w:cs="Times New Roman"/>
      <w:sz w:val="21"/>
    </w:rPr>
  </w:style>
  <w:style w:type="character" w:customStyle="1" w:styleId="260">
    <w:name w:val="正文文本首行缩进 字符"/>
    <w:basedOn w:val="259"/>
    <w:link w:val="19"/>
    <w:qFormat/>
    <w:uiPriority w:val="0"/>
    <w:rPr>
      <w:rFonts w:ascii="Times New Roman" w:hAnsi="Times New Roman" w:eastAsia="宋体" w:cs="Times New Roman"/>
      <w:sz w:val="21"/>
      <w:szCs w:val="20"/>
    </w:rPr>
  </w:style>
  <w:style w:type="character" w:customStyle="1" w:styleId="261">
    <w:name w:val="页眉 字符"/>
    <w:basedOn w:val="53"/>
    <w:link w:val="33"/>
    <w:qFormat/>
    <w:uiPriority w:val="99"/>
    <w:rPr>
      <w:rFonts w:ascii="Times New Roman" w:hAnsi="Times New Roman" w:eastAsia="宋体" w:cs="Times New Roman"/>
      <w:sz w:val="18"/>
      <w:szCs w:val="18"/>
    </w:rPr>
  </w:style>
  <w:style w:type="character" w:customStyle="1" w:styleId="262">
    <w:name w:val="批注框文本 字符"/>
    <w:basedOn w:val="53"/>
    <w:link w:val="31"/>
    <w:qFormat/>
    <w:uiPriority w:val="0"/>
    <w:rPr>
      <w:rFonts w:ascii="Times New Roman" w:hAnsi="Times New Roman" w:eastAsia="宋体" w:cs="Times New Roman"/>
      <w:sz w:val="18"/>
      <w:szCs w:val="18"/>
    </w:rPr>
  </w:style>
  <w:style w:type="character" w:customStyle="1" w:styleId="263">
    <w:name w:val="文档结构图 字符"/>
    <w:basedOn w:val="53"/>
    <w:link w:val="15"/>
    <w:qFormat/>
    <w:uiPriority w:val="99"/>
    <w:rPr>
      <w:rFonts w:ascii="Times New Roman" w:hAnsi="Times New Roman" w:eastAsia="宋体" w:cs="Times New Roman"/>
    </w:rPr>
  </w:style>
  <w:style w:type="character" w:customStyle="1" w:styleId="264">
    <w:name w:val="批注文字 字符"/>
    <w:basedOn w:val="53"/>
    <w:link w:val="16"/>
    <w:qFormat/>
    <w:uiPriority w:val="0"/>
    <w:rPr>
      <w:rFonts w:ascii="宋体" w:hAnsi="Plotter" w:eastAsia="宋体" w:cs="Times New Roman"/>
      <w:kern w:val="0"/>
      <w:sz w:val="34"/>
      <w:szCs w:val="20"/>
    </w:rPr>
  </w:style>
  <w:style w:type="character" w:customStyle="1" w:styleId="265">
    <w:name w:val="fontstyle01"/>
    <w:basedOn w:val="53"/>
    <w:qFormat/>
    <w:uiPriority w:val="0"/>
    <w:rPr>
      <w:rFonts w:hint="eastAsia" w:ascii="仿宋" w:hAnsi="仿宋" w:eastAsia="仿宋" w:cs="Times New Roman"/>
      <w:color w:val="000000"/>
      <w:sz w:val="28"/>
      <w:szCs w:val="28"/>
    </w:rPr>
  </w:style>
  <w:style w:type="character" w:customStyle="1" w:styleId="266">
    <w:name w:val="批注主题 字符"/>
    <w:basedOn w:val="264"/>
    <w:link w:val="49"/>
    <w:qFormat/>
    <w:uiPriority w:val="0"/>
    <w:rPr>
      <w:rFonts w:ascii="Times New Roman" w:hAnsi="Times New Roman" w:eastAsia="宋体" w:cs="Times New Roman"/>
      <w:b/>
      <w:bCs/>
      <w:kern w:val="2"/>
      <w:sz w:val="21"/>
      <w:szCs w:val="20"/>
    </w:rPr>
  </w:style>
  <w:style w:type="character" w:customStyle="1" w:styleId="267">
    <w:name w:val="脚注文本 字符"/>
    <w:basedOn w:val="53"/>
    <w:link w:val="37"/>
    <w:qFormat/>
    <w:uiPriority w:val="0"/>
    <w:rPr>
      <w:rFonts w:asciiTheme="minorHAnsi" w:hAnsiTheme="minorHAnsi" w:eastAsiaTheme="minorEastAsia" w:cstheme="minorBidi"/>
      <w:sz w:val="18"/>
      <w:szCs w:val="24"/>
    </w:rPr>
  </w:style>
  <w:style w:type="paragraph" w:customStyle="1" w:styleId="268">
    <w:name w:val="修订11"/>
    <w:hidden/>
    <w:semiHidden/>
    <w:qFormat/>
    <w:uiPriority w:val="99"/>
    <w:rPr>
      <w:rFonts w:asciiTheme="minorHAnsi" w:hAnsiTheme="minorHAnsi" w:eastAsiaTheme="minorEastAsia" w:cstheme="minorBidi"/>
      <w:kern w:val="2"/>
      <w:sz w:val="24"/>
      <w:szCs w:val="24"/>
      <w:lang w:val="en-US" w:eastAsia="zh-CN" w:bidi="ar-SA"/>
    </w:rPr>
  </w:style>
  <w:style w:type="paragraph" w:customStyle="1" w:styleId="269">
    <w:name w:val="正文文本缩进 21"/>
    <w:basedOn w:val="1"/>
    <w:qFormat/>
    <w:uiPriority w:val="0"/>
    <w:pPr>
      <w:adjustRightInd w:val="0"/>
      <w:spacing w:beforeLines="0" w:line="480" w:lineRule="auto"/>
      <w:ind w:firstLine="540"/>
      <w:jc w:val="both"/>
    </w:pPr>
    <w:rPr>
      <w:rFonts w:ascii="Calibri" w:hAnsi="Calibri" w:cs="Calibri"/>
      <w:kern w:val="0"/>
      <w:sz w:val="20"/>
    </w:rPr>
  </w:style>
  <w:style w:type="character" w:customStyle="1" w:styleId="270">
    <w:name w:val="hilite"/>
    <w:basedOn w:val="53"/>
    <w:qFormat/>
    <w:uiPriority w:val="0"/>
    <w:rPr>
      <w:rFonts w:ascii="Times New Roman" w:hAnsi="Times New Roman" w:eastAsia="宋体" w:cs="Times New Roman"/>
      <w:color w:val="FFFFFF"/>
      <w:shd w:val="clear" w:color="auto" w:fill="666666"/>
    </w:rPr>
  </w:style>
  <w:style w:type="character" w:customStyle="1" w:styleId="271">
    <w:name w:val="last-child"/>
    <w:basedOn w:val="53"/>
    <w:qFormat/>
    <w:uiPriority w:val="0"/>
    <w:rPr>
      <w:rFonts w:ascii="Times New Roman" w:hAnsi="Times New Roman" w:eastAsia="宋体" w:cs="Times New Roman"/>
    </w:rPr>
  </w:style>
  <w:style w:type="character" w:customStyle="1" w:styleId="272">
    <w:name w:val="w32"/>
    <w:basedOn w:val="53"/>
    <w:qFormat/>
    <w:uiPriority w:val="0"/>
    <w:rPr>
      <w:rFonts w:ascii="Times New Roman" w:hAnsi="Times New Roman" w:eastAsia="宋体" w:cs="Times New Roman"/>
    </w:rPr>
  </w:style>
  <w:style w:type="character" w:customStyle="1" w:styleId="273">
    <w:name w:val="ico1658"/>
    <w:basedOn w:val="53"/>
    <w:qFormat/>
    <w:uiPriority w:val="0"/>
    <w:rPr>
      <w:rFonts w:ascii="Times New Roman" w:hAnsi="Times New Roman" w:eastAsia="宋体" w:cs="Times New Roman"/>
    </w:rPr>
  </w:style>
  <w:style w:type="character" w:customStyle="1" w:styleId="274">
    <w:name w:val="ico1659"/>
    <w:basedOn w:val="53"/>
    <w:qFormat/>
    <w:uiPriority w:val="0"/>
    <w:rPr>
      <w:rFonts w:ascii="Times New Roman" w:hAnsi="Times New Roman" w:eastAsia="宋体" w:cs="Times New Roman"/>
    </w:rPr>
  </w:style>
  <w:style w:type="character" w:customStyle="1" w:styleId="275">
    <w:name w:val="ico1660"/>
    <w:basedOn w:val="53"/>
    <w:qFormat/>
    <w:uiPriority w:val="0"/>
    <w:rPr>
      <w:rFonts w:ascii="Times New Roman" w:hAnsi="Times New Roman" w:eastAsia="宋体" w:cs="Times New Roman"/>
    </w:rPr>
  </w:style>
  <w:style w:type="character" w:customStyle="1" w:styleId="276">
    <w:name w:val="button"/>
    <w:basedOn w:val="53"/>
    <w:qFormat/>
    <w:uiPriority w:val="0"/>
    <w:rPr>
      <w:rFonts w:ascii="Times New Roman" w:hAnsi="Times New Roman" w:eastAsia="宋体" w:cs="Times New Roman"/>
    </w:rPr>
  </w:style>
  <w:style w:type="character" w:customStyle="1" w:styleId="277">
    <w:name w:val="biggerthanmax"/>
    <w:basedOn w:val="53"/>
    <w:qFormat/>
    <w:uiPriority w:val="0"/>
    <w:rPr>
      <w:rFonts w:ascii="Times New Roman" w:hAnsi="Times New Roman" w:eastAsia="宋体" w:cs="Times New Roman"/>
      <w:shd w:val="clear" w:color="auto" w:fill="FFFF00"/>
    </w:rPr>
  </w:style>
  <w:style w:type="character" w:customStyle="1" w:styleId="278">
    <w:name w:val="cdropright"/>
    <w:basedOn w:val="53"/>
    <w:qFormat/>
    <w:uiPriority w:val="0"/>
    <w:rPr>
      <w:rFonts w:ascii="Times New Roman" w:hAnsi="Times New Roman" w:eastAsia="宋体" w:cs="Times New Roman"/>
    </w:rPr>
  </w:style>
  <w:style w:type="character" w:customStyle="1" w:styleId="279">
    <w:name w:val="liked_gray"/>
    <w:basedOn w:val="53"/>
    <w:qFormat/>
    <w:uiPriority w:val="0"/>
    <w:rPr>
      <w:rFonts w:ascii="Times New Roman" w:hAnsi="Times New Roman" w:eastAsia="宋体" w:cs="Times New Roman"/>
      <w:color w:val="FFFFFF"/>
    </w:rPr>
  </w:style>
  <w:style w:type="character" w:customStyle="1" w:styleId="280">
    <w:name w:val="browse_class&gt;span"/>
    <w:basedOn w:val="53"/>
    <w:qFormat/>
    <w:uiPriority w:val="0"/>
    <w:rPr>
      <w:rFonts w:ascii="Times New Roman" w:hAnsi="Times New Roman" w:eastAsia="宋体" w:cs="Times New Roman"/>
    </w:rPr>
  </w:style>
  <w:style w:type="character" w:customStyle="1" w:styleId="281">
    <w:name w:val="pagechatarealistclose_box"/>
    <w:basedOn w:val="53"/>
    <w:qFormat/>
    <w:uiPriority w:val="0"/>
    <w:rPr>
      <w:rFonts w:ascii="Times New Roman" w:hAnsi="Times New Roman" w:eastAsia="宋体" w:cs="Times New Roman"/>
    </w:rPr>
  </w:style>
  <w:style w:type="character" w:customStyle="1" w:styleId="282">
    <w:name w:val="pagechatarealistclose_box1"/>
    <w:basedOn w:val="53"/>
    <w:qFormat/>
    <w:uiPriority w:val="0"/>
    <w:rPr>
      <w:rFonts w:ascii="Times New Roman" w:hAnsi="Times New Roman" w:eastAsia="宋体" w:cs="Times New Roman"/>
    </w:rPr>
  </w:style>
  <w:style w:type="character" w:customStyle="1" w:styleId="283">
    <w:name w:val="hover46"/>
    <w:basedOn w:val="53"/>
    <w:qFormat/>
    <w:uiPriority w:val="0"/>
    <w:rPr>
      <w:rFonts w:ascii="Times New Roman" w:hAnsi="Times New Roman" w:eastAsia="宋体" w:cs="Times New Roman"/>
      <w:color w:val="FFFFFF"/>
    </w:rPr>
  </w:style>
  <w:style w:type="character" w:customStyle="1" w:styleId="284">
    <w:name w:val="layui-layer-tabnow"/>
    <w:basedOn w:val="53"/>
    <w:qFormat/>
    <w:uiPriority w:val="0"/>
    <w:rPr>
      <w:rFonts w:ascii="Times New Roman" w:hAnsi="Times New Roman" w:eastAsia="宋体" w:cs="Times New Roman"/>
      <w:bdr w:val="single" w:color="CCCCCC" w:sz="6" w:space="0"/>
      <w:shd w:val="clear" w:color="auto" w:fill="FFFFFF"/>
    </w:rPr>
  </w:style>
  <w:style w:type="character" w:customStyle="1" w:styleId="285">
    <w:name w:val="first-child"/>
    <w:basedOn w:val="53"/>
    <w:qFormat/>
    <w:uiPriority w:val="0"/>
    <w:rPr>
      <w:rFonts w:ascii="Times New Roman" w:hAnsi="Times New Roman" w:eastAsia="宋体" w:cs="Times New Roman"/>
    </w:rPr>
  </w:style>
  <w:style w:type="character" w:customStyle="1" w:styleId="286">
    <w:name w:val="viewscale"/>
    <w:basedOn w:val="53"/>
    <w:qFormat/>
    <w:uiPriority w:val="0"/>
    <w:rPr>
      <w:rFonts w:ascii="Times New Roman" w:hAnsi="Times New Roman" w:eastAsia="宋体" w:cs="Times New Roman"/>
      <w:color w:val="FFFFFF"/>
      <w:sz w:val="24"/>
      <w:szCs w:val="24"/>
    </w:rPr>
  </w:style>
  <w:style w:type="character" w:customStyle="1" w:styleId="287">
    <w:name w:val="icontext1"/>
    <w:basedOn w:val="53"/>
    <w:qFormat/>
    <w:uiPriority w:val="0"/>
    <w:rPr>
      <w:rFonts w:ascii="Times New Roman" w:hAnsi="Times New Roman" w:eastAsia="宋体" w:cs="Times New Roman"/>
    </w:rPr>
  </w:style>
  <w:style w:type="character" w:customStyle="1" w:styleId="288">
    <w:name w:val="icontext11"/>
    <w:basedOn w:val="53"/>
    <w:qFormat/>
    <w:uiPriority w:val="0"/>
    <w:rPr>
      <w:rFonts w:ascii="Times New Roman" w:hAnsi="Times New Roman" w:eastAsia="宋体" w:cs="Times New Roman"/>
    </w:rPr>
  </w:style>
  <w:style w:type="character" w:customStyle="1" w:styleId="289">
    <w:name w:val="icontext12"/>
    <w:basedOn w:val="53"/>
    <w:qFormat/>
    <w:uiPriority w:val="0"/>
    <w:rPr>
      <w:rFonts w:ascii="Times New Roman" w:hAnsi="Times New Roman" w:eastAsia="宋体" w:cs="Times New Roman"/>
    </w:rPr>
  </w:style>
  <w:style w:type="character" w:customStyle="1" w:styleId="290">
    <w:name w:val="after"/>
    <w:basedOn w:val="53"/>
    <w:qFormat/>
    <w:uiPriority w:val="0"/>
    <w:rPr>
      <w:rFonts w:ascii="Times New Roman" w:hAnsi="Times New Roman" w:eastAsia="宋体" w:cs="Times New Roman"/>
      <w:sz w:val="0"/>
      <w:szCs w:val="0"/>
    </w:rPr>
  </w:style>
  <w:style w:type="character" w:customStyle="1" w:styleId="291">
    <w:name w:val="color_gray3"/>
    <w:basedOn w:val="53"/>
    <w:qFormat/>
    <w:uiPriority w:val="0"/>
    <w:rPr>
      <w:rFonts w:ascii="Times New Roman" w:hAnsi="Times New Roman" w:eastAsia="宋体" w:cs="Times New Roman"/>
      <w:color w:val="999999"/>
    </w:rPr>
  </w:style>
  <w:style w:type="character" w:customStyle="1" w:styleId="292">
    <w:name w:val="drapbtn"/>
    <w:basedOn w:val="53"/>
    <w:qFormat/>
    <w:uiPriority w:val="0"/>
    <w:rPr>
      <w:rFonts w:ascii="Times New Roman" w:hAnsi="Times New Roman" w:eastAsia="宋体" w:cs="Times New Roman"/>
    </w:rPr>
  </w:style>
  <w:style w:type="character" w:customStyle="1" w:styleId="293">
    <w:name w:val="cdropleft"/>
    <w:basedOn w:val="53"/>
    <w:qFormat/>
    <w:uiPriority w:val="0"/>
    <w:rPr>
      <w:rFonts w:ascii="Times New Roman" w:hAnsi="Times New Roman" w:eastAsia="宋体" w:cs="Times New Roman"/>
    </w:rPr>
  </w:style>
  <w:style w:type="character" w:customStyle="1" w:styleId="294">
    <w:name w:val="active6"/>
    <w:basedOn w:val="53"/>
    <w:qFormat/>
    <w:uiPriority w:val="0"/>
    <w:rPr>
      <w:rFonts w:ascii="Times New Roman" w:hAnsi="Times New Roman" w:eastAsia="宋体" w:cs="Times New Roman"/>
      <w:color w:val="00FF00"/>
      <w:shd w:val="clear" w:color="auto" w:fill="111111"/>
    </w:rPr>
  </w:style>
  <w:style w:type="character" w:customStyle="1" w:styleId="295">
    <w:name w:val="tmpztreemove_arrow"/>
    <w:basedOn w:val="53"/>
    <w:qFormat/>
    <w:uiPriority w:val="0"/>
    <w:rPr>
      <w:rFonts w:ascii="Times New Roman" w:hAnsi="Times New Roman" w:eastAsia="宋体" w:cs="Times New Roman"/>
    </w:rPr>
  </w:style>
  <w:style w:type="character" w:customStyle="1" w:styleId="296">
    <w:name w:val="moreaction32"/>
    <w:basedOn w:val="53"/>
    <w:qFormat/>
    <w:uiPriority w:val="0"/>
    <w:rPr>
      <w:rFonts w:ascii="Times New Roman" w:hAnsi="Times New Roman" w:eastAsia="宋体" w:cs="Times New Roman"/>
    </w:rPr>
  </w:style>
  <w:style w:type="character" w:customStyle="1" w:styleId="297">
    <w:name w:val="icontext2"/>
    <w:basedOn w:val="53"/>
    <w:qFormat/>
    <w:uiPriority w:val="0"/>
    <w:rPr>
      <w:rFonts w:ascii="Times New Roman" w:hAnsi="Times New Roman" w:eastAsia="宋体" w:cs="Times New Roman"/>
    </w:rPr>
  </w:style>
  <w:style w:type="character" w:customStyle="1" w:styleId="298">
    <w:name w:val="icontext3"/>
    <w:basedOn w:val="53"/>
    <w:qFormat/>
    <w:uiPriority w:val="0"/>
    <w:rPr>
      <w:rFonts w:ascii="Times New Roman" w:hAnsi="Times New Roman" w:eastAsia="宋体" w:cs="Times New Roman"/>
    </w:rPr>
  </w:style>
  <w:style w:type="character" w:customStyle="1" w:styleId="299">
    <w:name w:val="iconline2"/>
    <w:basedOn w:val="53"/>
    <w:qFormat/>
    <w:uiPriority w:val="0"/>
    <w:rPr>
      <w:rFonts w:ascii="Times New Roman" w:hAnsi="Times New Roman" w:eastAsia="宋体" w:cs="Times New Roman"/>
    </w:rPr>
  </w:style>
  <w:style w:type="character" w:customStyle="1" w:styleId="300">
    <w:name w:val="iconline21"/>
    <w:basedOn w:val="53"/>
    <w:qFormat/>
    <w:uiPriority w:val="0"/>
    <w:rPr>
      <w:rFonts w:ascii="Times New Roman" w:hAnsi="Times New Roman" w:eastAsia="宋体" w:cs="Times New Roman"/>
    </w:rPr>
  </w:style>
  <w:style w:type="character" w:customStyle="1" w:styleId="301">
    <w:name w:val="choosename"/>
    <w:basedOn w:val="53"/>
    <w:qFormat/>
    <w:uiPriority w:val="0"/>
    <w:rPr>
      <w:rFonts w:ascii="Times New Roman" w:hAnsi="Times New Roman" w:eastAsia="宋体" w:cs="Times New Roman"/>
    </w:rPr>
  </w:style>
  <w:style w:type="character" w:customStyle="1" w:styleId="302">
    <w:name w:val="estimate_gray"/>
    <w:basedOn w:val="53"/>
    <w:qFormat/>
    <w:uiPriority w:val="0"/>
    <w:rPr>
      <w:rFonts w:ascii="Times New Roman" w:hAnsi="Times New Roman" w:eastAsia="宋体" w:cs="Times New Roman"/>
    </w:rPr>
  </w:style>
  <w:style w:type="character" w:customStyle="1" w:styleId="303">
    <w:name w:val="estimate_gray1"/>
    <w:basedOn w:val="53"/>
    <w:qFormat/>
    <w:uiPriority w:val="0"/>
    <w:rPr>
      <w:rFonts w:ascii="Times New Roman" w:hAnsi="Times New Roman" w:eastAsia="宋体" w:cs="Times New Roman"/>
      <w:color w:val="FFFFFF"/>
    </w:rPr>
  </w:style>
  <w:style w:type="character" w:customStyle="1" w:styleId="304">
    <w:name w:val="design_class"/>
    <w:basedOn w:val="53"/>
    <w:qFormat/>
    <w:uiPriority w:val="0"/>
    <w:rPr>
      <w:rFonts w:ascii="Times New Roman" w:hAnsi="Times New Roman" w:eastAsia="宋体" w:cs="Times New Roman"/>
    </w:rPr>
  </w:style>
  <w:style w:type="character" w:customStyle="1" w:styleId="305">
    <w:name w:val="xdrichtextbox2"/>
    <w:basedOn w:val="53"/>
    <w:qFormat/>
    <w:uiPriority w:val="0"/>
    <w:rPr>
      <w:rFonts w:ascii="Times New Roman" w:hAnsi="Times New Roman" w:eastAsia="宋体" w:cs="Times New Roman"/>
    </w:rPr>
  </w:style>
  <w:style w:type="character" w:customStyle="1" w:styleId="306">
    <w:name w:val="cy"/>
    <w:basedOn w:val="53"/>
    <w:qFormat/>
    <w:uiPriority w:val="0"/>
    <w:rPr>
      <w:rFonts w:ascii="Times New Roman" w:hAnsi="Times New Roman" w:eastAsia="宋体" w:cs="Times New Roman"/>
    </w:rPr>
  </w:style>
  <w:style w:type="character" w:customStyle="1" w:styleId="307">
    <w:name w:val="edit_class"/>
    <w:basedOn w:val="53"/>
    <w:qFormat/>
    <w:uiPriority w:val="0"/>
    <w:rPr>
      <w:rFonts w:ascii="Times New Roman" w:hAnsi="Times New Roman" w:eastAsia="宋体" w:cs="Times New Roman"/>
    </w:rPr>
  </w:style>
  <w:style w:type="character" w:customStyle="1" w:styleId="308">
    <w:name w:val="ico16"/>
    <w:basedOn w:val="53"/>
    <w:qFormat/>
    <w:uiPriority w:val="0"/>
    <w:rPr>
      <w:rFonts w:ascii="Times New Roman" w:hAnsi="Times New Roman" w:eastAsia="宋体" w:cs="Times New Roman"/>
    </w:rPr>
  </w:style>
  <w:style w:type="character" w:customStyle="1" w:styleId="309">
    <w:name w:val="ico161"/>
    <w:basedOn w:val="53"/>
    <w:qFormat/>
    <w:uiPriority w:val="0"/>
    <w:rPr>
      <w:rFonts w:ascii="Times New Roman" w:hAnsi="Times New Roman" w:eastAsia="宋体" w:cs="Times New Roman"/>
    </w:rPr>
  </w:style>
  <w:style w:type="character" w:customStyle="1" w:styleId="310">
    <w:name w:val="ico162"/>
    <w:basedOn w:val="53"/>
    <w:qFormat/>
    <w:uiPriority w:val="0"/>
    <w:rPr>
      <w:rFonts w:ascii="Times New Roman" w:hAnsi="Times New Roman" w:eastAsia="宋体" w:cs="Times New Roman"/>
    </w:rPr>
  </w:style>
  <w:style w:type="character" w:customStyle="1" w:styleId="311">
    <w:name w:val="hilite6"/>
    <w:basedOn w:val="53"/>
    <w:qFormat/>
    <w:uiPriority w:val="0"/>
    <w:rPr>
      <w:rFonts w:ascii="Times New Roman" w:hAnsi="Times New Roman" w:eastAsia="宋体" w:cs="Times New Roman"/>
      <w:color w:val="FFFFFF"/>
      <w:shd w:val="clear" w:color="auto" w:fill="666666"/>
    </w:rPr>
  </w:style>
  <w:style w:type="character" w:customStyle="1" w:styleId="312">
    <w:name w:val="button4"/>
    <w:basedOn w:val="53"/>
    <w:qFormat/>
    <w:uiPriority w:val="0"/>
    <w:rPr>
      <w:rFonts w:ascii="Times New Roman" w:hAnsi="Times New Roman" w:eastAsia="宋体" w:cs="Times New Roman"/>
    </w:rPr>
  </w:style>
  <w:style w:type="character" w:customStyle="1" w:styleId="313">
    <w:name w:val="xdrichtextbox"/>
    <w:basedOn w:val="53"/>
    <w:qFormat/>
    <w:uiPriority w:val="0"/>
    <w:rPr>
      <w:rFonts w:ascii="Times New Roman" w:hAnsi="Times New Roman" w:eastAsia="宋体" w:cs="Times New Roman"/>
      <w:color w:val="auto"/>
      <w:sz w:val="18"/>
      <w:szCs w:val="18"/>
      <w:u w:val="none"/>
      <w:bdr w:val="single" w:color="DCDCDC" w:sz="8" w:space="0"/>
      <w:shd w:val="clear" w:color="auto" w:fill="auto"/>
    </w:rPr>
  </w:style>
  <w:style w:type="character" w:customStyle="1" w:styleId="314">
    <w:name w:val="hover42"/>
    <w:basedOn w:val="53"/>
    <w:qFormat/>
    <w:uiPriority w:val="0"/>
    <w:rPr>
      <w:rFonts w:ascii="Times New Roman" w:hAnsi="Times New Roman" w:eastAsia="宋体" w:cs="Times New Roman"/>
      <w:color w:val="FFFFFF"/>
    </w:rPr>
  </w:style>
  <w:style w:type="character" w:customStyle="1" w:styleId="315">
    <w:name w:val="正文文本缩进 字符"/>
    <w:basedOn w:val="53"/>
    <w:link w:val="20"/>
    <w:semiHidden/>
    <w:qFormat/>
    <w:uiPriority w:val="99"/>
    <w:rPr>
      <w:rFonts w:ascii="Times New Roman" w:hAnsi="Times New Roman" w:eastAsia="宋体" w:cs="Times New Roman"/>
    </w:rPr>
  </w:style>
  <w:style w:type="paragraph" w:customStyle="1" w:styleId="316">
    <w:name w:val="Revision"/>
    <w:hidden/>
    <w:semiHidden/>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53</Pages>
  <Words>6146</Words>
  <Characters>6524</Characters>
  <Lines>186</Lines>
  <Paragraphs>52</Paragraphs>
  <TotalTime>9</TotalTime>
  <ScaleCrop>false</ScaleCrop>
  <LinksUpToDate>false</LinksUpToDate>
  <CharactersWithSpaces>6788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2020-09-27T04:06:00Z</dcterms:created>
  <dc:creator>Jeo Xie</dc:creator>
  <cp:lastModifiedBy> </cp:lastModifiedBy>
  <cp:lastPrinted>2026-05-27T03:38:59Z</cp:lastPrinted>
  <dcterms:modified xsi:type="dcterms:W3CDTF">2026-05-27T03:39:10Z</dcterms:modified>
  <dc:title>第1章 </dc:title>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32D2EB5C01364D74AB0F5F1D87430F64_13</vt:lpwstr>
  </property>
  <property fmtid="{D5CDD505-2E9C-101B-9397-08002B2CF9AE}" pid="4" name="commondata">
    <vt:lpwstr>eyJoZGlkIjoiYjdjNGY2NGRkMWViYjU5M2JjMzEyYWU0ODA0ZWRkNDUifQ==</vt:lpwstr>
  </property>
  <property fmtid="{D5CDD505-2E9C-101B-9397-08002B2CF9AE}" pid="5" name="KSOTemplateDocerSaveRecord">
    <vt:lpwstr>eyJoZGlkIjoiN2ZmNGE0NjRjYTU2OTJjMjE3ZjcyYmQ3ZmYzYmY2NjciLCJ1c2VySWQiOiIxNjEyMzQ1MDU4In0=</vt:lpwstr>
  </property>
</Properties>
</file>