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3DDED0">
      <w:pPr>
        <w:shd w:val="clear"/>
        <w:jc w:val="right"/>
        <w:rPr>
          <w:rFonts w:ascii="黑体" w:eastAsia="黑体"/>
          <w:color w:val="auto"/>
          <w:szCs w:val="21"/>
          <w:highlight w:val="none"/>
        </w:rPr>
      </w:pPr>
    </w:p>
    <w:p w14:paraId="4E862BBF">
      <w:pPr>
        <w:pStyle w:val="70"/>
        <w:shd w:val="clear"/>
        <w:ind w:firstLine="400"/>
        <w:rPr>
          <w:color w:val="auto"/>
          <w:highlight w:val="none"/>
        </w:rPr>
      </w:pPr>
    </w:p>
    <w:p w14:paraId="1FB44430">
      <w:pPr>
        <w:shd w:val="clear"/>
        <w:rPr>
          <w:color w:val="auto"/>
          <w:highlight w:val="none"/>
        </w:rPr>
      </w:pPr>
    </w:p>
    <w:p w14:paraId="2862E0E2">
      <w:pPr>
        <w:shd w:val="clear"/>
        <w:rPr>
          <w:color w:val="auto"/>
          <w:highlight w:val="none"/>
        </w:rPr>
      </w:pPr>
    </w:p>
    <w:p w14:paraId="3A4C3F5C">
      <w:pPr>
        <w:shd w:val="clear"/>
        <w:rPr>
          <w:color w:val="auto"/>
          <w:highlight w:val="none"/>
        </w:rPr>
      </w:pPr>
    </w:p>
    <w:p w14:paraId="52B0794A">
      <w:pPr>
        <w:shd w:val="clear"/>
        <w:ind w:right="-28"/>
        <w:jc w:val="center"/>
        <w:textAlignment w:val="bottom"/>
        <w:rPr>
          <w:rFonts w:ascii="黑体" w:hAnsi="黑体" w:eastAsia="黑体" w:cs="黑体"/>
          <w:bCs/>
          <w:color w:val="auto"/>
          <w:spacing w:val="57"/>
          <w:sz w:val="96"/>
          <w:szCs w:val="96"/>
          <w:highlight w:val="none"/>
        </w:rPr>
      </w:pPr>
      <w:r>
        <w:rPr>
          <w:rFonts w:hint="eastAsia" w:ascii="黑体" w:hAnsi="黑体" w:eastAsia="黑体" w:cs="黑体"/>
          <w:bCs/>
          <w:color w:val="auto"/>
          <w:spacing w:val="57"/>
          <w:sz w:val="96"/>
          <w:szCs w:val="96"/>
          <w:highlight w:val="none"/>
        </w:rPr>
        <w:t>竞争性磋商文件</w:t>
      </w:r>
    </w:p>
    <w:p w14:paraId="71050E57">
      <w:pPr>
        <w:shd w:val="clear"/>
        <w:rPr>
          <w:color w:val="auto"/>
          <w:highlight w:val="none"/>
        </w:rPr>
      </w:pPr>
    </w:p>
    <w:p w14:paraId="2EEDFA5A">
      <w:pPr>
        <w:pStyle w:val="10"/>
        <w:shd w:val="clear"/>
        <w:rPr>
          <w:color w:val="auto"/>
          <w:highlight w:val="none"/>
        </w:rPr>
      </w:pPr>
    </w:p>
    <w:p w14:paraId="09A082FA">
      <w:pPr>
        <w:pStyle w:val="27"/>
        <w:shd w:val="clear"/>
        <w:rPr>
          <w:color w:val="auto"/>
          <w:highlight w:val="none"/>
        </w:rPr>
      </w:pPr>
    </w:p>
    <w:p w14:paraId="6AF97E12">
      <w:pPr>
        <w:pStyle w:val="39"/>
        <w:shd w:val="clear"/>
        <w:rPr>
          <w:color w:val="auto"/>
          <w:highlight w:val="none"/>
        </w:rPr>
      </w:pPr>
    </w:p>
    <w:tbl>
      <w:tblPr>
        <w:tblStyle w:val="30"/>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67"/>
        <w:gridCol w:w="6055"/>
      </w:tblGrid>
      <w:tr w14:paraId="0B9AD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7" w:hRule="atLeast"/>
          <w:jc w:val="center"/>
        </w:trPr>
        <w:tc>
          <w:tcPr>
            <w:tcW w:w="2467" w:type="dxa"/>
            <w:noWrap/>
            <w:vAlign w:val="center"/>
          </w:tcPr>
          <w:p w14:paraId="7CB41407">
            <w:pPr>
              <w:shd w:val="clea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6055" w:type="dxa"/>
            <w:noWrap/>
            <w:vAlign w:val="center"/>
          </w:tcPr>
          <w:p w14:paraId="3E219B4B">
            <w:pPr>
              <w:shd w:val="clea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u w:val="single"/>
                <w:lang w:eastAsia="zh-CN"/>
              </w:rPr>
              <w:t>东莞市海心沙环保热电厂AI智慧燃烧服务采购项目</w:t>
            </w:r>
          </w:p>
        </w:tc>
      </w:tr>
      <w:tr w14:paraId="0C097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jc w:val="center"/>
        </w:trPr>
        <w:tc>
          <w:tcPr>
            <w:tcW w:w="2467" w:type="dxa"/>
            <w:noWrap/>
            <w:vAlign w:val="center"/>
          </w:tcPr>
          <w:p w14:paraId="7E16B1E0">
            <w:pPr>
              <w:shd w:val="clea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项目采购编号：</w:t>
            </w:r>
          </w:p>
        </w:tc>
        <w:tc>
          <w:tcPr>
            <w:tcW w:w="6055" w:type="dxa"/>
            <w:noWrap/>
            <w:vAlign w:val="center"/>
          </w:tcPr>
          <w:p w14:paraId="0DD21EC6">
            <w:pPr>
              <w:shd w:val="clea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 w:val="0"/>
                <w:bCs/>
                <w:color w:val="auto"/>
                <w:sz w:val="32"/>
                <w:szCs w:val="24"/>
                <w:highlight w:val="none"/>
                <w:u w:val="single"/>
                <w:lang w:eastAsia="zh-CN"/>
              </w:rPr>
              <w:t>XDY-CS-2026-001</w:t>
            </w:r>
          </w:p>
        </w:tc>
      </w:tr>
      <w:tr w14:paraId="29B80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9" w:hRule="atLeast"/>
          <w:jc w:val="center"/>
        </w:trPr>
        <w:tc>
          <w:tcPr>
            <w:tcW w:w="2467" w:type="dxa"/>
            <w:noWrap/>
            <w:vAlign w:val="center"/>
          </w:tcPr>
          <w:p w14:paraId="6B48A475">
            <w:pPr>
              <w:shd w:val="clea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p>
        </w:tc>
        <w:tc>
          <w:tcPr>
            <w:tcW w:w="6055" w:type="dxa"/>
            <w:noWrap/>
            <w:vAlign w:val="center"/>
          </w:tcPr>
          <w:p w14:paraId="605CC361">
            <w:pPr>
              <w:shd w:val="clea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u w:val="single"/>
                <w:lang w:eastAsia="zh-CN"/>
              </w:rPr>
              <w:t>东莞市新东元环保投资有限公司</w:t>
            </w:r>
          </w:p>
        </w:tc>
      </w:tr>
      <w:tr w14:paraId="326BA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9" w:hRule="atLeast"/>
          <w:jc w:val="center"/>
        </w:trPr>
        <w:tc>
          <w:tcPr>
            <w:tcW w:w="2467" w:type="dxa"/>
            <w:noWrap/>
            <w:vAlign w:val="center"/>
          </w:tcPr>
          <w:p w14:paraId="56BE23B8">
            <w:pPr>
              <w:shd w:val="clea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采购代理：</w:t>
            </w:r>
          </w:p>
        </w:tc>
        <w:tc>
          <w:tcPr>
            <w:tcW w:w="6055" w:type="dxa"/>
            <w:noWrap/>
            <w:vAlign w:val="center"/>
          </w:tcPr>
          <w:p w14:paraId="614500A3">
            <w:pPr>
              <w:shd w:val="clea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u w:val="single"/>
                <w:lang w:eastAsia="zh-CN"/>
              </w:rPr>
              <w:t>中天项目咨询（东莞）有限公司</w:t>
            </w:r>
          </w:p>
        </w:tc>
      </w:tr>
    </w:tbl>
    <w:p w14:paraId="3C7C88D0">
      <w:pPr>
        <w:shd w:val="clear"/>
        <w:jc w:val="center"/>
        <w:rPr>
          <w:rFonts w:ascii="黑体" w:eastAsia="黑体"/>
          <w:color w:val="auto"/>
          <w:szCs w:val="21"/>
          <w:highlight w:val="none"/>
        </w:rPr>
      </w:pPr>
    </w:p>
    <w:p w14:paraId="2262A3B8">
      <w:pPr>
        <w:shd w:val="clear"/>
        <w:jc w:val="center"/>
        <w:rPr>
          <w:rFonts w:ascii="黑体" w:eastAsia="黑体"/>
          <w:color w:val="auto"/>
          <w:szCs w:val="21"/>
          <w:highlight w:val="none"/>
        </w:rPr>
      </w:pPr>
    </w:p>
    <w:p w14:paraId="3F77DF73">
      <w:pPr>
        <w:shd w:val="clear"/>
        <w:jc w:val="center"/>
        <w:rPr>
          <w:rFonts w:ascii="黑体" w:eastAsia="黑体"/>
          <w:color w:val="auto"/>
          <w:szCs w:val="21"/>
          <w:highlight w:val="none"/>
        </w:rPr>
      </w:pPr>
    </w:p>
    <w:p w14:paraId="6DF1C04A">
      <w:pPr>
        <w:shd w:val="clear"/>
        <w:jc w:val="center"/>
        <w:rPr>
          <w:rFonts w:ascii="黑体" w:eastAsia="黑体"/>
          <w:color w:val="auto"/>
          <w:szCs w:val="21"/>
          <w:highlight w:val="none"/>
        </w:rPr>
      </w:pPr>
    </w:p>
    <w:p w14:paraId="69448048">
      <w:pPr>
        <w:shd w:val="clear"/>
        <w:spacing w:before="200"/>
        <w:jc w:val="center"/>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20</w:t>
      </w:r>
      <w:r>
        <w:rPr>
          <w:rFonts w:ascii="黑体" w:hAnsi="黑体" w:eastAsia="黑体" w:cs="黑体"/>
          <w:bCs/>
          <w:color w:val="auto"/>
          <w:sz w:val="32"/>
          <w:szCs w:val="24"/>
          <w:highlight w:val="none"/>
        </w:rPr>
        <w:t>2</w:t>
      </w:r>
      <w:r>
        <w:rPr>
          <w:rFonts w:hint="eastAsia" w:ascii="黑体" w:hAnsi="黑体" w:eastAsia="黑体" w:cs="黑体"/>
          <w:bCs/>
          <w:color w:val="auto"/>
          <w:sz w:val="32"/>
          <w:szCs w:val="24"/>
          <w:highlight w:val="none"/>
          <w:lang w:val="en-US" w:eastAsia="zh-CN"/>
        </w:rPr>
        <w:t>6</w:t>
      </w:r>
      <w:r>
        <w:rPr>
          <w:rFonts w:hint="eastAsia" w:ascii="黑体" w:hAnsi="黑体" w:eastAsia="黑体" w:cs="黑体"/>
          <w:bCs/>
          <w:color w:val="auto"/>
          <w:sz w:val="32"/>
          <w:szCs w:val="24"/>
          <w:highlight w:val="none"/>
        </w:rPr>
        <w:t>年</w:t>
      </w:r>
      <w:r>
        <w:rPr>
          <w:rFonts w:hint="eastAsia" w:ascii="黑体" w:hAnsi="黑体" w:eastAsia="黑体" w:cs="黑体"/>
          <w:bCs/>
          <w:color w:val="auto"/>
          <w:sz w:val="32"/>
          <w:szCs w:val="24"/>
          <w:highlight w:val="none"/>
          <w:lang w:val="en-US" w:eastAsia="zh-CN"/>
        </w:rPr>
        <w:t>4</w:t>
      </w:r>
      <w:r>
        <w:rPr>
          <w:rFonts w:hint="eastAsia" w:ascii="黑体" w:hAnsi="黑体" w:eastAsia="黑体" w:cs="黑体"/>
          <w:bCs/>
          <w:color w:val="auto"/>
          <w:sz w:val="32"/>
          <w:szCs w:val="24"/>
          <w:highlight w:val="none"/>
        </w:rPr>
        <w:t>月</w:t>
      </w:r>
    </w:p>
    <w:p w14:paraId="1FCC88D7">
      <w:pPr>
        <w:shd w:val="clear"/>
        <w:rPr>
          <w:color w:val="auto"/>
          <w:highlight w:val="none"/>
        </w:rPr>
        <w:sectPr>
          <w:footerReference r:id="rId6" w:type="first"/>
          <w:footerReference r:id="rId5" w:type="default"/>
          <w:pgSz w:w="11906" w:h="16838"/>
          <w:pgMar w:top="1440" w:right="1800" w:bottom="1440" w:left="1800" w:header="708" w:footer="708" w:gutter="0"/>
          <w:pgNumType w:start="1"/>
          <w:cols w:space="720" w:num="1"/>
          <w:titlePg/>
          <w:docGrid w:type="lines" w:linePitch="360" w:charSpace="0"/>
        </w:sectPr>
      </w:pPr>
    </w:p>
    <w:p w14:paraId="659C0ABC">
      <w:pPr>
        <w:pStyle w:val="23"/>
        <w:shd w:val="clear"/>
        <w:spacing w:line="240" w:lineRule="auto"/>
        <w:ind w:left="0" w:leftChars="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目录</w:t>
      </w:r>
    </w:p>
    <w:p w14:paraId="24DFBF9D">
      <w:pPr>
        <w:pStyle w:val="2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exact"/>
        <w:textAlignment w:val="auto"/>
        <w:rPr>
          <w:rFonts w:hint="eastAsia" w:ascii="宋体" w:hAnsi="宋体" w:eastAsia="宋体" w:cs="宋体"/>
          <w:sz w:val="21"/>
          <w:szCs w:val="21"/>
        </w:rPr>
      </w:pPr>
      <w:r>
        <w:rPr>
          <w:rFonts w:hint="eastAsia" w:ascii="宋体" w:hAnsi="宋体" w:eastAsia="宋体" w:cs="宋体"/>
          <w:b/>
          <w:bCs/>
          <w:color w:val="auto"/>
          <w:sz w:val="21"/>
          <w:szCs w:val="21"/>
          <w:highlight w:val="none"/>
        </w:rPr>
        <w:fldChar w:fldCharType="begin"/>
      </w:r>
      <w:r>
        <w:rPr>
          <w:rFonts w:hint="eastAsia" w:ascii="宋体" w:hAnsi="宋体" w:eastAsia="宋体" w:cs="宋体"/>
          <w:b/>
          <w:bCs/>
          <w:color w:val="auto"/>
          <w:sz w:val="21"/>
          <w:szCs w:val="21"/>
          <w:highlight w:val="none"/>
        </w:rPr>
        <w:instrText xml:space="preserve"> TOC \o "1-4" \h \z \u </w:instrText>
      </w:r>
      <w:r>
        <w:rPr>
          <w:rFonts w:hint="eastAsia" w:ascii="宋体" w:hAnsi="宋体" w:eastAsia="宋体" w:cs="宋体"/>
          <w:b/>
          <w:bCs/>
          <w:color w:val="auto"/>
          <w:sz w:val="21"/>
          <w:szCs w:val="21"/>
          <w:highlight w:val="none"/>
        </w:rPr>
        <w:fldChar w:fldCharType="separate"/>
      </w: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_Toc25066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第一部分</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磋商邀请</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_Toc25066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7DAB54B5">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_Toc8017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磋商邀请书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_Toc8017 \h </w:instrText>
      </w:r>
      <w:r>
        <w:rPr>
          <w:rFonts w:hint="eastAsia" w:ascii="宋体" w:hAnsi="宋体" w:eastAsia="宋体" w:cs="宋体"/>
          <w:sz w:val="21"/>
          <w:szCs w:val="21"/>
        </w:rPr>
        <w:fldChar w:fldCharType="separate"/>
      </w:r>
      <w:r>
        <w:rPr>
          <w:rFonts w:hint="eastAsia" w:ascii="宋体" w:hAnsi="宋体" w:eastAsia="宋体" w:cs="宋体"/>
          <w:sz w:val="21"/>
          <w:szCs w:val="21"/>
        </w:rPr>
        <w:t>4</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1B2EBBB7">
      <w:pPr>
        <w:pStyle w:val="2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_Toc23367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第二部分</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相关资料表格</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_Toc23367 \h </w:instrText>
      </w:r>
      <w:r>
        <w:rPr>
          <w:rFonts w:hint="eastAsia" w:ascii="宋体" w:hAnsi="宋体" w:eastAsia="宋体" w:cs="宋体"/>
          <w:sz w:val="21"/>
          <w:szCs w:val="21"/>
        </w:rPr>
        <w:fldChar w:fldCharType="separate"/>
      </w:r>
      <w:r>
        <w:rPr>
          <w:rFonts w:hint="eastAsia" w:ascii="宋体" w:hAnsi="宋体" w:eastAsia="宋体" w:cs="宋体"/>
          <w:sz w:val="21"/>
          <w:szCs w:val="21"/>
        </w:rPr>
        <w:t>7</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2FD1A128">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_Toc3991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附表一：响应资料表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_Toc3991 \h </w:instrText>
      </w:r>
      <w:r>
        <w:rPr>
          <w:rFonts w:hint="eastAsia" w:ascii="宋体" w:hAnsi="宋体" w:eastAsia="宋体" w:cs="宋体"/>
          <w:sz w:val="21"/>
          <w:szCs w:val="21"/>
        </w:rPr>
        <w:fldChar w:fldCharType="separate"/>
      </w:r>
      <w:r>
        <w:rPr>
          <w:rFonts w:hint="eastAsia" w:ascii="宋体" w:hAnsi="宋体" w:eastAsia="宋体" w:cs="宋体"/>
          <w:sz w:val="21"/>
          <w:szCs w:val="21"/>
        </w:rPr>
        <w:t>7</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4DB4DBFE">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_Toc11260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附表二：商务技术评分及价格权重表（满分100分）</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_Toc11260 \h </w:instrText>
      </w:r>
      <w:r>
        <w:rPr>
          <w:rFonts w:hint="eastAsia" w:ascii="宋体" w:hAnsi="宋体" w:eastAsia="宋体" w:cs="宋体"/>
          <w:sz w:val="21"/>
          <w:szCs w:val="21"/>
        </w:rPr>
        <w:fldChar w:fldCharType="separate"/>
      </w:r>
      <w:r>
        <w:rPr>
          <w:rFonts w:hint="eastAsia" w:ascii="宋体" w:hAnsi="宋体" w:eastAsia="宋体" w:cs="宋体"/>
          <w:sz w:val="21"/>
          <w:szCs w:val="21"/>
        </w:rPr>
        <w:t>11</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0FA029FA">
      <w:pPr>
        <w:pStyle w:val="2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_Toc5374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第三部分</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用户需求书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_Toc5374 \h </w:instrText>
      </w:r>
      <w:r>
        <w:rPr>
          <w:rFonts w:hint="eastAsia" w:ascii="宋体" w:hAnsi="宋体" w:eastAsia="宋体" w:cs="宋体"/>
          <w:sz w:val="21"/>
          <w:szCs w:val="21"/>
        </w:rPr>
        <w:fldChar w:fldCharType="separate"/>
      </w:r>
      <w:r>
        <w:rPr>
          <w:rFonts w:hint="eastAsia" w:ascii="宋体" w:hAnsi="宋体" w:eastAsia="宋体" w:cs="宋体"/>
          <w:sz w:val="21"/>
          <w:szCs w:val="21"/>
        </w:rPr>
        <w:t>14</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43423461">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_Toc8404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第一章 商务需求书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_Toc8404 \h </w:instrText>
      </w:r>
      <w:r>
        <w:rPr>
          <w:rFonts w:hint="eastAsia" w:ascii="宋体" w:hAnsi="宋体" w:eastAsia="宋体" w:cs="宋体"/>
          <w:sz w:val="21"/>
          <w:szCs w:val="21"/>
        </w:rPr>
        <w:fldChar w:fldCharType="separate"/>
      </w:r>
      <w:r>
        <w:rPr>
          <w:rFonts w:hint="eastAsia" w:ascii="宋体" w:hAnsi="宋体" w:eastAsia="宋体" w:cs="宋体"/>
          <w:sz w:val="21"/>
          <w:szCs w:val="21"/>
        </w:rPr>
        <w:t>14</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6BCF09C3">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_Toc25713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第二章 技术需求书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_Toc25713 \h </w:instrText>
      </w:r>
      <w:r>
        <w:rPr>
          <w:rFonts w:hint="eastAsia" w:ascii="宋体" w:hAnsi="宋体" w:eastAsia="宋体" w:cs="宋体"/>
          <w:sz w:val="21"/>
          <w:szCs w:val="21"/>
        </w:rPr>
        <w:fldChar w:fldCharType="separate"/>
      </w:r>
      <w:r>
        <w:rPr>
          <w:rFonts w:hint="eastAsia" w:ascii="宋体" w:hAnsi="宋体" w:eastAsia="宋体" w:cs="宋体"/>
          <w:sz w:val="21"/>
          <w:szCs w:val="21"/>
        </w:rPr>
        <w:t>16</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697D9A12">
      <w:pPr>
        <w:pStyle w:val="2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_Toc28975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第四部分</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供应商须知</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_Toc28975 \h </w:instrText>
      </w:r>
      <w:r>
        <w:rPr>
          <w:rFonts w:hint="eastAsia" w:ascii="宋体" w:hAnsi="宋体" w:eastAsia="宋体" w:cs="宋体"/>
          <w:sz w:val="21"/>
          <w:szCs w:val="21"/>
        </w:rPr>
        <w:fldChar w:fldCharType="separate"/>
      </w:r>
      <w:r>
        <w:rPr>
          <w:rFonts w:hint="eastAsia" w:ascii="宋体" w:hAnsi="宋体" w:eastAsia="宋体" w:cs="宋体"/>
          <w:sz w:val="21"/>
          <w:szCs w:val="21"/>
        </w:rPr>
        <w:t>39</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5C95F7A1">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_Toc23911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rPr>
        <w:t xml:space="preserve">一、 </w:t>
      </w:r>
      <w:r>
        <w:rPr>
          <w:rFonts w:hint="eastAsia" w:ascii="宋体" w:hAnsi="宋体" w:eastAsia="宋体" w:cs="宋体"/>
          <w:sz w:val="21"/>
          <w:szCs w:val="21"/>
          <w:highlight w:val="none"/>
        </w:rPr>
        <w:t>说明</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_Toc23911 \h </w:instrText>
      </w:r>
      <w:r>
        <w:rPr>
          <w:rFonts w:hint="eastAsia" w:ascii="宋体" w:hAnsi="宋体" w:eastAsia="宋体" w:cs="宋体"/>
          <w:sz w:val="21"/>
          <w:szCs w:val="21"/>
        </w:rPr>
        <w:fldChar w:fldCharType="separate"/>
      </w:r>
      <w:r>
        <w:rPr>
          <w:rFonts w:hint="eastAsia" w:ascii="宋体" w:hAnsi="宋体" w:eastAsia="宋体" w:cs="宋体"/>
          <w:sz w:val="21"/>
          <w:szCs w:val="21"/>
        </w:rPr>
        <w:t>39</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2EDC957A">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_Toc21974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rPr>
        <w:t xml:space="preserve">1. </w:t>
      </w:r>
      <w:r>
        <w:rPr>
          <w:rFonts w:hint="eastAsia" w:ascii="宋体" w:hAnsi="宋体" w:eastAsia="宋体" w:cs="宋体"/>
          <w:sz w:val="21"/>
          <w:szCs w:val="21"/>
          <w:highlight w:val="none"/>
        </w:rPr>
        <w:t>适用范围</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_Toc21974 \h </w:instrText>
      </w:r>
      <w:r>
        <w:rPr>
          <w:rFonts w:hint="eastAsia" w:ascii="宋体" w:hAnsi="宋体" w:eastAsia="宋体" w:cs="宋体"/>
          <w:sz w:val="21"/>
          <w:szCs w:val="21"/>
        </w:rPr>
        <w:fldChar w:fldCharType="separate"/>
      </w:r>
      <w:r>
        <w:rPr>
          <w:rFonts w:hint="eastAsia" w:ascii="宋体" w:hAnsi="宋体" w:eastAsia="宋体" w:cs="宋体"/>
          <w:sz w:val="21"/>
          <w:szCs w:val="21"/>
        </w:rPr>
        <w:t>39</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4A2128A8">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_Toc6127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rPr>
        <w:t xml:space="preserve">2. </w:t>
      </w:r>
      <w:r>
        <w:rPr>
          <w:rFonts w:hint="eastAsia" w:ascii="宋体" w:hAnsi="宋体" w:eastAsia="宋体" w:cs="宋体"/>
          <w:sz w:val="21"/>
          <w:szCs w:val="21"/>
          <w:highlight w:val="none"/>
        </w:rPr>
        <w:t>定义</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_Toc6127 \h </w:instrText>
      </w:r>
      <w:r>
        <w:rPr>
          <w:rFonts w:hint="eastAsia" w:ascii="宋体" w:hAnsi="宋体" w:eastAsia="宋体" w:cs="宋体"/>
          <w:sz w:val="21"/>
          <w:szCs w:val="21"/>
        </w:rPr>
        <w:fldChar w:fldCharType="separate"/>
      </w:r>
      <w:r>
        <w:rPr>
          <w:rFonts w:hint="eastAsia" w:ascii="宋体" w:hAnsi="宋体" w:eastAsia="宋体" w:cs="宋体"/>
          <w:sz w:val="21"/>
          <w:szCs w:val="21"/>
        </w:rPr>
        <w:t>39</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62CF572A">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_Toc26469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rPr>
        <w:t xml:space="preserve">3. </w:t>
      </w:r>
      <w:r>
        <w:rPr>
          <w:rFonts w:hint="eastAsia" w:ascii="宋体" w:hAnsi="宋体" w:eastAsia="宋体" w:cs="宋体"/>
          <w:sz w:val="21"/>
          <w:szCs w:val="21"/>
          <w:highlight w:val="none"/>
        </w:rPr>
        <w:t>货物和服务</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_Toc26469 \h </w:instrText>
      </w:r>
      <w:r>
        <w:rPr>
          <w:rFonts w:hint="eastAsia" w:ascii="宋体" w:hAnsi="宋体" w:eastAsia="宋体" w:cs="宋体"/>
          <w:sz w:val="21"/>
          <w:szCs w:val="21"/>
        </w:rPr>
        <w:fldChar w:fldCharType="separate"/>
      </w:r>
      <w:r>
        <w:rPr>
          <w:rFonts w:hint="eastAsia" w:ascii="宋体" w:hAnsi="宋体" w:eastAsia="宋体" w:cs="宋体"/>
          <w:sz w:val="21"/>
          <w:szCs w:val="21"/>
        </w:rPr>
        <w:t>39</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5E0A8A5B">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_Toc12276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rPr>
        <w:t xml:space="preserve">4. </w:t>
      </w:r>
      <w:r>
        <w:rPr>
          <w:rFonts w:hint="eastAsia" w:ascii="宋体" w:hAnsi="宋体" w:eastAsia="宋体" w:cs="宋体"/>
          <w:sz w:val="21"/>
          <w:szCs w:val="21"/>
          <w:highlight w:val="none"/>
        </w:rPr>
        <w:t>磋商费用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_Toc12276 \h </w:instrText>
      </w:r>
      <w:r>
        <w:rPr>
          <w:rFonts w:hint="eastAsia" w:ascii="宋体" w:hAnsi="宋体" w:eastAsia="宋体" w:cs="宋体"/>
          <w:sz w:val="21"/>
          <w:szCs w:val="21"/>
        </w:rPr>
        <w:fldChar w:fldCharType="separate"/>
      </w:r>
      <w:r>
        <w:rPr>
          <w:rFonts w:hint="eastAsia" w:ascii="宋体" w:hAnsi="宋体" w:eastAsia="宋体" w:cs="宋体"/>
          <w:sz w:val="21"/>
          <w:szCs w:val="21"/>
        </w:rPr>
        <w:t>39</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320D5F97">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_Toc2281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rPr>
        <w:t xml:space="preserve">5. </w:t>
      </w:r>
      <w:r>
        <w:rPr>
          <w:rFonts w:hint="eastAsia" w:ascii="宋体" w:hAnsi="宋体" w:eastAsia="宋体" w:cs="宋体"/>
          <w:sz w:val="21"/>
          <w:szCs w:val="21"/>
          <w:highlight w:val="none"/>
        </w:rPr>
        <w:t>知识产权</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_Toc2281 \h </w:instrText>
      </w:r>
      <w:r>
        <w:rPr>
          <w:rFonts w:hint="eastAsia" w:ascii="宋体" w:hAnsi="宋体" w:eastAsia="宋体" w:cs="宋体"/>
          <w:sz w:val="21"/>
          <w:szCs w:val="21"/>
        </w:rPr>
        <w:fldChar w:fldCharType="separate"/>
      </w:r>
      <w:r>
        <w:rPr>
          <w:rFonts w:hint="eastAsia" w:ascii="宋体" w:hAnsi="宋体" w:eastAsia="宋体" w:cs="宋体"/>
          <w:sz w:val="21"/>
          <w:szCs w:val="21"/>
        </w:rPr>
        <w:t>40</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5D3C7643">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_Toc8145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rPr>
        <w:t xml:space="preserve">6. </w:t>
      </w:r>
      <w:r>
        <w:rPr>
          <w:rFonts w:hint="eastAsia" w:ascii="宋体" w:hAnsi="宋体" w:eastAsia="宋体" w:cs="宋体"/>
          <w:sz w:val="21"/>
          <w:szCs w:val="21"/>
          <w:highlight w:val="none"/>
        </w:rPr>
        <w:t>关于联合体投标</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_Toc8145 \h </w:instrText>
      </w:r>
      <w:r>
        <w:rPr>
          <w:rFonts w:hint="eastAsia" w:ascii="宋体" w:hAnsi="宋体" w:eastAsia="宋体" w:cs="宋体"/>
          <w:sz w:val="21"/>
          <w:szCs w:val="21"/>
        </w:rPr>
        <w:fldChar w:fldCharType="separate"/>
      </w:r>
      <w:r>
        <w:rPr>
          <w:rFonts w:hint="eastAsia" w:ascii="宋体" w:hAnsi="宋体" w:eastAsia="宋体" w:cs="宋体"/>
          <w:sz w:val="21"/>
          <w:szCs w:val="21"/>
        </w:rPr>
        <w:t>40</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2E8D67FD">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_Toc2226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rPr>
        <w:t xml:space="preserve">7. </w:t>
      </w:r>
      <w:r>
        <w:rPr>
          <w:rFonts w:hint="eastAsia" w:ascii="宋体" w:hAnsi="宋体" w:eastAsia="宋体" w:cs="宋体"/>
          <w:sz w:val="21"/>
          <w:szCs w:val="21"/>
          <w:highlight w:val="none"/>
        </w:rPr>
        <w:t>关于分支机构投标</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_Toc2226 \h </w:instrText>
      </w:r>
      <w:r>
        <w:rPr>
          <w:rFonts w:hint="eastAsia" w:ascii="宋体" w:hAnsi="宋体" w:eastAsia="宋体" w:cs="宋体"/>
          <w:sz w:val="21"/>
          <w:szCs w:val="21"/>
        </w:rPr>
        <w:fldChar w:fldCharType="separate"/>
      </w:r>
      <w:r>
        <w:rPr>
          <w:rFonts w:hint="eastAsia" w:ascii="宋体" w:hAnsi="宋体" w:eastAsia="宋体" w:cs="宋体"/>
          <w:sz w:val="21"/>
          <w:szCs w:val="21"/>
        </w:rPr>
        <w:t>41</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2BEF30CD">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_Toc19574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rPr>
        <w:t xml:space="preserve">8. </w:t>
      </w:r>
      <w:r>
        <w:rPr>
          <w:rFonts w:hint="eastAsia" w:ascii="宋体" w:hAnsi="宋体" w:eastAsia="宋体" w:cs="宋体"/>
          <w:sz w:val="21"/>
          <w:szCs w:val="21"/>
          <w:highlight w:val="none"/>
        </w:rPr>
        <w:t>踏勘现场</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_Toc19574 \h </w:instrText>
      </w:r>
      <w:r>
        <w:rPr>
          <w:rFonts w:hint="eastAsia" w:ascii="宋体" w:hAnsi="宋体" w:eastAsia="宋体" w:cs="宋体"/>
          <w:sz w:val="21"/>
          <w:szCs w:val="21"/>
        </w:rPr>
        <w:fldChar w:fldCharType="separate"/>
      </w:r>
      <w:r>
        <w:rPr>
          <w:rFonts w:hint="eastAsia" w:ascii="宋体" w:hAnsi="宋体" w:eastAsia="宋体" w:cs="宋体"/>
          <w:sz w:val="21"/>
          <w:szCs w:val="21"/>
        </w:rPr>
        <w:t>41</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5EAEB326">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_Toc12387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rPr>
        <w:t xml:space="preserve">二、 </w:t>
      </w:r>
      <w:r>
        <w:rPr>
          <w:rFonts w:hint="eastAsia" w:ascii="宋体" w:hAnsi="宋体" w:eastAsia="宋体" w:cs="宋体"/>
          <w:sz w:val="21"/>
          <w:szCs w:val="21"/>
          <w:highlight w:val="none"/>
        </w:rPr>
        <w:t>磋商文件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_Toc12387 \h </w:instrText>
      </w:r>
      <w:r>
        <w:rPr>
          <w:rFonts w:hint="eastAsia" w:ascii="宋体" w:hAnsi="宋体" w:eastAsia="宋体" w:cs="宋体"/>
          <w:sz w:val="21"/>
          <w:szCs w:val="21"/>
        </w:rPr>
        <w:fldChar w:fldCharType="separate"/>
      </w:r>
      <w:r>
        <w:rPr>
          <w:rFonts w:hint="eastAsia" w:ascii="宋体" w:hAnsi="宋体" w:eastAsia="宋体" w:cs="宋体"/>
          <w:sz w:val="21"/>
          <w:szCs w:val="21"/>
        </w:rPr>
        <w:t>41</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287B09BA">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_Toc14242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rPr>
        <w:t xml:space="preserve">9. </w:t>
      </w:r>
      <w:r>
        <w:rPr>
          <w:rFonts w:hint="eastAsia" w:ascii="宋体" w:hAnsi="宋体" w:eastAsia="宋体" w:cs="宋体"/>
          <w:sz w:val="21"/>
          <w:szCs w:val="21"/>
          <w:highlight w:val="none"/>
        </w:rPr>
        <w:t>磋商文件的组成</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_Toc14242 \h </w:instrText>
      </w:r>
      <w:r>
        <w:rPr>
          <w:rFonts w:hint="eastAsia" w:ascii="宋体" w:hAnsi="宋体" w:eastAsia="宋体" w:cs="宋体"/>
          <w:sz w:val="21"/>
          <w:szCs w:val="21"/>
        </w:rPr>
        <w:fldChar w:fldCharType="separate"/>
      </w:r>
      <w:r>
        <w:rPr>
          <w:rFonts w:hint="eastAsia" w:ascii="宋体" w:hAnsi="宋体" w:eastAsia="宋体" w:cs="宋体"/>
          <w:sz w:val="21"/>
          <w:szCs w:val="21"/>
        </w:rPr>
        <w:t>41</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081B4316">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_Toc1729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rPr>
        <w:t xml:space="preserve">10. </w:t>
      </w:r>
      <w:r>
        <w:rPr>
          <w:rFonts w:hint="eastAsia" w:ascii="宋体" w:hAnsi="宋体" w:eastAsia="宋体" w:cs="宋体"/>
          <w:sz w:val="21"/>
          <w:szCs w:val="21"/>
          <w:highlight w:val="none"/>
        </w:rPr>
        <w:t>磋商文件的澄清或修改</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_Toc1729 \h </w:instrText>
      </w:r>
      <w:r>
        <w:rPr>
          <w:rFonts w:hint="eastAsia" w:ascii="宋体" w:hAnsi="宋体" w:eastAsia="宋体" w:cs="宋体"/>
          <w:sz w:val="21"/>
          <w:szCs w:val="21"/>
        </w:rPr>
        <w:fldChar w:fldCharType="separate"/>
      </w:r>
      <w:r>
        <w:rPr>
          <w:rFonts w:hint="eastAsia" w:ascii="宋体" w:hAnsi="宋体" w:eastAsia="宋体" w:cs="宋体"/>
          <w:sz w:val="21"/>
          <w:szCs w:val="21"/>
        </w:rPr>
        <w:t>41</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39F5A327">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_Toc12545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rPr>
        <w:t xml:space="preserve">三、 </w:t>
      </w:r>
      <w:r>
        <w:rPr>
          <w:rFonts w:hint="eastAsia" w:ascii="宋体" w:hAnsi="宋体" w:eastAsia="宋体" w:cs="宋体"/>
          <w:sz w:val="21"/>
          <w:szCs w:val="21"/>
          <w:highlight w:val="none"/>
        </w:rPr>
        <w:t>响应文件的编制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_Toc12545 \h </w:instrText>
      </w:r>
      <w:r>
        <w:rPr>
          <w:rFonts w:hint="eastAsia" w:ascii="宋体" w:hAnsi="宋体" w:eastAsia="宋体" w:cs="宋体"/>
          <w:sz w:val="21"/>
          <w:szCs w:val="21"/>
        </w:rPr>
        <w:fldChar w:fldCharType="separate"/>
      </w:r>
      <w:r>
        <w:rPr>
          <w:rFonts w:hint="eastAsia" w:ascii="宋体" w:hAnsi="宋体" w:eastAsia="宋体" w:cs="宋体"/>
          <w:sz w:val="21"/>
          <w:szCs w:val="21"/>
        </w:rPr>
        <w:t>42</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33D7414C">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_Toc22746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rPr>
        <w:t xml:space="preserve">11. </w:t>
      </w:r>
      <w:r>
        <w:rPr>
          <w:rFonts w:hint="eastAsia" w:ascii="宋体" w:hAnsi="宋体" w:eastAsia="宋体" w:cs="宋体"/>
          <w:sz w:val="21"/>
          <w:szCs w:val="21"/>
          <w:highlight w:val="none"/>
        </w:rPr>
        <w:t>响应文件的语言及度量衡单位</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_Toc22746 \h </w:instrText>
      </w:r>
      <w:r>
        <w:rPr>
          <w:rFonts w:hint="eastAsia" w:ascii="宋体" w:hAnsi="宋体" w:eastAsia="宋体" w:cs="宋体"/>
          <w:sz w:val="21"/>
          <w:szCs w:val="21"/>
        </w:rPr>
        <w:fldChar w:fldCharType="separate"/>
      </w:r>
      <w:r>
        <w:rPr>
          <w:rFonts w:hint="eastAsia" w:ascii="宋体" w:hAnsi="宋体" w:eastAsia="宋体" w:cs="宋体"/>
          <w:sz w:val="21"/>
          <w:szCs w:val="21"/>
        </w:rPr>
        <w:t>42</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695C6997">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_Toc25906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rPr>
        <w:t xml:space="preserve">12. </w:t>
      </w:r>
      <w:r>
        <w:rPr>
          <w:rFonts w:hint="eastAsia" w:ascii="宋体" w:hAnsi="宋体" w:eastAsia="宋体" w:cs="宋体"/>
          <w:sz w:val="21"/>
          <w:szCs w:val="21"/>
          <w:highlight w:val="none"/>
        </w:rPr>
        <w:t>响应文件的组成</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_Toc25906 \h </w:instrText>
      </w:r>
      <w:r>
        <w:rPr>
          <w:rFonts w:hint="eastAsia" w:ascii="宋体" w:hAnsi="宋体" w:eastAsia="宋体" w:cs="宋体"/>
          <w:sz w:val="21"/>
          <w:szCs w:val="21"/>
        </w:rPr>
        <w:fldChar w:fldCharType="separate"/>
      </w:r>
      <w:r>
        <w:rPr>
          <w:rFonts w:hint="eastAsia" w:ascii="宋体" w:hAnsi="宋体" w:eastAsia="宋体" w:cs="宋体"/>
          <w:sz w:val="21"/>
          <w:szCs w:val="21"/>
        </w:rPr>
        <w:t>42</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1F65CC64">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_Toc3443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rPr>
        <w:t xml:space="preserve">13. </w:t>
      </w:r>
      <w:r>
        <w:rPr>
          <w:rFonts w:hint="eastAsia" w:ascii="宋体" w:hAnsi="宋体" w:eastAsia="宋体" w:cs="宋体"/>
          <w:sz w:val="21"/>
          <w:szCs w:val="21"/>
          <w:highlight w:val="none"/>
        </w:rPr>
        <w:t>响应文件编制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_Toc3443 \h </w:instrText>
      </w:r>
      <w:r>
        <w:rPr>
          <w:rFonts w:hint="eastAsia" w:ascii="宋体" w:hAnsi="宋体" w:eastAsia="宋体" w:cs="宋体"/>
          <w:sz w:val="21"/>
          <w:szCs w:val="21"/>
        </w:rPr>
        <w:fldChar w:fldCharType="separate"/>
      </w:r>
      <w:r>
        <w:rPr>
          <w:rFonts w:hint="eastAsia" w:ascii="宋体" w:hAnsi="宋体" w:eastAsia="宋体" w:cs="宋体"/>
          <w:sz w:val="21"/>
          <w:szCs w:val="21"/>
        </w:rPr>
        <w:t>42</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5FB305D7">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_Toc25086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rPr>
        <w:t xml:space="preserve">14. </w:t>
      </w:r>
      <w:r>
        <w:rPr>
          <w:rFonts w:hint="eastAsia" w:ascii="宋体" w:hAnsi="宋体" w:eastAsia="宋体" w:cs="宋体"/>
          <w:sz w:val="21"/>
          <w:szCs w:val="21"/>
          <w:highlight w:val="none"/>
        </w:rPr>
        <w:t>磋商报价说明</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_Toc25086 \h </w:instrText>
      </w:r>
      <w:r>
        <w:rPr>
          <w:rFonts w:hint="eastAsia" w:ascii="宋体" w:hAnsi="宋体" w:eastAsia="宋体" w:cs="宋体"/>
          <w:sz w:val="21"/>
          <w:szCs w:val="21"/>
        </w:rPr>
        <w:fldChar w:fldCharType="separate"/>
      </w:r>
      <w:r>
        <w:rPr>
          <w:rFonts w:hint="eastAsia" w:ascii="宋体" w:hAnsi="宋体" w:eastAsia="宋体" w:cs="宋体"/>
          <w:sz w:val="21"/>
          <w:szCs w:val="21"/>
        </w:rPr>
        <w:t>43</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71C98045">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_Toc7398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rPr>
        <w:t xml:space="preserve">15. </w:t>
      </w:r>
      <w:r>
        <w:rPr>
          <w:rFonts w:hint="eastAsia" w:ascii="宋体" w:hAnsi="宋体" w:eastAsia="宋体" w:cs="宋体"/>
          <w:sz w:val="21"/>
          <w:szCs w:val="21"/>
          <w:highlight w:val="none"/>
        </w:rPr>
        <w:t>供应商所提供的服务或货物的证明文件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_Toc7398 \h </w:instrText>
      </w:r>
      <w:r>
        <w:rPr>
          <w:rFonts w:hint="eastAsia" w:ascii="宋体" w:hAnsi="宋体" w:eastAsia="宋体" w:cs="宋体"/>
          <w:sz w:val="21"/>
          <w:szCs w:val="21"/>
        </w:rPr>
        <w:fldChar w:fldCharType="separate"/>
      </w:r>
      <w:r>
        <w:rPr>
          <w:rFonts w:hint="eastAsia" w:ascii="宋体" w:hAnsi="宋体" w:eastAsia="宋体" w:cs="宋体"/>
          <w:sz w:val="21"/>
          <w:szCs w:val="21"/>
        </w:rPr>
        <w:t>43</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348D7E3D">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_Toc8519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rPr>
        <w:t xml:space="preserve">16. </w:t>
      </w:r>
      <w:r>
        <w:rPr>
          <w:rFonts w:hint="eastAsia" w:ascii="宋体" w:hAnsi="宋体" w:eastAsia="宋体" w:cs="宋体"/>
          <w:sz w:val="21"/>
          <w:szCs w:val="21"/>
          <w:highlight w:val="none"/>
        </w:rPr>
        <w:t>磋商有效期</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_Toc8519 \h </w:instrText>
      </w:r>
      <w:r>
        <w:rPr>
          <w:rFonts w:hint="eastAsia" w:ascii="宋体" w:hAnsi="宋体" w:eastAsia="宋体" w:cs="宋体"/>
          <w:sz w:val="21"/>
          <w:szCs w:val="21"/>
        </w:rPr>
        <w:fldChar w:fldCharType="separate"/>
      </w:r>
      <w:r>
        <w:rPr>
          <w:rFonts w:hint="eastAsia" w:ascii="宋体" w:hAnsi="宋体" w:eastAsia="宋体" w:cs="宋体"/>
          <w:sz w:val="21"/>
          <w:szCs w:val="21"/>
        </w:rPr>
        <w:t>43</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488D7213">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_Toc6346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rPr>
        <w:t xml:space="preserve">17. </w:t>
      </w:r>
      <w:r>
        <w:rPr>
          <w:rFonts w:hint="eastAsia" w:ascii="宋体" w:hAnsi="宋体" w:eastAsia="宋体" w:cs="宋体"/>
          <w:sz w:val="21"/>
          <w:szCs w:val="21"/>
          <w:highlight w:val="none"/>
        </w:rPr>
        <w:t>磋商保证金</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_Toc6346 \h </w:instrText>
      </w:r>
      <w:r>
        <w:rPr>
          <w:rFonts w:hint="eastAsia" w:ascii="宋体" w:hAnsi="宋体" w:eastAsia="宋体" w:cs="宋体"/>
          <w:sz w:val="21"/>
          <w:szCs w:val="21"/>
        </w:rPr>
        <w:fldChar w:fldCharType="separate"/>
      </w:r>
      <w:r>
        <w:rPr>
          <w:rFonts w:hint="eastAsia" w:ascii="宋体" w:hAnsi="宋体" w:eastAsia="宋体" w:cs="宋体"/>
          <w:sz w:val="21"/>
          <w:szCs w:val="21"/>
        </w:rPr>
        <w:t>43</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6E28D8AF">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_Toc30844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rPr>
        <w:t xml:space="preserve">四、 </w:t>
      </w:r>
      <w:r>
        <w:rPr>
          <w:rFonts w:hint="eastAsia" w:ascii="宋体" w:hAnsi="宋体" w:eastAsia="宋体" w:cs="宋体"/>
          <w:sz w:val="21"/>
          <w:szCs w:val="21"/>
          <w:highlight w:val="none"/>
        </w:rPr>
        <w:t>响应文件的递交</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_Toc30844 \h </w:instrText>
      </w:r>
      <w:r>
        <w:rPr>
          <w:rFonts w:hint="eastAsia" w:ascii="宋体" w:hAnsi="宋体" w:eastAsia="宋体" w:cs="宋体"/>
          <w:sz w:val="21"/>
          <w:szCs w:val="21"/>
        </w:rPr>
        <w:fldChar w:fldCharType="separate"/>
      </w:r>
      <w:r>
        <w:rPr>
          <w:rFonts w:hint="eastAsia" w:ascii="宋体" w:hAnsi="宋体" w:eastAsia="宋体" w:cs="宋体"/>
          <w:sz w:val="21"/>
          <w:szCs w:val="21"/>
        </w:rPr>
        <w:t>44</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60B0BADF">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_Toc18983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rPr>
        <w:t xml:space="preserve">18. </w:t>
      </w:r>
      <w:r>
        <w:rPr>
          <w:rFonts w:hint="eastAsia" w:ascii="宋体" w:hAnsi="宋体" w:eastAsia="宋体" w:cs="宋体"/>
          <w:sz w:val="21"/>
          <w:szCs w:val="21"/>
          <w:highlight w:val="none"/>
        </w:rPr>
        <w:t>响应文件的装订，签署，密封和标记</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_Toc18983 \h </w:instrText>
      </w:r>
      <w:r>
        <w:rPr>
          <w:rFonts w:hint="eastAsia" w:ascii="宋体" w:hAnsi="宋体" w:eastAsia="宋体" w:cs="宋体"/>
          <w:sz w:val="21"/>
          <w:szCs w:val="21"/>
        </w:rPr>
        <w:fldChar w:fldCharType="separate"/>
      </w:r>
      <w:r>
        <w:rPr>
          <w:rFonts w:hint="eastAsia" w:ascii="宋体" w:hAnsi="宋体" w:eastAsia="宋体" w:cs="宋体"/>
          <w:sz w:val="21"/>
          <w:szCs w:val="21"/>
        </w:rPr>
        <w:t>44</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7F5CD820">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_Toc30864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rPr>
        <w:t xml:space="preserve">19. </w:t>
      </w:r>
      <w:r>
        <w:rPr>
          <w:rFonts w:hint="eastAsia" w:ascii="宋体" w:hAnsi="宋体" w:eastAsia="宋体" w:cs="宋体"/>
          <w:sz w:val="21"/>
          <w:szCs w:val="21"/>
          <w:highlight w:val="none"/>
        </w:rPr>
        <w:t>迟交的响应文件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_Toc30864 \h </w:instrText>
      </w:r>
      <w:r>
        <w:rPr>
          <w:rFonts w:hint="eastAsia" w:ascii="宋体" w:hAnsi="宋体" w:eastAsia="宋体" w:cs="宋体"/>
          <w:sz w:val="21"/>
          <w:szCs w:val="21"/>
        </w:rPr>
        <w:fldChar w:fldCharType="separate"/>
      </w:r>
      <w:r>
        <w:rPr>
          <w:rFonts w:hint="eastAsia" w:ascii="宋体" w:hAnsi="宋体" w:eastAsia="宋体" w:cs="宋体"/>
          <w:sz w:val="21"/>
          <w:szCs w:val="21"/>
        </w:rPr>
        <w:t>46</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4DD58C34">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_Toc25094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rPr>
        <w:t xml:space="preserve">20. </w:t>
      </w:r>
      <w:r>
        <w:rPr>
          <w:rFonts w:hint="eastAsia" w:ascii="宋体" w:hAnsi="宋体" w:eastAsia="宋体" w:cs="宋体"/>
          <w:sz w:val="21"/>
          <w:szCs w:val="21"/>
          <w:highlight w:val="none"/>
        </w:rPr>
        <w:t>投标样品（如需提交）</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_Toc25094 \h </w:instrText>
      </w:r>
      <w:r>
        <w:rPr>
          <w:rFonts w:hint="eastAsia" w:ascii="宋体" w:hAnsi="宋体" w:eastAsia="宋体" w:cs="宋体"/>
          <w:sz w:val="21"/>
          <w:szCs w:val="21"/>
        </w:rPr>
        <w:fldChar w:fldCharType="separate"/>
      </w:r>
      <w:r>
        <w:rPr>
          <w:rFonts w:hint="eastAsia" w:ascii="宋体" w:hAnsi="宋体" w:eastAsia="宋体" w:cs="宋体"/>
          <w:sz w:val="21"/>
          <w:szCs w:val="21"/>
        </w:rPr>
        <w:t>46</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5B5746F7">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_Toc27335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rPr>
        <w:t xml:space="preserve">21. </w:t>
      </w:r>
      <w:r>
        <w:rPr>
          <w:rFonts w:hint="eastAsia" w:ascii="宋体" w:hAnsi="宋体" w:eastAsia="宋体" w:cs="宋体"/>
          <w:sz w:val="21"/>
          <w:szCs w:val="21"/>
          <w:highlight w:val="none"/>
        </w:rPr>
        <w:t>磋商截止期</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_Toc27335 \h </w:instrText>
      </w:r>
      <w:r>
        <w:rPr>
          <w:rFonts w:hint="eastAsia" w:ascii="宋体" w:hAnsi="宋体" w:eastAsia="宋体" w:cs="宋体"/>
          <w:sz w:val="21"/>
          <w:szCs w:val="21"/>
        </w:rPr>
        <w:fldChar w:fldCharType="separate"/>
      </w:r>
      <w:r>
        <w:rPr>
          <w:rFonts w:hint="eastAsia" w:ascii="宋体" w:hAnsi="宋体" w:eastAsia="宋体" w:cs="宋体"/>
          <w:sz w:val="21"/>
          <w:szCs w:val="21"/>
        </w:rPr>
        <w:t>46</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785610E9">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_Toc22410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rPr>
        <w:t xml:space="preserve">22. </w:t>
      </w:r>
      <w:r>
        <w:rPr>
          <w:rFonts w:hint="eastAsia" w:ascii="宋体" w:hAnsi="宋体" w:eastAsia="宋体" w:cs="宋体"/>
          <w:sz w:val="21"/>
          <w:szCs w:val="21"/>
          <w:highlight w:val="none"/>
        </w:rPr>
        <w:t>响应文件的补充、修改与撤回</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_Toc22410 \h </w:instrText>
      </w:r>
      <w:r>
        <w:rPr>
          <w:rFonts w:hint="eastAsia" w:ascii="宋体" w:hAnsi="宋体" w:eastAsia="宋体" w:cs="宋体"/>
          <w:sz w:val="21"/>
          <w:szCs w:val="21"/>
        </w:rPr>
        <w:fldChar w:fldCharType="separate"/>
      </w:r>
      <w:r>
        <w:rPr>
          <w:rFonts w:hint="eastAsia" w:ascii="宋体" w:hAnsi="宋体" w:eastAsia="宋体" w:cs="宋体"/>
          <w:sz w:val="21"/>
          <w:szCs w:val="21"/>
        </w:rPr>
        <w:t>46</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56997B17">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_Toc14554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rPr>
        <w:t xml:space="preserve">五、 </w:t>
      </w:r>
      <w:r>
        <w:rPr>
          <w:rFonts w:hint="eastAsia" w:ascii="宋体" w:hAnsi="宋体" w:eastAsia="宋体" w:cs="宋体"/>
          <w:sz w:val="21"/>
          <w:szCs w:val="21"/>
          <w:highlight w:val="none"/>
        </w:rPr>
        <w:t>开标与评标</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_Toc14554 \h </w:instrText>
      </w:r>
      <w:r>
        <w:rPr>
          <w:rFonts w:hint="eastAsia" w:ascii="宋体" w:hAnsi="宋体" w:eastAsia="宋体" w:cs="宋体"/>
          <w:sz w:val="21"/>
          <w:szCs w:val="21"/>
        </w:rPr>
        <w:fldChar w:fldCharType="separate"/>
      </w:r>
      <w:r>
        <w:rPr>
          <w:rFonts w:hint="eastAsia" w:ascii="宋体" w:hAnsi="宋体" w:eastAsia="宋体" w:cs="宋体"/>
          <w:sz w:val="21"/>
          <w:szCs w:val="21"/>
        </w:rPr>
        <w:t>47</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0FA80A43">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_Toc10253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rPr>
        <w:t xml:space="preserve">23. </w:t>
      </w:r>
      <w:r>
        <w:rPr>
          <w:rFonts w:hint="eastAsia" w:ascii="宋体" w:hAnsi="宋体" w:eastAsia="宋体" w:cs="宋体"/>
          <w:sz w:val="21"/>
          <w:szCs w:val="21"/>
          <w:highlight w:val="none"/>
        </w:rPr>
        <w:t>开标</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_Toc10253 \h </w:instrText>
      </w:r>
      <w:r>
        <w:rPr>
          <w:rFonts w:hint="eastAsia" w:ascii="宋体" w:hAnsi="宋体" w:eastAsia="宋体" w:cs="宋体"/>
          <w:sz w:val="21"/>
          <w:szCs w:val="21"/>
        </w:rPr>
        <w:fldChar w:fldCharType="separate"/>
      </w:r>
      <w:r>
        <w:rPr>
          <w:rFonts w:hint="eastAsia" w:ascii="宋体" w:hAnsi="宋体" w:eastAsia="宋体" w:cs="宋体"/>
          <w:sz w:val="21"/>
          <w:szCs w:val="21"/>
        </w:rPr>
        <w:t>47</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04DC4614">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_Toc17212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rPr>
        <w:t xml:space="preserve">24. </w:t>
      </w:r>
      <w:r>
        <w:rPr>
          <w:rFonts w:hint="eastAsia" w:ascii="宋体" w:hAnsi="宋体" w:eastAsia="宋体" w:cs="宋体"/>
          <w:sz w:val="21"/>
          <w:szCs w:val="21"/>
          <w:highlight w:val="none"/>
        </w:rPr>
        <w:t>评标委员会及评标方法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_Toc17212 \h </w:instrText>
      </w:r>
      <w:r>
        <w:rPr>
          <w:rFonts w:hint="eastAsia" w:ascii="宋体" w:hAnsi="宋体" w:eastAsia="宋体" w:cs="宋体"/>
          <w:sz w:val="21"/>
          <w:szCs w:val="21"/>
        </w:rPr>
        <w:fldChar w:fldCharType="separate"/>
      </w:r>
      <w:r>
        <w:rPr>
          <w:rFonts w:hint="eastAsia" w:ascii="宋体" w:hAnsi="宋体" w:eastAsia="宋体" w:cs="宋体"/>
          <w:sz w:val="21"/>
          <w:szCs w:val="21"/>
        </w:rPr>
        <w:t>47</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150A5830">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_Toc4297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rPr>
        <w:t xml:space="preserve">25. </w:t>
      </w:r>
      <w:r>
        <w:rPr>
          <w:rFonts w:hint="eastAsia" w:ascii="宋体" w:hAnsi="宋体" w:eastAsia="宋体" w:cs="宋体"/>
          <w:sz w:val="21"/>
          <w:szCs w:val="21"/>
          <w:highlight w:val="none"/>
        </w:rPr>
        <w:t>评审原则及评标过程的保密</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_Toc4297 \h </w:instrText>
      </w:r>
      <w:r>
        <w:rPr>
          <w:rFonts w:hint="eastAsia" w:ascii="宋体" w:hAnsi="宋体" w:eastAsia="宋体" w:cs="宋体"/>
          <w:sz w:val="21"/>
          <w:szCs w:val="21"/>
        </w:rPr>
        <w:fldChar w:fldCharType="separate"/>
      </w:r>
      <w:r>
        <w:rPr>
          <w:rFonts w:hint="eastAsia" w:ascii="宋体" w:hAnsi="宋体" w:eastAsia="宋体" w:cs="宋体"/>
          <w:sz w:val="21"/>
          <w:szCs w:val="21"/>
        </w:rPr>
        <w:t>48</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030E9D82">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_Toc32390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rPr>
        <w:t xml:space="preserve">26. </w:t>
      </w:r>
      <w:r>
        <w:rPr>
          <w:rFonts w:hint="eastAsia" w:ascii="宋体" w:hAnsi="宋体" w:eastAsia="宋体" w:cs="宋体"/>
          <w:sz w:val="21"/>
          <w:szCs w:val="21"/>
          <w:highlight w:val="none"/>
        </w:rPr>
        <w:t>评标程序</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_Toc32390 \h </w:instrText>
      </w:r>
      <w:r>
        <w:rPr>
          <w:rFonts w:hint="eastAsia" w:ascii="宋体" w:hAnsi="宋体" w:eastAsia="宋体" w:cs="宋体"/>
          <w:sz w:val="21"/>
          <w:szCs w:val="21"/>
        </w:rPr>
        <w:fldChar w:fldCharType="separate"/>
      </w:r>
      <w:r>
        <w:rPr>
          <w:rFonts w:hint="eastAsia" w:ascii="宋体" w:hAnsi="宋体" w:eastAsia="宋体" w:cs="宋体"/>
          <w:sz w:val="21"/>
          <w:szCs w:val="21"/>
        </w:rPr>
        <w:t>48</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56C23576">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_Toc22288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rPr>
        <w:t xml:space="preserve">27. </w:t>
      </w:r>
      <w:r>
        <w:rPr>
          <w:rFonts w:hint="eastAsia" w:ascii="宋体" w:hAnsi="宋体" w:eastAsia="宋体" w:cs="宋体"/>
          <w:sz w:val="21"/>
          <w:szCs w:val="21"/>
          <w:highlight w:val="none"/>
        </w:rPr>
        <w:t>商务、技术、价格评审（具体评审项目详见响应资料表）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_Toc22288 \h </w:instrText>
      </w:r>
      <w:r>
        <w:rPr>
          <w:rFonts w:hint="eastAsia" w:ascii="宋体" w:hAnsi="宋体" w:eastAsia="宋体" w:cs="宋体"/>
          <w:sz w:val="21"/>
          <w:szCs w:val="21"/>
        </w:rPr>
        <w:fldChar w:fldCharType="separate"/>
      </w:r>
      <w:r>
        <w:rPr>
          <w:rFonts w:hint="eastAsia" w:ascii="宋体" w:hAnsi="宋体" w:eastAsia="宋体" w:cs="宋体"/>
          <w:sz w:val="21"/>
          <w:szCs w:val="21"/>
        </w:rPr>
        <w:t>50</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1B3A7F28">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_Toc14683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rPr>
        <w:t xml:space="preserve">28. </w:t>
      </w:r>
      <w:r>
        <w:rPr>
          <w:rFonts w:hint="eastAsia" w:ascii="宋体" w:hAnsi="宋体" w:eastAsia="宋体" w:cs="宋体"/>
          <w:sz w:val="21"/>
          <w:szCs w:val="21"/>
          <w:highlight w:val="none"/>
        </w:rPr>
        <w:t>纪律和保密事项</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_Toc14683 \h </w:instrText>
      </w:r>
      <w:r>
        <w:rPr>
          <w:rFonts w:hint="eastAsia" w:ascii="宋体" w:hAnsi="宋体" w:eastAsia="宋体" w:cs="宋体"/>
          <w:sz w:val="21"/>
          <w:szCs w:val="21"/>
        </w:rPr>
        <w:fldChar w:fldCharType="separate"/>
      </w:r>
      <w:r>
        <w:rPr>
          <w:rFonts w:hint="eastAsia" w:ascii="宋体" w:hAnsi="宋体" w:eastAsia="宋体" w:cs="宋体"/>
          <w:sz w:val="21"/>
          <w:szCs w:val="21"/>
        </w:rPr>
        <w:t>50</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2B18157F">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_Toc6961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rPr>
        <w:t xml:space="preserve">六、 </w:t>
      </w:r>
      <w:r>
        <w:rPr>
          <w:rFonts w:hint="eastAsia" w:ascii="宋体" w:hAnsi="宋体" w:eastAsia="宋体" w:cs="宋体"/>
          <w:sz w:val="21"/>
          <w:szCs w:val="21"/>
          <w:highlight w:val="none"/>
        </w:rPr>
        <w:t>授予合同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_Toc6961 \h </w:instrText>
      </w:r>
      <w:r>
        <w:rPr>
          <w:rFonts w:hint="eastAsia" w:ascii="宋体" w:hAnsi="宋体" w:eastAsia="宋体" w:cs="宋体"/>
          <w:sz w:val="21"/>
          <w:szCs w:val="21"/>
        </w:rPr>
        <w:fldChar w:fldCharType="separate"/>
      </w:r>
      <w:r>
        <w:rPr>
          <w:rFonts w:hint="eastAsia" w:ascii="宋体" w:hAnsi="宋体" w:eastAsia="宋体" w:cs="宋体"/>
          <w:sz w:val="21"/>
          <w:szCs w:val="21"/>
        </w:rPr>
        <w:t>51</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18E09020">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_Toc13883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rPr>
        <w:t xml:space="preserve">29. </w:t>
      </w:r>
      <w:r>
        <w:rPr>
          <w:rFonts w:hint="eastAsia" w:ascii="宋体" w:hAnsi="宋体" w:eastAsia="宋体" w:cs="宋体"/>
          <w:sz w:val="21"/>
          <w:szCs w:val="21"/>
          <w:highlight w:val="none"/>
        </w:rPr>
        <w:t>合同授予标准</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_Toc13883 \h </w:instrText>
      </w:r>
      <w:r>
        <w:rPr>
          <w:rFonts w:hint="eastAsia" w:ascii="宋体" w:hAnsi="宋体" w:eastAsia="宋体" w:cs="宋体"/>
          <w:sz w:val="21"/>
          <w:szCs w:val="21"/>
        </w:rPr>
        <w:fldChar w:fldCharType="separate"/>
      </w:r>
      <w:r>
        <w:rPr>
          <w:rFonts w:hint="eastAsia" w:ascii="宋体" w:hAnsi="宋体" w:eastAsia="宋体" w:cs="宋体"/>
          <w:sz w:val="21"/>
          <w:szCs w:val="21"/>
        </w:rPr>
        <w:t>51</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6FE9C7BD">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_Toc21356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rPr>
        <w:t xml:space="preserve">30. </w:t>
      </w:r>
      <w:r>
        <w:rPr>
          <w:rFonts w:hint="eastAsia" w:ascii="宋体" w:hAnsi="宋体" w:eastAsia="宋体" w:cs="宋体"/>
          <w:sz w:val="21"/>
          <w:szCs w:val="21"/>
          <w:highlight w:val="none"/>
        </w:rPr>
        <w:t>发布成交结果</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_Toc21356 \h </w:instrText>
      </w:r>
      <w:r>
        <w:rPr>
          <w:rFonts w:hint="eastAsia" w:ascii="宋体" w:hAnsi="宋体" w:eastAsia="宋体" w:cs="宋体"/>
          <w:sz w:val="21"/>
          <w:szCs w:val="21"/>
        </w:rPr>
        <w:fldChar w:fldCharType="separate"/>
      </w:r>
      <w:r>
        <w:rPr>
          <w:rFonts w:hint="eastAsia" w:ascii="宋体" w:hAnsi="宋体" w:eastAsia="宋体" w:cs="宋体"/>
          <w:sz w:val="21"/>
          <w:szCs w:val="21"/>
        </w:rPr>
        <w:t>51</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28964403">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_Toc24862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rPr>
        <w:t xml:space="preserve">31. </w:t>
      </w:r>
      <w:r>
        <w:rPr>
          <w:rFonts w:hint="eastAsia" w:ascii="宋体" w:hAnsi="宋体" w:eastAsia="宋体" w:cs="宋体"/>
          <w:sz w:val="21"/>
          <w:szCs w:val="21"/>
          <w:highlight w:val="none"/>
        </w:rPr>
        <w:t>资格后审</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_Toc24862 \h </w:instrText>
      </w:r>
      <w:r>
        <w:rPr>
          <w:rFonts w:hint="eastAsia" w:ascii="宋体" w:hAnsi="宋体" w:eastAsia="宋体" w:cs="宋体"/>
          <w:sz w:val="21"/>
          <w:szCs w:val="21"/>
        </w:rPr>
        <w:fldChar w:fldCharType="separate"/>
      </w:r>
      <w:r>
        <w:rPr>
          <w:rFonts w:hint="eastAsia" w:ascii="宋体" w:hAnsi="宋体" w:eastAsia="宋体" w:cs="宋体"/>
          <w:sz w:val="21"/>
          <w:szCs w:val="21"/>
        </w:rPr>
        <w:t>51</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7A6B4702">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_Toc14248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rPr>
        <w:t xml:space="preserve">32. </w:t>
      </w:r>
      <w:r>
        <w:rPr>
          <w:rFonts w:hint="eastAsia" w:ascii="宋体" w:hAnsi="宋体" w:eastAsia="宋体" w:cs="宋体"/>
          <w:sz w:val="21"/>
          <w:szCs w:val="21"/>
          <w:highlight w:val="none"/>
        </w:rPr>
        <w:t>合同的签订与履行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_Toc14248 \h </w:instrText>
      </w:r>
      <w:r>
        <w:rPr>
          <w:rFonts w:hint="eastAsia" w:ascii="宋体" w:hAnsi="宋体" w:eastAsia="宋体" w:cs="宋体"/>
          <w:sz w:val="21"/>
          <w:szCs w:val="21"/>
        </w:rPr>
        <w:fldChar w:fldCharType="separate"/>
      </w:r>
      <w:r>
        <w:rPr>
          <w:rFonts w:hint="eastAsia" w:ascii="宋体" w:hAnsi="宋体" w:eastAsia="宋体" w:cs="宋体"/>
          <w:sz w:val="21"/>
          <w:szCs w:val="21"/>
        </w:rPr>
        <w:t>51</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430DF2C3">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_Toc26328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rPr>
        <w:t xml:space="preserve">33. </w:t>
      </w:r>
      <w:r>
        <w:rPr>
          <w:rFonts w:hint="eastAsia" w:ascii="宋体" w:hAnsi="宋体" w:eastAsia="宋体" w:cs="宋体"/>
          <w:sz w:val="21"/>
          <w:szCs w:val="21"/>
          <w:highlight w:val="none"/>
        </w:rPr>
        <w:t>履约担保</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_Toc26328 \h </w:instrText>
      </w:r>
      <w:r>
        <w:rPr>
          <w:rFonts w:hint="eastAsia" w:ascii="宋体" w:hAnsi="宋体" w:eastAsia="宋体" w:cs="宋体"/>
          <w:sz w:val="21"/>
          <w:szCs w:val="21"/>
        </w:rPr>
        <w:fldChar w:fldCharType="separate"/>
      </w:r>
      <w:r>
        <w:rPr>
          <w:rFonts w:hint="eastAsia" w:ascii="宋体" w:hAnsi="宋体" w:eastAsia="宋体" w:cs="宋体"/>
          <w:sz w:val="21"/>
          <w:szCs w:val="21"/>
        </w:rPr>
        <w:t>52</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0B968787">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_Toc27598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rPr>
        <w:t xml:space="preserve">七、 </w:t>
      </w:r>
      <w:r>
        <w:rPr>
          <w:rFonts w:hint="eastAsia" w:ascii="宋体" w:hAnsi="宋体" w:eastAsia="宋体" w:cs="宋体"/>
          <w:sz w:val="21"/>
          <w:szCs w:val="21"/>
          <w:highlight w:val="none"/>
        </w:rPr>
        <w:t>异议</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_Toc27598 \h </w:instrText>
      </w:r>
      <w:r>
        <w:rPr>
          <w:rFonts w:hint="eastAsia" w:ascii="宋体" w:hAnsi="宋体" w:eastAsia="宋体" w:cs="宋体"/>
          <w:sz w:val="21"/>
          <w:szCs w:val="21"/>
        </w:rPr>
        <w:fldChar w:fldCharType="separate"/>
      </w:r>
      <w:r>
        <w:rPr>
          <w:rFonts w:hint="eastAsia" w:ascii="宋体" w:hAnsi="宋体" w:eastAsia="宋体" w:cs="宋体"/>
          <w:sz w:val="21"/>
          <w:szCs w:val="21"/>
        </w:rPr>
        <w:t>53</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59EA5E45">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_Toc25737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rPr>
        <w:t xml:space="preserve">34. </w:t>
      </w:r>
      <w:r>
        <w:rPr>
          <w:rFonts w:hint="eastAsia" w:ascii="宋体" w:hAnsi="宋体" w:eastAsia="宋体" w:cs="宋体"/>
          <w:sz w:val="21"/>
          <w:szCs w:val="21"/>
          <w:highlight w:val="none"/>
        </w:rPr>
        <w:t>异议</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_Toc25737 \h </w:instrText>
      </w:r>
      <w:r>
        <w:rPr>
          <w:rFonts w:hint="eastAsia" w:ascii="宋体" w:hAnsi="宋体" w:eastAsia="宋体" w:cs="宋体"/>
          <w:sz w:val="21"/>
          <w:szCs w:val="21"/>
        </w:rPr>
        <w:fldChar w:fldCharType="separate"/>
      </w:r>
      <w:r>
        <w:rPr>
          <w:rFonts w:hint="eastAsia" w:ascii="宋体" w:hAnsi="宋体" w:eastAsia="宋体" w:cs="宋体"/>
          <w:sz w:val="21"/>
          <w:szCs w:val="21"/>
        </w:rPr>
        <w:t>53</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39107FE2">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_Toc26094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rPr>
        <w:t xml:space="preserve">八、 </w:t>
      </w:r>
      <w:r>
        <w:rPr>
          <w:rFonts w:hint="eastAsia" w:ascii="宋体" w:hAnsi="宋体" w:eastAsia="宋体" w:cs="宋体"/>
          <w:sz w:val="21"/>
          <w:szCs w:val="21"/>
          <w:highlight w:val="none"/>
        </w:rPr>
        <w:t>其他</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_Toc26094 \h </w:instrText>
      </w:r>
      <w:r>
        <w:rPr>
          <w:rFonts w:hint="eastAsia" w:ascii="宋体" w:hAnsi="宋体" w:eastAsia="宋体" w:cs="宋体"/>
          <w:sz w:val="21"/>
          <w:szCs w:val="21"/>
        </w:rPr>
        <w:fldChar w:fldCharType="separate"/>
      </w:r>
      <w:r>
        <w:rPr>
          <w:rFonts w:hint="eastAsia" w:ascii="宋体" w:hAnsi="宋体" w:eastAsia="宋体" w:cs="宋体"/>
          <w:sz w:val="21"/>
          <w:szCs w:val="21"/>
        </w:rPr>
        <w:t>53</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642F135C">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_Toc22445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rPr>
        <w:t xml:space="preserve">35. </w:t>
      </w:r>
      <w:r>
        <w:rPr>
          <w:rFonts w:hint="eastAsia" w:ascii="宋体" w:hAnsi="宋体" w:eastAsia="宋体" w:cs="宋体"/>
          <w:sz w:val="21"/>
          <w:szCs w:val="21"/>
          <w:highlight w:val="none"/>
        </w:rPr>
        <w:t>磋商文件的解释权</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_Toc22445 \h </w:instrText>
      </w:r>
      <w:r>
        <w:rPr>
          <w:rFonts w:hint="eastAsia" w:ascii="宋体" w:hAnsi="宋体" w:eastAsia="宋体" w:cs="宋体"/>
          <w:sz w:val="21"/>
          <w:szCs w:val="21"/>
        </w:rPr>
        <w:fldChar w:fldCharType="separate"/>
      </w:r>
      <w:r>
        <w:rPr>
          <w:rFonts w:hint="eastAsia" w:ascii="宋体" w:hAnsi="宋体" w:eastAsia="宋体" w:cs="宋体"/>
          <w:sz w:val="21"/>
          <w:szCs w:val="21"/>
        </w:rPr>
        <w:t>53</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45C5805A">
      <w:pPr>
        <w:pStyle w:val="2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_Toc13979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第五部分 合同条款格式</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_Toc13979 \h </w:instrText>
      </w:r>
      <w:r>
        <w:rPr>
          <w:rFonts w:hint="eastAsia" w:ascii="宋体" w:hAnsi="宋体" w:eastAsia="宋体" w:cs="宋体"/>
          <w:sz w:val="21"/>
          <w:szCs w:val="21"/>
        </w:rPr>
        <w:fldChar w:fldCharType="separate"/>
      </w:r>
      <w:r>
        <w:rPr>
          <w:rFonts w:hint="eastAsia" w:ascii="宋体" w:hAnsi="宋体" w:eastAsia="宋体" w:cs="宋体"/>
          <w:sz w:val="21"/>
          <w:szCs w:val="21"/>
        </w:rPr>
        <w:t>54</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01FBE11D">
      <w:pPr>
        <w:pStyle w:val="2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_Toc31619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第六部分</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附件－响应文件格式</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_Toc31619 \h </w:instrText>
      </w:r>
      <w:r>
        <w:rPr>
          <w:rFonts w:hint="eastAsia" w:ascii="宋体" w:hAnsi="宋体" w:eastAsia="宋体" w:cs="宋体"/>
          <w:sz w:val="21"/>
          <w:szCs w:val="21"/>
        </w:rPr>
        <w:fldChar w:fldCharType="separate"/>
      </w:r>
      <w:r>
        <w:rPr>
          <w:rFonts w:hint="eastAsia" w:ascii="宋体" w:hAnsi="宋体" w:eastAsia="宋体" w:cs="宋体"/>
          <w:sz w:val="21"/>
          <w:szCs w:val="21"/>
        </w:rPr>
        <w:t>112</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399BECE3">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_Toc19747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响应文件目录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_Toc19747 \h </w:instrText>
      </w:r>
      <w:r>
        <w:rPr>
          <w:rFonts w:hint="eastAsia" w:ascii="宋体" w:hAnsi="宋体" w:eastAsia="宋体" w:cs="宋体"/>
          <w:sz w:val="21"/>
          <w:szCs w:val="21"/>
        </w:rPr>
        <w:fldChar w:fldCharType="separate"/>
      </w:r>
      <w:r>
        <w:rPr>
          <w:rFonts w:hint="eastAsia" w:ascii="宋体" w:hAnsi="宋体" w:eastAsia="宋体" w:cs="宋体"/>
          <w:sz w:val="21"/>
          <w:szCs w:val="21"/>
        </w:rPr>
        <w:t>112</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1C1A4FB0">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_Toc26346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附件1.评分标准索引表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_Toc26346 \h </w:instrText>
      </w:r>
      <w:r>
        <w:rPr>
          <w:rFonts w:hint="eastAsia" w:ascii="宋体" w:hAnsi="宋体" w:eastAsia="宋体" w:cs="宋体"/>
          <w:sz w:val="21"/>
          <w:szCs w:val="21"/>
        </w:rPr>
        <w:fldChar w:fldCharType="separate"/>
      </w:r>
      <w:r>
        <w:rPr>
          <w:rFonts w:hint="eastAsia" w:ascii="宋体" w:hAnsi="宋体" w:eastAsia="宋体" w:cs="宋体"/>
          <w:sz w:val="21"/>
          <w:szCs w:val="21"/>
        </w:rPr>
        <w:t>113</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2CC82946">
      <w:pPr>
        <w:pStyle w:val="2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_Toc24207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价格文件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_Toc24207 \h </w:instrText>
      </w:r>
      <w:r>
        <w:rPr>
          <w:rFonts w:hint="eastAsia" w:ascii="宋体" w:hAnsi="宋体" w:eastAsia="宋体" w:cs="宋体"/>
          <w:sz w:val="21"/>
          <w:szCs w:val="21"/>
        </w:rPr>
        <w:fldChar w:fldCharType="separate"/>
      </w:r>
      <w:r>
        <w:rPr>
          <w:rFonts w:hint="eastAsia" w:ascii="宋体" w:hAnsi="宋体" w:eastAsia="宋体" w:cs="宋体"/>
          <w:sz w:val="21"/>
          <w:szCs w:val="21"/>
        </w:rPr>
        <w:t>114</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2F78E07E">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_Toc5604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附件2.首次报价一览表格式</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_Toc5604 \h </w:instrText>
      </w:r>
      <w:r>
        <w:rPr>
          <w:rFonts w:hint="eastAsia" w:ascii="宋体" w:hAnsi="宋体" w:eastAsia="宋体" w:cs="宋体"/>
          <w:sz w:val="21"/>
          <w:szCs w:val="21"/>
        </w:rPr>
        <w:fldChar w:fldCharType="separate"/>
      </w:r>
      <w:r>
        <w:rPr>
          <w:rFonts w:hint="eastAsia" w:ascii="宋体" w:hAnsi="宋体" w:eastAsia="宋体" w:cs="宋体"/>
          <w:sz w:val="21"/>
          <w:szCs w:val="21"/>
        </w:rPr>
        <w:t>115</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660D2DE1">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_Toc3466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附件</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.报价明细表格式</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_Toc3466 \h </w:instrText>
      </w:r>
      <w:r>
        <w:rPr>
          <w:rFonts w:hint="eastAsia" w:ascii="宋体" w:hAnsi="宋体" w:eastAsia="宋体" w:cs="宋体"/>
          <w:sz w:val="21"/>
          <w:szCs w:val="21"/>
        </w:rPr>
        <w:fldChar w:fldCharType="separate"/>
      </w:r>
      <w:r>
        <w:rPr>
          <w:rFonts w:hint="eastAsia" w:ascii="宋体" w:hAnsi="宋体" w:eastAsia="宋体" w:cs="宋体"/>
          <w:sz w:val="21"/>
          <w:szCs w:val="21"/>
        </w:rPr>
        <w:t>116</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284EB8A5">
      <w:pPr>
        <w:pStyle w:val="2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_Toc9303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商务文件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_Toc9303 \h </w:instrText>
      </w:r>
      <w:r>
        <w:rPr>
          <w:rFonts w:hint="eastAsia" w:ascii="宋体" w:hAnsi="宋体" w:eastAsia="宋体" w:cs="宋体"/>
          <w:sz w:val="21"/>
          <w:szCs w:val="21"/>
        </w:rPr>
        <w:fldChar w:fldCharType="separate"/>
      </w:r>
      <w:r>
        <w:rPr>
          <w:rFonts w:hint="eastAsia" w:ascii="宋体" w:hAnsi="宋体" w:eastAsia="宋体" w:cs="宋体"/>
          <w:sz w:val="21"/>
          <w:szCs w:val="21"/>
        </w:rPr>
        <w:t>117</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55E308AD">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_Toc8868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附件</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.响应书格式</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_Toc8868 \h </w:instrText>
      </w:r>
      <w:r>
        <w:rPr>
          <w:rFonts w:hint="eastAsia" w:ascii="宋体" w:hAnsi="宋体" w:eastAsia="宋体" w:cs="宋体"/>
          <w:sz w:val="21"/>
          <w:szCs w:val="21"/>
        </w:rPr>
        <w:fldChar w:fldCharType="separate"/>
      </w:r>
      <w:r>
        <w:rPr>
          <w:rFonts w:hint="eastAsia" w:ascii="宋体" w:hAnsi="宋体" w:eastAsia="宋体" w:cs="宋体"/>
          <w:sz w:val="21"/>
          <w:szCs w:val="21"/>
        </w:rPr>
        <w:t>118</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7859F5E2">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_Toc27599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附件</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.法定代表人证明书格式</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_Toc27599 \h </w:instrText>
      </w:r>
      <w:r>
        <w:rPr>
          <w:rFonts w:hint="eastAsia" w:ascii="宋体" w:hAnsi="宋体" w:eastAsia="宋体" w:cs="宋体"/>
          <w:sz w:val="21"/>
          <w:szCs w:val="21"/>
        </w:rPr>
        <w:fldChar w:fldCharType="separate"/>
      </w:r>
      <w:r>
        <w:rPr>
          <w:rFonts w:hint="eastAsia" w:ascii="宋体" w:hAnsi="宋体" w:eastAsia="宋体" w:cs="宋体"/>
          <w:sz w:val="21"/>
          <w:szCs w:val="21"/>
        </w:rPr>
        <w:t>119</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0D37EAB6">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_Toc24460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附件</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.法定代表人授权书格式</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_Toc24460 \h </w:instrText>
      </w:r>
      <w:r>
        <w:rPr>
          <w:rFonts w:hint="eastAsia" w:ascii="宋体" w:hAnsi="宋体" w:eastAsia="宋体" w:cs="宋体"/>
          <w:sz w:val="21"/>
          <w:szCs w:val="21"/>
        </w:rPr>
        <w:fldChar w:fldCharType="separate"/>
      </w:r>
      <w:r>
        <w:rPr>
          <w:rFonts w:hint="eastAsia" w:ascii="宋体" w:hAnsi="宋体" w:eastAsia="宋体" w:cs="宋体"/>
          <w:sz w:val="21"/>
          <w:szCs w:val="21"/>
        </w:rPr>
        <w:t>120</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17DA8D6F">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_Toc1094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附件</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.资格申明</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_Toc1094 \h </w:instrText>
      </w:r>
      <w:r>
        <w:rPr>
          <w:rFonts w:hint="eastAsia" w:ascii="宋体" w:hAnsi="宋体" w:eastAsia="宋体" w:cs="宋体"/>
          <w:sz w:val="21"/>
          <w:szCs w:val="21"/>
        </w:rPr>
        <w:fldChar w:fldCharType="separate"/>
      </w:r>
      <w:r>
        <w:rPr>
          <w:rFonts w:hint="eastAsia" w:ascii="宋体" w:hAnsi="宋体" w:eastAsia="宋体" w:cs="宋体"/>
          <w:sz w:val="21"/>
          <w:szCs w:val="21"/>
        </w:rPr>
        <w:t>121</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17BD65E4">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_Toc3381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附件</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.营业执照</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_Toc3381 \h </w:instrText>
      </w:r>
      <w:r>
        <w:rPr>
          <w:rFonts w:hint="eastAsia" w:ascii="宋体" w:hAnsi="宋体" w:eastAsia="宋体" w:cs="宋体"/>
          <w:sz w:val="21"/>
          <w:szCs w:val="21"/>
        </w:rPr>
        <w:fldChar w:fldCharType="separate"/>
      </w:r>
      <w:r>
        <w:rPr>
          <w:rFonts w:hint="eastAsia" w:ascii="宋体" w:hAnsi="宋体" w:eastAsia="宋体" w:cs="宋体"/>
          <w:sz w:val="21"/>
          <w:szCs w:val="21"/>
        </w:rPr>
        <w:t>122</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5A8316E6">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_Toc26690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附件</w:t>
      </w:r>
      <w:r>
        <w:rPr>
          <w:rFonts w:hint="eastAsia" w:ascii="宋体" w:hAnsi="宋体" w:eastAsia="宋体" w:cs="宋体"/>
          <w:sz w:val="21"/>
          <w:szCs w:val="21"/>
          <w:highlight w:val="none"/>
          <w:lang w:val="en-US" w:eastAsia="zh-CN"/>
        </w:rPr>
        <w:t>9</w:t>
      </w:r>
      <w:r>
        <w:rPr>
          <w:rFonts w:hint="eastAsia" w:ascii="宋体" w:hAnsi="宋体" w:eastAsia="宋体" w:cs="宋体"/>
          <w:sz w:val="21"/>
          <w:szCs w:val="21"/>
          <w:highlight w:val="none"/>
        </w:rPr>
        <w:t>.相关资质证明文件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_Toc26690 \h </w:instrText>
      </w:r>
      <w:r>
        <w:rPr>
          <w:rFonts w:hint="eastAsia" w:ascii="宋体" w:hAnsi="宋体" w:eastAsia="宋体" w:cs="宋体"/>
          <w:sz w:val="21"/>
          <w:szCs w:val="21"/>
        </w:rPr>
        <w:fldChar w:fldCharType="separate"/>
      </w:r>
      <w:r>
        <w:rPr>
          <w:rFonts w:hint="eastAsia" w:ascii="宋体" w:hAnsi="宋体" w:eastAsia="宋体" w:cs="宋体"/>
          <w:sz w:val="21"/>
          <w:szCs w:val="21"/>
        </w:rPr>
        <w:t>123</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613EC1CF">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_Toc9216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附件</w:t>
      </w:r>
      <w:r>
        <w:rPr>
          <w:rFonts w:hint="eastAsia" w:ascii="宋体" w:hAnsi="宋体" w:eastAsia="宋体" w:cs="宋体"/>
          <w:sz w:val="21"/>
          <w:szCs w:val="21"/>
          <w:highlight w:val="none"/>
          <w:lang w:val="en-US" w:eastAsia="zh-CN"/>
        </w:rPr>
        <w:t>10</w:t>
      </w:r>
      <w:r>
        <w:rPr>
          <w:rFonts w:hint="eastAsia" w:ascii="宋体" w:hAnsi="宋体" w:eastAsia="宋体" w:cs="宋体"/>
          <w:sz w:val="21"/>
          <w:szCs w:val="21"/>
          <w:highlight w:val="none"/>
        </w:rPr>
        <w:t>.在经营活动中没有重大违法记录的书面声明格式</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_Toc9216 \h </w:instrText>
      </w:r>
      <w:r>
        <w:rPr>
          <w:rFonts w:hint="eastAsia" w:ascii="宋体" w:hAnsi="宋体" w:eastAsia="宋体" w:cs="宋体"/>
          <w:sz w:val="21"/>
          <w:szCs w:val="21"/>
        </w:rPr>
        <w:fldChar w:fldCharType="separate"/>
      </w:r>
      <w:r>
        <w:rPr>
          <w:rFonts w:hint="eastAsia" w:ascii="宋体" w:hAnsi="宋体" w:eastAsia="宋体" w:cs="宋体"/>
          <w:sz w:val="21"/>
          <w:szCs w:val="21"/>
        </w:rPr>
        <w:t>124</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2315D3B7">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_Toc16071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附件1</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.承诺书格式</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_Toc16071 \h </w:instrText>
      </w:r>
      <w:r>
        <w:rPr>
          <w:rFonts w:hint="eastAsia" w:ascii="宋体" w:hAnsi="宋体" w:eastAsia="宋体" w:cs="宋体"/>
          <w:sz w:val="21"/>
          <w:szCs w:val="21"/>
        </w:rPr>
        <w:fldChar w:fldCharType="separate"/>
      </w:r>
      <w:r>
        <w:rPr>
          <w:rFonts w:hint="eastAsia" w:ascii="宋体" w:hAnsi="宋体" w:eastAsia="宋体" w:cs="宋体"/>
          <w:sz w:val="21"/>
          <w:szCs w:val="21"/>
        </w:rPr>
        <w:t>125</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1E4E9A02">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_Toc9827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附件1</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.商务需求条款偏离表格式</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_Toc9827 \h </w:instrText>
      </w:r>
      <w:r>
        <w:rPr>
          <w:rFonts w:hint="eastAsia" w:ascii="宋体" w:hAnsi="宋体" w:eastAsia="宋体" w:cs="宋体"/>
          <w:sz w:val="21"/>
          <w:szCs w:val="21"/>
        </w:rPr>
        <w:fldChar w:fldCharType="separate"/>
      </w:r>
      <w:r>
        <w:rPr>
          <w:rFonts w:hint="eastAsia" w:ascii="宋体" w:hAnsi="宋体" w:eastAsia="宋体" w:cs="宋体"/>
          <w:sz w:val="21"/>
          <w:szCs w:val="21"/>
        </w:rPr>
        <w:t>127</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0A33ACA6">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_Toc8683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附件1</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.业绩表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_Toc8683 \h </w:instrText>
      </w:r>
      <w:r>
        <w:rPr>
          <w:rFonts w:hint="eastAsia" w:ascii="宋体" w:hAnsi="宋体" w:eastAsia="宋体" w:cs="宋体"/>
          <w:sz w:val="21"/>
          <w:szCs w:val="21"/>
        </w:rPr>
        <w:fldChar w:fldCharType="separate"/>
      </w:r>
      <w:r>
        <w:rPr>
          <w:rFonts w:hint="eastAsia" w:ascii="宋体" w:hAnsi="宋体" w:eastAsia="宋体" w:cs="宋体"/>
          <w:sz w:val="21"/>
          <w:szCs w:val="21"/>
        </w:rPr>
        <w:t>129</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216D6C52">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_Toc18857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附件1</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.联合体协议书（如有）</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_Toc18857 \h </w:instrText>
      </w:r>
      <w:r>
        <w:rPr>
          <w:rFonts w:hint="eastAsia" w:ascii="宋体" w:hAnsi="宋体" w:eastAsia="宋体" w:cs="宋体"/>
          <w:sz w:val="21"/>
          <w:szCs w:val="21"/>
        </w:rPr>
        <w:fldChar w:fldCharType="separate"/>
      </w:r>
      <w:r>
        <w:rPr>
          <w:rFonts w:hint="eastAsia" w:ascii="宋体" w:hAnsi="宋体" w:eastAsia="宋体" w:cs="宋体"/>
          <w:sz w:val="21"/>
          <w:szCs w:val="21"/>
        </w:rPr>
        <w:t>130</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5DC1BB27">
      <w:pPr>
        <w:pStyle w:val="2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_Toc12058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技术文件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_Toc12058 \h </w:instrText>
      </w:r>
      <w:r>
        <w:rPr>
          <w:rFonts w:hint="eastAsia" w:ascii="宋体" w:hAnsi="宋体" w:eastAsia="宋体" w:cs="宋体"/>
          <w:sz w:val="21"/>
          <w:szCs w:val="21"/>
        </w:rPr>
        <w:fldChar w:fldCharType="separate"/>
      </w:r>
      <w:r>
        <w:rPr>
          <w:rFonts w:hint="eastAsia" w:ascii="宋体" w:hAnsi="宋体" w:eastAsia="宋体" w:cs="宋体"/>
          <w:sz w:val="21"/>
          <w:szCs w:val="21"/>
        </w:rPr>
        <w:t>132</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04A2BD8E">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_Toc9656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附件1</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.技术规格偏离表格式</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_Toc9656 \h </w:instrText>
      </w:r>
      <w:r>
        <w:rPr>
          <w:rFonts w:hint="eastAsia" w:ascii="宋体" w:hAnsi="宋体" w:eastAsia="宋体" w:cs="宋体"/>
          <w:sz w:val="21"/>
          <w:szCs w:val="21"/>
        </w:rPr>
        <w:fldChar w:fldCharType="separate"/>
      </w:r>
      <w:r>
        <w:rPr>
          <w:rFonts w:hint="eastAsia" w:ascii="宋体" w:hAnsi="宋体" w:eastAsia="宋体" w:cs="宋体"/>
          <w:sz w:val="21"/>
          <w:szCs w:val="21"/>
        </w:rPr>
        <w:t>133</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5E235416">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_Toc22078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附件1</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.项目实施方案格式</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_Toc22078 \h </w:instrText>
      </w:r>
      <w:r>
        <w:rPr>
          <w:rFonts w:hint="eastAsia" w:ascii="宋体" w:hAnsi="宋体" w:eastAsia="宋体" w:cs="宋体"/>
          <w:sz w:val="21"/>
          <w:szCs w:val="21"/>
        </w:rPr>
        <w:fldChar w:fldCharType="separate"/>
      </w:r>
      <w:r>
        <w:rPr>
          <w:rFonts w:hint="eastAsia" w:ascii="宋体" w:hAnsi="宋体" w:eastAsia="宋体" w:cs="宋体"/>
          <w:sz w:val="21"/>
          <w:szCs w:val="21"/>
        </w:rPr>
        <w:t>134</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10C2D8B6">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_Toc11264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附件1</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.实施本项目的有关人员资料表格式</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_Toc11264 \h </w:instrText>
      </w:r>
      <w:r>
        <w:rPr>
          <w:rFonts w:hint="eastAsia" w:ascii="宋体" w:hAnsi="宋体" w:eastAsia="宋体" w:cs="宋体"/>
          <w:sz w:val="21"/>
          <w:szCs w:val="21"/>
        </w:rPr>
        <w:fldChar w:fldCharType="separate"/>
      </w:r>
      <w:r>
        <w:rPr>
          <w:rFonts w:hint="eastAsia" w:ascii="宋体" w:hAnsi="宋体" w:eastAsia="宋体" w:cs="宋体"/>
          <w:sz w:val="21"/>
          <w:szCs w:val="21"/>
        </w:rPr>
        <w:t>135</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1C41C008">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_Toc18282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附件1</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.磋商保证金汇入情况说明格式</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_Toc18282 \h </w:instrText>
      </w:r>
      <w:r>
        <w:rPr>
          <w:rFonts w:hint="eastAsia" w:ascii="宋体" w:hAnsi="宋体" w:eastAsia="宋体" w:cs="宋体"/>
          <w:sz w:val="21"/>
          <w:szCs w:val="21"/>
        </w:rPr>
        <w:fldChar w:fldCharType="separate"/>
      </w:r>
      <w:r>
        <w:rPr>
          <w:rFonts w:hint="eastAsia" w:ascii="宋体" w:hAnsi="宋体" w:eastAsia="宋体" w:cs="宋体"/>
          <w:sz w:val="21"/>
          <w:szCs w:val="21"/>
        </w:rPr>
        <w:t>136</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70BA5241">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_Toc26378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附件1</w:t>
      </w:r>
      <w:r>
        <w:rPr>
          <w:rFonts w:hint="eastAsia" w:ascii="宋体" w:hAnsi="宋体" w:eastAsia="宋体" w:cs="宋体"/>
          <w:sz w:val="21"/>
          <w:szCs w:val="21"/>
          <w:highlight w:val="none"/>
          <w:lang w:val="en-US" w:eastAsia="zh-CN"/>
        </w:rPr>
        <w:t>9</w:t>
      </w:r>
      <w:r>
        <w:rPr>
          <w:rFonts w:hint="eastAsia" w:ascii="宋体" w:hAnsi="宋体" w:eastAsia="宋体" w:cs="宋体"/>
          <w:sz w:val="21"/>
          <w:szCs w:val="21"/>
          <w:highlight w:val="none"/>
        </w:rPr>
        <w:t>.不可撤销履约保函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_Toc26378 \h </w:instrText>
      </w:r>
      <w:r>
        <w:rPr>
          <w:rFonts w:hint="eastAsia" w:ascii="宋体" w:hAnsi="宋体" w:eastAsia="宋体" w:cs="宋体"/>
          <w:sz w:val="21"/>
          <w:szCs w:val="21"/>
        </w:rPr>
        <w:fldChar w:fldCharType="separate"/>
      </w:r>
      <w:r>
        <w:rPr>
          <w:rFonts w:hint="eastAsia" w:ascii="宋体" w:hAnsi="宋体" w:eastAsia="宋体" w:cs="宋体"/>
          <w:sz w:val="21"/>
          <w:szCs w:val="21"/>
        </w:rPr>
        <w:t>138</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12C1802F">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_Toc6852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附件</w:t>
      </w:r>
      <w:r>
        <w:rPr>
          <w:rFonts w:hint="eastAsia" w:ascii="宋体" w:hAnsi="宋体" w:eastAsia="宋体" w:cs="宋体"/>
          <w:sz w:val="21"/>
          <w:szCs w:val="21"/>
          <w:highlight w:val="none"/>
          <w:lang w:val="en-US" w:eastAsia="zh-CN"/>
        </w:rPr>
        <w:t>20</w:t>
      </w:r>
      <w:r>
        <w:rPr>
          <w:rFonts w:hint="eastAsia" w:ascii="宋体" w:hAnsi="宋体" w:eastAsia="宋体" w:cs="宋体"/>
          <w:sz w:val="21"/>
          <w:szCs w:val="21"/>
          <w:highlight w:val="none"/>
        </w:rPr>
        <w:t>.预付款保函（</w:t>
      </w:r>
      <w:r>
        <w:rPr>
          <w:rFonts w:hint="eastAsia" w:ascii="宋体" w:hAnsi="宋体" w:eastAsia="宋体" w:cs="宋体"/>
          <w:sz w:val="21"/>
          <w:szCs w:val="21"/>
          <w:highlight w:val="none"/>
          <w:lang w:eastAsia="zh-CN"/>
        </w:rPr>
        <w:t>本项目不</w:t>
      </w:r>
      <w:r>
        <w:rPr>
          <w:rFonts w:hint="eastAsia" w:ascii="宋体" w:hAnsi="宋体" w:eastAsia="宋体" w:cs="宋体"/>
          <w:sz w:val="21"/>
          <w:szCs w:val="21"/>
          <w:highlight w:val="none"/>
        </w:rPr>
        <w:t>适用）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_Toc6852 \h </w:instrText>
      </w:r>
      <w:r>
        <w:rPr>
          <w:rFonts w:hint="eastAsia" w:ascii="宋体" w:hAnsi="宋体" w:eastAsia="宋体" w:cs="宋体"/>
          <w:sz w:val="21"/>
          <w:szCs w:val="21"/>
        </w:rPr>
        <w:fldChar w:fldCharType="separate"/>
      </w:r>
      <w:r>
        <w:rPr>
          <w:rFonts w:hint="eastAsia" w:ascii="宋体" w:hAnsi="宋体" w:eastAsia="宋体" w:cs="宋体"/>
          <w:sz w:val="21"/>
          <w:szCs w:val="21"/>
        </w:rPr>
        <w:t>139</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40DDB2ED">
      <w:pPr>
        <w:pStyle w:val="23"/>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240" w:lineRule="exact"/>
        <w:textAlignment w:val="auto"/>
        <w:rPr>
          <w:rFonts w:hint="eastAsia" w:ascii="宋体" w:hAnsi="宋体" w:eastAsia="宋体" w:cs="宋体"/>
          <w:sz w:val="21"/>
          <w:szCs w:val="21"/>
        </w:rPr>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_Toc20276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唱标信封</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_Toc20276 \h </w:instrText>
      </w:r>
      <w:r>
        <w:rPr>
          <w:rFonts w:hint="eastAsia" w:ascii="宋体" w:hAnsi="宋体" w:eastAsia="宋体" w:cs="宋体"/>
          <w:sz w:val="21"/>
          <w:szCs w:val="21"/>
        </w:rPr>
        <w:fldChar w:fldCharType="separate"/>
      </w:r>
      <w:r>
        <w:rPr>
          <w:rFonts w:hint="eastAsia" w:ascii="宋体" w:hAnsi="宋体" w:eastAsia="宋体" w:cs="宋体"/>
          <w:sz w:val="21"/>
          <w:szCs w:val="21"/>
        </w:rPr>
        <w:t>140</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25EE5BC0">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line="240" w:lineRule="exact"/>
        <w:textAlignment w:val="auto"/>
      </w:pPr>
      <w:r>
        <w:rPr>
          <w:rFonts w:hint="eastAsia" w:ascii="宋体" w:hAnsi="宋体" w:eastAsia="宋体" w:cs="宋体"/>
          <w:bCs/>
          <w:color w:val="auto"/>
          <w:sz w:val="21"/>
          <w:szCs w:val="21"/>
          <w:highlight w:val="none"/>
        </w:rPr>
        <w:fldChar w:fldCharType="begin"/>
      </w:r>
      <w:r>
        <w:rPr>
          <w:rFonts w:hint="eastAsia" w:ascii="宋体" w:hAnsi="宋体" w:eastAsia="宋体" w:cs="宋体"/>
          <w:bCs/>
          <w:sz w:val="21"/>
          <w:szCs w:val="21"/>
          <w:highlight w:val="none"/>
        </w:rPr>
        <w:instrText xml:space="preserve"> HYPERLINK \l _Toc27832 </w:instrText>
      </w:r>
      <w:r>
        <w:rPr>
          <w:rFonts w:hint="eastAsia" w:ascii="宋体" w:hAnsi="宋体" w:eastAsia="宋体" w:cs="宋体"/>
          <w:bCs/>
          <w:sz w:val="21"/>
          <w:szCs w:val="21"/>
          <w:highlight w:val="none"/>
        </w:rPr>
        <w:fldChar w:fldCharType="separate"/>
      </w:r>
      <w:r>
        <w:rPr>
          <w:rFonts w:hint="eastAsia" w:ascii="宋体" w:hAnsi="宋体" w:eastAsia="宋体" w:cs="宋体"/>
          <w:sz w:val="21"/>
          <w:szCs w:val="21"/>
          <w:highlight w:val="none"/>
        </w:rPr>
        <w:t>附件2</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.唱标信封内装（内容务必与响应文件正本一致）</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_Toc27832 \h </w:instrText>
      </w:r>
      <w:r>
        <w:rPr>
          <w:rFonts w:hint="eastAsia" w:ascii="宋体" w:hAnsi="宋体" w:eastAsia="宋体" w:cs="宋体"/>
          <w:sz w:val="21"/>
          <w:szCs w:val="21"/>
        </w:rPr>
        <w:fldChar w:fldCharType="separate"/>
      </w:r>
      <w:r>
        <w:rPr>
          <w:rFonts w:hint="eastAsia" w:ascii="宋体" w:hAnsi="宋体" w:eastAsia="宋体" w:cs="宋体"/>
          <w:sz w:val="21"/>
          <w:szCs w:val="21"/>
        </w:rPr>
        <w:t>141</w:t>
      </w:r>
      <w:r>
        <w:rPr>
          <w:rFonts w:hint="eastAsia" w:ascii="宋体" w:hAnsi="宋体" w:eastAsia="宋体" w:cs="宋体"/>
          <w:sz w:val="21"/>
          <w:szCs w:val="21"/>
        </w:rPr>
        <w:fldChar w:fldCharType="end"/>
      </w:r>
      <w:r>
        <w:rPr>
          <w:rFonts w:hint="eastAsia" w:ascii="宋体" w:hAnsi="宋体" w:eastAsia="宋体" w:cs="宋体"/>
          <w:bCs/>
          <w:color w:val="auto"/>
          <w:sz w:val="21"/>
          <w:szCs w:val="21"/>
          <w:highlight w:val="none"/>
        </w:rPr>
        <w:fldChar w:fldCharType="end"/>
      </w:r>
    </w:p>
    <w:p w14:paraId="5E3266FC">
      <w:pPr>
        <w:pStyle w:val="23"/>
        <w:keepNext w:val="0"/>
        <w:keepLines w:val="0"/>
        <w:pageBreakBefore w:val="0"/>
        <w:widowControl/>
        <w:shd w:val="clear"/>
        <w:tabs>
          <w:tab w:val="right" w:leader="dot" w:pos="8306"/>
          <w:tab w:val="clear" w:pos="8296"/>
        </w:tabs>
        <w:kinsoku/>
        <w:wordWrap/>
        <w:overflowPunct/>
        <w:topLinePunct w:val="0"/>
        <w:autoSpaceDE/>
        <w:autoSpaceDN/>
        <w:bidi w:val="0"/>
        <w:adjustRightInd w:val="0"/>
        <w:snapToGrid w:val="0"/>
        <w:spacing w:line="240" w:lineRule="auto"/>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Cs w:val="21"/>
          <w:highlight w:val="none"/>
        </w:rPr>
        <w:fldChar w:fldCharType="end"/>
      </w:r>
    </w:p>
    <w:p w14:paraId="30A5A8FD">
      <w:pPr>
        <w:shd w:val="clear"/>
        <w:rPr>
          <w:rFonts w:ascii="宋体" w:hAnsi="宋体" w:cs="宋体"/>
          <w:color w:val="auto"/>
          <w:szCs w:val="21"/>
          <w:highlight w:val="none"/>
        </w:rPr>
      </w:pPr>
      <w:r>
        <w:rPr>
          <w:rFonts w:hint="eastAsia" w:ascii="宋体" w:hAnsi="宋体" w:cs="宋体"/>
          <w:color w:val="auto"/>
          <w:szCs w:val="21"/>
          <w:highlight w:val="none"/>
        </w:rPr>
        <w:br w:type="page"/>
      </w:r>
    </w:p>
    <w:p w14:paraId="122A6B6F">
      <w:pPr>
        <w:pStyle w:val="3"/>
        <w:shd w:val="clear"/>
        <w:spacing w:before="0" w:after="0" w:line="240" w:lineRule="auto"/>
        <w:rPr>
          <w:color w:val="auto"/>
          <w:sz w:val="28"/>
          <w:szCs w:val="28"/>
          <w:highlight w:val="none"/>
        </w:rPr>
      </w:pPr>
      <w:bookmarkStart w:id="0" w:name="_Toc25066"/>
      <w:bookmarkStart w:id="1" w:name="_Toc13339"/>
      <w:r>
        <w:rPr>
          <w:rFonts w:hint="eastAsia"/>
          <w:color w:val="auto"/>
          <w:sz w:val="28"/>
          <w:szCs w:val="28"/>
          <w:highlight w:val="none"/>
        </w:rPr>
        <w:t>第一部分</w:t>
      </w:r>
      <w:r>
        <w:rPr>
          <w:rFonts w:hint="eastAsia"/>
          <w:color w:val="auto"/>
          <w:sz w:val="28"/>
          <w:szCs w:val="28"/>
          <w:highlight w:val="none"/>
          <w:lang w:val="en-US" w:eastAsia="zh-CN"/>
        </w:rPr>
        <w:t xml:space="preserve"> </w:t>
      </w:r>
      <w:r>
        <w:rPr>
          <w:rFonts w:hint="eastAsia"/>
          <w:color w:val="auto"/>
          <w:sz w:val="28"/>
          <w:szCs w:val="28"/>
          <w:highlight w:val="none"/>
        </w:rPr>
        <w:t>磋商邀请</w:t>
      </w:r>
      <w:bookmarkEnd w:id="0"/>
      <w:bookmarkEnd w:id="1"/>
    </w:p>
    <w:p w14:paraId="3B60C45A">
      <w:pPr>
        <w:pStyle w:val="4"/>
        <w:shd w:val="clear"/>
        <w:spacing w:before="0" w:after="0" w:line="360" w:lineRule="auto"/>
        <w:jc w:val="center"/>
        <w:rPr>
          <w:rFonts w:ascii="宋体" w:hAnsi="宋体" w:cs="宋体"/>
          <w:color w:val="auto"/>
          <w:highlight w:val="none"/>
        </w:rPr>
      </w:pPr>
      <w:bookmarkStart w:id="2" w:name="_Toc24991"/>
      <w:bookmarkStart w:id="3" w:name="_Toc8017"/>
      <w:r>
        <w:rPr>
          <w:rFonts w:hint="eastAsia" w:ascii="宋体" w:hAnsi="宋体" w:cs="宋体"/>
          <w:color w:val="auto"/>
          <w:highlight w:val="none"/>
        </w:rPr>
        <w:t>磋商邀请书</w:t>
      </w:r>
      <w:bookmarkEnd w:id="2"/>
      <w:bookmarkEnd w:id="3"/>
    </w:p>
    <w:p w14:paraId="746737CB">
      <w:pPr>
        <w:shd w:val="clear"/>
        <w:ind w:firstLine="422" w:firstLineChars="200"/>
        <w:rPr>
          <w:rFonts w:ascii="宋体" w:hAnsi="宋体"/>
          <w:color w:val="auto"/>
          <w:szCs w:val="21"/>
          <w:highlight w:val="none"/>
        </w:rPr>
      </w:pPr>
      <w:r>
        <w:rPr>
          <w:rFonts w:hint="eastAsia" w:ascii="宋体" w:hAnsi="宋体"/>
          <w:b/>
          <w:bCs/>
          <w:color w:val="auto"/>
          <w:szCs w:val="21"/>
          <w:highlight w:val="none"/>
          <w:u w:val="single"/>
          <w:lang w:eastAsia="zh-CN"/>
        </w:rPr>
        <w:t>中天项目咨询（东莞）有限公司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color w:val="auto"/>
          <w:szCs w:val="21"/>
          <w:highlight w:val="none"/>
          <w:u w:val="single"/>
          <w:lang w:eastAsia="zh-CN"/>
        </w:rPr>
        <w:t>东莞市新东元环保投资有限公司</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color w:val="auto"/>
          <w:szCs w:val="21"/>
          <w:highlight w:val="none"/>
          <w:u w:val="single"/>
          <w:lang w:eastAsia="zh-CN"/>
        </w:rPr>
        <w:t>东莞市海心沙环保热电厂AI智慧燃烧服务采购项目</w:t>
      </w:r>
      <w:r>
        <w:rPr>
          <w:rFonts w:hint="eastAsia" w:ascii="宋体" w:hAnsi="宋体"/>
          <w:color w:val="auto"/>
          <w:szCs w:val="21"/>
          <w:highlight w:val="none"/>
        </w:rPr>
        <w:t>（项目编号：XDY-CS-2026-001）</w:t>
      </w:r>
      <w:r>
        <w:rPr>
          <w:rFonts w:hint="eastAsia" w:ascii="宋体" w:hAnsi="宋体" w:cs="Times New Roman"/>
          <w:color w:val="auto"/>
          <w:szCs w:val="21"/>
          <w:highlight w:val="none"/>
        </w:rPr>
        <w:t>进行竞争性磋商采购</w:t>
      </w:r>
      <w:r>
        <w:rPr>
          <w:rFonts w:hint="eastAsia" w:ascii="宋体" w:hAnsi="宋体"/>
          <w:color w:val="auto"/>
          <w:szCs w:val="21"/>
          <w:highlight w:val="none"/>
        </w:rPr>
        <w:t>，欢迎符合磋商文件要求的国内供应商参加响应</w:t>
      </w:r>
      <w:r>
        <w:rPr>
          <w:rFonts w:ascii="宋体" w:hAnsi="宋体"/>
          <w:color w:val="auto"/>
          <w:szCs w:val="21"/>
          <w:highlight w:val="none"/>
        </w:rPr>
        <w:t>。有关事项如下：</w:t>
      </w:r>
    </w:p>
    <w:p w14:paraId="79F18067">
      <w:pPr>
        <w:shd w:val="clear"/>
        <w:ind w:firstLine="413" w:firstLineChars="196"/>
        <w:rPr>
          <w:rFonts w:ascii="宋体" w:hAnsi="宋体"/>
          <w:b/>
          <w:color w:val="auto"/>
          <w:szCs w:val="21"/>
          <w:highlight w:val="none"/>
        </w:rPr>
      </w:pPr>
    </w:p>
    <w:p w14:paraId="11F6D51C">
      <w:pPr>
        <w:shd w:val="clear"/>
        <w:ind w:firstLine="413"/>
        <w:rPr>
          <w:rFonts w:ascii="宋体" w:hAnsi="宋体"/>
          <w:b/>
          <w:color w:val="auto"/>
          <w:szCs w:val="21"/>
          <w:highlight w:val="none"/>
        </w:rPr>
      </w:pPr>
      <w:r>
        <w:rPr>
          <w:rFonts w:hint="eastAsia" w:ascii="宋体" w:hAnsi="宋体"/>
          <w:b/>
          <w:color w:val="auto"/>
          <w:szCs w:val="21"/>
          <w:highlight w:val="none"/>
        </w:rPr>
        <w:t>一、采购项目概况</w:t>
      </w:r>
    </w:p>
    <w:p w14:paraId="714DD7AC">
      <w:pPr>
        <w:shd w:val="clear"/>
        <w:ind w:firstLine="420" w:firstLineChars="200"/>
        <w:rPr>
          <w:rFonts w:hint="eastAsia" w:ascii="宋体" w:hAnsi="宋体" w:eastAsia="宋体"/>
          <w:color w:val="auto"/>
          <w:szCs w:val="21"/>
          <w:highlight w:val="none"/>
          <w:lang w:eastAsia="zh-CN"/>
        </w:rPr>
      </w:pPr>
      <w:r>
        <w:rPr>
          <w:rFonts w:ascii="宋体" w:hAnsi="宋体"/>
          <w:color w:val="auto"/>
          <w:szCs w:val="21"/>
          <w:highlight w:val="none"/>
        </w:rPr>
        <w:t>1</w:t>
      </w:r>
      <w:r>
        <w:rPr>
          <w:rFonts w:hint="eastAsia" w:ascii="宋体" w:hAnsi="宋体"/>
          <w:color w:val="auto"/>
          <w:szCs w:val="21"/>
          <w:highlight w:val="none"/>
        </w:rPr>
        <w:t>、采购</w:t>
      </w:r>
      <w:r>
        <w:rPr>
          <w:rFonts w:ascii="宋体" w:hAnsi="宋体"/>
          <w:color w:val="auto"/>
          <w:szCs w:val="21"/>
          <w:highlight w:val="none"/>
        </w:rPr>
        <w:t>项目名称</w:t>
      </w:r>
      <w:r>
        <w:rPr>
          <w:rFonts w:hint="eastAsia" w:ascii="宋体" w:hAnsi="宋体"/>
          <w:color w:val="auto"/>
          <w:szCs w:val="21"/>
          <w:highlight w:val="none"/>
        </w:rPr>
        <w:t>：</w:t>
      </w:r>
      <w:r>
        <w:rPr>
          <w:rFonts w:hint="eastAsia" w:ascii="宋体" w:hAnsi="宋体"/>
          <w:color w:val="auto"/>
          <w:szCs w:val="21"/>
          <w:highlight w:val="none"/>
          <w:u w:val="single"/>
          <w:lang w:eastAsia="zh-CN"/>
        </w:rPr>
        <w:t>东莞市海心沙环保热电厂AI智慧燃烧服务采购项目</w:t>
      </w:r>
    </w:p>
    <w:p w14:paraId="17E61261">
      <w:pPr>
        <w:shd w:val="clear"/>
        <w:ind w:firstLine="420" w:firstLineChars="200"/>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预算金额（</w:t>
      </w:r>
      <w:r>
        <w:rPr>
          <w:rFonts w:hint="eastAsia" w:ascii="宋体" w:hAnsi="宋体"/>
          <w:color w:val="auto"/>
          <w:szCs w:val="21"/>
          <w:highlight w:val="none"/>
        </w:rPr>
        <w:t>元</w:t>
      </w:r>
      <w:r>
        <w:rPr>
          <w:rFonts w:ascii="宋体" w:hAnsi="宋体"/>
          <w:color w:val="auto"/>
          <w:szCs w:val="21"/>
          <w:highlight w:val="none"/>
        </w:rPr>
        <w:t>）</w:t>
      </w:r>
      <w:r>
        <w:rPr>
          <w:rFonts w:hint="eastAsia" w:ascii="宋体" w:hAnsi="宋体"/>
          <w:color w:val="auto"/>
          <w:szCs w:val="21"/>
          <w:highlight w:val="none"/>
        </w:rPr>
        <w:t>：</w:t>
      </w:r>
      <w:r>
        <w:rPr>
          <w:rFonts w:hint="eastAsia" w:ascii="宋体" w:hAnsi="宋体"/>
          <w:color w:val="auto"/>
          <w:szCs w:val="21"/>
          <w:highlight w:val="none"/>
          <w:u w:val="single"/>
        </w:rPr>
        <w:t>¥</w:t>
      </w:r>
      <w:r>
        <w:rPr>
          <w:rFonts w:hint="eastAsia" w:ascii="宋体" w:hAnsi="宋体"/>
          <w:color w:val="auto"/>
          <w:szCs w:val="21"/>
          <w:highlight w:val="none"/>
          <w:u w:val="single"/>
          <w:lang w:val="en-US" w:eastAsia="zh-CN"/>
        </w:rPr>
        <w:t>3,500,000.00</w:t>
      </w:r>
      <w:r>
        <w:rPr>
          <w:rFonts w:hint="eastAsia" w:ascii="宋体" w:hAnsi="宋体"/>
          <w:color w:val="auto"/>
          <w:szCs w:val="21"/>
          <w:highlight w:val="none"/>
          <w:u w:val="single"/>
        </w:rPr>
        <w:t>元</w:t>
      </w:r>
    </w:p>
    <w:p w14:paraId="731EF369">
      <w:pPr>
        <w:shd w:val="clear"/>
        <w:ind w:firstLine="420" w:firstLineChars="200"/>
        <w:rPr>
          <w:rFonts w:ascii="宋体" w:hAnsi="宋体"/>
          <w:color w:val="auto"/>
          <w:szCs w:val="21"/>
          <w:highlight w:val="none"/>
        </w:rPr>
      </w:pPr>
      <w:r>
        <w:rPr>
          <w:rFonts w:hint="eastAsia" w:ascii="宋体" w:hAnsi="宋体"/>
          <w:color w:val="auto"/>
          <w:szCs w:val="21"/>
          <w:highlight w:val="none"/>
        </w:rPr>
        <w:t>3、最高</w:t>
      </w:r>
      <w:r>
        <w:rPr>
          <w:rFonts w:ascii="宋体" w:hAnsi="宋体"/>
          <w:color w:val="auto"/>
          <w:szCs w:val="21"/>
          <w:highlight w:val="none"/>
        </w:rPr>
        <w:t>限价</w:t>
      </w:r>
      <w:r>
        <w:rPr>
          <w:rFonts w:hint="eastAsia" w:ascii="宋体" w:hAnsi="宋体"/>
          <w:color w:val="auto"/>
          <w:szCs w:val="21"/>
          <w:highlight w:val="none"/>
        </w:rPr>
        <w:t>（元）</w:t>
      </w:r>
      <w:r>
        <w:rPr>
          <w:rFonts w:ascii="宋体" w:hAnsi="宋体"/>
          <w:color w:val="auto"/>
          <w:szCs w:val="21"/>
          <w:highlight w:val="none"/>
        </w:rPr>
        <w:t>：</w:t>
      </w:r>
      <w:r>
        <w:rPr>
          <w:rFonts w:hint="eastAsia" w:ascii="宋体" w:hAnsi="宋体"/>
          <w:color w:val="auto"/>
          <w:szCs w:val="21"/>
          <w:highlight w:val="none"/>
          <w:u w:val="single"/>
        </w:rPr>
        <w:t>¥3,500,000.00元</w:t>
      </w:r>
    </w:p>
    <w:p w14:paraId="4626C6DB">
      <w:pPr>
        <w:shd w:val="clear"/>
        <w:ind w:firstLine="420" w:firstLineChars="200"/>
        <w:rPr>
          <w:rFonts w:ascii="宋体" w:hAnsi="宋体"/>
          <w:color w:val="auto"/>
          <w:szCs w:val="21"/>
          <w:highlight w:val="none"/>
        </w:rPr>
      </w:pPr>
      <w:r>
        <w:rPr>
          <w:rFonts w:hint="eastAsia" w:ascii="宋体" w:hAnsi="宋体"/>
          <w:color w:val="auto"/>
          <w:szCs w:val="21"/>
          <w:highlight w:val="none"/>
        </w:rPr>
        <w:t>4、项目内容</w:t>
      </w:r>
    </w:p>
    <w:tbl>
      <w:tblPr>
        <w:tblStyle w:val="29"/>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3424"/>
        <w:gridCol w:w="1254"/>
        <w:gridCol w:w="3173"/>
      </w:tblGrid>
      <w:tr w14:paraId="78D2F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668" w:type="dxa"/>
            <w:noWrap w:val="0"/>
            <w:vAlign w:val="center"/>
          </w:tcPr>
          <w:p w14:paraId="401AB3A7">
            <w:pPr>
              <w:shd w:val="clear"/>
              <w:spacing w:line="360" w:lineRule="auto"/>
              <w:jc w:val="center"/>
              <w:rPr>
                <w:rFonts w:ascii="宋体" w:hAnsi="宋体" w:cs="宋体"/>
                <w:color w:val="auto"/>
                <w:kern w:val="28"/>
                <w:szCs w:val="21"/>
                <w:highlight w:val="none"/>
              </w:rPr>
            </w:pPr>
            <w:r>
              <w:rPr>
                <w:rFonts w:hint="eastAsia" w:ascii="宋体" w:hAnsi="宋体" w:cs="宋体"/>
                <w:color w:val="auto"/>
                <w:kern w:val="28"/>
                <w:szCs w:val="21"/>
                <w:highlight w:val="none"/>
              </w:rPr>
              <w:t>采购包号</w:t>
            </w:r>
          </w:p>
        </w:tc>
        <w:tc>
          <w:tcPr>
            <w:tcW w:w="3424" w:type="dxa"/>
            <w:noWrap w:val="0"/>
            <w:vAlign w:val="center"/>
          </w:tcPr>
          <w:p w14:paraId="1D04B55B">
            <w:pPr>
              <w:shd w:val="clear"/>
              <w:spacing w:line="360" w:lineRule="auto"/>
              <w:jc w:val="center"/>
              <w:rPr>
                <w:rFonts w:ascii="宋体" w:hAnsi="宋体" w:cs="宋体"/>
                <w:color w:val="auto"/>
                <w:kern w:val="28"/>
                <w:szCs w:val="21"/>
                <w:highlight w:val="none"/>
              </w:rPr>
            </w:pPr>
            <w:r>
              <w:rPr>
                <w:rFonts w:hint="eastAsia" w:ascii="宋体" w:hAnsi="宋体" w:cs="宋体"/>
                <w:color w:val="auto"/>
                <w:kern w:val="28"/>
                <w:szCs w:val="21"/>
                <w:highlight w:val="none"/>
              </w:rPr>
              <w:t>项目内容</w:t>
            </w:r>
          </w:p>
        </w:tc>
        <w:tc>
          <w:tcPr>
            <w:tcW w:w="1254" w:type="dxa"/>
            <w:noWrap w:val="0"/>
            <w:vAlign w:val="center"/>
          </w:tcPr>
          <w:p w14:paraId="3A93A9F2">
            <w:pPr>
              <w:shd w:val="clear"/>
              <w:spacing w:line="360" w:lineRule="auto"/>
              <w:jc w:val="center"/>
              <w:rPr>
                <w:rFonts w:ascii="宋体" w:hAnsi="宋体" w:cs="宋体"/>
                <w:color w:val="auto"/>
                <w:kern w:val="28"/>
                <w:szCs w:val="21"/>
                <w:highlight w:val="none"/>
              </w:rPr>
            </w:pPr>
            <w:r>
              <w:rPr>
                <w:rFonts w:hint="eastAsia" w:ascii="宋体" w:hAnsi="宋体" w:cs="宋体"/>
                <w:color w:val="auto"/>
                <w:kern w:val="28"/>
                <w:szCs w:val="21"/>
                <w:highlight w:val="none"/>
              </w:rPr>
              <w:t>采购服务单位数量</w:t>
            </w:r>
          </w:p>
        </w:tc>
        <w:tc>
          <w:tcPr>
            <w:tcW w:w="3173" w:type="dxa"/>
            <w:noWrap w:val="0"/>
            <w:vAlign w:val="center"/>
          </w:tcPr>
          <w:p w14:paraId="35D2903C">
            <w:pPr>
              <w:shd w:val="clear"/>
              <w:spacing w:line="360" w:lineRule="auto"/>
              <w:jc w:val="center"/>
              <w:rPr>
                <w:rFonts w:hint="eastAsia" w:ascii="宋体" w:hAnsi="宋体" w:eastAsia="宋体" w:cs="宋体"/>
                <w:color w:val="auto"/>
                <w:kern w:val="28"/>
                <w:szCs w:val="21"/>
                <w:highlight w:val="none"/>
                <w:lang w:eastAsia="zh-CN"/>
              </w:rPr>
            </w:pPr>
            <w:r>
              <w:rPr>
                <w:rFonts w:hint="eastAsia" w:ascii="宋体" w:hAnsi="宋体" w:cs="宋体"/>
                <w:color w:val="auto"/>
                <w:kern w:val="28"/>
                <w:szCs w:val="21"/>
                <w:highlight w:val="none"/>
              </w:rPr>
              <w:t>项目</w:t>
            </w:r>
            <w:r>
              <w:rPr>
                <w:rFonts w:hint="eastAsia" w:ascii="宋体" w:hAnsi="宋体" w:cs="宋体"/>
                <w:color w:val="auto"/>
                <w:kern w:val="28"/>
                <w:szCs w:val="21"/>
                <w:highlight w:val="none"/>
                <w:lang w:val="en-US" w:eastAsia="zh-CN"/>
              </w:rPr>
              <w:t>服务期</w:t>
            </w:r>
          </w:p>
        </w:tc>
      </w:tr>
      <w:tr w14:paraId="068BE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668" w:type="dxa"/>
            <w:noWrap w:val="0"/>
            <w:vAlign w:val="center"/>
          </w:tcPr>
          <w:p w14:paraId="2A1B83D6">
            <w:pPr>
              <w:shd w:val="clear"/>
              <w:spacing w:line="360" w:lineRule="auto"/>
              <w:jc w:val="center"/>
              <w:rPr>
                <w:rFonts w:ascii="宋体" w:hAnsi="宋体" w:cs="宋体"/>
                <w:color w:val="auto"/>
                <w:szCs w:val="21"/>
                <w:highlight w:val="none"/>
              </w:rPr>
            </w:pPr>
            <w:r>
              <w:rPr>
                <w:rFonts w:ascii="宋体" w:hAnsi="宋体" w:cs="宋体"/>
                <w:color w:val="auto"/>
                <w:szCs w:val="21"/>
                <w:highlight w:val="none"/>
              </w:rPr>
              <w:t>/</w:t>
            </w:r>
          </w:p>
        </w:tc>
        <w:tc>
          <w:tcPr>
            <w:tcW w:w="3424" w:type="dxa"/>
            <w:noWrap w:val="0"/>
            <w:vAlign w:val="center"/>
          </w:tcPr>
          <w:p w14:paraId="78E88B52">
            <w:pPr>
              <w:shd w:val="clear"/>
              <w:spacing w:line="360" w:lineRule="auto"/>
              <w:jc w:val="center"/>
              <w:rPr>
                <w:rFonts w:hint="eastAsia" w:ascii="宋体" w:hAnsi="宋体" w:eastAsia="宋体" w:cs="宋体"/>
                <w:color w:val="auto"/>
                <w:szCs w:val="21"/>
                <w:highlight w:val="none"/>
                <w:lang w:eastAsia="zh-CN"/>
              </w:rPr>
            </w:pPr>
            <w:r>
              <w:rPr>
                <w:rFonts w:hint="eastAsia" w:ascii="宋体" w:hAnsi="宋体"/>
                <w:color w:val="auto"/>
                <w:szCs w:val="21"/>
                <w:highlight w:val="none"/>
                <w:u w:val="single"/>
                <w:lang w:eastAsia="zh-CN"/>
              </w:rPr>
              <w:t>东莞市海心沙环保热电厂AI智慧燃烧服务采购项目</w:t>
            </w:r>
          </w:p>
        </w:tc>
        <w:tc>
          <w:tcPr>
            <w:tcW w:w="1254" w:type="dxa"/>
            <w:noWrap w:val="0"/>
            <w:vAlign w:val="center"/>
          </w:tcPr>
          <w:p w14:paraId="7F101BA6">
            <w:pPr>
              <w:shd w:val="clea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3173" w:type="dxa"/>
            <w:noWrap w:val="0"/>
            <w:vAlign w:val="center"/>
          </w:tcPr>
          <w:p w14:paraId="337B9F4F">
            <w:pPr>
              <w:shd w:val="clear"/>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合同签订后，双方开展项目实施准备工作，协商确定项目实施启动时间。项目正式启动后6个月内完成项目实施工作，具备投运条件。自性能测试通过（验收通过）之日起，开启为期24个月的运维服务期。</w:t>
            </w:r>
          </w:p>
        </w:tc>
      </w:tr>
    </w:tbl>
    <w:p w14:paraId="1B29CDCF">
      <w:pPr>
        <w:shd w:val="clear"/>
        <w:ind w:firstLine="420" w:firstLineChars="200"/>
        <w:rPr>
          <w:rFonts w:ascii="宋体" w:hAnsi="宋体"/>
          <w:color w:val="auto"/>
          <w:szCs w:val="21"/>
          <w:highlight w:val="none"/>
        </w:rPr>
      </w:pPr>
      <w:r>
        <w:rPr>
          <w:rFonts w:hint="eastAsia" w:ascii="宋体" w:hAnsi="宋体"/>
          <w:color w:val="auto"/>
          <w:szCs w:val="21"/>
          <w:highlight w:val="none"/>
        </w:rPr>
        <w:t>5、项目需求</w:t>
      </w:r>
    </w:p>
    <w:p w14:paraId="283758B9">
      <w:pPr>
        <w:shd w:val="clear"/>
        <w:ind w:firstLine="420" w:firstLineChars="200"/>
        <w:rPr>
          <w:rFonts w:ascii="宋体" w:hAnsi="宋体"/>
          <w:color w:val="auto"/>
          <w:szCs w:val="21"/>
          <w:highlight w:val="none"/>
        </w:rPr>
      </w:pPr>
      <w:r>
        <w:rPr>
          <w:rFonts w:hint="eastAsia" w:ascii="宋体" w:hAnsi="宋体"/>
          <w:color w:val="auto"/>
          <w:szCs w:val="21"/>
          <w:highlight w:val="none"/>
        </w:rPr>
        <w:t>详细内容请参阅磋商文件第三部分《用户需求书》。</w:t>
      </w:r>
    </w:p>
    <w:p w14:paraId="16C95750">
      <w:pPr>
        <w:shd w:val="clear"/>
        <w:ind w:firstLine="413" w:firstLineChars="196"/>
        <w:rPr>
          <w:rFonts w:ascii="宋体" w:hAnsi="宋体"/>
          <w:b/>
          <w:color w:val="auto"/>
          <w:szCs w:val="21"/>
          <w:highlight w:val="none"/>
        </w:rPr>
      </w:pPr>
    </w:p>
    <w:p w14:paraId="4120B32D">
      <w:pPr>
        <w:shd w:val="clear"/>
        <w:ind w:firstLine="413" w:firstLineChars="196"/>
        <w:rPr>
          <w:rFonts w:ascii="宋体" w:hAnsi="宋体"/>
          <w:b/>
          <w:color w:val="auto"/>
          <w:szCs w:val="21"/>
          <w:highlight w:val="none"/>
        </w:rPr>
      </w:pPr>
      <w:r>
        <w:rPr>
          <w:rFonts w:hint="eastAsia" w:ascii="宋体" w:hAnsi="宋体"/>
          <w:b/>
          <w:color w:val="auto"/>
          <w:szCs w:val="21"/>
          <w:highlight w:val="none"/>
        </w:rPr>
        <w:t>二、供应商资格要求</w:t>
      </w:r>
    </w:p>
    <w:p w14:paraId="783F2F97">
      <w:pPr>
        <w:shd w:val="clear"/>
        <w:ind w:firstLine="420" w:firstLineChars="200"/>
        <w:rPr>
          <w:rFonts w:ascii="宋体" w:hAnsi="宋体"/>
          <w:color w:val="auto"/>
          <w:szCs w:val="21"/>
          <w:highlight w:val="none"/>
        </w:rPr>
      </w:pPr>
      <w:r>
        <w:rPr>
          <w:rFonts w:hint="eastAsia" w:ascii="宋体" w:hAnsi="宋体"/>
          <w:color w:val="auto"/>
          <w:szCs w:val="21"/>
          <w:highlight w:val="none"/>
        </w:rPr>
        <w:t>（1）供应商须为在中华人民共和国境内登记注册的具有独立承担民事责任能力的法人或其他组织【提供《营业执照》复印件（加盖公章）或《事业单位法人证书》复印件（加盖公章）或其他主体证书复印件（加盖公章）】。</w:t>
      </w:r>
    </w:p>
    <w:p w14:paraId="182109BE">
      <w:pPr>
        <w:shd w:val="clea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须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如有最新发文通知，按最新文件执行）。</w:t>
      </w:r>
    </w:p>
    <w:p w14:paraId="257A6413">
      <w:pPr>
        <w:shd w:val="clear"/>
        <w:ind w:firstLine="420" w:firstLineChars="200"/>
        <w:rPr>
          <w:rFonts w:ascii="宋体" w:hAnsi="宋体"/>
          <w:color w:val="auto"/>
          <w:szCs w:val="21"/>
          <w:highlight w:val="none"/>
        </w:rPr>
      </w:pPr>
      <w:r>
        <w:rPr>
          <w:rFonts w:hint="eastAsia" w:ascii="宋体" w:hAnsi="宋体"/>
          <w:color w:val="auto"/>
          <w:szCs w:val="21"/>
          <w:highlight w:val="none"/>
        </w:rPr>
        <w:t>（3）供应商的单位负责人为同一人或者存在直接控股、管理关系的不同供应商，不得参加同一合同项下的采购活动。</w:t>
      </w:r>
    </w:p>
    <w:p w14:paraId="4D3A5029">
      <w:pPr>
        <w:shd w:val="clea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w:t>
      </w:r>
      <w:r>
        <w:rPr>
          <w:rFonts w:hint="eastAsia"/>
          <w:color w:val="auto"/>
          <w:highlight w:val="none"/>
        </w:rPr>
        <w:t>重大税收违法失信主体</w:t>
      </w:r>
      <w:r>
        <w:rPr>
          <w:rFonts w:hint="eastAsia" w:ascii="宋体" w:hAnsi="宋体"/>
          <w:color w:val="auto"/>
          <w:szCs w:val="21"/>
          <w:highlight w:val="none"/>
        </w:rPr>
        <w:t>或政府采购严重违法失信行为”记录名单。以代理机构于投标截止日当天在“信用中国”网站查询结果为准，如相关失信记录已失效，供应商需提供相关证明资料。</w:t>
      </w:r>
    </w:p>
    <w:p w14:paraId="102A873A">
      <w:pPr>
        <w:shd w:val="clear"/>
        <w:ind w:firstLine="420" w:firstLineChars="200"/>
        <w:rPr>
          <w:rFonts w:hint="eastAsia" w:ascii="宋体" w:hAnsi="宋体"/>
          <w:color w:val="auto"/>
          <w:szCs w:val="21"/>
          <w:highlight w:val="none"/>
        </w:rPr>
      </w:pPr>
      <w:r>
        <w:rPr>
          <w:rFonts w:hint="eastAsia" w:ascii="宋体" w:hAnsi="宋体"/>
          <w:color w:val="auto"/>
          <w:szCs w:val="21"/>
          <w:highlight w:val="none"/>
        </w:rPr>
        <w:t>（5）未被列入东实环境及下属企业相关领域黑名单。</w:t>
      </w:r>
    </w:p>
    <w:p w14:paraId="1F2170FB">
      <w:pPr>
        <w:shd w:val="clear"/>
        <w:ind w:firstLine="420" w:firstLineChars="200"/>
        <w:rPr>
          <w:color w:val="auto"/>
          <w:highlight w:val="none"/>
          <w:u w:val="none"/>
        </w:rPr>
      </w:pPr>
      <w:r>
        <w:rPr>
          <w:rFonts w:hint="eastAsia" w:ascii="宋体" w:hAnsi="宋体" w:cs="宋体"/>
          <w:color w:val="auto"/>
          <w:highlight w:val="none"/>
          <w:u w:val="none"/>
          <w:lang w:val="en-US" w:eastAsia="zh-CN"/>
        </w:rPr>
        <w:t>（6）本项目不接受联合体投标。</w:t>
      </w:r>
    </w:p>
    <w:p w14:paraId="6ACDBE4D">
      <w:pPr>
        <w:shd w:val="clear"/>
        <w:ind w:firstLine="413" w:firstLineChars="196"/>
        <w:rPr>
          <w:rFonts w:hint="eastAsia" w:ascii="宋体" w:hAnsi="宋体"/>
          <w:b/>
          <w:color w:val="auto"/>
          <w:szCs w:val="21"/>
          <w:highlight w:val="none"/>
        </w:rPr>
      </w:pPr>
    </w:p>
    <w:p w14:paraId="377417AC">
      <w:pPr>
        <w:shd w:val="clear"/>
        <w:ind w:firstLine="413" w:firstLineChars="196"/>
        <w:rPr>
          <w:rFonts w:ascii="宋体" w:hAnsi="宋体"/>
          <w:b/>
          <w:color w:val="auto"/>
          <w:szCs w:val="21"/>
          <w:highlight w:val="none"/>
        </w:rPr>
      </w:pPr>
      <w:r>
        <w:rPr>
          <w:rFonts w:hint="eastAsia" w:ascii="宋体" w:hAnsi="宋体"/>
          <w:b/>
          <w:color w:val="auto"/>
          <w:szCs w:val="21"/>
          <w:highlight w:val="none"/>
        </w:rPr>
        <w:t>三、获取磋商文件方式及要求：</w:t>
      </w:r>
    </w:p>
    <w:p w14:paraId="5BFE0EE7">
      <w:pPr>
        <w:shd w:val="clear"/>
        <w:wordWrap w:val="0"/>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本项目不进行实名登记报名，拟参加投标的供应商可于磋商截止时间前自行网上下载磋商文件。磋商文件下载地址：</w:t>
      </w:r>
      <w:r>
        <w:rPr>
          <w:rFonts w:hint="eastAsia" w:ascii="宋体" w:hAnsi="宋体" w:eastAsia="宋体" w:cs="宋体"/>
          <w:color w:val="auto"/>
          <w:szCs w:val="21"/>
          <w:highlight w:val="none"/>
          <w:u w:val="single"/>
        </w:rPr>
        <w:t>中国招标投标公共服务平台（http://www.cebpubservice.com/）、东莞实业投资控股集团有限公司-招标采购栏目（http://www.dgsy.com.cn/）</w:t>
      </w:r>
      <w:r>
        <w:rPr>
          <w:rFonts w:hint="eastAsia" w:ascii="宋体" w:hAnsi="宋体" w:eastAsia="宋体" w:cs="宋体"/>
          <w:color w:val="auto"/>
          <w:szCs w:val="21"/>
          <w:highlight w:val="none"/>
          <w:u w:val="single"/>
          <w:lang w:eastAsia="zh-CN"/>
        </w:rPr>
        <w:t>、</w:t>
      </w:r>
      <w:r>
        <w:rPr>
          <w:rFonts w:hint="eastAsia" w:ascii="宋体" w:hAnsi="宋体" w:eastAsia="宋体" w:cs="宋体"/>
          <w:color w:val="auto"/>
          <w:kern w:val="2"/>
          <w:sz w:val="21"/>
          <w:szCs w:val="21"/>
          <w:highlight w:val="none"/>
          <w:u w:val="single"/>
          <w:lang w:val="en-US" w:eastAsia="zh-CN"/>
        </w:rPr>
        <w:t>广东</w:t>
      </w:r>
      <w:r>
        <w:rPr>
          <w:rFonts w:hint="eastAsia" w:ascii="宋体" w:hAnsi="宋体" w:eastAsia="宋体" w:cs="宋体"/>
          <w:color w:val="auto"/>
          <w:kern w:val="2"/>
          <w:sz w:val="21"/>
          <w:szCs w:val="21"/>
          <w:highlight w:val="none"/>
          <w:u w:val="single"/>
          <w:lang w:eastAsia="zh-CN"/>
        </w:rPr>
        <w:t>东实环境</w:t>
      </w:r>
      <w:r>
        <w:rPr>
          <w:rFonts w:hint="eastAsia" w:ascii="宋体" w:hAnsi="宋体" w:eastAsia="宋体" w:cs="宋体"/>
          <w:color w:val="auto"/>
          <w:kern w:val="2"/>
          <w:sz w:val="21"/>
          <w:szCs w:val="21"/>
          <w:highlight w:val="none"/>
          <w:u w:val="single"/>
          <w:lang w:val="en-US" w:eastAsia="zh-CN"/>
        </w:rPr>
        <w:t>股份有限</w:t>
      </w:r>
      <w:r>
        <w:rPr>
          <w:rFonts w:hint="eastAsia" w:ascii="宋体" w:hAnsi="宋体" w:eastAsia="宋体" w:cs="宋体"/>
          <w:color w:val="auto"/>
          <w:kern w:val="2"/>
          <w:sz w:val="21"/>
          <w:szCs w:val="21"/>
          <w:highlight w:val="none"/>
          <w:u w:val="single"/>
          <w:lang w:eastAsia="zh-CN"/>
        </w:rPr>
        <w:t>公司官</w:t>
      </w:r>
      <w:r>
        <w:rPr>
          <w:rFonts w:hint="eastAsia" w:ascii="宋体" w:hAnsi="宋体" w:eastAsia="宋体" w:cs="宋体"/>
          <w:color w:val="auto"/>
          <w:kern w:val="2"/>
          <w:sz w:val="21"/>
          <w:szCs w:val="21"/>
          <w:highlight w:val="none"/>
          <w:u w:val="single"/>
          <w:lang w:val="en-US" w:eastAsia="zh-CN"/>
        </w:rPr>
        <w:t>网</w:t>
      </w:r>
      <w:r>
        <w:rPr>
          <w:rFonts w:hint="eastAsia" w:ascii="宋体" w:hAnsi="宋体" w:eastAsia="宋体" w:cs="宋体"/>
          <w:color w:val="auto"/>
          <w:kern w:val="2"/>
          <w:sz w:val="21"/>
          <w:szCs w:val="21"/>
          <w:highlight w:val="none"/>
          <w:u w:val="single"/>
          <w:lang w:eastAsia="zh-CN"/>
        </w:rPr>
        <w:t>（</w:t>
      </w:r>
      <w:r>
        <w:rPr>
          <w:rFonts w:hint="eastAsia" w:ascii="宋体" w:hAnsi="宋体" w:cs="宋体"/>
          <w:color w:val="auto"/>
          <w:kern w:val="2"/>
          <w:sz w:val="21"/>
          <w:szCs w:val="21"/>
          <w:highlight w:val="none"/>
          <w:u w:val="single"/>
          <w:lang w:eastAsia="zh-CN"/>
        </w:rPr>
        <w:t>http://www.dsenvironment.cn</w:t>
      </w:r>
      <w:r>
        <w:rPr>
          <w:rFonts w:hint="eastAsia" w:ascii="宋体" w:hAnsi="宋体" w:eastAsia="宋体" w:cs="宋体"/>
          <w:color w:val="auto"/>
          <w:kern w:val="2"/>
          <w:sz w:val="21"/>
          <w:szCs w:val="21"/>
          <w:highlight w:val="none"/>
          <w:u w:val="single"/>
          <w:lang w:eastAsia="zh-CN"/>
        </w:rPr>
        <w:t>）、</w:t>
      </w:r>
      <w:r>
        <w:rPr>
          <w:rFonts w:hint="eastAsia" w:ascii="宋体" w:hAnsi="宋体" w:cs="宋体"/>
          <w:color w:val="auto"/>
          <w:szCs w:val="21"/>
          <w:highlight w:val="none"/>
          <w:u w:val="single"/>
          <w:lang w:eastAsia="zh-CN"/>
        </w:rPr>
        <w:t>中天项目咨询（东莞）有限公司</w:t>
      </w:r>
      <w:r>
        <w:rPr>
          <w:rFonts w:hint="eastAsia" w:ascii="宋体" w:hAnsi="宋体" w:eastAsia="宋体" w:cs="宋体"/>
          <w:color w:val="auto"/>
          <w:szCs w:val="21"/>
          <w:highlight w:val="none"/>
          <w:u w:val="single"/>
        </w:rPr>
        <w:t>网站（http://www.ztxmzx.com/）</w:t>
      </w:r>
      <w:r>
        <w:rPr>
          <w:rFonts w:hint="eastAsia" w:ascii="宋体" w:hAnsi="宋体" w:eastAsia="宋体" w:cs="宋体"/>
          <w:color w:val="auto"/>
          <w:szCs w:val="21"/>
          <w:highlight w:val="none"/>
        </w:rPr>
        <w:t>。</w:t>
      </w:r>
    </w:p>
    <w:p w14:paraId="2C58848A">
      <w:pPr>
        <w:shd w:val="clear"/>
        <w:rPr>
          <w:color w:val="auto"/>
          <w:highlight w:val="none"/>
        </w:rPr>
      </w:pPr>
    </w:p>
    <w:p w14:paraId="2507C1F6">
      <w:pPr>
        <w:shd w:val="clear"/>
        <w:ind w:firstLine="413" w:firstLineChars="196"/>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四、响应文件的递交</w:t>
      </w:r>
    </w:p>
    <w:p w14:paraId="4F036669">
      <w:pPr>
        <w:shd w:val="clear"/>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1、递交响应文件时间：</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02</w:t>
      </w: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rPr>
        <w:t>年</w:t>
      </w:r>
      <w:r>
        <w:rPr>
          <w:rFonts w:hint="eastAsia" w:ascii="宋体" w:hAnsi="宋体" w:cs="宋体"/>
          <w:color w:val="auto"/>
          <w:szCs w:val="21"/>
          <w:highlight w:val="none"/>
          <w:u w:val="single"/>
          <w:lang w:val="en-US" w:eastAsia="zh-CN"/>
        </w:rPr>
        <w:t>05</w:t>
      </w:r>
      <w:r>
        <w:rPr>
          <w:rFonts w:hint="eastAsia" w:ascii="宋体" w:hAnsi="宋体" w:eastAsia="宋体" w:cs="宋体"/>
          <w:color w:val="auto"/>
          <w:szCs w:val="21"/>
          <w:highlight w:val="none"/>
        </w:rPr>
        <w:t>月</w:t>
      </w:r>
      <w:r>
        <w:rPr>
          <w:rFonts w:hint="eastAsia" w:ascii="宋体" w:hAnsi="宋体" w:cs="宋体"/>
          <w:color w:val="auto"/>
          <w:szCs w:val="21"/>
          <w:highlight w:val="none"/>
          <w:u w:val="single"/>
          <w:lang w:val="en-US" w:eastAsia="zh-CN"/>
        </w:rPr>
        <w:t>07</w:t>
      </w:r>
      <w:r>
        <w:rPr>
          <w:rFonts w:hint="eastAsia" w:ascii="宋体" w:hAnsi="宋体" w:eastAsia="宋体" w:cs="宋体"/>
          <w:color w:val="auto"/>
          <w:szCs w:val="21"/>
          <w:highlight w:val="none"/>
        </w:rPr>
        <w:t>日（北京时间）</w:t>
      </w:r>
      <w:r>
        <w:rPr>
          <w:rFonts w:hint="eastAsia" w:ascii="宋体" w:hAnsi="宋体" w:cs="宋体"/>
          <w:color w:val="auto"/>
          <w:szCs w:val="21"/>
          <w:highlight w:val="none"/>
          <w:u w:val="single"/>
          <w:lang w:val="en-US" w:eastAsia="zh-CN"/>
        </w:rPr>
        <w:t>14</w:t>
      </w:r>
      <w:r>
        <w:rPr>
          <w:rFonts w:hint="eastAsia" w:ascii="宋体" w:hAnsi="宋体" w:eastAsia="宋体" w:cs="宋体"/>
          <w:color w:val="auto"/>
          <w:szCs w:val="21"/>
          <w:highlight w:val="none"/>
        </w:rPr>
        <w:t>:</w:t>
      </w:r>
      <w:r>
        <w:rPr>
          <w:rFonts w:hint="eastAsia" w:ascii="宋体" w:hAnsi="宋体" w:cs="宋体"/>
          <w:color w:val="auto"/>
          <w:szCs w:val="21"/>
          <w:highlight w:val="none"/>
          <w:u w:val="single"/>
          <w:lang w:val="en-US" w:eastAsia="zh-CN"/>
        </w:rPr>
        <w:t>00</w:t>
      </w:r>
      <w:r>
        <w:rPr>
          <w:rFonts w:hint="eastAsia" w:ascii="宋体" w:hAnsi="宋体" w:eastAsia="宋体" w:cs="宋体"/>
          <w:color w:val="auto"/>
          <w:szCs w:val="21"/>
          <w:highlight w:val="none"/>
        </w:rPr>
        <w:t>-</w:t>
      </w:r>
      <w:r>
        <w:rPr>
          <w:rFonts w:hint="eastAsia" w:ascii="宋体" w:hAnsi="宋体" w:cs="宋体"/>
          <w:color w:val="auto"/>
          <w:szCs w:val="21"/>
          <w:highlight w:val="none"/>
          <w:u w:val="single"/>
          <w:lang w:val="en-US" w:eastAsia="zh-CN"/>
        </w:rPr>
        <w:t>14</w:t>
      </w:r>
      <w:r>
        <w:rPr>
          <w:rFonts w:hint="eastAsia" w:ascii="宋体" w:hAnsi="宋体" w:eastAsia="宋体" w:cs="宋体"/>
          <w:color w:val="auto"/>
          <w:szCs w:val="21"/>
          <w:highlight w:val="none"/>
        </w:rPr>
        <w:t>:</w:t>
      </w:r>
      <w:r>
        <w:rPr>
          <w:rFonts w:hint="eastAsia" w:ascii="宋体" w:hAnsi="宋体" w:cs="宋体"/>
          <w:color w:val="auto"/>
          <w:szCs w:val="21"/>
          <w:highlight w:val="none"/>
          <w:u w:val="single"/>
          <w:lang w:val="en-US" w:eastAsia="zh-CN"/>
        </w:rPr>
        <w:t>30</w:t>
      </w:r>
      <w:r>
        <w:rPr>
          <w:rFonts w:hint="eastAsia" w:ascii="宋体" w:hAnsi="宋体" w:eastAsia="宋体" w:cs="宋体"/>
          <w:color w:val="auto"/>
          <w:szCs w:val="21"/>
          <w:highlight w:val="none"/>
        </w:rPr>
        <w:t>。</w:t>
      </w:r>
    </w:p>
    <w:p w14:paraId="50E3E5BC">
      <w:pPr>
        <w:shd w:val="clear"/>
        <w:ind w:firstLine="420" w:firstLineChars="200"/>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2、递交响应文件截止及开标时间：202</w:t>
      </w: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rPr>
        <w:t>年</w:t>
      </w:r>
      <w:r>
        <w:rPr>
          <w:rFonts w:hint="eastAsia" w:ascii="宋体" w:hAnsi="宋体" w:cs="宋体"/>
          <w:color w:val="auto"/>
          <w:szCs w:val="21"/>
          <w:highlight w:val="none"/>
          <w:u w:val="single"/>
          <w:lang w:val="en-US" w:eastAsia="zh-CN"/>
        </w:rPr>
        <w:t>05</w:t>
      </w:r>
      <w:r>
        <w:rPr>
          <w:rFonts w:hint="eastAsia" w:ascii="宋体" w:hAnsi="宋体" w:eastAsia="宋体" w:cs="宋体"/>
          <w:color w:val="auto"/>
          <w:szCs w:val="21"/>
          <w:highlight w:val="none"/>
        </w:rPr>
        <w:t>月</w:t>
      </w:r>
      <w:r>
        <w:rPr>
          <w:rFonts w:hint="eastAsia" w:ascii="宋体" w:hAnsi="宋体" w:cs="宋体"/>
          <w:color w:val="auto"/>
          <w:szCs w:val="21"/>
          <w:highlight w:val="none"/>
          <w:u w:val="single"/>
          <w:lang w:val="en-US" w:eastAsia="zh-CN"/>
        </w:rPr>
        <w:t>07</w:t>
      </w:r>
      <w:r>
        <w:rPr>
          <w:rFonts w:hint="eastAsia" w:ascii="宋体" w:hAnsi="宋体" w:eastAsia="宋体" w:cs="宋体"/>
          <w:color w:val="auto"/>
          <w:szCs w:val="21"/>
          <w:highlight w:val="none"/>
        </w:rPr>
        <w:t>日</w:t>
      </w:r>
      <w:r>
        <w:rPr>
          <w:rFonts w:hint="eastAsia" w:ascii="宋体" w:hAnsi="宋体" w:cs="宋体"/>
          <w:color w:val="auto"/>
          <w:szCs w:val="21"/>
          <w:highlight w:val="none"/>
          <w:u w:val="single"/>
          <w:lang w:val="en-US" w:eastAsia="zh-CN"/>
        </w:rPr>
        <w:t>14</w:t>
      </w:r>
      <w:r>
        <w:rPr>
          <w:rFonts w:hint="eastAsia" w:ascii="宋体" w:hAnsi="宋体" w:eastAsia="宋体" w:cs="宋体"/>
          <w:color w:val="auto"/>
          <w:szCs w:val="21"/>
          <w:highlight w:val="none"/>
        </w:rPr>
        <w:t>:</w:t>
      </w:r>
      <w:r>
        <w:rPr>
          <w:rFonts w:hint="eastAsia" w:ascii="宋体" w:hAnsi="宋体" w:cs="宋体"/>
          <w:color w:val="auto"/>
          <w:szCs w:val="21"/>
          <w:highlight w:val="none"/>
          <w:u w:val="single"/>
          <w:lang w:val="en-US" w:eastAsia="zh-CN"/>
        </w:rPr>
        <w:t>30</w:t>
      </w:r>
      <w:r>
        <w:rPr>
          <w:rFonts w:hint="eastAsia" w:ascii="宋体" w:hAnsi="宋体" w:eastAsia="宋体" w:cs="宋体"/>
          <w:color w:val="auto"/>
          <w:szCs w:val="21"/>
          <w:highlight w:val="none"/>
        </w:rPr>
        <w:t>（北京时间），所有响应文件应于截止时间之前递交，迟交或以电报、传真形式的响应文件将拒绝接收。</w:t>
      </w:r>
    </w:p>
    <w:p w14:paraId="12CF7448">
      <w:pPr>
        <w:shd w:val="clear"/>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3、开标地点：</w:t>
      </w:r>
      <w:r>
        <w:rPr>
          <w:rFonts w:hint="eastAsia" w:ascii="宋体" w:hAnsi="宋体" w:cs="宋体"/>
          <w:color w:val="auto"/>
          <w:szCs w:val="21"/>
          <w:highlight w:val="none"/>
          <w:u w:val="single"/>
          <w:lang w:eastAsia="zh-CN"/>
        </w:rPr>
        <w:t xml:space="preserve"> 广东省东莞市南城街道鸿福路102号汇成大厦1栋406室</w:t>
      </w:r>
      <w:r>
        <w:rPr>
          <w:rFonts w:hint="eastAsia" w:ascii="宋体" w:hAnsi="宋体" w:eastAsia="宋体" w:cs="宋体"/>
          <w:color w:val="auto"/>
          <w:szCs w:val="21"/>
          <w:highlight w:val="none"/>
          <w:u w:val="single"/>
        </w:rPr>
        <w:t>。</w:t>
      </w:r>
    </w:p>
    <w:p w14:paraId="4924D95D">
      <w:pPr>
        <w:shd w:val="clear"/>
        <w:ind w:firstLine="411" w:firstLineChars="196"/>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4、开标事宜：</w:t>
      </w:r>
      <w:r>
        <w:rPr>
          <w:rFonts w:hint="eastAsia" w:ascii="宋体" w:hAnsi="宋体" w:eastAsia="宋体" w:cs="宋体"/>
          <w:b/>
          <w:bCs/>
          <w:color w:val="auto"/>
          <w:szCs w:val="21"/>
          <w:highlight w:val="none"/>
        </w:rPr>
        <w:t>届时请供应商的法定代表人或其授权代表务必携带有效身份证明出席开标会</w:t>
      </w:r>
      <w:r>
        <w:rPr>
          <w:rFonts w:hint="eastAsia" w:ascii="宋体" w:hAnsi="宋体" w:eastAsia="宋体" w:cs="宋体"/>
          <w:bCs/>
          <w:color w:val="auto"/>
          <w:szCs w:val="21"/>
          <w:highlight w:val="none"/>
        </w:rPr>
        <w:t>。</w:t>
      </w:r>
      <w:bookmarkStart w:id="383" w:name="_GoBack"/>
      <w:bookmarkEnd w:id="383"/>
    </w:p>
    <w:p w14:paraId="7D8BB009">
      <w:pPr>
        <w:pStyle w:val="70"/>
        <w:shd w:val="clea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5、出现以下情形时，采购代理机构不予接收投标（响应）文件：</w:t>
      </w:r>
    </w:p>
    <w:p w14:paraId="7A9E981E">
      <w:pPr>
        <w:pStyle w:val="70"/>
        <w:shd w:val="clea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（1）逾期送达或者未送达指定地点的；</w:t>
      </w:r>
    </w:p>
    <w:p w14:paraId="078641E9">
      <w:pPr>
        <w:pStyle w:val="70"/>
        <w:shd w:val="clea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（2）未按磋商文件要求密封的。</w:t>
      </w:r>
    </w:p>
    <w:p w14:paraId="174D6444">
      <w:pPr>
        <w:pStyle w:val="70"/>
        <w:shd w:val="clear"/>
        <w:ind w:firstLine="400"/>
        <w:rPr>
          <w:color w:val="auto"/>
          <w:highlight w:val="none"/>
        </w:rPr>
      </w:pPr>
    </w:p>
    <w:p w14:paraId="107E29D6">
      <w:pPr>
        <w:pStyle w:val="70"/>
        <w:shd w:val="clear"/>
        <w:ind w:firstLine="422"/>
        <w:rPr>
          <w:rFonts w:ascii="宋体" w:hAnsi="宋体" w:eastAsia="宋体" w:cs="Times New Roman"/>
          <w:b/>
          <w:color w:val="auto"/>
          <w:sz w:val="21"/>
          <w:szCs w:val="21"/>
          <w:highlight w:val="none"/>
        </w:rPr>
      </w:pPr>
      <w:r>
        <w:rPr>
          <w:rFonts w:hint="eastAsia" w:ascii="宋体" w:hAnsi="宋体" w:eastAsia="宋体" w:cs="Times New Roman"/>
          <w:b/>
          <w:color w:val="auto"/>
          <w:sz w:val="21"/>
          <w:szCs w:val="21"/>
          <w:highlight w:val="none"/>
        </w:rPr>
        <w:t>五</w:t>
      </w:r>
      <w:r>
        <w:rPr>
          <w:rFonts w:ascii="宋体" w:hAnsi="宋体" w:eastAsia="宋体" w:cs="Times New Roman"/>
          <w:b/>
          <w:color w:val="auto"/>
          <w:sz w:val="21"/>
          <w:szCs w:val="21"/>
          <w:highlight w:val="none"/>
        </w:rPr>
        <w:t>、发布公告的媒介</w:t>
      </w:r>
    </w:p>
    <w:p w14:paraId="11CB9782">
      <w:pPr>
        <w:pStyle w:val="70"/>
        <w:shd w:val="clea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1、采购公告发布媒介：</w:t>
      </w:r>
    </w:p>
    <w:p w14:paraId="647CDEF6">
      <w:pPr>
        <w:pStyle w:val="70"/>
        <w:shd w:val="clear"/>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中国招标投标公共服务平台（http://www.cebpubservice.com/）、东莞实业投资控股集团有限公司-招标采购栏目（http://www.dgsy.com.cn/）</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kern w:val="2"/>
          <w:sz w:val="21"/>
          <w:szCs w:val="21"/>
          <w:highlight w:val="none"/>
          <w:u w:val="single"/>
          <w:lang w:val="en-US" w:eastAsia="zh-CN"/>
        </w:rPr>
        <w:t>广东</w:t>
      </w:r>
      <w:r>
        <w:rPr>
          <w:rFonts w:hint="eastAsia" w:ascii="宋体" w:hAnsi="宋体" w:eastAsia="宋体" w:cs="宋体"/>
          <w:color w:val="auto"/>
          <w:kern w:val="2"/>
          <w:sz w:val="21"/>
          <w:szCs w:val="21"/>
          <w:highlight w:val="none"/>
          <w:u w:val="single"/>
          <w:lang w:eastAsia="zh-CN"/>
        </w:rPr>
        <w:t>东实环境</w:t>
      </w:r>
      <w:r>
        <w:rPr>
          <w:rFonts w:hint="eastAsia" w:ascii="宋体" w:hAnsi="宋体" w:eastAsia="宋体" w:cs="宋体"/>
          <w:color w:val="auto"/>
          <w:kern w:val="2"/>
          <w:sz w:val="21"/>
          <w:szCs w:val="21"/>
          <w:highlight w:val="none"/>
          <w:u w:val="single"/>
          <w:lang w:val="en-US" w:eastAsia="zh-CN"/>
        </w:rPr>
        <w:t>股份有限</w:t>
      </w:r>
      <w:r>
        <w:rPr>
          <w:rFonts w:hint="eastAsia" w:ascii="宋体" w:hAnsi="宋体" w:eastAsia="宋体" w:cs="宋体"/>
          <w:color w:val="auto"/>
          <w:kern w:val="2"/>
          <w:sz w:val="21"/>
          <w:szCs w:val="21"/>
          <w:highlight w:val="none"/>
          <w:u w:val="single"/>
          <w:lang w:eastAsia="zh-CN"/>
        </w:rPr>
        <w:t>公司官</w:t>
      </w:r>
      <w:r>
        <w:rPr>
          <w:rFonts w:hint="eastAsia" w:ascii="宋体" w:hAnsi="宋体" w:eastAsia="宋体" w:cs="宋体"/>
          <w:color w:val="auto"/>
          <w:kern w:val="2"/>
          <w:sz w:val="21"/>
          <w:szCs w:val="21"/>
          <w:highlight w:val="none"/>
          <w:u w:val="single"/>
          <w:lang w:val="en-US" w:eastAsia="zh-CN"/>
        </w:rPr>
        <w:t>网</w:t>
      </w:r>
      <w:r>
        <w:rPr>
          <w:rFonts w:hint="eastAsia" w:ascii="宋体" w:hAnsi="宋体" w:eastAsia="宋体" w:cs="宋体"/>
          <w:color w:val="auto"/>
          <w:kern w:val="2"/>
          <w:sz w:val="21"/>
          <w:szCs w:val="21"/>
          <w:highlight w:val="none"/>
          <w:u w:val="single"/>
          <w:lang w:eastAsia="zh-CN"/>
        </w:rPr>
        <w:t>（http://www.dsenvironment.cn）、</w:t>
      </w:r>
      <w:r>
        <w:rPr>
          <w:rFonts w:hint="eastAsia" w:ascii="宋体" w:hAnsi="宋体" w:eastAsia="宋体" w:cs="宋体"/>
          <w:color w:val="auto"/>
          <w:sz w:val="21"/>
          <w:szCs w:val="21"/>
          <w:highlight w:val="none"/>
          <w:u w:val="single"/>
          <w:lang w:eastAsia="zh-CN"/>
        </w:rPr>
        <w:t>中天项目咨询（东莞）有限公司</w:t>
      </w:r>
      <w:r>
        <w:rPr>
          <w:rFonts w:hint="eastAsia" w:ascii="宋体" w:hAnsi="宋体" w:eastAsia="宋体" w:cs="宋体"/>
          <w:color w:val="auto"/>
          <w:sz w:val="21"/>
          <w:szCs w:val="21"/>
          <w:highlight w:val="none"/>
          <w:u w:val="single"/>
        </w:rPr>
        <w:t>网站（</w:t>
      </w:r>
      <w:r>
        <w:rPr>
          <w:rFonts w:hint="eastAsia" w:ascii="宋体" w:hAnsi="宋体" w:eastAsia="宋体" w:cs="宋体"/>
          <w:color w:val="auto"/>
          <w:sz w:val="21"/>
          <w:szCs w:val="21"/>
          <w:highlight w:val="none"/>
          <w:u w:val="single"/>
          <w:lang w:eastAsia="zh-CN"/>
        </w:rPr>
        <w:t>http://www.ztxmzx.com/</w:t>
      </w:r>
      <w:r>
        <w:rPr>
          <w:rFonts w:hint="eastAsia" w:ascii="宋体" w:hAnsi="宋体" w:eastAsia="宋体" w:cs="宋体"/>
          <w:color w:val="auto"/>
          <w:sz w:val="21"/>
          <w:szCs w:val="21"/>
          <w:highlight w:val="none"/>
          <w:u w:val="single"/>
        </w:rPr>
        <w:t>）。</w:t>
      </w:r>
    </w:p>
    <w:p w14:paraId="58EBC234">
      <w:pPr>
        <w:pStyle w:val="70"/>
        <w:shd w:val="clear"/>
        <w:spacing w:line="360" w:lineRule="auto"/>
        <w:rPr>
          <w:rFonts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2、结果公告发布媒介：</w:t>
      </w:r>
    </w:p>
    <w:p w14:paraId="34E676A0">
      <w:pPr>
        <w:pStyle w:val="70"/>
        <w:shd w:val="clear"/>
        <w:spacing w:line="360" w:lineRule="auto"/>
        <w:rPr>
          <w:rFonts w:ascii="宋体" w:hAnsi="宋体" w:eastAsia="宋体" w:cs="宋体"/>
          <w:bCs/>
          <w:color w:val="auto"/>
          <w:sz w:val="21"/>
          <w:szCs w:val="21"/>
          <w:highlight w:val="none"/>
        </w:rPr>
      </w:pPr>
      <w:r>
        <w:rPr>
          <w:rFonts w:hint="eastAsia" w:ascii="宋体" w:hAnsi="宋体" w:eastAsia="宋体" w:cs="宋体"/>
          <w:color w:val="auto"/>
          <w:sz w:val="21"/>
          <w:szCs w:val="21"/>
          <w:highlight w:val="none"/>
        </w:rPr>
        <w:t>东莞实业投资控股集团有限公司-招标采购栏目（http://www.dgsy.com.cn/）。</w:t>
      </w:r>
    </w:p>
    <w:p w14:paraId="1F0ED8C6">
      <w:pPr>
        <w:shd w:val="clear"/>
        <w:ind w:firstLine="413" w:firstLineChars="196"/>
        <w:rPr>
          <w:rFonts w:hint="eastAsia" w:ascii="宋体" w:hAnsi="宋体"/>
          <w:b/>
          <w:color w:val="auto"/>
          <w:szCs w:val="21"/>
          <w:highlight w:val="none"/>
        </w:rPr>
      </w:pPr>
    </w:p>
    <w:p w14:paraId="582CF115">
      <w:pPr>
        <w:shd w:val="clear"/>
        <w:ind w:firstLine="413" w:firstLineChars="196"/>
        <w:rPr>
          <w:rFonts w:ascii="宋体" w:hAnsi="宋体"/>
          <w:bCs/>
          <w:color w:val="auto"/>
          <w:szCs w:val="21"/>
          <w:highlight w:val="none"/>
        </w:rPr>
      </w:pPr>
      <w:r>
        <w:rPr>
          <w:rFonts w:hint="eastAsia" w:ascii="宋体" w:hAnsi="宋体"/>
          <w:b/>
          <w:color w:val="auto"/>
          <w:szCs w:val="21"/>
          <w:highlight w:val="none"/>
        </w:rPr>
        <w:t>六、采购人及采购代理机构的名称、地址和联系方法：</w:t>
      </w:r>
    </w:p>
    <w:p w14:paraId="26472C1A">
      <w:pPr>
        <w:shd w:val="clea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采购人</w:t>
      </w:r>
      <w:r>
        <w:rPr>
          <w:rFonts w:ascii="宋体" w:hAnsi="宋体"/>
          <w:bCs/>
          <w:color w:val="auto"/>
          <w:szCs w:val="21"/>
          <w:highlight w:val="none"/>
        </w:rPr>
        <w:t>名称</w:t>
      </w:r>
      <w:r>
        <w:rPr>
          <w:rFonts w:hint="eastAsia" w:ascii="宋体" w:hAnsi="宋体"/>
          <w:bCs/>
          <w:color w:val="auto"/>
          <w:szCs w:val="21"/>
          <w:highlight w:val="none"/>
        </w:rPr>
        <w:t>：</w:t>
      </w:r>
      <w:r>
        <w:rPr>
          <w:rFonts w:hint="eastAsia" w:ascii="宋体" w:hAnsi="宋体"/>
          <w:bCs/>
          <w:color w:val="auto"/>
          <w:szCs w:val="21"/>
          <w:highlight w:val="none"/>
          <w:lang w:eastAsia="zh-CN"/>
        </w:rPr>
        <w:t>东莞市新东元环保投资有限公司</w:t>
      </w:r>
    </w:p>
    <w:p w14:paraId="2FCCDC26">
      <w:pPr>
        <w:shd w:val="clear"/>
        <w:ind w:firstLine="420" w:firstLineChars="200"/>
        <w:rPr>
          <w:rFonts w:hint="eastAsia" w:ascii="宋体" w:hAnsi="宋体" w:eastAsia="宋体"/>
          <w:bCs/>
          <w:color w:val="auto"/>
          <w:szCs w:val="21"/>
          <w:highlight w:val="none"/>
          <w:lang w:val="en-US" w:eastAsia="zh-CN"/>
        </w:rPr>
      </w:pPr>
      <w:r>
        <w:rPr>
          <w:rFonts w:hint="eastAsia" w:ascii="宋体" w:hAnsi="宋体"/>
          <w:bCs/>
          <w:color w:val="auto"/>
          <w:szCs w:val="21"/>
          <w:highlight w:val="none"/>
        </w:rPr>
        <w:t>采购人联系人：</w:t>
      </w:r>
      <w:r>
        <w:rPr>
          <w:rFonts w:hint="eastAsia" w:ascii="宋体" w:hAnsi="宋体"/>
          <w:bCs/>
          <w:color w:val="auto"/>
          <w:szCs w:val="21"/>
          <w:highlight w:val="none"/>
          <w:lang w:val="en-US" w:eastAsia="zh-CN"/>
        </w:rPr>
        <w:t>梁工</w:t>
      </w:r>
    </w:p>
    <w:p w14:paraId="4A4E3318">
      <w:pPr>
        <w:shd w:val="clear"/>
        <w:ind w:firstLine="420" w:firstLineChars="200"/>
        <w:rPr>
          <w:rFonts w:ascii="宋体" w:hAnsi="宋体"/>
          <w:bCs/>
          <w:color w:val="auto"/>
          <w:szCs w:val="21"/>
          <w:highlight w:val="none"/>
        </w:rPr>
      </w:pPr>
      <w:r>
        <w:rPr>
          <w:rFonts w:hint="eastAsia" w:ascii="宋体" w:hAnsi="宋体"/>
          <w:bCs/>
          <w:color w:val="auto"/>
          <w:szCs w:val="21"/>
          <w:highlight w:val="none"/>
        </w:rPr>
        <w:t>采购人地址：东莞市麻涌镇大步村海心沙岛</w:t>
      </w:r>
    </w:p>
    <w:p w14:paraId="7B8F02A3">
      <w:pPr>
        <w:shd w:val="clear"/>
        <w:ind w:firstLine="420" w:firstLineChars="200"/>
        <w:rPr>
          <w:rFonts w:ascii="宋体" w:hAnsi="宋体"/>
          <w:bCs/>
          <w:color w:val="auto"/>
          <w:szCs w:val="21"/>
          <w:highlight w:val="none"/>
        </w:rPr>
      </w:pPr>
      <w:r>
        <w:rPr>
          <w:rFonts w:hint="eastAsia" w:ascii="宋体" w:hAnsi="宋体"/>
          <w:bCs/>
          <w:color w:val="auto"/>
          <w:szCs w:val="21"/>
          <w:highlight w:val="none"/>
        </w:rPr>
        <w:t>采购人联系电话：</w:t>
      </w:r>
      <w:r>
        <w:rPr>
          <w:rFonts w:hint="eastAsia" w:ascii="宋体" w:hAnsi="宋体" w:eastAsia="宋体" w:cs="宋体"/>
          <w:color w:val="auto"/>
          <w:sz w:val="21"/>
          <w:szCs w:val="21"/>
          <w:highlight w:val="none"/>
          <w:lang w:val="en-US" w:eastAsia="zh-CN"/>
        </w:rPr>
        <w:t>0769-81219261-6010</w:t>
      </w:r>
    </w:p>
    <w:p w14:paraId="2AD41B0C">
      <w:pPr>
        <w:shd w:val="clear"/>
        <w:ind w:firstLine="420" w:firstLineChars="200"/>
        <w:rPr>
          <w:rFonts w:ascii="宋体" w:hAnsi="宋体"/>
          <w:color w:val="auto"/>
          <w:szCs w:val="21"/>
          <w:highlight w:val="none"/>
        </w:rPr>
      </w:pPr>
    </w:p>
    <w:p w14:paraId="314855EB">
      <w:pPr>
        <w:shd w:val="clea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采购代理机构名称：</w:t>
      </w:r>
      <w:r>
        <w:rPr>
          <w:rFonts w:hint="eastAsia" w:ascii="宋体" w:hAnsi="宋体" w:cs="宋体"/>
          <w:bCs/>
          <w:color w:val="auto"/>
          <w:szCs w:val="21"/>
          <w:highlight w:val="none"/>
          <w:lang w:eastAsia="zh-CN"/>
        </w:rPr>
        <w:t>中天项目咨询（东莞）有限公司</w:t>
      </w:r>
    </w:p>
    <w:p w14:paraId="52E85997">
      <w:pPr>
        <w:shd w:val="clea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采购代理机构地址：</w:t>
      </w:r>
      <w:r>
        <w:rPr>
          <w:rFonts w:hint="eastAsia" w:ascii="宋体" w:hAnsi="宋体"/>
          <w:color w:val="auto"/>
          <w:szCs w:val="21"/>
          <w:highlight w:val="none"/>
          <w:u w:val="none"/>
          <w:lang w:eastAsia="zh-CN"/>
        </w:rPr>
        <w:t>广东省东莞市南城街道鸿福路102号汇成大厦1栋406室</w:t>
      </w:r>
    </w:p>
    <w:p w14:paraId="6B00E4C2">
      <w:pPr>
        <w:shd w:val="clear"/>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采购代理机构联系人：</w:t>
      </w:r>
      <w:r>
        <w:rPr>
          <w:rFonts w:hint="eastAsia" w:ascii="宋体" w:hAnsi="宋体" w:cs="宋体"/>
          <w:bCs/>
          <w:color w:val="auto"/>
          <w:szCs w:val="21"/>
          <w:highlight w:val="none"/>
          <w:lang w:val="en-US" w:eastAsia="zh-CN"/>
        </w:rPr>
        <w:t>江小姐</w:t>
      </w:r>
    </w:p>
    <w:p w14:paraId="72F6A5C8">
      <w:pPr>
        <w:shd w:val="clear"/>
        <w:ind w:firstLine="420" w:firstLineChars="200"/>
        <w:rPr>
          <w:rFonts w:hint="default" w:ascii="宋体" w:hAnsi="宋体"/>
          <w:color w:val="auto"/>
          <w:szCs w:val="21"/>
          <w:highlight w:val="none"/>
          <w:lang w:val="en-US"/>
        </w:rPr>
      </w:pPr>
      <w:r>
        <w:rPr>
          <w:rFonts w:hint="eastAsia" w:ascii="宋体" w:hAnsi="宋体"/>
          <w:color w:val="auto"/>
          <w:szCs w:val="21"/>
          <w:highlight w:val="none"/>
        </w:rPr>
        <w:t>采购代理机构联系电话：</w:t>
      </w:r>
      <w:r>
        <w:rPr>
          <w:rFonts w:hint="eastAsia" w:ascii="宋体" w:hAnsi="宋体" w:cs="宋体"/>
          <w:bCs/>
          <w:color w:val="auto"/>
          <w:szCs w:val="21"/>
          <w:highlight w:val="none"/>
        </w:rPr>
        <w:t>0769-</w:t>
      </w:r>
      <w:r>
        <w:rPr>
          <w:rFonts w:hint="eastAsia" w:ascii="宋体" w:hAnsi="宋体" w:cs="宋体"/>
          <w:bCs/>
          <w:color w:val="auto"/>
          <w:szCs w:val="21"/>
          <w:highlight w:val="none"/>
          <w:lang w:val="en-US" w:eastAsia="zh-CN"/>
        </w:rPr>
        <w:t>22086988</w:t>
      </w:r>
    </w:p>
    <w:p w14:paraId="168F8201">
      <w:pPr>
        <w:shd w:val="clear"/>
        <w:ind w:firstLine="420" w:firstLineChars="200"/>
        <w:rPr>
          <w:rFonts w:hint="default" w:eastAsia="宋体"/>
          <w:color w:val="auto"/>
          <w:highlight w:val="none"/>
          <w:lang w:val="en-US" w:eastAsia="zh-CN"/>
        </w:rPr>
      </w:pPr>
      <w:r>
        <w:rPr>
          <w:rFonts w:hint="eastAsia" w:ascii="宋体" w:hAnsi="宋体"/>
          <w:color w:val="auto"/>
          <w:szCs w:val="21"/>
          <w:highlight w:val="none"/>
        </w:rPr>
        <w:t>采购代理机构邮箱：</w:t>
      </w:r>
      <w:r>
        <w:rPr>
          <w:rFonts w:hint="eastAsia" w:ascii="宋体" w:hAnsi="宋体" w:cs="宋体"/>
          <w:bCs/>
          <w:color w:val="auto"/>
          <w:szCs w:val="21"/>
          <w:highlight w:val="none"/>
        </w:rPr>
        <w:t>ztxmzx@126.com</w:t>
      </w:r>
    </w:p>
    <w:p w14:paraId="03CBA778">
      <w:pPr>
        <w:shd w:val="clear"/>
        <w:ind w:firstLine="420" w:firstLineChars="200"/>
        <w:jc w:val="right"/>
        <w:rPr>
          <w:rFonts w:hint="eastAsia" w:ascii="宋体" w:hAnsi="宋体"/>
          <w:bCs/>
          <w:color w:val="auto"/>
          <w:szCs w:val="21"/>
          <w:highlight w:val="none"/>
          <w:lang w:eastAsia="zh-CN"/>
        </w:rPr>
      </w:pPr>
    </w:p>
    <w:p w14:paraId="28D1EC5C">
      <w:pPr>
        <w:shd w:val="clear"/>
        <w:ind w:right="752" w:rightChars="358"/>
        <w:jc w:val="right"/>
        <w:rPr>
          <w:rFonts w:hint="eastAsia" w:ascii="宋体" w:hAnsi="宋体"/>
          <w:bCs/>
          <w:color w:val="auto"/>
          <w:szCs w:val="21"/>
          <w:highlight w:val="none"/>
          <w:lang w:eastAsia="zh-CN"/>
        </w:rPr>
      </w:pPr>
    </w:p>
    <w:p w14:paraId="0D26EAEE">
      <w:pPr>
        <w:shd w:val="clear"/>
        <w:ind w:right="752" w:rightChars="358"/>
        <w:jc w:val="right"/>
        <w:rPr>
          <w:color w:val="auto"/>
          <w:highlight w:val="none"/>
        </w:rPr>
      </w:pPr>
      <w:r>
        <w:rPr>
          <w:rFonts w:hint="eastAsia" w:ascii="宋体" w:hAnsi="宋体"/>
          <w:bCs/>
          <w:color w:val="auto"/>
          <w:szCs w:val="21"/>
          <w:highlight w:val="none"/>
          <w:lang w:eastAsia="zh-CN"/>
        </w:rPr>
        <w:t>东莞市新东元环保投资有限公司</w:t>
      </w:r>
    </w:p>
    <w:p w14:paraId="62DAC104">
      <w:pPr>
        <w:shd w:val="clear"/>
        <w:ind w:right="752" w:rightChars="358"/>
        <w:jc w:val="right"/>
        <w:rPr>
          <w:color w:val="auto"/>
          <w:highlight w:val="none"/>
        </w:rPr>
      </w:pPr>
    </w:p>
    <w:p w14:paraId="05DD3489">
      <w:pPr>
        <w:shd w:val="clear"/>
        <w:ind w:right="752" w:rightChars="358"/>
        <w:jc w:val="right"/>
        <w:rPr>
          <w:rFonts w:hint="eastAsia" w:ascii="宋体" w:hAnsi="宋体" w:cs="宋体"/>
          <w:color w:val="auto"/>
          <w:szCs w:val="21"/>
          <w:highlight w:val="none"/>
          <w:lang w:eastAsia="zh-CN"/>
        </w:rPr>
      </w:pPr>
    </w:p>
    <w:p w14:paraId="6B774DAA">
      <w:pPr>
        <w:shd w:val="clear"/>
        <w:ind w:right="752" w:rightChars="358"/>
        <w:jc w:val="right"/>
        <w:rPr>
          <w:rFonts w:hint="eastAsia" w:ascii="宋体" w:hAnsi="宋体" w:cs="宋体"/>
          <w:color w:val="auto"/>
          <w:szCs w:val="21"/>
          <w:highlight w:val="none"/>
          <w:lang w:eastAsia="zh-CN"/>
        </w:rPr>
      </w:pPr>
    </w:p>
    <w:p w14:paraId="0BEBA847">
      <w:pPr>
        <w:shd w:val="clear"/>
        <w:ind w:right="752" w:rightChars="358"/>
        <w:jc w:val="righ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eastAsia="zh-CN"/>
        </w:rPr>
        <w:t>中天项目咨询（东莞）有限公司</w:t>
      </w:r>
    </w:p>
    <w:p w14:paraId="33EB1156">
      <w:pPr>
        <w:shd w:val="clear"/>
        <w:ind w:right="752" w:rightChars="358"/>
        <w:jc w:val="right"/>
        <w:rPr>
          <w:rFonts w:ascii="宋体" w:hAnsi="宋体" w:cs="宋体"/>
          <w:color w:val="auto"/>
          <w:szCs w:val="21"/>
          <w:highlight w:val="none"/>
        </w:rPr>
      </w:pPr>
      <w:r>
        <w:rPr>
          <w:rFonts w:hint="eastAsia" w:ascii="宋体" w:hAnsi="宋体" w:cs="宋体"/>
          <w:color w:val="auto"/>
          <w:szCs w:val="21"/>
          <w:highlight w:val="none"/>
          <w:lang w:eastAsia="zh-CN"/>
        </w:rPr>
        <w:t>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lang w:eastAsia="zh-CN"/>
        </w:rPr>
        <w:t>年</w:t>
      </w:r>
      <w:r>
        <w:rPr>
          <w:rFonts w:hint="eastAsia" w:ascii="宋体" w:hAnsi="宋体" w:cs="宋体"/>
          <w:color w:val="auto"/>
          <w:szCs w:val="21"/>
          <w:highlight w:val="none"/>
          <w:lang w:val="en-US" w:eastAsia="zh-CN"/>
        </w:rPr>
        <w:t>04</w:t>
      </w:r>
      <w:r>
        <w:rPr>
          <w:rFonts w:hint="eastAsia" w:ascii="宋体" w:hAnsi="宋体" w:cs="宋体"/>
          <w:color w:val="auto"/>
          <w:szCs w:val="21"/>
          <w:highlight w:val="none"/>
          <w:lang w:eastAsia="zh-CN"/>
        </w:rPr>
        <w:t>月</w:t>
      </w:r>
      <w:r>
        <w:rPr>
          <w:rFonts w:hint="eastAsia" w:ascii="宋体" w:hAnsi="宋体" w:cs="宋体"/>
          <w:color w:val="auto"/>
          <w:szCs w:val="21"/>
          <w:highlight w:val="none"/>
          <w:lang w:val="en-US" w:eastAsia="zh-CN"/>
        </w:rPr>
        <w:t>24</w:t>
      </w:r>
      <w:r>
        <w:rPr>
          <w:rFonts w:hint="eastAsia" w:ascii="宋体" w:hAnsi="宋体" w:cs="宋体"/>
          <w:color w:val="auto"/>
          <w:szCs w:val="21"/>
          <w:highlight w:val="none"/>
          <w:lang w:eastAsia="zh-CN"/>
        </w:rPr>
        <w:t>日</w:t>
      </w:r>
      <w:r>
        <w:rPr>
          <w:rFonts w:hint="eastAsia" w:ascii="宋体" w:hAnsi="宋体" w:cs="宋体"/>
          <w:color w:val="auto"/>
          <w:szCs w:val="21"/>
          <w:highlight w:val="none"/>
        </w:rPr>
        <w:t xml:space="preserve"> </w:t>
      </w:r>
    </w:p>
    <w:p w14:paraId="3F66D200">
      <w:pPr>
        <w:shd w:val="clear"/>
        <w:ind w:left="6205" w:leftChars="2755" w:hanging="420" w:hangingChars="200"/>
        <w:rPr>
          <w:rFonts w:ascii="黑体" w:hAnsi="宋体" w:eastAsia="黑体"/>
          <w:color w:val="auto"/>
          <w:highlight w:val="none"/>
        </w:rPr>
      </w:pPr>
      <w:r>
        <w:rPr>
          <w:rFonts w:hint="eastAsia" w:ascii="宋体" w:hAnsi="宋体" w:cs="宋体"/>
          <w:color w:val="auto"/>
          <w:szCs w:val="21"/>
          <w:highlight w:val="none"/>
        </w:rPr>
        <w:br w:type="page"/>
      </w:r>
    </w:p>
    <w:p w14:paraId="2AC2A497">
      <w:pPr>
        <w:pStyle w:val="3"/>
        <w:shd w:val="clear"/>
        <w:spacing w:before="0" w:after="0" w:line="240" w:lineRule="auto"/>
        <w:rPr>
          <w:color w:val="auto"/>
          <w:sz w:val="28"/>
          <w:szCs w:val="28"/>
          <w:highlight w:val="none"/>
        </w:rPr>
      </w:pPr>
      <w:bookmarkStart w:id="4" w:name="_Toc12350"/>
      <w:bookmarkStart w:id="5" w:name="_Toc23367"/>
      <w:r>
        <w:rPr>
          <w:rFonts w:hint="eastAsia"/>
          <w:color w:val="auto"/>
          <w:sz w:val="28"/>
          <w:szCs w:val="28"/>
          <w:highlight w:val="none"/>
        </w:rPr>
        <w:t>第二部分</w:t>
      </w:r>
      <w:r>
        <w:rPr>
          <w:rFonts w:hint="eastAsia"/>
          <w:color w:val="auto"/>
          <w:sz w:val="28"/>
          <w:szCs w:val="28"/>
          <w:highlight w:val="none"/>
          <w:lang w:val="en-US" w:eastAsia="zh-CN"/>
        </w:rPr>
        <w:t xml:space="preserve"> </w:t>
      </w:r>
      <w:r>
        <w:rPr>
          <w:rFonts w:hint="eastAsia"/>
          <w:color w:val="auto"/>
          <w:sz w:val="28"/>
          <w:szCs w:val="28"/>
          <w:highlight w:val="none"/>
        </w:rPr>
        <w:t>相关资料表格</w:t>
      </w:r>
      <w:bookmarkEnd w:id="4"/>
      <w:bookmarkEnd w:id="5"/>
    </w:p>
    <w:p w14:paraId="11ED3EE0">
      <w:pPr>
        <w:pStyle w:val="4"/>
        <w:shd w:val="clear"/>
        <w:spacing w:before="0" w:after="0" w:line="240" w:lineRule="auto"/>
        <w:jc w:val="center"/>
        <w:rPr>
          <w:rFonts w:ascii="宋体" w:hAnsi="宋体" w:cs="宋体"/>
          <w:color w:val="auto"/>
          <w:sz w:val="24"/>
          <w:szCs w:val="24"/>
          <w:highlight w:val="none"/>
        </w:rPr>
      </w:pPr>
      <w:bookmarkStart w:id="6" w:name="_Toc3991"/>
      <w:bookmarkStart w:id="7" w:name="_Toc27025"/>
      <w:r>
        <w:rPr>
          <w:rFonts w:hint="eastAsia" w:ascii="宋体" w:hAnsi="宋体" w:cs="宋体"/>
          <w:color w:val="auto"/>
          <w:sz w:val="24"/>
          <w:szCs w:val="24"/>
          <w:highlight w:val="none"/>
        </w:rPr>
        <w:t>附表一：响应资料表</w:t>
      </w:r>
      <w:bookmarkEnd w:id="6"/>
      <w:bookmarkEnd w:id="7"/>
    </w:p>
    <w:tbl>
      <w:tblPr>
        <w:tblStyle w:val="29"/>
        <w:tblW w:w="8672"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5186"/>
      </w:tblGrid>
      <w:tr w14:paraId="3EBA273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31" w:hRule="atLeast"/>
          <w:jc w:val="center"/>
        </w:trPr>
        <w:tc>
          <w:tcPr>
            <w:tcW w:w="878" w:type="dxa"/>
            <w:tcBorders>
              <w:tl2br w:val="nil"/>
              <w:tr2bl w:val="nil"/>
            </w:tcBorders>
            <w:noWrap w:val="0"/>
            <w:vAlign w:val="center"/>
          </w:tcPr>
          <w:p w14:paraId="1E6F6ACA">
            <w:pPr>
              <w:shd w:val="clear"/>
              <w:jc w:val="center"/>
              <w:rPr>
                <w:rFonts w:ascii="宋体" w:hAnsi="宋体"/>
                <w:color w:val="auto"/>
                <w:szCs w:val="21"/>
                <w:highlight w:val="none"/>
              </w:rPr>
            </w:pPr>
            <w:r>
              <w:rPr>
                <w:rFonts w:hint="eastAsia" w:ascii="宋体" w:hAnsi="宋体"/>
                <w:color w:val="auto"/>
                <w:szCs w:val="21"/>
                <w:highlight w:val="none"/>
              </w:rPr>
              <w:t>序号</w:t>
            </w:r>
          </w:p>
        </w:tc>
        <w:tc>
          <w:tcPr>
            <w:tcW w:w="7794" w:type="dxa"/>
            <w:gridSpan w:val="2"/>
            <w:tcBorders>
              <w:tl2br w:val="nil"/>
              <w:tr2bl w:val="nil"/>
            </w:tcBorders>
            <w:noWrap w:val="0"/>
            <w:vAlign w:val="center"/>
          </w:tcPr>
          <w:p w14:paraId="5ABF393B">
            <w:pPr>
              <w:shd w:val="clear"/>
              <w:jc w:val="center"/>
              <w:rPr>
                <w:rFonts w:ascii="宋体" w:hAnsi="宋体"/>
                <w:b/>
                <w:color w:val="auto"/>
                <w:szCs w:val="21"/>
                <w:highlight w:val="none"/>
              </w:rPr>
            </w:pPr>
            <w:r>
              <w:rPr>
                <w:rFonts w:hint="eastAsia" w:ascii="宋体" w:hAnsi="宋体"/>
                <w:b/>
                <w:color w:val="auto"/>
                <w:szCs w:val="21"/>
                <w:highlight w:val="none"/>
              </w:rPr>
              <w:t>内容</w:t>
            </w:r>
          </w:p>
        </w:tc>
      </w:tr>
      <w:tr w14:paraId="1E237A9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cantSplit/>
          <w:trHeight w:val="466" w:hRule="atLeast"/>
          <w:jc w:val="center"/>
        </w:trPr>
        <w:tc>
          <w:tcPr>
            <w:tcW w:w="8672" w:type="dxa"/>
            <w:gridSpan w:val="3"/>
            <w:tcBorders>
              <w:tl2br w:val="nil"/>
              <w:tr2bl w:val="nil"/>
            </w:tcBorders>
            <w:noWrap w:val="0"/>
            <w:vAlign w:val="center"/>
          </w:tcPr>
          <w:p w14:paraId="18F2B963">
            <w:pPr>
              <w:shd w:val="clear"/>
              <w:jc w:val="center"/>
              <w:rPr>
                <w:rFonts w:ascii="宋体" w:hAnsi="宋体"/>
                <w:b/>
                <w:color w:val="auto"/>
                <w:szCs w:val="21"/>
                <w:highlight w:val="none"/>
              </w:rPr>
            </w:pPr>
            <w:r>
              <w:rPr>
                <w:rFonts w:hint="eastAsia" w:ascii="宋体" w:hAnsi="宋体"/>
                <w:b/>
                <w:color w:val="auto"/>
                <w:szCs w:val="21"/>
                <w:highlight w:val="none"/>
              </w:rPr>
              <w:t>一、说明</w:t>
            </w:r>
          </w:p>
        </w:tc>
      </w:tr>
      <w:tr w14:paraId="276BC8F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jc w:val="center"/>
        </w:trPr>
        <w:tc>
          <w:tcPr>
            <w:tcW w:w="878" w:type="dxa"/>
            <w:vMerge w:val="restart"/>
            <w:tcBorders>
              <w:tl2br w:val="nil"/>
              <w:tr2bl w:val="nil"/>
            </w:tcBorders>
            <w:noWrap w:val="0"/>
            <w:vAlign w:val="center"/>
          </w:tcPr>
          <w:p w14:paraId="7D2BDF7D">
            <w:pPr>
              <w:shd w:val="clear"/>
              <w:jc w:val="center"/>
              <w:rPr>
                <w:rFonts w:ascii="宋体" w:hAnsi="宋体"/>
                <w:color w:val="auto"/>
                <w:szCs w:val="21"/>
                <w:highlight w:val="none"/>
              </w:rPr>
            </w:pPr>
            <w:r>
              <w:rPr>
                <w:rFonts w:hint="eastAsia" w:ascii="宋体" w:hAnsi="宋体"/>
                <w:color w:val="auto"/>
                <w:szCs w:val="21"/>
                <w:highlight w:val="none"/>
              </w:rPr>
              <w:t>1</w:t>
            </w:r>
          </w:p>
        </w:tc>
        <w:tc>
          <w:tcPr>
            <w:tcW w:w="7794" w:type="dxa"/>
            <w:gridSpan w:val="2"/>
            <w:tcBorders>
              <w:tl2br w:val="nil"/>
              <w:tr2bl w:val="nil"/>
            </w:tcBorders>
            <w:noWrap w:val="0"/>
            <w:vAlign w:val="center"/>
          </w:tcPr>
          <w:p w14:paraId="5E1A42F8">
            <w:pPr>
              <w:shd w:val="clear"/>
              <w:rPr>
                <w:rFonts w:hint="eastAsia" w:ascii="宋体" w:hAnsi="宋体" w:eastAsia="宋体"/>
                <w:b/>
                <w:bCs/>
                <w:color w:val="auto"/>
                <w:szCs w:val="21"/>
                <w:highlight w:val="none"/>
                <w:lang w:val="en-US" w:eastAsia="zh-CN"/>
              </w:rPr>
            </w:pPr>
            <w:r>
              <w:rPr>
                <w:rFonts w:hint="eastAsia" w:ascii="宋体" w:hAnsi="宋体"/>
                <w:b/>
                <w:bCs/>
                <w:color w:val="auto"/>
                <w:szCs w:val="21"/>
                <w:highlight w:val="none"/>
              </w:rPr>
              <w:t>项目最高限价</w:t>
            </w:r>
          </w:p>
        </w:tc>
      </w:tr>
      <w:tr w14:paraId="723EFA4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878" w:type="dxa"/>
            <w:vMerge w:val="continue"/>
            <w:tcBorders>
              <w:tl2br w:val="nil"/>
              <w:tr2bl w:val="nil"/>
            </w:tcBorders>
            <w:noWrap w:val="0"/>
            <w:vAlign w:val="center"/>
          </w:tcPr>
          <w:p w14:paraId="4C5D8C20">
            <w:pPr>
              <w:shd w:val="clear"/>
              <w:jc w:val="center"/>
              <w:rPr>
                <w:rFonts w:ascii="宋体" w:hAnsi="宋体"/>
                <w:color w:val="auto"/>
                <w:szCs w:val="21"/>
                <w:highlight w:val="none"/>
              </w:rPr>
            </w:pPr>
          </w:p>
        </w:tc>
        <w:tc>
          <w:tcPr>
            <w:tcW w:w="7794" w:type="dxa"/>
            <w:gridSpan w:val="2"/>
            <w:tcBorders>
              <w:tl2br w:val="nil"/>
              <w:tr2bl w:val="nil"/>
            </w:tcBorders>
            <w:noWrap w:val="0"/>
            <w:vAlign w:val="center"/>
          </w:tcPr>
          <w:p w14:paraId="08680631">
            <w:pPr>
              <w:shd w:val="clear"/>
              <w:rPr>
                <w:rFonts w:ascii="宋体" w:hAnsi="宋体"/>
                <w:b/>
                <w:bCs/>
                <w:color w:val="auto"/>
                <w:szCs w:val="21"/>
                <w:highlight w:val="none"/>
              </w:rPr>
            </w:pPr>
            <w:r>
              <w:rPr>
                <w:rFonts w:hint="eastAsia" w:ascii="宋体" w:hAnsi="宋体"/>
                <w:b/>
                <w:bCs/>
                <w:color w:val="auto"/>
                <w:szCs w:val="21"/>
                <w:highlight w:val="none"/>
              </w:rPr>
              <w:t>¥</w:t>
            </w:r>
            <w:r>
              <w:rPr>
                <w:rFonts w:hint="eastAsia" w:ascii="宋体" w:hAnsi="宋体"/>
                <w:b/>
                <w:bCs/>
                <w:color w:val="auto"/>
                <w:szCs w:val="21"/>
                <w:highlight w:val="none"/>
                <w:lang w:val="en-US" w:eastAsia="zh-CN"/>
              </w:rPr>
              <w:t>3,500,000.00</w:t>
            </w:r>
            <w:r>
              <w:rPr>
                <w:rFonts w:hint="eastAsia" w:ascii="宋体" w:hAnsi="宋体"/>
                <w:b/>
                <w:bCs/>
                <w:color w:val="auto"/>
                <w:szCs w:val="21"/>
                <w:highlight w:val="none"/>
              </w:rPr>
              <w:t>元</w:t>
            </w:r>
            <w:r>
              <w:rPr>
                <w:rFonts w:hint="eastAsia" w:ascii="宋体" w:hAnsi="宋体"/>
                <w:b/>
                <w:bCs/>
                <w:color w:val="auto"/>
                <w:szCs w:val="21"/>
                <w:highlight w:val="none"/>
                <w:lang w:eastAsia="zh-CN"/>
              </w:rPr>
              <w:t>（</w:t>
            </w:r>
            <w:r>
              <w:rPr>
                <w:rFonts w:hint="eastAsia" w:ascii="宋体" w:hAnsi="宋体"/>
                <w:b/>
                <w:bCs/>
                <w:color w:val="auto"/>
                <w:szCs w:val="21"/>
                <w:highlight w:val="none"/>
                <w:lang w:val="en-US" w:eastAsia="zh-CN"/>
              </w:rPr>
              <w:t>含税</w:t>
            </w:r>
            <w:r>
              <w:rPr>
                <w:rFonts w:hint="eastAsia" w:ascii="宋体" w:hAnsi="宋体"/>
                <w:b/>
                <w:bCs/>
                <w:color w:val="auto"/>
                <w:szCs w:val="21"/>
                <w:highlight w:val="none"/>
                <w:lang w:eastAsia="zh-CN"/>
              </w:rPr>
              <w:t>）</w:t>
            </w:r>
          </w:p>
        </w:tc>
      </w:tr>
      <w:tr w14:paraId="73D4876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878" w:type="dxa"/>
            <w:vMerge w:val="restart"/>
            <w:tcBorders>
              <w:tl2br w:val="nil"/>
              <w:tr2bl w:val="nil"/>
            </w:tcBorders>
            <w:noWrap w:val="0"/>
            <w:vAlign w:val="center"/>
          </w:tcPr>
          <w:p w14:paraId="6358416F">
            <w:pPr>
              <w:shd w:val="clear"/>
              <w:jc w:val="center"/>
              <w:rPr>
                <w:rFonts w:ascii="宋体" w:hAnsi="宋体"/>
                <w:color w:val="auto"/>
                <w:szCs w:val="21"/>
                <w:highlight w:val="none"/>
              </w:rPr>
            </w:pPr>
            <w:r>
              <w:rPr>
                <w:rFonts w:hint="eastAsia" w:ascii="宋体" w:hAnsi="宋体"/>
                <w:color w:val="auto"/>
                <w:szCs w:val="21"/>
                <w:highlight w:val="none"/>
              </w:rPr>
              <w:t>2</w:t>
            </w:r>
          </w:p>
        </w:tc>
        <w:tc>
          <w:tcPr>
            <w:tcW w:w="7794" w:type="dxa"/>
            <w:gridSpan w:val="2"/>
            <w:tcBorders>
              <w:tl2br w:val="nil"/>
              <w:tr2bl w:val="nil"/>
            </w:tcBorders>
            <w:noWrap w:val="0"/>
            <w:vAlign w:val="center"/>
          </w:tcPr>
          <w:p w14:paraId="69A52756">
            <w:pPr>
              <w:shd w:val="clear"/>
              <w:rPr>
                <w:rFonts w:ascii="宋体" w:hAnsi="宋体"/>
                <w:b/>
                <w:bCs/>
                <w:color w:val="auto"/>
                <w:szCs w:val="21"/>
                <w:highlight w:val="none"/>
              </w:rPr>
            </w:pPr>
            <w:r>
              <w:rPr>
                <w:rFonts w:hint="eastAsia" w:ascii="宋体" w:hAnsi="宋体"/>
                <w:b/>
                <w:bCs/>
                <w:color w:val="auto"/>
                <w:szCs w:val="21"/>
                <w:highlight w:val="none"/>
              </w:rPr>
              <w:t>发包方式</w:t>
            </w:r>
          </w:p>
        </w:tc>
      </w:tr>
      <w:tr w14:paraId="7CF29FE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878" w:type="dxa"/>
            <w:vMerge w:val="continue"/>
            <w:tcBorders>
              <w:tl2br w:val="nil"/>
              <w:tr2bl w:val="nil"/>
            </w:tcBorders>
            <w:noWrap w:val="0"/>
            <w:vAlign w:val="center"/>
          </w:tcPr>
          <w:p w14:paraId="5C36D548">
            <w:pPr>
              <w:shd w:val="clear"/>
              <w:jc w:val="center"/>
              <w:rPr>
                <w:rFonts w:ascii="宋体" w:hAnsi="宋体"/>
                <w:color w:val="auto"/>
                <w:szCs w:val="21"/>
                <w:highlight w:val="none"/>
              </w:rPr>
            </w:pPr>
          </w:p>
        </w:tc>
        <w:tc>
          <w:tcPr>
            <w:tcW w:w="7794" w:type="dxa"/>
            <w:gridSpan w:val="2"/>
            <w:tcBorders>
              <w:tl2br w:val="nil"/>
              <w:tr2bl w:val="nil"/>
            </w:tcBorders>
            <w:noWrap w:val="0"/>
            <w:vAlign w:val="center"/>
          </w:tcPr>
          <w:p w14:paraId="6F0DF1C2">
            <w:pPr>
              <w:shd w:val="clear"/>
              <w:rPr>
                <w:rFonts w:ascii="宋体" w:hAnsi="宋体"/>
                <w:b/>
                <w:bCs/>
                <w:color w:val="auto"/>
                <w:szCs w:val="21"/>
                <w:highlight w:val="none"/>
              </w:rPr>
            </w:pPr>
            <w:r>
              <w:rPr>
                <w:rFonts w:hint="eastAsia" w:ascii="宋体" w:hAnsi="宋体"/>
                <w:b/>
                <w:bCs/>
                <w:color w:val="auto"/>
                <w:szCs w:val="21"/>
                <w:highlight w:val="none"/>
              </w:rPr>
              <w:sym w:font="Wingdings" w:char="00FE"/>
            </w:r>
            <w:r>
              <w:rPr>
                <w:rFonts w:hint="eastAsia" w:ascii="宋体" w:hAnsi="宋体"/>
                <w:b/>
                <w:bCs/>
                <w:color w:val="auto"/>
                <w:szCs w:val="21"/>
                <w:highlight w:val="none"/>
              </w:rPr>
              <w:t>固定总价包干；</w:t>
            </w:r>
          </w:p>
          <w:p w14:paraId="6222FE40">
            <w:pPr>
              <w:shd w:val="clear"/>
              <w:rPr>
                <w:rFonts w:ascii="宋体" w:hAnsi="宋体"/>
                <w:b/>
                <w:bCs/>
                <w:color w:val="auto"/>
                <w:szCs w:val="21"/>
                <w:highlight w:val="none"/>
              </w:rPr>
            </w:pPr>
            <w:r>
              <w:rPr>
                <w:rFonts w:hint="eastAsia" w:ascii="宋体" w:hAnsi="宋体"/>
                <w:b/>
                <w:bCs/>
                <w:color w:val="auto"/>
                <w:szCs w:val="21"/>
                <w:highlight w:val="none"/>
              </w:rPr>
              <w:sym w:font="Wingdings" w:char="00A8"/>
            </w:r>
            <w:r>
              <w:rPr>
                <w:rFonts w:hint="eastAsia" w:ascii="宋体" w:hAnsi="宋体"/>
                <w:b/>
                <w:bCs/>
                <w:color w:val="auto"/>
                <w:szCs w:val="21"/>
                <w:highlight w:val="none"/>
              </w:rPr>
              <w:t>固定单价暂定总价包干；</w:t>
            </w:r>
          </w:p>
          <w:p w14:paraId="25D0916E">
            <w:pPr>
              <w:shd w:val="clear"/>
              <w:rPr>
                <w:rFonts w:ascii="宋体" w:hAnsi="宋体"/>
                <w:b/>
                <w:bCs/>
                <w:color w:val="auto"/>
                <w:szCs w:val="21"/>
                <w:highlight w:val="none"/>
                <w:u w:val="single"/>
              </w:rPr>
            </w:pPr>
            <w:r>
              <w:rPr>
                <w:rFonts w:hint="eastAsia" w:ascii="宋体" w:hAnsi="宋体"/>
                <w:b/>
                <w:bCs/>
                <w:color w:val="auto"/>
                <w:szCs w:val="21"/>
                <w:highlight w:val="none"/>
              </w:rPr>
              <w:sym w:font="Wingdings" w:char="00A8"/>
            </w:r>
            <w:r>
              <w:rPr>
                <w:rFonts w:hint="eastAsia" w:ascii="宋体" w:hAnsi="宋体"/>
                <w:b/>
                <w:bCs/>
                <w:color w:val="auto"/>
                <w:szCs w:val="21"/>
                <w:highlight w:val="none"/>
              </w:rPr>
              <w:t>费率</w:t>
            </w:r>
            <w:r>
              <w:rPr>
                <w:rFonts w:hint="eastAsia" w:ascii="宋体" w:hAnsi="宋体"/>
                <w:b/>
                <w:bCs/>
                <w:color w:val="auto"/>
                <w:szCs w:val="21"/>
                <w:highlight w:val="none"/>
                <w:u w:val="single"/>
              </w:rPr>
              <w:t xml:space="preserve">         ；</w:t>
            </w:r>
          </w:p>
          <w:p w14:paraId="6D58D79A">
            <w:pPr>
              <w:shd w:val="clear"/>
              <w:rPr>
                <w:rFonts w:ascii="宋体" w:hAnsi="宋体"/>
                <w:b/>
                <w:bCs/>
                <w:color w:val="auto"/>
                <w:szCs w:val="21"/>
                <w:highlight w:val="none"/>
              </w:rPr>
            </w:pPr>
            <w:r>
              <w:rPr>
                <w:rFonts w:hint="eastAsia" w:ascii="宋体" w:hAnsi="宋体"/>
                <w:b/>
                <w:bCs/>
                <w:color w:val="auto"/>
                <w:szCs w:val="21"/>
                <w:highlight w:val="none"/>
              </w:rPr>
              <w:sym w:font="Wingdings" w:char="00A8"/>
            </w:r>
            <w:r>
              <w:rPr>
                <w:rFonts w:hint="eastAsia" w:ascii="宋体" w:hAnsi="宋体"/>
                <w:b/>
                <w:bCs/>
                <w:color w:val="auto"/>
                <w:szCs w:val="21"/>
                <w:highlight w:val="none"/>
              </w:rPr>
              <w:t>其他</w:t>
            </w:r>
            <w:r>
              <w:rPr>
                <w:rFonts w:hint="eastAsia" w:ascii="宋体" w:hAnsi="宋体"/>
                <w:b/>
                <w:bCs/>
                <w:color w:val="auto"/>
                <w:szCs w:val="21"/>
                <w:highlight w:val="none"/>
                <w:u w:val="single"/>
              </w:rPr>
              <w:t xml:space="preserve">           </w:t>
            </w:r>
            <w:r>
              <w:rPr>
                <w:rFonts w:hint="eastAsia" w:ascii="宋体" w:hAnsi="宋体"/>
                <w:b/>
                <w:bCs/>
                <w:color w:val="auto"/>
                <w:szCs w:val="21"/>
                <w:highlight w:val="none"/>
              </w:rPr>
              <w:t>；</w:t>
            </w:r>
          </w:p>
        </w:tc>
      </w:tr>
      <w:tr w14:paraId="05C60EF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878" w:type="dxa"/>
            <w:vMerge w:val="restart"/>
            <w:tcBorders>
              <w:tl2br w:val="nil"/>
              <w:tr2bl w:val="nil"/>
            </w:tcBorders>
            <w:noWrap w:val="0"/>
            <w:vAlign w:val="center"/>
          </w:tcPr>
          <w:p w14:paraId="752604D6">
            <w:pPr>
              <w:shd w:val="clear"/>
              <w:jc w:val="center"/>
              <w:rPr>
                <w:rFonts w:ascii="宋体" w:hAnsi="宋体"/>
                <w:color w:val="auto"/>
                <w:szCs w:val="21"/>
                <w:highlight w:val="none"/>
              </w:rPr>
            </w:pPr>
            <w:r>
              <w:rPr>
                <w:rFonts w:hint="eastAsia" w:ascii="宋体" w:hAnsi="宋体"/>
                <w:color w:val="auto"/>
                <w:szCs w:val="21"/>
                <w:highlight w:val="none"/>
              </w:rPr>
              <w:t>3</w:t>
            </w:r>
          </w:p>
        </w:tc>
        <w:tc>
          <w:tcPr>
            <w:tcW w:w="7794" w:type="dxa"/>
            <w:gridSpan w:val="2"/>
            <w:tcBorders>
              <w:tl2br w:val="nil"/>
              <w:tr2bl w:val="nil"/>
            </w:tcBorders>
            <w:noWrap w:val="0"/>
            <w:vAlign w:val="center"/>
          </w:tcPr>
          <w:p w14:paraId="4D5D9DAB">
            <w:pPr>
              <w:shd w:val="clear"/>
              <w:rPr>
                <w:rFonts w:ascii="宋体" w:hAnsi="宋体"/>
                <w:b/>
                <w:bCs/>
                <w:color w:val="auto"/>
                <w:szCs w:val="21"/>
                <w:highlight w:val="none"/>
              </w:rPr>
            </w:pPr>
            <w:r>
              <w:rPr>
                <w:rFonts w:hint="eastAsia" w:ascii="宋体" w:hAnsi="宋体"/>
                <w:b/>
                <w:bCs/>
                <w:color w:val="auto"/>
                <w:szCs w:val="21"/>
                <w:highlight w:val="none"/>
              </w:rPr>
              <w:t>是否接受联合体投标</w:t>
            </w:r>
          </w:p>
        </w:tc>
      </w:tr>
      <w:tr w14:paraId="455CBB8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878" w:type="dxa"/>
            <w:vMerge w:val="continue"/>
            <w:tcBorders>
              <w:tl2br w:val="nil"/>
              <w:tr2bl w:val="nil"/>
            </w:tcBorders>
            <w:noWrap w:val="0"/>
            <w:vAlign w:val="center"/>
          </w:tcPr>
          <w:p w14:paraId="51C2BE20">
            <w:pPr>
              <w:shd w:val="clear"/>
              <w:jc w:val="center"/>
              <w:rPr>
                <w:rFonts w:ascii="宋体" w:hAnsi="宋体"/>
                <w:color w:val="auto"/>
                <w:szCs w:val="21"/>
                <w:highlight w:val="none"/>
              </w:rPr>
            </w:pPr>
          </w:p>
        </w:tc>
        <w:tc>
          <w:tcPr>
            <w:tcW w:w="7794" w:type="dxa"/>
            <w:gridSpan w:val="2"/>
            <w:tcBorders>
              <w:tl2br w:val="nil"/>
              <w:tr2bl w:val="nil"/>
            </w:tcBorders>
            <w:noWrap w:val="0"/>
            <w:vAlign w:val="center"/>
          </w:tcPr>
          <w:p w14:paraId="1E408E71">
            <w:pPr>
              <w:pStyle w:val="60"/>
              <w:shd w:val="clear"/>
              <w:ind w:firstLine="0" w:firstLineChars="0"/>
              <w:rPr>
                <w:rFonts w:ascii="宋体" w:hAnsi="宋体" w:cs="宋体"/>
                <w:color w:val="auto"/>
                <w:szCs w:val="21"/>
                <w:highlight w:val="none"/>
              </w:rPr>
            </w:pPr>
            <w:r>
              <w:rPr>
                <w:rFonts w:hint="eastAsia" w:ascii="宋体" w:hAnsi="宋体" w:cs="宋体"/>
                <w:color w:val="auto"/>
                <w:szCs w:val="21"/>
                <w:highlight w:val="none"/>
              </w:rPr>
              <w:sym w:font="Wingdings" w:char="00A8"/>
            </w:r>
            <w:r>
              <w:rPr>
                <w:rFonts w:hint="eastAsia" w:ascii="宋体" w:hAnsi="宋体" w:cs="宋体"/>
                <w:color w:val="auto"/>
                <w:szCs w:val="21"/>
                <w:highlight w:val="none"/>
              </w:rPr>
              <w:t>是，</w:t>
            </w:r>
            <w:r>
              <w:rPr>
                <w:rFonts w:hint="eastAsia" w:ascii="宋体" w:hAnsi="宋体"/>
                <w:color w:val="auto"/>
                <w:szCs w:val="21"/>
                <w:highlight w:val="none"/>
              </w:rPr>
              <w:t>联合体投标的，应满足下列要求：</w:t>
            </w:r>
            <w:r>
              <w:rPr>
                <w:rFonts w:ascii="宋体" w:hAnsi="宋体"/>
                <w:color w:val="auto"/>
                <w:szCs w:val="21"/>
                <w:highlight w:val="none"/>
                <w:u w:val="single"/>
              </w:rPr>
              <w:t xml:space="preserve">         </w:t>
            </w:r>
            <w:r>
              <w:rPr>
                <w:rFonts w:hint="eastAsia" w:ascii="宋体" w:hAnsi="宋体" w:cs="宋体"/>
                <w:color w:val="auto"/>
                <w:szCs w:val="21"/>
                <w:highlight w:val="none"/>
              </w:rPr>
              <w:t>；</w:t>
            </w:r>
          </w:p>
          <w:p w14:paraId="7CD453F5">
            <w:pPr>
              <w:shd w:val="clear"/>
              <w:rPr>
                <w:rFonts w:ascii="宋体" w:hAnsi="宋体"/>
                <w:b/>
                <w:bCs/>
                <w:color w:val="auto"/>
                <w:szCs w:val="21"/>
                <w:highlight w:val="none"/>
              </w:rPr>
            </w:pPr>
            <w:r>
              <w:rPr>
                <w:rFonts w:hint="eastAsia" w:ascii="宋体" w:hAnsi="宋体" w:cs="宋体"/>
                <w:color w:val="auto"/>
                <w:szCs w:val="21"/>
                <w:highlight w:val="none"/>
              </w:rPr>
              <w:sym w:font="Wingdings" w:char="00FE"/>
            </w:r>
            <w:r>
              <w:rPr>
                <w:rFonts w:hint="eastAsia" w:ascii="宋体" w:hAnsi="宋体" w:cs="宋体"/>
                <w:color w:val="auto"/>
                <w:szCs w:val="21"/>
                <w:highlight w:val="none"/>
              </w:rPr>
              <w:t>否；</w:t>
            </w:r>
          </w:p>
        </w:tc>
      </w:tr>
      <w:tr w14:paraId="7C30206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jc w:val="center"/>
        </w:trPr>
        <w:tc>
          <w:tcPr>
            <w:tcW w:w="878" w:type="dxa"/>
            <w:vMerge w:val="restart"/>
            <w:tcBorders>
              <w:tl2br w:val="nil"/>
              <w:tr2bl w:val="nil"/>
            </w:tcBorders>
            <w:noWrap w:val="0"/>
            <w:vAlign w:val="center"/>
          </w:tcPr>
          <w:p w14:paraId="0A1A351D">
            <w:pPr>
              <w:shd w:val="clear"/>
              <w:jc w:val="center"/>
              <w:rPr>
                <w:rFonts w:ascii="宋体" w:hAnsi="宋体"/>
                <w:color w:val="auto"/>
                <w:szCs w:val="21"/>
                <w:highlight w:val="none"/>
              </w:rPr>
            </w:pPr>
            <w:r>
              <w:rPr>
                <w:rFonts w:hint="eastAsia" w:ascii="宋体" w:hAnsi="宋体"/>
                <w:color w:val="auto"/>
                <w:szCs w:val="21"/>
                <w:highlight w:val="none"/>
              </w:rPr>
              <w:t>4</w:t>
            </w:r>
          </w:p>
        </w:tc>
        <w:tc>
          <w:tcPr>
            <w:tcW w:w="7794" w:type="dxa"/>
            <w:gridSpan w:val="2"/>
            <w:tcBorders>
              <w:tl2br w:val="nil"/>
              <w:tr2bl w:val="nil"/>
            </w:tcBorders>
            <w:noWrap w:val="0"/>
            <w:vAlign w:val="center"/>
          </w:tcPr>
          <w:p w14:paraId="228EAB25">
            <w:pPr>
              <w:shd w:val="clear"/>
              <w:rPr>
                <w:rFonts w:ascii="宋体" w:hAnsi="宋体"/>
                <w:b/>
                <w:bCs/>
                <w:color w:val="auto"/>
                <w:szCs w:val="21"/>
                <w:highlight w:val="none"/>
              </w:rPr>
            </w:pPr>
            <w:r>
              <w:rPr>
                <w:rFonts w:hint="eastAsia" w:ascii="宋体" w:hAnsi="宋体"/>
                <w:b/>
                <w:bCs/>
                <w:color w:val="auto"/>
                <w:szCs w:val="21"/>
                <w:highlight w:val="none"/>
              </w:rPr>
              <w:t>资金来源</w:t>
            </w:r>
          </w:p>
        </w:tc>
      </w:tr>
      <w:tr w14:paraId="32F68BA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878" w:type="dxa"/>
            <w:vMerge w:val="continue"/>
            <w:tcBorders>
              <w:tl2br w:val="nil"/>
              <w:tr2bl w:val="nil"/>
            </w:tcBorders>
            <w:noWrap w:val="0"/>
            <w:vAlign w:val="center"/>
          </w:tcPr>
          <w:p w14:paraId="7DDA1AE3">
            <w:pPr>
              <w:shd w:val="clear"/>
              <w:jc w:val="center"/>
              <w:rPr>
                <w:rFonts w:ascii="宋体" w:hAnsi="宋体"/>
                <w:color w:val="auto"/>
                <w:szCs w:val="21"/>
                <w:highlight w:val="none"/>
              </w:rPr>
            </w:pPr>
          </w:p>
        </w:tc>
        <w:tc>
          <w:tcPr>
            <w:tcW w:w="7794" w:type="dxa"/>
            <w:gridSpan w:val="2"/>
            <w:tcBorders>
              <w:tl2br w:val="nil"/>
              <w:tr2bl w:val="nil"/>
            </w:tcBorders>
            <w:noWrap w:val="0"/>
            <w:vAlign w:val="center"/>
          </w:tcPr>
          <w:p w14:paraId="78594436">
            <w:pPr>
              <w:shd w:val="clear"/>
              <w:rPr>
                <w:rFonts w:ascii="宋体" w:hAnsi="宋体"/>
                <w:b/>
                <w:bCs/>
                <w:color w:val="auto"/>
                <w:szCs w:val="21"/>
                <w:highlight w:val="none"/>
              </w:rPr>
            </w:pPr>
            <w:r>
              <w:rPr>
                <w:rFonts w:hint="eastAsia" w:ascii="宋体" w:hAnsi="宋体"/>
                <w:color w:val="auto"/>
                <w:szCs w:val="21"/>
                <w:highlight w:val="none"/>
                <w:u w:val="none"/>
              </w:rPr>
              <w:t>自筹资金。</w:t>
            </w:r>
          </w:p>
        </w:tc>
      </w:tr>
      <w:tr w14:paraId="3CA698C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jc w:val="center"/>
        </w:trPr>
        <w:tc>
          <w:tcPr>
            <w:tcW w:w="878" w:type="dxa"/>
            <w:vMerge w:val="restart"/>
            <w:tcBorders>
              <w:tl2br w:val="nil"/>
              <w:tr2bl w:val="nil"/>
            </w:tcBorders>
            <w:noWrap w:val="0"/>
            <w:vAlign w:val="center"/>
          </w:tcPr>
          <w:p w14:paraId="537E904A">
            <w:pPr>
              <w:shd w:val="clear"/>
              <w:jc w:val="center"/>
              <w:rPr>
                <w:rFonts w:ascii="宋体" w:hAnsi="宋体"/>
                <w:color w:val="auto"/>
                <w:szCs w:val="21"/>
                <w:highlight w:val="none"/>
              </w:rPr>
            </w:pPr>
            <w:r>
              <w:rPr>
                <w:rFonts w:hint="eastAsia" w:ascii="宋体" w:hAnsi="宋体"/>
                <w:color w:val="auto"/>
                <w:szCs w:val="21"/>
                <w:highlight w:val="none"/>
              </w:rPr>
              <w:t>5</w:t>
            </w:r>
          </w:p>
        </w:tc>
        <w:tc>
          <w:tcPr>
            <w:tcW w:w="7794" w:type="dxa"/>
            <w:gridSpan w:val="2"/>
            <w:tcBorders>
              <w:tl2br w:val="nil"/>
              <w:tr2bl w:val="nil"/>
            </w:tcBorders>
            <w:noWrap w:val="0"/>
            <w:vAlign w:val="center"/>
          </w:tcPr>
          <w:p w14:paraId="15A4B61F">
            <w:pPr>
              <w:shd w:val="clear"/>
              <w:rPr>
                <w:rFonts w:ascii="宋体" w:hAnsi="宋体"/>
                <w:b/>
                <w:color w:val="auto"/>
                <w:szCs w:val="21"/>
                <w:highlight w:val="none"/>
              </w:rPr>
            </w:pPr>
            <w:r>
              <w:rPr>
                <w:rFonts w:hint="eastAsia" w:ascii="宋体" w:hAnsi="宋体"/>
                <w:b/>
                <w:color w:val="auto"/>
                <w:szCs w:val="21"/>
                <w:highlight w:val="none"/>
              </w:rPr>
              <w:t>踏勘现场</w:t>
            </w:r>
          </w:p>
        </w:tc>
      </w:tr>
      <w:tr w14:paraId="3CB0BBD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878" w:type="dxa"/>
            <w:vMerge w:val="continue"/>
            <w:tcBorders>
              <w:tl2br w:val="nil"/>
              <w:tr2bl w:val="nil"/>
            </w:tcBorders>
            <w:noWrap w:val="0"/>
            <w:vAlign w:val="center"/>
          </w:tcPr>
          <w:p w14:paraId="04034AC1">
            <w:pPr>
              <w:shd w:val="clear"/>
              <w:jc w:val="center"/>
              <w:rPr>
                <w:rFonts w:ascii="宋体" w:hAnsi="宋体"/>
                <w:color w:val="auto"/>
                <w:szCs w:val="21"/>
                <w:highlight w:val="none"/>
              </w:rPr>
            </w:pPr>
          </w:p>
        </w:tc>
        <w:tc>
          <w:tcPr>
            <w:tcW w:w="7794" w:type="dxa"/>
            <w:gridSpan w:val="2"/>
            <w:tcBorders>
              <w:tl2br w:val="nil"/>
              <w:tr2bl w:val="nil"/>
            </w:tcBorders>
            <w:noWrap w:val="0"/>
            <w:vAlign w:val="center"/>
          </w:tcPr>
          <w:p w14:paraId="150BB739">
            <w:pPr>
              <w:shd w:val="clear"/>
              <w:rPr>
                <w:rFonts w:ascii="宋体" w:hAnsi="宋体"/>
                <w:bCs/>
                <w:color w:val="auto"/>
                <w:szCs w:val="21"/>
                <w:highlight w:val="none"/>
              </w:rPr>
            </w:pPr>
            <w:r>
              <w:rPr>
                <w:rFonts w:hint="eastAsia" w:ascii="宋体" w:hAnsi="宋体"/>
                <w:bCs/>
                <w:color w:val="auto"/>
                <w:szCs w:val="21"/>
                <w:highlight w:val="none"/>
              </w:rPr>
              <w:sym w:font="Wingdings" w:char="00FE"/>
            </w:r>
            <w:r>
              <w:rPr>
                <w:rFonts w:hint="eastAsia" w:ascii="宋体" w:hAnsi="宋体"/>
                <w:bCs/>
                <w:color w:val="auto"/>
                <w:szCs w:val="21"/>
                <w:highlight w:val="none"/>
              </w:rPr>
              <w:t>不组织。</w:t>
            </w:r>
          </w:p>
          <w:p w14:paraId="71CFC65C">
            <w:pPr>
              <w:shd w:val="clear"/>
              <w:rPr>
                <w:rFonts w:ascii="宋体" w:hAnsi="宋体"/>
                <w:bCs/>
                <w:color w:val="auto"/>
                <w:szCs w:val="21"/>
                <w:highlight w:val="none"/>
              </w:rPr>
            </w:pPr>
            <w:r>
              <w:rPr>
                <w:rFonts w:hint="eastAsia" w:ascii="宋体" w:hAnsi="宋体"/>
                <w:bCs/>
                <w:color w:val="auto"/>
                <w:szCs w:val="21"/>
                <w:highlight w:val="none"/>
                <w:lang w:eastAsia="zh-CN"/>
              </w:rPr>
              <w:sym w:font="Wingdings" w:char="00A8"/>
            </w:r>
            <w:r>
              <w:rPr>
                <w:rFonts w:hint="eastAsia" w:ascii="宋体" w:hAnsi="宋体"/>
                <w:bCs/>
                <w:color w:val="auto"/>
                <w:szCs w:val="21"/>
                <w:highlight w:val="none"/>
              </w:rPr>
              <w:t>组织，踏勘现场时间、地点：</w:t>
            </w:r>
            <w:r>
              <w:rPr>
                <w:rFonts w:hint="eastAsia" w:ascii="宋体" w:hAnsi="宋体"/>
                <w:bCs/>
                <w:color w:val="auto"/>
                <w:szCs w:val="21"/>
                <w:highlight w:val="none"/>
                <w:u w:val="single"/>
              </w:rPr>
              <w:t xml:space="preserve">         </w:t>
            </w:r>
            <w:r>
              <w:rPr>
                <w:rFonts w:hint="eastAsia" w:ascii="宋体" w:hAnsi="宋体"/>
                <w:bCs/>
                <w:color w:val="auto"/>
                <w:szCs w:val="21"/>
                <w:highlight w:val="none"/>
              </w:rPr>
              <w:t xml:space="preserve">。 </w:t>
            </w:r>
          </w:p>
        </w:tc>
      </w:tr>
      <w:tr w14:paraId="5C1A42C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cantSplit/>
          <w:trHeight w:val="629" w:hRule="atLeast"/>
          <w:jc w:val="center"/>
        </w:trPr>
        <w:tc>
          <w:tcPr>
            <w:tcW w:w="8672" w:type="dxa"/>
            <w:gridSpan w:val="3"/>
            <w:tcBorders>
              <w:tl2br w:val="nil"/>
              <w:tr2bl w:val="nil"/>
            </w:tcBorders>
            <w:noWrap w:val="0"/>
            <w:vAlign w:val="center"/>
          </w:tcPr>
          <w:p w14:paraId="50AD0DC3">
            <w:pPr>
              <w:shd w:val="clear"/>
              <w:jc w:val="center"/>
              <w:rPr>
                <w:rFonts w:ascii="宋体" w:hAnsi="宋体"/>
                <w:b/>
                <w:color w:val="auto"/>
                <w:szCs w:val="21"/>
                <w:highlight w:val="none"/>
              </w:rPr>
            </w:pPr>
            <w:r>
              <w:rPr>
                <w:rFonts w:hint="eastAsia" w:ascii="宋体" w:hAnsi="宋体"/>
                <w:b/>
                <w:color w:val="auto"/>
                <w:szCs w:val="21"/>
                <w:highlight w:val="none"/>
              </w:rPr>
              <w:t>二、响应文件的编制</w:t>
            </w:r>
          </w:p>
        </w:tc>
      </w:tr>
      <w:tr w14:paraId="691EA9F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jc w:val="center"/>
        </w:trPr>
        <w:tc>
          <w:tcPr>
            <w:tcW w:w="878" w:type="dxa"/>
            <w:vMerge w:val="restart"/>
            <w:tcBorders>
              <w:tl2br w:val="nil"/>
              <w:tr2bl w:val="nil"/>
            </w:tcBorders>
            <w:noWrap w:val="0"/>
            <w:vAlign w:val="center"/>
          </w:tcPr>
          <w:p w14:paraId="006B1DAA">
            <w:pPr>
              <w:shd w:val="clear"/>
              <w:jc w:val="center"/>
              <w:rPr>
                <w:rFonts w:ascii="宋体" w:hAnsi="宋体"/>
                <w:color w:val="auto"/>
                <w:szCs w:val="21"/>
                <w:highlight w:val="none"/>
              </w:rPr>
            </w:pPr>
            <w:r>
              <w:rPr>
                <w:rFonts w:hint="eastAsia" w:ascii="宋体" w:hAnsi="宋体"/>
                <w:color w:val="auto"/>
                <w:szCs w:val="21"/>
                <w:highlight w:val="none"/>
              </w:rPr>
              <w:t>6</w:t>
            </w:r>
          </w:p>
        </w:tc>
        <w:tc>
          <w:tcPr>
            <w:tcW w:w="7794" w:type="dxa"/>
            <w:gridSpan w:val="2"/>
            <w:tcBorders>
              <w:tl2br w:val="nil"/>
              <w:tr2bl w:val="nil"/>
            </w:tcBorders>
            <w:noWrap w:val="0"/>
            <w:vAlign w:val="center"/>
          </w:tcPr>
          <w:p w14:paraId="35807AA8">
            <w:pPr>
              <w:shd w:val="clear"/>
              <w:rPr>
                <w:rFonts w:ascii="宋体" w:hAnsi="宋体"/>
                <w:b/>
                <w:color w:val="auto"/>
                <w:szCs w:val="21"/>
                <w:highlight w:val="none"/>
              </w:rPr>
            </w:pPr>
            <w:r>
              <w:rPr>
                <w:rFonts w:hint="eastAsia" w:ascii="宋体" w:hAnsi="宋体"/>
                <w:b/>
                <w:color w:val="auto"/>
                <w:szCs w:val="21"/>
                <w:highlight w:val="none"/>
              </w:rPr>
              <w:t>磋商</w:t>
            </w:r>
            <w:r>
              <w:rPr>
                <w:rFonts w:ascii="宋体" w:hAnsi="宋体"/>
                <w:b/>
                <w:color w:val="auto"/>
                <w:szCs w:val="21"/>
                <w:highlight w:val="none"/>
              </w:rPr>
              <w:t>的</w:t>
            </w:r>
            <w:r>
              <w:rPr>
                <w:rFonts w:hint="eastAsia" w:ascii="宋体" w:hAnsi="宋体"/>
                <w:b/>
                <w:color w:val="auto"/>
                <w:szCs w:val="21"/>
                <w:highlight w:val="none"/>
              </w:rPr>
              <w:t>语言</w:t>
            </w:r>
          </w:p>
        </w:tc>
      </w:tr>
      <w:tr w14:paraId="5A997C0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878" w:type="dxa"/>
            <w:vMerge w:val="continue"/>
            <w:tcBorders>
              <w:tl2br w:val="nil"/>
              <w:tr2bl w:val="nil"/>
            </w:tcBorders>
            <w:noWrap w:val="0"/>
            <w:vAlign w:val="center"/>
          </w:tcPr>
          <w:p w14:paraId="52B5ECBF">
            <w:pPr>
              <w:shd w:val="clear"/>
              <w:jc w:val="center"/>
              <w:rPr>
                <w:rFonts w:ascii="宋体" w:hAnsi="宋体"/>
                <w:color w:val="auto"/>
                <w:szCs w:val="21"/>
                <w:highlight w:val="none"/>
              </w:rPr>
            </w:pPr>
          </w:p>
        </w:tc>
        <w:tc>
          <w:tcPr>
            <w:tcW w:w="7794" w:type="dxa"/>
            <w:gridSpan w:val="2"/>
            <w:tcBorders>
              <w:tl2br w:val="nil"/>
              <w:tr2bl w:val="nil"/>
            </w:tcBorders>
            <w:noWrap w:val="0"/>
            <w:vAlign w:val="center"/>
          </w:tcPr>
          <w:p w14:paraId="653ED1B8">
            <w:pPr>
              <w:shd w:val="clear"/>
              <w:rPr>
                <w:rFonts w:ascii="宋体" w:hAnsi="宋体"/>
                <w:b/>
                <w:color w:val="auto"/>
                <w:szCs w:val="21"/>
                <w:highlight w:val="none"/>
              </w:rPr>
            </w:pPr>
            <w:r>
              <w:rPr>
                <w:rFonts w:hint="eastAsia" w:ascii="宋体" w:hAnsi="宋体"/>
                <w:color w:val="auto"/>
                <w:szCs w:val="21"/>
                <w:highlight w:val="none"/>
              </w:rPr>
              <w:t>中文。</w:t>
            </w:r>
          </w:p>
        </w:tc>
      </w:tr>
      <w:tr w14:paraId="0300EAD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jc w:val="center"/>
        </w:trPr>
        <w:tc>
          <w:tcPr>
            <w:tcW w:w="878" w:type="dxa"/>
            <w:vMerge w:val="restart"/>
            <w:tcBorders>
              <w:tl2br w:val="nil"/>
              <w:tr2bl w:val="nil"/>
            </w:tcBorders>
            <w:noWrap w:val="0"/>
            <w:vAlign w:val="center"/>
          </w:tcPr>
          <w:p w14:paraId="543129F7">
            <w:pPr>
              <w:shd w:val="clear"/>
              <w:jc w:val="center"/>
              <w:rPr>
                <w:rFonts w:ascii="宋体" w:hAnsi="宋体"/>
                <w:color w:val="auto"/>
                <w:szCs w:val="21"/>
                <w:highlight w:val="none"/>
              </w:rPr>
            </w:pPr>
            <w:r>
              <w:rPr>
                <w:rFonts w:hint="eastAsia" w:ascii="宋体" w:hAnsi="宋体"/>
                <w:color w:val="auto"/>
                <w:szCs w:val="21"/>
                <w:highlight w:val="none"/>
              </w:rPr>
              <w:t>7</w:t>
            </w:r>
          </w:p>
        </w:tc>
        <w:tc>
          <w:tcPr>
            <w:tcW w:w="7794" w:type="dxa"/>
            <w:gridSpan w:val="2"/>
            <w:tcBorders>
              <w:tl2br w:val="nil"/>
              <w:tr2bl w:val="nil"/>
            </w:tcBorders>
            <w:noWrap w:val="0"/>
            <w:vAlign w:val="center"/>
          </w:tcPr>
          <w:p w14:paraId="62B17D61">
            <w:pPr>
              <w:shd w:val="clear"/>
              <w:jc w:val="both"/>
              <w:rPr>
                <w:rFonts w:ascii="宋体" w:hAnsi="宋体"/>
                <w:b/>
                <w:color w:val="auto"/>
                <w:szCs w:val="21"/>
                <w:highlight w:val="none"/>
              </w:rPr>
            </w:pPr>
            <w:r>
              <w:rPr>
                <w:rFonts w:hint="eastAsia" w:ascii="宋体" w:hAnsi="宋体"/>
                <w:b/>
                <w:color w:val="auto"/>
                <w:szCs w:val="21"/>
                <w:highlight w:val="none"/>
              </w:rPr>
              <w:t>磋商报价</w:t>
            </w:r>
          </w:p>
        </w:tc>
      </w:tr>
      <w:tr w14:paraId="40F7DD0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878" w:type="dxa"/>
            <w:vMerge w:val="continue"/>
            <w:tcBorders>
              <w:tl2br w:val="nil"/>
              <w:tr2bl w:val="nil"/>
            </w:tcBorders>
            <w:noWrap w:val="0"/>
            <w:vAlign w:val="center"/>
          </w:tcPr>
          <w:p w14:paraId="763A2341">
            <w:pPr>
              <w:shd w:val="clear"/>
              <w:jc w:val="center"/>
              <w:rPr>
                <w:rFonts w:ascii="宋体" w:hAnsi="宋体"/>
                <w:color w:val="auto"/>
                <w:szCs w:val="21"/>
                <w:highlight w:val="none"/>
              </w:rPr>
            </w:pPr>
          </w:p>
        </w:tc>
        <w:tc>
          <w:tcPr>
            <w:tcW w:w="7794" w:type="dxa"/>
            <w:gridSpan w:val="2"/>
            <w:tcBorders>
              <w:tl2br w:val="nil"/>
              <w:tr2bl w:val="nil"/>
            </w:tcBorders>
            <w:noWrap w:val="0"/>
            <w:vAlign w:val="center"/>
          </w:tcPr>
          <w:p w14:paraId="2CACF210">
            <w:pPr>
              <w:shd w:val="clear"/>
              <w:jc w:val="both"/>
              <w:rPr>
                <w:rFonts w:ascii="宋体" w:hAnsi="宋体"/>
                <w:color w:val="auto"/>
                <w:szCs w:val="21"/>
                <w:highlight w:val="none"/>
              </w:rPr>
            </w:pPr>
            <w:r>
              <w:rPr>
                <w:rFonts w:hint="eastAsia" w:ascii="宋体" w:hAnsi="宋体"/>
                <w:color w:val="auto"/>
                <w:szCs w:val="21"/>
                <w:highlight w:val="none"/>
              </w:rPr>
              <w:t>详见供应商须知。</w:t>
            </w:r>
          </w:p>
        </w:tc>
      </w:tr>
      <w:tr w14:paraId="2B3CBBC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0" w:hRule="atLeast"/>
          <w:jc w:val="center"/>
        </w:trPr>
        <w:tc>
          <w:tcPr>
            <w:tcW w:w="878" w:type="dxa"/>
            <w:vMerge w:val="restart"/>
            <w:tcBorders>
              <w:tl2br w:val="nil"/>
              <w:tr2bl w:val="nil"/>
            </w:tcBorders>
            <w:noWrap w:val="0"/>
            <w:vAlign w:val="center"/>
          </w:tcPr>
          <w:p w14:paraId="60C2CE5E">
            <w:pPr>
              <w:shd w:val="clear"/>
              <w:jc w:val="center"/>
              <w:rPr>
                <w:rFonts w:ascii="宋体" w:hAnsi="宋体"/>
                <w:color w:val="auto"/>
                <w:szCs w:val="21"/>
                <w:highlight w:val="none"/>
              </w:rPr>
            </w:pPr>
            <w:r>
              <w:rPr>
                <w:rFonts w:hint="eastAsia" w:ascii="宋体" w:hAnsi="宋体"/>
                <w:color w:val="auto"/>
                <w:szCs w:val="21"/>
                <w:highlight w:val="none"/>
              </w:rPr>
              <w:t>8</w:t>
            </w:r>
          </w:p>
        </w:tc>
        <w:tc>
          <w:tcPr>
            <w:tcW w:w="7794" w:type="dxa"/>
            <w:gridSpan w:val="2"/>
            <w:tcBorders>
              <w:tl2br w:val="nil"/>
              <w:tr2bl w:val="nil"/>
            </w:tcBorders>
            <w:noWrap w:val="0"/>
            <w:vAlign w:val="center"/>
          </w:tcPr>
          <w:p w14:paraId="338134C8">
            <w:pPr>
              <w:shd w:val="clear"/>
              <w:jc w:val="both"/>
              <w:rPr>
                <w:rFonts w:ascii="宋体" w:hAnsi="宋体"/>
                <w:b/>
                <w:color w:val="auto"/>
                <w:szCs w:val="21"/>
                <w:highlight w:val="none"/>
              </w:rPr>
            </w:pPr>
            <w:r>
              <w:rPr>
                <w:rFonts w:hint="eastAsia" w:ascii="宋体" w:hAnsi="宋体"/>
                <w:b/>
                <w:color w:val="auto"/>
                <w:szCs w:val="21"/>
                <w:highlight w:val="none"/>
              </w:rPr>
              <w:t>磋商保证金</w:t>
            </w:r>
          </w:p>
        </w:tc>
      </w:tr>
      <w:tr w14:paraId="4888134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0" w:hRule="atLeast"/>
          <w:jc w:val="center"/>
        </w:trPr>
        <w:tc>
          <w:tcPr>
            <w:tcW w:w="878" w:type="dxa"/>
            <w:vMerge w:val="continue"/>
            <w:tcBorders>
              <w:tl2br w:val="nil"/>
              <w:tr2bl w:val="nil"/>
            </w:tcBorders>
            <w:noWrap w:val="0"/>
            <w:vAlign w:val="center"/>
          </w:tcPr>
          <w:p w14:paraId="33845241">
            <w:pPr>
              <w:shd w:val="clear"/>
              <w:jc w:val="center"/>
              <w:rPr>
                <w:rFonts w:ascii="宋体" w:hAnsi="宋体"/>
                <w:color w:val="auto"/>
                <w:szCs w:val="21"/>
                <w:highlight w:val="none"/>
              </w:rPr>
            </w:pPr>
          </w:p>
        </w:tc>
        <w:tc>
          <w:tcPr>
            <w:tcW w:w="7794" w:type="dxa"/>
            <w:gridSpan w:val="2"/>
            <w:tcBorders>
              <w:tl2br w:val="nil"/>
              <w:tr2bl w:val="nil"/>
            </w:tcBorders>
            <w:noWrap w:val="0"/>
            <w:vAlign w:val="center"/>
          </w:tcPr>
          <w:p w14:paraId="7EE6F071">
            <w:pPr>
              <w:shd w:val="clear"/>
              <w:jc w:val="both"/>
              <w:rPr>
                <w:rFonts w:ascii="宋体" w:hAnsi="宋体"/>
                <w:color w:val="auto"/>
                <w:szCs w:val="21"/>
                <w:highlight w:val="none"/>
              </w:rPr>
            </w:pPr>
            <w:r>
              <w:rPr>
                <w:rFonts w:hint="eastAsia" w:ascii="宋体" w:hAnsi="宋体"/>
                <w:color w:val="auto"/>
                <w:szCs w:val="21"/>
                <w:highlight w:val="none"/>
              </w:rPr>
              <w:t>（1）磋商保证金金额：人民币</w:t>
            </w:r>
            <w:r>
              <w:rPr>
                <w:rFonts w:hint="eastAsia" w:ascii="宋体" w:hAnsi="宋体"/>
                <w:b/>
                <w:color w:val="auto"/>
                <w:szCs w:val="21"/>
                <w:highlight w:val="none"/>
              </w:rPr>
              <w:t>（大写）</w:t>
            </w:r>
            <w:r>
              <w:rPr>
                <w:rFonts w:hint="eastAsia" w:ascii="宋体" w:hAnsi="宋体"/>
                <w:b/>
                <w:color w:val="auto"/>
                <w:szCs w:val="21"/>
                <w:highlight w:val="none"/>
                <w:lang w:val="en-US" w:eastAsia="zh-CN"/>
              </w:rPr>
              <w:t>柒万</w:t>
            </w:r>
            <w:r>
              <w:rPr>
                <w:rFonts w:hint="eastAsia" w:ascii="宋体" w:hAnsi="宋体"/>
                <w:color w:val="auto"/>
                <w:szCs w:val="21"/>
                <w:highlight w:val="none"/>
              </w:rPr>
              <w:t>元</w:t>
            </w:r>
            <w:r>
              <w:rPr>
                <w:rFonts w:hint="eastAsia" w:ascii="宋体" w:hAnsi="宋体"/>
                <w:color w:val="auto"/>
                <w:szCs w:val="21"/>
                <w:highlight w:val="none"/>
                <w:lang w:val="en-US" w:eastAsia="zh-CN"/>
              </w:rPr>
              <w:t>整</w:t>
            </w:r>
            <w:r>
              <w:rPr>
                <w:rFonts w:hint="eastAsia" w:ascii="宋体" w:hAnsi="宋体"/>
                <w:color w:val="auto"/>
                <w:szCs w:val="21"/>
                <w:highlight w:val="none"/>
              </w:rPr>
              <w:t>（</w:t>
            </w:r>
            <w:r>
              <w:rPr>
                <w:rFonts w:hint="eastAsia" w:ascii="宋体" w:hAnsi="宋体"/>
                <w:b/>
                <w:bCs/>
                <w:color w:val="auto"/>
                <w:szCs w:val="21"/>
                <w:highlight w:val="none"/>
              </w:rPr>
              <w:t>￥</w:t>
            </w:r>
            <w:r>
              <w:rPr>
                <w:rFonts w:hint="eastAsia" w:ascii="宋体" w:hAnsi="宋体"/>
                <w:b/>
                <w:color w:val="auto"/>
                <w:szCs w:val="21"/>
                <w:highlight w:val="none"/>
                <w:lang w:val="en-US" w:eastAsia="zh-CN"/>
              </w:rPr>
              <w:t>70,000.00</w:t>
            </w:r>
            <w:r>
              <w:rPr>
                <w:rFonts w:hint="eastAsia" w:ascii="宋体" w:hAnsi="宋体"/>
                <w:color w:val="auto"/>
                <w:szCs w:val="21"/>
                <w:highlight w:val="none"/>
              </w:rPr>
              <w:t>）。</w:t>
            </w:r>
          </w:p>
        </w:tc>
      </w:tr>
      <w:tr w14:paraId="25E70BB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273" w:hRule="atLeast"/>
          <w:jc w:val="center"/>
        </w:trPr>
        <w:tc>
          <w:tcPr>
            <w:tcW w:w="878" w:type="dxa"/>
            <w:vMerge w:val="continue"/>
            <w:tcBorders>
              <w:tl2br w:val="nil"/>
              <w:tr2bl w:val="nil"/>
            </w:tcBorders>
            <w:noWrap w:val="0"/>
            <w:vAlign w:val="center"/>
          </w:tcPr>
          <w:p w14:paraId="3A71FD5A">
            <w:pPr>
              <w:shd w:val="clear"/>
              <w:jc w:val="center"/>
              <w:rPr>
                <w:rFonts w:ascii="宋体" w:hAnsi="宋体"/>
                <w:color w:val="auto"/>
                <w:szCs w:val="21"/>
                <w:highlight w:val="none"/>
              </w:rPr>
            </w:pPr>
          </w:p>
        </w:tc>
        <w:tc>
          <w:tcPr>
            <w:tcW w:w="7794" w:type="dxa"/>
            <w:gridSpan w:val="2"/>
            <w:tcBorders>
              <w:tl2br w:val="nil"/>
              <w:tr2bl w:val="nil"/>
            </w:tcBorders>
            <w:noWrap w:val="0"/>
            <w:vAlign w:val="center"/>
          </w:tcPr>
          <w:p w14:paraId="5A96E346">
            <w:pPr>
              <w:shd w:val="clear"/>
              <w:tabs>
                <w:tab w:val="left" w:pos="567"/>
              </w:tabs>
              <w:jc w:val="both"/>
              <w:rPr>
                <w:rFonts w:hAnsi="宋体"/>
                <w:color w:val="auto"/>
                <w:kern w:val="2"/>
                <w:szCs w:val="21"/>
                <w:highlight w:val="none"/>
                <w:lang w:val="zh-CN"/>
              </w:rPr>
            </w:pPr>
            <w:r>
              <w:rPr>
                <w:rFonts w:hint="eastAsia" w:ascii="宋体" w:hAnsi="宋体"/>
                <w:color w:val="auto"/>
                <w:szCs w:val="21"/>
                <w:highlight w:val="none"/>
              </w:rPr>
              <w:t>（2）</w:t>
            </w:r>
            <w:r>
              <w:rPr>
                <w:rFonts w:hint="eastAsia" w:hAnsi="宋体"/>
                <w:color w:val="auto"/>
                <w:kern w:val="2"/>
                <w:szCs w:val="21"/>
                <w:highlight w:val="none"/>
                <w:lang w:val="zh-CN"/>
              </w:rPr>
              <w:t>磋商保证金采用转账、电汇方式提交，应符合以下要求：采用银行转账、电汇方式提交的，保证金汇入以下磋商保证金专用账户，不接收以供应商分支机构、私人账户和其他单位转入的保证金。磋商保证金必须在响应文件递交截止前到账，磋商保证金未按规定时间到达指定账户或提交金额不足的，将被视为无效响应。且在备注或用途中注明本项目的项目编号。</w:t>
            </w:r>
          </w:p>
          <w:p w14:paraId="416E0B01">
            <w:pPr>
              <w:shd w:val="clear"/>
              <w:tabs>
                <w:tab w:val="left" w:pos="567"/>
              </w:tabs>
              <w:ind w:left="567" w:hanging="567"/>
              <w:jc w:val="both"/>
              <w:rPr>
                <w:rFonts w:hAnsi="宋体"/>
                <w:color w:val="auto"/>
                <w:kern w:val="2"/>
                <w:szCs w:val="21"/>
                <w:highlight w:val="none"/>
                <w:lang w:val="zh-CN"/>
              </w:rPr>
            </w:pPr>
            <w:r>
              <w:rPr>
                <w:rFonts w:hint="eastAsia" w:hAnsi="宋体"/>
                <w:color w:val="auto"/>
                <w:kern w:val="2"/>
                <w:szCs w:val="21"/>
                <w:highlight w:val="none"/>
                <w:lang w:val="zh-CN"/>
              </w:rPr>
              <w:t>磋商保证金专用账户如下：</w:t>
            </w:r>
          </w:p>
          <w:p w14:paraId="60359D53">
            <w:pPr>
              <w:tabs>
                <w:tab w:val="left" w:pos="567"/>
              </w:tabs>
              <w:ind w:firstLine="420" w:firstLineChars="200"/>
              <w:jc w:val="both"/>
              <w:rPr>
                <w:rFonts w:hint="eastAsia" w:hAnsi="宋体" w:cs="宋体"/>
                <w:kern w:val="2"/>
                <w:szCs w:val="21"/>
                <w:lang w:val="zh-CN"/>
              </w:rPr>
            </w:pPr>
            <w:r>
              <w:rPr>
                <w:rFonts w:hint="eastAsia" w:hAnsi="宋体" w:cs="宋体"/>
                <w:kern w:val="2"/>
                <w:szCs w:val="21"/>
                <w:lang w:val="zh-CN"/>
              </w:rPr>
              <w:t xml:space="preserve">账户名称：广东东实环境股份有限公司 </w:t>
            </w:r>
          </w:p>
          <w:p w14:paraId="61246464">
            <w:pPr>
              <w:tabs>
                <w:tab w:val="left" w:pos="567"/>
              </w:tabs>
              <w:ind w:firstLine="420" w:firstLineChars="200"/>
              <w:jc w:val="both"/>
              <w:rPr>
                <w:rFonts w:hint="eastAsia" w:hAnsi="宋体" w:cs="宋体"/>
                <w:kern w:val="2"/>
                <w:szCs w:val="21"/>
                <w:lang w:val="zh-CN"/>
              </w:rPr>
            </w:pPr>
            <w:r>
              <w:rPr>
                <w:rFonts w:hint="eastAsia" w:hAnsi="宋体" w:cs="宋体"/>
                <w:kern w:val="2"/>
                <w:szCs w:val="21"/>
                <w:lang w:val="zh-CN"/>
              </w:rPr>
              <w:t>开户银行：东莞农村商业银行中心支行；</w:t>
            </w:r>
          </w:p>
          <w:p w14:paraId="1D66C38D">
            <w:pPr>
              <w:tabs>
                <w:tab w:val="left" w:pos="567"/>
              </w:tabs>
              <w:ind w:firstLine="420" w:firstLineChars="200"/>
              <w:jc w:val="both"/>
              <w:rPr>
                <w:rFonts w:hint="eastAsia" w:hAnsi="宋体" w:cs="宋体"/>
                <w:kern w:val="2"/>
                <w:szCs w:val="21"/>
                <w:lang w:val="zh-CN"/>
              </w:rPr>
            </w:pPr>
            <w:r>
              <w:rPr>
                <w:rFonts w:hint="eastAsia" w:hAnsi="宋体" w:cs="宋体"/>
                <w:kern w:val="2"/>
                <w:szCs w:val="21"/>
                <w:lang w:val="zh-CN"/>
              </w:rPr>
              <w:t xml:space="preserve">银行账号：380010190010009298； </w:t>
            </w:r>
          </w:p>
          <w:p w14:paraId="03C542B0">
            <w:pPr>
              <w:shd w:val="clear"/>
              <w:tabs>
                <w:tab w:val="left" w:pos="567"/>
              </w:tabs>
              <w:ind w:firstLine="420" w:firstLineChars="200"/>
              <w:jc w:val="both"/>
              <w:rPr>
                <w:rFonts w:hint="eastAsia" w:ascii="宋体" w:cs="宋体"/>
                <w:b/>
                <w:bCs/>
                <w:color w:val="auto"/>
                <w:sz w:val="21"/>
                <w:szCs w:val="20"/>
                <w:highlight w:val="none"/>
                <w:u w:val="single"/>
              </w:rPr>
            </w:pPr>
            <w:r>
              <w:rPr>
                <w:rFonts w:hint="eastAsia" w:hAnsi="宋体" w:cs="宋体"/>
                <w:kern w:val="2"/>
                <w:szCs w:val="21"/>
                <w:lang w:val="zh-CN"/>
              </w:rPr>
              <w:t>行号：402602000018</w:t>
            </w:r>
            <w:r>
              <w:rPr>
                <w:rFonts w:hint="eastAsia" w:ascii="宋体" w:cs="宋体"/>
                <w:b/>
                <w:bCs/>
                <w:color w:val="auto"/>
                <w:sz w:val="21"/>
                <w:szCs w:val="20"/>
                <w:highlight w:val="none"/>
                <w:u w:val="single"/>
              </w:rPr>
              <w:t xml:space="preserve"> </w:t>
            </w:r>
          </w:p>
          <w:p w14:paraId="627E2689">
            <w:pPr>
              <w:shd w:val="clear"/>
              <w:tabs>
                <w:tab w:val="left" w:pos="567"/>
              </w:tabs>
              <w:ind w:firstLine="422" w:firstLineChars="200"/>
              <w:jc w:val="both"/>
              <w:rPr>
                <w:rFonts w:hint="eastAsia" w:ascii="宋体" w:hAnsi="宋体" w:eastAsia="宋体"/>
                <w:b/>
                <w:color w:val="auto"/>
                <w:szCs w:val="21"/>
                <w:highlight w:val="none"/>
                <w:lang w:eastAsia="zh-CN"/>
              </w:rPr>
            </w:pPr>
            <w:r>
              <w:rPr>
                <w:rFonts w:hint="eastAsia" w:hAnsi="宋体" w:cs="宋体"/>
                <w:b/>
                <w:color w:val="auto"/>
                <w:szCs w:val="21"/>
                <w:highlight w:val="none"/>
              </w:rPr>
              <w:t>（注：各供应商在</w:t>
            </w:r>
            <w:r>
              <w:rPr>
                <w:rFonts w:hint="eastAsia" w:hAnsi="宋体" w:cs="宋体"/>
                <w:b/>
                <w:color w:val="auto"/>
                <w:szCs w:val="21"/>
                <w:highlight w:val="none"/>
                <w:lang w:eastAsia="zh-CN"/>
              </w:rPr>
              <w:t>转账</w:t>
            </w:r>
            <w:r>
              <w:rPr>
                <w:rFonts w:hint="eastAsia" w:hAnsi="宋体" w:cs="宋体"/>
                <w:b/>
                <w:color w:val="auto"/>
                <w:szCs w:val="21"/>
                <w:highlight w:val="none"/>
              </w:rPr>
              <w:t>或电汇时须在用途栏上备注项目编号及项目名称，如有字数限制项目名称可简写。）</w:t>
            </w:r>
          </w:p>
        </w:tc>
      </w:tr>
      <w:tr w14:paraId="05FDF50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520" w:hRule="atLeast"/>
          <w:jc w:val="center"/>
        </w:trPr>
        <w:tc>
          <w:tcPr>
            <w:tcW w:w="878" w:type="dxa"/>
            <w:vMerge w:val="restart"/>
            <w:tcBorders>
              <w:tl2br w:val="nil"/>
              <w:tr2bl w:val="nil"/>
            </w:tcBorders>
            <w:noWrap w:val="0"/>
            <w:vAlign w:val="center"/>
          </w:tcPr>
          <w:p w14:paraId="2D98C45F">
            <w:pPr>
              <w:shd w:val="clear"/>
              <w:jc w:val="center"/>
              <w:rPr>
                <w:rFonts w:ascii="宋体" w:hAnsi="宋体"/>
                <w:color w:val="auto"/>
                <w:szCs w:val="21"/>
                <w:highlight w:val="none"/>
              </w:rPr>
            </w:pPr>
            <w:r>
              <w:rPr>
                <w:rFonts w:hint="eastAsia" w:ascii="宋体" w:hAnsi="宋体"/>
                <w:color w:val="auto"/>
                <w:szCs w:val="21"/>
                <w:highlight w:val="none"/>
              </w:rPr>
              <w:t>9</w:t>
            </w:r>
          </w:p>
        </w:tc>
        <w:tc>
          <w:tcPr>
            <w:tcW w:w="7794" w:type="dxa"/>
            <w:gridSpan w:val="2"/>
            <w:tcBorders>
              <w:tl2br w:val="nil"/>
              <w:tr2bl w:val="nil"/>
            </w:tcBorders>
            <w:noWrap w:val="0"/>
            <w:vAlign w:val="center"/>
          </w:tcPr>
          <w:p w14:paraId="76A5EB35">
            <w:pPr>
              <w:shd w:val="clear"/>
              <w:jc w:val="both"/>
              <w:rPr>
                <w:rFonts w:ascii="宋体" w:hAnsi="宋体"/>
                <w:b/>
                <w:bCs/>
                <w:color w:val="auto"/>
                <w:szCs w:val="21"/>
                <w:highlight w:val="none"/>
                <w:lang w:val="zh-CN"/>
              </w:rPr>
            </w:pPr>
            <w:r>
              <w:rPr>
                <w:rFonts w:hint="eastAsia" w:ascii="宋体" w:hAnsi="宋体"/>
                <w:b/>
                <w:bCs/>
                <w:color w:val="auto"/>
                <w:szCs w:val="21"/>
                <w:highlight w:val="none"/>
                <w:lang w:val="zh-CN"/>
              </w:rPr>
              <w:t>磋商保证金退还</w:t>
            </w:r>
          </w:p>
        </w:tc>
      </w:tr>
      <w:tr w14:paraId="55DE26A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1535" w:hRule="atLeast"/>
          <w:jc w:val="center"/>
        </w:trPr>
        <w:tc>
          <w:tcPr>
            <w:tcW w:w="878" w:type="dxa"/>
            <w:vMerge w:val="continue"/>
            <w:tcBorders>
              <w:tl2br w:val="nil"/>
              <w:tr2bl w:val="nil"/>
            </w:tcBorders>
            <w:noWrap w:val="0"/>
            <w:vAlign w:val="center"/>
          </w:tcPr>
          <w:p w14:paraId="6432A75B">
            <w:pPr>
              <w:shd w:val="clear"/>
              <w:jc w:val="center"/>
              <w:rPr>
                <w:rFonts w:ascii="宋体" w:hAnsi="宋体"/>
                <w:color w:val="auto"/>
                <w:szCs w:val="21"/>
                <w:highlight w:val="none"/>
              </w:rPr>
            </w:pPr>
          </w:p>
        </w:tc>
        <w:tc>
          <w:tcPr>
            <w:tcW w:w="7794" w:type="dxa"/>
            <w:gridSpan w:val="2"/>
            <w:tcBorders>
              <w:tl2br w:val="nil"/>
              <w:tr2bl w:val="nil"/>
            </w:tcBorders>
            <w:noWrap w:val="0"/>
            <w:vAlign w:val="center"/>
          </w:tcPr>
          <w:p w14:paraId="14264AAD">
            <w:pPr>
              <w:shd w:val="clear"/>
              <w:jc w:val="both"/>
              <w:rPr>
                <w:rFonts w:ascii="宋体" w:hAnsi="宋体"/>
                <w:color w:val="auto"/>
                <w:szCs w:val="21"/>
                <w:highlight w:val="none"/>
                <w:lang w:val="zh-CN"/>
              </w:rPr>
            </w:pPr>
            <w:r>
              <w:rPr>
                <w:rFonts w:hint="eastAsia" w:ascii="宋体" w:hAnsi="宋体"/>
                <w:color w:val="auto"/>
                <w:szCs w:val="21"/>
                <w:highlight w:val="none"/>
                <w:lang w:val="zh-CN"/>
              </w:rPr>
              <w:t>（</w:t>
            </w:r>
            <w:r>
              <w:rPr>
                <w:rFonts w:hint="eastAsia" w:ascii="宋体" w:hAnsi="宋体"/>
                <w:color w:val="auto"/>
                <w:szCs w:val="21"/>
                <w:highlight w:val="none"/>
              </w:rPr>
              <w:t>1</w:t>
            </w:r>
            <w:r>
              <w:rPr>
                <w:rFonts w:hint="eastAsia" w:ascii="宋体" w:hAnsi="宋体"/>
                <w:color w:val="auto"/>
                <w:szCs w:val="21"/>
                <w:highlight w:val="none"/>
                <w:lang w:val="zh-CN"/>
              </w:rPr>
              <w:t>）未成交的供应商的保证金应当在成交通知书发出后退还，成交</w:t>
            </w:r>
            <w:r>
              <w:rPr>
                <w:rFonts w:hint="eastAsia" w:ascii="宋体" w:hAnsi="宋体"/>
                <w:color w:val="auto"/>
                <w:szCs w:val="21"/>
                <w:highlight w:val="none"/>
              </w:rPr>
              <w:t>的</w:t>
            </w:r>
            <w:r>
              <w:rPr>
                <w:rFonts w:hint="eastAsia" w:ascii="宋体" w:hAnsi="宋体"/>
                <w:color w:val="auto"/>
                <w:szCs w:val="21"/>
                <w:highlight w:val="none"/>
                <w:lang w:val="zh-CN"/>
              </w:rPr>
              <w:t>供应商的保证金应当在采购合同签订</w:t>
            </w:r>
            <w:r>
              <w:rPr>
                <w:rFonts w:hint="eastAsia" w:ascii="宋体" w:hAnsi="宋体"/>
                <w:color w:val="auto"/>
                <w:szCs w:val="21"/>
                <w:highlight w:val="none"/>
              </w:rPr>
              <w:t>并缴纳履约保证金</w:t>
            </w:r>
            <w:r>
              <w:rPr>
                <w:rFonts w:hint="eastAsia" w:ascii="宋体" w:hAnsi="宋体"/>
                <w:color w:val="auto"/>
                <w:szCs w:val="21"/>
                <w:highlight w:val="none"/>
                <w:lang w:val="zh-CN"/>
              </w:rPr>
              <w:t>后退还。</w:t>
            </w:r>
          </w:p>
          <w:p w14:paraId="46343140">
            <w:pPr>
              <w:shd w:val="clear"/>
              <w:jc w:val="both"/>
              <w:rPr>
                <w:color w:val="auto"/>
                <w:highlight w:val="none"/>
              </w:rPr>
            </w:pPr>
            <w:r>
              <w:rPr>
                <w:rFonts w:hint="eastAsia" w:ascii="宋体" w:hAnsi="宋体"/>
                <w:color w:val="auto"/>
                <w:szCs w:val="21"/>
                <w:highlight w:val="none"/>
                <w:lang w:val="zh-CN"/>
              </w:rPr>
              <w:t>（</w:t>
            </w:r>
            <w:r>
              <w:rPr>
                <w:rFonts w:hint="eastAsia" w:ascii="宋体" w:hAnsi="宋体"/>
                <w:color w:val="auto"/>
                <w:szCs w:val="21"/>
                <w:highlight w:val="none"/>
              </w:rPr>
              <w:t>2</w:t>
            </w:r>
            <w:r>
              <w:rPr>
                <w:rFonts w:hint="eastAsia" w:ascii="宋体" w:hAnsi="宋体"/>
                <w:color w:val="auto"/>
                <w:szCs w:val="21"/>
                <w:highlight w:val="none"/>
                <w:lang w:val="zh-CN"/>
              </w:rPr>
              <w:t>）为方便退还未成交的供应商的保证金，供应商应制作《磋商保证金汇入情况说明》随唱标信封一并递交。</w:t>
            </w:r>
          </w:p>
        </w:tc>
      </w:tr>
      <w:tr w14:paraId="3525FE7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jc w:val="center"/>
        </w:trPr>
        <w:tc>
          <w:tcPr>
            <w:tcW w:w="878" w:type="dxa"/>
            <w:vMerge w:val="restart"/>
            <w:tcBorders>
              <w:tl2br w:val="nil"/>
              <w:tr2bl w:val="nil"/>
            </w:tcBorders>
            <w:noWrap w:val="0"/>
            <w:vAlign w:val="center"/>
          </w:tcPr>
          <w:p w14:paraId="5A487A6C">
            <w:pPr>
              <w:shd w:val="clear"/>
              <w:jc w:val="center"/>
              <w:rPr>
                <w:rFonts w:ascii="宋体" w:hAnsi="宋体"/>
                <w:color w:val="auto"/>
                <w:szCs w:val="21"/>
                <w:highlight w:val="none"/>
              </w:rPr>
            </w:pPr>
            <w:r>
              <w:rPr>
                <w:rFonts w:hint="eastAsia" w:ascii="宋体" w:hAnsi="宋体"/>
                <w:color w:val="auto"/>
                <w:szCs w:val="21"/>
                <w:highlight w:val="none"/>
              </w:rPr>
              <w:t>10</w:t>
            </w:r>
          </w:p>
        </w:tc>
        <w:tc>
          <w:tcPr>
            <w:tcW w:w="7794" w:type="dxa"/>
            <w:gridSpan w:val="2"/>
            <w:tcBorders>
              <w:tl2br w:val="nil"/>
              <w:tr2bl w:val="nil"/>
            </w:tcBorders>
            <w:noWrap w:val="0"/>
            <w:vAlign w:val="center"/>
          </w:tcPr>
          <w:p w14:paraId="139F2FAE">
            <w:pPr>
              <w:shd w:val="clear"/>
              <w:jc w:val="both"/>
              <w:rPr>
                <w:rFonts w:ascii="宋体" w:hAnsi="宋体"/>
                <w:b/>
                <w:color w:val="auto"/>
                <w:szCs w:val="21"/>
                <w:highlight w:val="none"/>
              </w:rPr>
            </w:pPr>
            <w:r>
              <w:rPr>
                <w:rFonts w:hint="eastAsia" w:ascii="宋体" w:hAnsi="宋体"/>
                <w:b/>
                <w:color w:val="auto"/>
                <w:szCs w:val="21"/>
                <w:highlight w:val="none"/>
              </w:rPr>
              <w:t>磋商有效期</w:t>
            </w:r>
          </w:p>
        </w:tc>
      </w:tr>
      <w:tr w14:paraId="0B04CE6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878" w:type="dxa"/>
            <w:vMerge w:val="continue"/>
            <w:tcBorders>
              <w:tl2br w:val="nil"/>
              <w:tr2bl w:val="nil"/>
            </w:tcBorders>
            <w:noWrap w:val="0"/>
            <w:vAlign w:val="center"/>
          </w:tcPr>
          <w:p w14:paraId="7B76A483">
            <w:pPr>
              <w:shd w:val="clear"/>
              <w:jc w:val="center"/>
              <w:rPr>
                <w:rFonts w:ascii="宋体" w:hAnsi="宋体"/>
                <w:color w:val="auto"/>
                <w:szCs w:val="21"/>
                <w:highlight w:val="none"/>
              </w:rPr>
            </w:pPr>
          </w:p>
        </w:tc>
        <w:tc>
          <w:tcPr>
            <w:tcW w:w="7794" w:type="dxa"/>
            <w:gridSpan w:val="2"/>
            <w:tcBorders>
              <w:tl2br w:val="nil"/>
              <w:tr2bl w:val="nil"/>
            </w:tcBorders>
            <w:noWrap w:val="0"/>
            <w:vAlign w:val="center"/>
          </w:tcPr>
          <w:p w14:paraId="2C05A9EC">
            <w:pPr>
              <w:shd w:val="clear"/>
              <w:jc w:val="both"/>
              <w:rPr>
                <w:rFonts w:ascii="宋体" w:hAnsi="宋体"/>
                <w:b/>
                <w:color w:val="auto"/>
                <w:szCs w:val="21"/>
                <w:highlight w:val="none"/>
              </w:rPr>
            </w:pPr>
            <w:r>
              <w:rPr>
                <w:rFonts w:hint="eastAsia" w:ascii="宋体" w:hAnsi="宋体"/>
                <w:color w:val="auto"/>
                <w:szCs w:val="21"/>
                <w:highlight w:val="none"/>
              </w:rPr>
              <w:t>九十天。</w:t>
            </w:r>
          </w:p>
        </w:tc>
      </w:tr>
      <w:tr w14:paraId="7FCEDAD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94" w:hRule="atLeast"/>
          <w:jc w:val="center"/>
        </w:trPr>
        <w:tc>
          <w:tcPr>
            <w:tcW w:w="878" w:type="dxa"/>
            <w:vMerge w:val="restart"/>
            <w:tcBorders>
              <w:tl2br w:val="nil"/>
              <w:tr2bl w:val="nil"/>
            </w:tcBorders>
            <w:noWrap w:val="0"/>
            <w:vAlign w:val="center"/>
          </w:tcPr>
          <w:p w14:paraId="293A1DD9">
            <w:pPr>
              <w:shd w:val="clear"/>
              <w:jc w:val="center"/>
              <w:rPr>
                <w:rFonts w:ascii="宋体" w:hAnsi="宋体"/>
                <w:color w:val="auto"/>
                <w:szCs w:val="21"/>
                <w:highlight w:val="none"/>
              </w:rPr>
            </w:pPr>
            <w:r>
              <w:rPr>
                <w:rFonts w:hint="eastAsia" w:ascii="宋体" w:hAnsi="宋体"/>
                <w:color w:val="auto"/>
                <w:szCs w:val="21"/>
                <w:highlight w:val="none"/>
              </w:rPr>
              <w:t>11</w:t>
            </w:r>
          </w:p>
        </w:tc>
        <w:tc>
          <w:tcPr>
            <w:tcW w:w="7794" w:type="dxa"/>
            <w:gridSpan w:val="2"/>
            <w:tcBorders>
              <w:tl2br w:val="nil"/>
              <w:tr2bl w:val="nil"/>
            </w:tcBorders>
            <w:noWrap w:val="0"/>
            <w:vAlign w:val="center"/>
          </w:tcPr>
          <w:p w14:paraId="3EBF432E">
            <w:pPr>
              <w:shd w:val="clear"/>
              <w:jc w:val="left"/>
              <w:rPr>
                <w:rFonts w:ascii="宋体" w:hAnsi="宋体"/>
                <w:b/>
                <w:color w:val="auto"/>
                <w:szCs w:val="21"/>
                <w:highlight w:val="none"/>
              </w:rPr>
            </w:pPr>
            <w:r>
              <w:rPr>
                <w:rFonts w:hint="eastAsia" w:ascii="宋体" w:hAnsi="宋体"/>
                <w:b/>
                <w:color w:val="auto"/>
                <w:szCs w:val="21"/>
                <w:highlight w:val="none"/>
              </w:rPr>
              <w:t>供应商应提交以下响应文件（响应文件由唱标信封、价格文件、商务文件、技术文件、电子文档五部分组成；价格文件、商务文件、技术文件分别单独装订成册，电子文档装入唱标信封一同封装；具体编制和封装要求详见第四部分供应商须知）</w:t>
            </w:r>
          </w:p>
        </w:tc>
      </w:tr>
      <w:tr w14:paraId="324A3DA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94" w:hRule="atLeast"/>
          <w:jc w:val="center"/>
        </w:trPr>
        <w:tc>
          <w:tcPr>
            <w:tcW w:w="878" w:type="dxa"/>
            <w:vMerge w:val="continue"/>
            <w:tcBorders>
              <w:tl2br w:val="nil"/>
              <w:tr2bl w:val="nil"/>
            </w:tcBorders>
            <w:noWrap w:val="0"/>
            <w:vAlign w:val="center"/>
          </w:tcPr>
          <w:p w14:paraId="30552449">
            <w:pPr>
              <w:shd w:val="clear"/>
              <w:jc w:val="center"/>
              <w:rPr>
                <w:rFonts w:ascii="宋体" w:hAnsi="宋体"/>
                <w:color w:val="auto"/>
                <w:szCs w:val="21"/>
                <w:highlight w:val="none"/>
              </w:rPr>
            </w:pPr>
          </w:p>
        </w:tc>
        <w:tc>
          <w:tcPr>
            <w:tcW w:w="2608" w:type="dxa"/>
            <w:tcBorders>
              <w:tl2br w:val="nil"/>
              <w:tr2bl w:val="nil"/>
            </w:tcBorders>
            <w:noWrap w:val="0"/>
            <w:vAlign w:val="center"/>
          </w:tcPr>
          <w:p w14:paraId="3200A935">
            <w:pPr>
              <w:shd w:val="clear"/>
              <w:jc w:val="center"/>
              <w:rPr>
                <w:rFonts w:ascii="宋体" w:hAnsi="宋体"/>
                <w:b/>
                <w:color w:val="auto"/>
                <w:szCs w:val="21"/>
                <w:highlight w:val="none"/>
              </w:rPr>
            </w:pPr>
            <w:r>
              <w:rPr>
                <w:rFonts w:hint="eastAsia" w:ascii="宋体" w:hAnsi="宋体"/>
                <w:b/>
                <w:color w:val="auto"/>
                <w:szCs w:val="21"/>
                <w:highlight w:val="none"/>
              </w:rPr>
              <w:t>响应文件类型</w:t>
            </w:r>
          </w:p>
        </w:tc>
        <w:tc>
          <w:tcPr>
            <w:tcW w:w="5186" w:type="dxa"/>
            <w:tcBorders>
              <w:tl2br w:val="nil"/>
              <w:tr2bl w:val="nil"/>
            </w:tcBorders>
            <w:noWrap w:val="0"/>
            <w:vAlign w:val="center"/>
          </w:tcPr>
          <w:p w14:paraId="465813B1">
            <w:pPr>
              <w:shd w:val="clear"/>
              <w:jc w:val="center"/>
              <w:rPr>
                <w:rFonts w:ascii="宋体" w:hAnsi="宋体"/>
                <w:b/>
                <w:color w:val="auto"/>
                <w:szCs w:val="21"/>
                <w:highlight w:val="none"/>
              </w:rPr>
            </w:pPr>
            <w:r>
              <w:rPr>
                <w:rFonts w:hint="eastAsia" w:ascii="宋体" w:hAnsi="宋体"/>
                <w:b/>
                <w:color w:val="auto"/>
                <w:szCs w:val="21"/>
                <w:highlight w:val="none"/>
              </w:rPr>
              <w:t>份数</w:t>
            </w:r>
          </w:p>
        </w:tc>
      </w:tr>
      <w:tr w14:paraId="0A2632B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94" w:hRule="atLeast"/>
          <w:jc w:val="center"/>
        </w:trPr>
        <w:tc>
          <w:tcPr>
            <w:tcW w:w="878" w:type="dxa"/>
            <w:vMerge w:val="continue"/>
            <w:tcBorders>
              <w:tl2br w:val="nil"/>
              <w:tr2bl w:val="nil"/>
            </w:tcBorders>
            <w:noWrap w:val="0"/>
            <w:vAlign w:val="center"/>
          </w:tcPr>
          <w:p w14:paraId="7A478A8F">
            <w:pPr>
              <w:shd w:val="clear"/>
              <w:jc w:val="center"/>
              <w:rPr>
                <w:rFonts w:ascii="宋体" w:hAnsi="宋体"/>
                <w:color w:val="auto"/>
                <w:szCs w:val="21"/>
                <w:highlight w:val="none"/>
              </w:rPr>
            </w:pPr>
          </w:p>
        </w:tc>
        <w:tc>
          <w:tcPr>
            <w:tcW w:w="2608" w:type="dxa"/>
            <w:tcBorders>
              <w:tl2br w:val="nil"/>
              <w:tr2bl w:val="nil"/>
            </w:tcBorders>
            <w:noWrap w:val="0"/>
            <w:vAlign w:val="center"/>
          </w:tcPr>
          <w:p w14:paraId="111C9369">
            <w:pPr>
              <w:shd w:val="clear"/>
              <w:jc w:val="center"/>
              <w:rPr>
                <w:rFonts w:ascii="宋体" w:hAnsi="宋体"/>
                <w:b/>
                <w:color w:val="auto"/>
                <w:szCs w:val="21"/>
                <w:highlight w:val="none"/>
              </w:rPr>
            </w:pPr>
            <w:r>
              <w:rPr>
                <w:rFonts w:hint="eastAsia" w:ascii="宋体" w:hAnsi="宋体"/>
                <w:b/>
                <w:color w:val="auto"/>
                <w:szCs w:val="21"/>
                <w:highlight w:val="none"/>
              </w:rPr>
              <w:t>唱标信封</w:t>
            </w:r>
          </w:p>
        </w:tc>
        <w:tc>
          <w:tcPr>
            <w:tcW w:w="5186" w:type="dxa"/>
            <w:tcBorders>
              <w:tl2br w:val="nil"/>
              <w:tr2bl w:val="nil"/>
            </w:tcBorders>
            <w:noWrap w:val="0"/>
            <w:vAlign w:val="center"/>
          </w:tcPr>
          <w:p w14:paraId="6F4BB8F5">
            <w:pPr>
              <w:shd w:val="clear"/>
              <w:jc w:val="center"/>
              <w:rPr>
                <w:rFonts w:ascii="宋体" w:hAnsi="宋体"/>
                <w:b/>
                <w:color w:val="auto"/>
                <w:szCs w:val="21"/>
                <w:highlight w:val="none"/>
              </w:rPr>
            </w:pPr>
            <w:r>
              <w:rPr>
                <w:rFonts w:hint="eastAsia" w:ascii="宋体" w:hAnsi="宋体"/>
                <w:b/>
                <w:color w:val="auto"/>
                <w:szCs w:val="21"/>
                <w:highlight w:val="none"/>
              </w:rPr>
              <w:t>1</w:t>
            </w:r>
          </w:p>
        </w:tc>
      </w:tr>
      <w:tr w14:paraId="55DA618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94" w:hRule="atLeast"/>
          <w:jc w:val="center"/>
        </w:trPr>
        <w:tc>
          <w:tcPr>
            <w:tcW w:w="878" w:type="dxa"/>
            <w:vMerge w:val="continue"/>
            <w:tcBorders>
              <w:tl2br w:val="nil"/>
              <w:tr2bl w:val="nil"/>
            </w:tcBorders>
            <w:noWrap w:val="0"/>
            <w:vAlign w:val="center"/>
          </w:tcPr>
          <w:p w14:paraId="0903BB7B">
            <w:pPr>
              <w:shd w:val="clear"/>
              <w:jc w:val="center"/>
              <w:rPr>
                <w:rFonts w:ascii="宋体" w:hAnsi="宋体"/>
                <w:color w:val="auto"/>
                <w:szCs w:val="21"/>
                <w:highlight w:val="none"/>
              </w:rPr>
            </w:pPr>
          </w:p>
        </w:tc>
        <w:tc>
          <w:tcPr>
            <w:tcW w:w="2608" w:type="dxa"/>
            <w:tcBorders>
              <w:tl2br w:val="nil"/>
              <w:tr2bl w:val="nil"/>
            </w:tcBorders>
            <w:noWrap w:val="0"/>
            <w:vAlign w:val="center"/>
          </w:tcPr>
          <w:p w14:paraId="2A70FCF3">
            <w:pPr>
              <w:shd w:val="clear"/>
              <w:jc w:val="center"/>
              <w:rPr>
                <w:rFonts w:ascii="宋体" w:hAnsi="宋体"/>
                <w:b/>
                <w:color w:val="auto"/>
                <w:szCs w:val="21"/>
                <w:highlight w:val="none"/>
              </w:rPr>
            </w:pPr>
            <w:r>
              <w:rPr>
                <w:rFonts w:hint="eastAsia" w:ascii="宋体" w:hAnsi="宋体"/>
                <w:b/>
                <w:color w:val="auto"/>
                <w:szCs w:val="21"/>
                <w:highlight w:val="none"/>
              </w:rPr>
              <w:t>响应文件正本</w:t>
            </w:r>
          </w:p>
        </w:tc>
        <w:tc>
          <w:tcPr>
            <w:tcW w:w="5186" w:type="dxa"/>
            <w:tcBorders>
              <w:tl2br w:val="nil"/>
              <w:tr2bl w:val="nil"/>
            </w:tcBorders>
            <w:noWrap w:val="0"/>
            <w:vAlign w:val="center"/>
          </w:tcPr>
          <w:p w14:paraId="18DD5C84">
            <w:pPr>
              <w:shd w:val="clear"/>
              <w:jc w:val="center"/>
              <w:rPr>
                <w:rFonts w:ascii="宋体" w:hAnsi="宋体"/>
                <w:b/>
                <w:color w:val="auto"/>
                <w:szCs w:val="21"/>
                <w:highlight w:val="none"/>
              </w:rPr>
            </w:pPr>
            <w:r>
              <w:rPr>
                <w:rFonts w:hint="eastAsia" w:ascii="宋体" w:hAnsi="宋体"/>
                <w:b/>
                <w:color w:val="auto"/>
                <w:szCs w:val="21"/>
                <w:highlight w:val="none"/>
              </w:rPr>
              <w:t>1</w:t>
            </w:r>
          </w:p>
        </w:tc>
      </w:tr>
      <w:tr w14:paraId="4E197C3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537" w:hRule="atLeast"/>
          <w:jc w:val="center"/>
        </w:trPr>
        <w:tc>
          <w:tcPr>
            <w:tcW w:w="878" w:type="dxa"/>
            <w:vMerge w:val="continue"/>
            <w:tcBorders>
              <w:tl2br w:val="nil"/>
              <w:tr2bl w:val="nil"/>
            </w:tcBorders>
            <w:noWrap w:val="0"/>
            <w:vAlign w:val="center"/>
          </w:tcPr>
          <w:p w14:paraId="6F0206E4">
            <w:pPr>
              <w:shd w:val="clear"/>
              <w:jc w:val="center"/>
              <w:rPr>
                <w:rFonts w:ascii="宋体" w:hAnsi="宋体"/>
                <w:color w:val="auto"/>
                <w:szCs w:val="21"/>
                <w:highlight w:val="none"/>
              </w:rPr>
            </w:pPr>
          </w:p>
        </w:tc>
        <w:tc>
          <w:tcPr>
            <w:tcW w:w="2608" w:type="dxa"/>
            <w:tcBorders>
              <w:tl2br w:val="nil"/>
              <w:tr2bl w:val="nil"/>
            </w:tcBorders>
            <w:noWrap w:val="0"/>
            <w:vAlign w:val="center"/>
          </w:tcPr>
          <w:p w14:paraId="5F23CB5F">
            <w:pPr>
              <w:shd w:val="clear"/>
              <w:jc w:val="center"/>
              <w:rPr>
                <w:rFonts w:ascii="宋体" w:hAnsi="宋体"/>
                <w:b/>
                <w:color w:val="auto"/>
                <w:szCs w:val="21"/>
                <w:highlight w:val="none"/>
              </w:rPr>
            </w:pPr>
            <w:r>
              <w:rPr>
                <w:rFonts w:hint="eastAsia" w:ascii="宋体" w:hAnsi="宋体"/>
                <w:b/>
                <w:color w:val="auto"/>
                <w:szCs w:val="21"/>
                <w:highlight w:val="none"/>
              </w:rPr>
              <w:t>响应文件副本</w:t>
            </w:r>
          </w:p>
        </w:tc>
        <w:tc>
          <w:tcPr>
            <w:tcW w:w="5186" w:type="dxa"/>
            <w:tcBorders>
              <w:tl2br w:val="nil"/>
              <w:tr2bl w:val="nil"/>
            </w:tcBorders>
            <w:noWrap w:val="0"/>
            <w:vAlign w:val="center"/>
          </w:tcPr>
          <w:p w14:paraId="6E0AECC8">
            <w:pPr>
              <w:shd w:val="clear"/>
              <w:jc w:val="center"/>
              <w:rPr>
                <w:rFonts w:ascii="宋体" w:hAnsi="宋体"/>
                <w:b/>
                <w:color w:val="auto"/>
                <w:szCs w:val="21"/>
                <w:highlight w:val="none"/>
              </w:rPr>
            </w:pPr>
            <w:r>
              <w:rPr>
                <w:rFonts w:hint="eastAsia" w:ascii="宋体" w:hAnsi="宋体"/>
                <w:b/>
                <w:color w:val="auto"/>
                <w:szCs w:val="21"/>
                <w:highlight w:val="none"/>
              </w:rPr>
              <w:sym w:font="Wingdings" w:char="00FE"/>
            </w:r>
            <w:r>
              <w:rPr>
                <w:rFonts w:ascii="宋体" w:hAnsi="宋体"/>
                <w:b/>
                <w:color w:val="auto"/>
                <w:szCs w:val="21"/>
                <w:highlight w:val="none"/>
              </w:rPr>
              <w:t>3</w:t>
            </w:r>
            <w:r>
              <w:rPr>
                <w:rFonts w:hint="eastAsia" w:ascii="宋体" w:hAnsi="宋体"/>
                <w:b/>
                <w:color w:val="auto"/>
                <w:szCs w:val="21"/>
                <w:highlight w:val="none"/>
              </w:rPr>
              <w:t xml:space="preserve">  </w:t>
            </w:r>
            <w:r>
              <w:rPr>
                <w:rFonts w:hint="eastAsia" w:ascii="宋体" w:hAnsi="宋体"/>
                <w:b/>
                <w:color w:val="auto"/>
                <w:szCs w:val="21"/>
                <w:highlight w:val="none"/>
              </w:rPr>
              <w:sym w:font="Wingdings" w:char="00A8"/>
            </w:r>
            <w:r>
              <w:rPr>
                <w:rFonts w:ascii="宋体" w:hAnsi="宋体"/>
                <w:b/>
                <w:color w:val="auto"/>
                <w:szCs w:val="21"/>
                <w:highlight w:val="none"/>
              </w:rPr>
              <w:t>5</w:t>
            </w:r>
          </w:p>
        </w:tc>
      </w:tr>
      <w:tr w14:paraId="7E8E753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94" w:hRule="atLeast"/>
          <w:jc w:val="center"/>
        </w:trPr>
        <w:tc>
          <w:tcPr>
            <w:tcW w:w="878" w:type="dxa"/>
            <w:vMerge w:val="continue"/>
            <w:tcBorders>
              <w:tl2br w:val="nil"/>
              <w:tr2bl w:val="nil"/>
            </w:tcBorders>
            <w:noWrap w:val="0"/>
            <w:vAlign w:val="center"/>
          </w:tcPr>
          <w:p w14:paraId="22AE2D6F">
            <w:pPr>
              <w:shd w:val="clear"/>
              <w:jc w:val="center"/>
              <w:rPr>
                <w:rFonts w:ascii="宋体" w:hAnsi="宋体"/>
                <w:color w:val="auto"/>
                <w:szCs w:val="21"/>
                <w:highlight w:val="none"/>
              </w:rPr>
            </w:pPr>
          </w:p>
        </w:tc>
        <w:tc>
          <w:tcPr>
            <w:tcW w:w="2608" w:type="dxa"/>
            <w:vMerge w:val="restart"/>
            <w:tcBorders>
              <w:tl2br w:val="nil"/>
              <w:tr2bl w:val="nil"/>
            </w:tcBorders>
            <w:noWrap w:val="0"/>
            <w:vAlign w:val="center"/>
          </w:tcPr>
          <w:p w14:paraId="6780820D">
            <w:pPr>
              <w:shd w:val="clear"/>
              <w:jc w:val="center"/>
              <w:rPr>
                <w:rFonts w:ascii="宋体" w:hAnsi="宋体"/>
                <w:b/>
                <w:color w:val="auto"/>
                <w:szCs w:val="21"/>
                <w:highlight w:val="none"/>
              </w:rPr>
            </w:pPr>
            <w:r>
              <w:rPr>
                <w:rFonts w:hint="eastAsia" w:ascii="宋体" w:hAnsi="宋体"/>
                <w:b/>
                <w:color w:val="auto"/>
                <w:szCs w:val="21"/>
                <w:highlight w:val="none"/>
              </w:rPr>
              <w:t>电子文档</w:t>
            </w:r>
          </w:p>
        </w:tc>
        <w:tc>
          <w:tcPr>
            <w:tcW w:w="5186" w:type="dxa"/>
            <w:tcBorders>
              <w:tl2br w:val="nil"/>
              <w:tr2bl w:val="nil"/>
            </w:tcBorders>
            <w:noWrap w:val="0"/>
            <w:vAlign w:val="center"/>
          </w:tcPr>
          <w:p w14:paraId="3D8F4373">
            <w:pPr>
              <w:shd w:val="clear"/>
              <w:jc w:val="center"/>
              <w:rPr>
                <w:rFonts w:ascii="宋体" w:hAnsi="宋体"/>
                <w:b/>
                <w:color w:val="auto"/>
                <w:szCs w:val="21"/>
                <w:highlight w:val="none"/>
              </w:rPr>
            </w:pPr>
            <w:r>
              <w:rPr>
                <w:rFonts w:hint="eastAsia" w:ascii="宋体" w:hAnsi="宋体"/>
                <w:b/>
                <w:color w:val="auto"/>
                <w:szCs w:val="21"/>
                <w:highlight w:val="none"/>
              </w:rPr>
              <w:t>1</w:t>
            </w:r>
          </w:p>
        </w:tc>
      </w:tr>
      <w:tr w14:paraId="463C49A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94" w:hRule="atLeast"/>
          <w:jc w:val="center"/>
        </w:trPr>
        <w:tc>
          <w:tcPr>
            <w:tcW w:w="878" w:type="dxa"/>
            <w:vMerge w:val="continue"/>
            <w:tcBorders>
              <w:tl2br w:val="nil"/>
              <w:tr2bl w:val="nil"/>
            </w:tcBorders>
            <w:noWrap w:val="0"/>
            <w:vAlign w:val="center"/>
          </w:tcPr>
          <w:p w14:paraId="0F6504B0">
            <w:pPr>
              <w:shd w:val="clear"/>
              <w:jc w:val="center"/>
              <w:rPr>
                <w:rFonts w:ascii="宋体" w:hAnsi="宋体"/>
                <w:color w:val="auto"/>
                <w:szCs w:val="21"/>
                <w:highlight w:val="none"/>
              </w:rPr>
            </w:pPr>
          </w:p>
        </w:tc>
        <w:tc>
          <w:tcPr>
            <w:tcW w:w="2608" w:type="dxa"/>
            <w:vMerge w:val="continue"/>
            <w:tcBorders>
              <w:tl2br w:val="nil"/>
              <w:tr2bl w:val="nil"/>
            </w:tcBorders>
            <w:noWrap w:val="0"/>
            <w:vAlign w:val="center"/>
          </w:tcPr>
          <w:p w14:paraId="5C106589">
            <w:pPr>
              <w:shd w:val="clear"/>
              <w:jc w:val="center"/>
              <w:rPr>
                <w:rFonts w:ascii="宋体" w:hAnsi="宋体"/>
                <w:b/>
                <w:color w:val="auto"/>
                <w:szCs w:val="21"/>
                <w:highlight w:val="none"/>
              </w:rPr>
            </w:pPr>
          </w:p>
        </w:tc>
        <w:tc>
          <w:tcPr>
            <w:tcW w:w="5186" w:type="dxa"/>
            <w:tcBorders>
              <w:tl2br w:val="nil"/>
              <w:tr2bl w:val="nil"/>
            </w:tcBorders>
            <w:noWrap w:val="0"/>
            <w:vAlign w:val="center"/>
          </w:tcPr>
          <w:p w14:paraId="4F837B75">
            <w:pPr>
              <w:shd w:val="clear"/>
              <w:jc w:val="center"/>
              <w:rPr>
                <w:rFonts w:ascii="宋体" w:hAnsi="宋体"/>
                <w:b/>
                <w:color w:val="auto"/>
                <w:szCs w:val="21"/>
                <w:highlight w:val="none"/>
              </w:rPr>
            </w:pPr>
            <w:r>
              <w:rPr>
                <w:rFonts w:hint="eastAsia" w:ascii="宋体" w:hAnsi="宋体" w:cs="Times New Roman"/>
                <w:b/>
                <w:color w:val="auto"/>
                <w:szCs w:val="21"/>
                <w:highlight w:val="none"/>
              </w:rPr>
              <w:t>U盘，须含盖章版PDF响应文件和WORD版响应文件各一版，文字采用WORD文档，计算表格采用 EXCEL文档。</w:t>
            </w:r>
          </w:p>
        </w:tc>
      </w:tr>
      <w:tr w14:paraId="2E700E6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594" w:hRule="atLeast"/>
          <w:jc w:val="center"/>
        </w:trPr>
        <w:tc>
          <w:tcPr>
            <w:tcW w:w="8672" w:type="dxa"/>
            <w:gridSpan w:val="3"/>
            <w:tcBorders>
              <w:tl2br w:val="nil"/>
              <w:tr2bl w:val="nil"/>
            </w:tcBorders>
            <w:noWrap w:val="0"/>
            <w:vAlign w:val="center"/>
          </w:tcPr>
          <w:p w14:paraId="4748252C">
            <w:pPr>
              <w:shd w:val="clear"/>
              <w:jc w:val="center"/>
              <w:rPr>
                <w:rFonts w:ascii="宋体" w:hAnsi="宋体"/>
                <w:b/>
                <w:color w:val="auto"/>
                <w:szCs w:val="21"/>
                <w:highlight w:val="none"/>
              </w:rPr>
            </w:pPr>
            <w:r>
              <w:rPr>
                <w:rFonts w:hint="eastAsia" w:ascii="宋体" w:hAnsi="宋体"/>
                <w:b/>
                <w:color w:val="auto"/>
                <w:szCs w:val="21"/>
                <w:highlight w:val="none"/>
              </w:rPr>
              <w:t>三、开标与评标</w:t>
            </w:r>
          </w:p>
        </w:tc>
      </w:tr>
      <w:tr w14:paraId="5D3514C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jc w:val="center"/>
        </w:trPr>
        <w:tc>
          <w:tcPr>
            <w:tcW w:w="878" w:type="dxa"/>
            <w:vMerge w:val="restart"/>
            <w:tcBorders>
              <w:tl2br w:val="nil"/>
              <w:tr2bl w:val="nil"/>
            </w:tcBorders>
            <w:noWrap w:val="0"/>
            <w:vAlign w:val="center"/>
          </w:tcPr>
          <w:p w14:paraId="546F6024">
            <w:pPr>
              <w:shd w:val="clear"/>
              <w:jc w:val="center"/>
              <w:rPr>
                <w:rFonts w:ascii="宋体" w:hAnsi="宋体"/>
                <w:color w:val="auto"/>
                <w:szCs w:val="21"/>
                <w:highlight w:val="none"/>
              </w:rPr>
            </w:pPr>
            <w:r>
              <w:rPr>
                <w:rFonts w:hint="eastAsia" w:ascii="宋体" w:hAnsi="宋体"/>
                <w:color w:val="auto"/>
                <w:szCs w:val="21"/>
                <w:highlight w:val="none"/>
              </w:rPr>
              <w:t>12</w:t>
            </w:r>
          </w:p>
        </w:tc>
        <w:tc>
          <w:tcPr>
            <w:tcW w:w="7794" w:type="dxa"/>
            <w:gridSpan w:val="2"/>
            <w:tcBorders>
              <w:tl2br w:val="nil"/>
              <w:tr2bl w:val="nil"/>
            </w:tcBorders>
            <w:noWrap w:val="0"/>
            <w:vAlign w:val="center"/>
          </w:tcPr>
          <w:p w14:paraId="16E04E25">
            <w:pPr>
              <w:shd w:val="clear"/>
              <w:jc w:val="both"/>
              <w:rPr>
                <w:rFonts w:ascii="宋体" w:hAnsi="宋体"/>
                <w:color w:val="auto"/>
                <w:szCs w:val="21"/>
                <w:highlight w:val="none"/>
              </w:rPr>
            </w:pPr>
            <w:r>
              <w:rPr>
                <w:rFonts w:hint="eastAsia" w:ascii="宋体" w:hAnsi="宋体"/>
                <w:b/>
                <w:color w:val="auto"/>
                <w:szCs w:val="21"/>
                <w:highlight w:val="none"/>
              </w:rPr>
              <w:t>本项目评标方法</w:t>
            </w:r>
          </w:p>
        </w:tc>
      </w:tr>
      <w:tr w14:paraId="49D57DF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878" w:type="dxa"/>
            <w:vMerge w:val="continue"/>
            <w:tcBorders>
              <w:tl2br w:val="nil"/>
              <w:tr2bl w:val="nil"/>
            </w:tcBorders>
            <w:noWrap w:val="0"/>
            <w:vAlign w:val="center"/>
          </w:tcPr>
          <w:p w14:paraId="1D06369A">
            <w:pPr>
              <w:shd w:val="clear"/>
              <w:jc w:val="center"/>
              <w:rPr>
                <w:rFonts w:ascii="宋体" w:hAnsi="宋体"/>
                <w:color w:val="auto"/>
                <w:szCs w:val="21"/>
                <w:highlight w:val="none"/>
              </w:rPr>
            </w:pPr>
          </w:p>
        </w:tc>
        <w:tc>
          <w:tcPr>
            <w:tcW w:w="7794" w:type="dxa"/>
            <w:gridSpan w:val="2"/>
            <w:tcBorders>
              <w:tl2br w:val="nil"/>
              <w:tr2bl w:val="nil"/>
            </w:tcBorders>
            <w:noWrap w:val="0"/>
            <w:vAlign w:val="center"/>
          </w:tcPr>
          <w:p w14:paraId="61DB24F8">
            <w:pPr>
              <w:shd w:val="clear"/>
              <w:jc w:val="both"/>
              <w:rPr>
                <w:rFonts w:ascii="宋体" w:hAnsi="宋体"/>
                <w:b/>
                <w:color w:val="auto"/>
                <w:szCs w:val="21"/>
                <w:highlight w:val="none"/>
              </w:rPr>
            </w:pPr>
            <w:r>
              <w:rPr>
                <w:rFonts w:hint="eastAsia" w:ascii="宋体" w:hAnsi="宋体"/>
                <w:color w:val="auto"/>
                <w:szCs w:val="21"/>
                <w:highlight w:val="none"/>
              </w:rPr>
              <w:t>综合评分法。</w:t>
            </w:r>
          </w:p>
        </w:tc>
      </w:tr>
      <w:tr w14:paraId="73620C5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3" w:hRule="atLeast"/>
          <w:jc w:val="center"/>
        </w:trPr>
        <w:tc>
          <w:tcPr>
            <w:tcW w:w="878" w:type="dxa"/>
            <w:vMerge w:val="restart"/>
            <w:tcBorders>
              <w:tl2br w:val="nil"/>
              <w:tr2bl w:val="nil"/>
            </w:tcBorders>
            <w:noWrap w:val="0"/>
            <w:vAlign w:val="center"/>
          </w:tcPr>
          <w:p w14:paraId="74F6785F">
            <w:pPr>
              <w:shd w:val="clear"/>
              <w:jc w:val="center"/>
              <w:rPr>
                <w:rFonts w:ascii="宋体" w:hAnsi="宋体"/>
                <w:color w:val="auto"/>
                <w:szCs w:val="21"/>
                <w:highlight w:val="none"/>
              </w:rPr>
            </w:pPr>
            <w:r>
              <w:rPr>
                <w:rFonts w:hint="eastAsia" w:ascii="宋体" w:hAnsi="宋体"/>
                <w:color w:val="auto"/>
                <w:szCs w:val="21"/>
                <w:highlight w:val="none"/>
              </w:rPr>
              <w:t>13</w:t>
            </w:r>
          </w:p>
        </w:tc>
        <w:tc>
          <w:tcPr>
            <w:tcW w:w="7794" w:type="dxa"/>
            <w:gridSpan w:val="2"/>
            <w:tcBorders>
              <w:tl2br w:val="nil"/>
              <w:tr2bl w:val="nil"/>
            </w:tcBorders>
            <w:noWrap w:val="0"/>
            <w:vAlign w:val="center"/>
          </w:tcPr>
          <w:p w14:paraId="25E2590F">
            <w:pPr>
              <w:shd w:val="clear"/>
              <w:jc w:val="both"/>
              <w:rPr>
                <w:rFonts w:ascii="宋体" w:hAnsi="宋体"/>
                <w:b/>
                <w:color w:val="auto"/>
                <w:szCs w:val="21"/>
                <w:highlight w:val="none"/>
              </w:rPr>
            </w:pPr>
            <w:r>
              <w:rPr>
                <w:rFonts w:hint="eastAsia" w:ascii="宋体" w:hAnsi="宋体"/>
                <w:b/>
                <w:color w:val="auto"/>
                <w:szCs w:val="21"/>
                <w:highlight w:val="none"/>
              </w:rPr>
              <w:t>综合评分法评分因素和权重分值</w:t>
            </w:r>
          </w:p>
        </w:tc>
      </w:tr>
      <w:tr w14:paraId="19BB3D4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878" w:type="dxa"/>
            <w:vMerge w:val="continue"/>
            <w:tcBorders>
              <w:tl2br w:val="nil"/>
              <w:tr2bl w:val="nil"/>
            </w:tcBorders>
            <w:noWrap w:val="0"/>
            <w:vAlign w:val="center"/>
          </w:tcPr>
          <w:p w14:paraId="04A1A78D">
            <w:pPr>
              <w:shd w:val="clear"/>
              <w:jc w:val="center"/>
              <w:rPr>
                <w:rFonts w:ascii="宋体" w:hAnsi="宋体"/>
                <w:color w:val="auto"/>
                <w:szCs w:val="21"/>
                <w:highlight w:val="none"/>
              </w:rPr>
            </w:pPr>
          </w:p>
        </w:tc>
        <w:tc>
          <w:tcPr>
            <w:tcW w:w="7794" w:type="dxa"/>
            <w:gridSpan w:val="2"/>
            <w:tcBorders>
              <w:tl2br w:val="nil"/>
              <w:tr2bl w:val="nil"/>
            </w:tcBorders>
            <w:noWrap w:val="0"/>
            <w:vAlign w:val="center"/>
          </w:tcPr>
          <w:p w14:paraId="5F3C50A5">
            <w:pPr>
              <w:shd w:val="clear"/>
              <w:jc w:val="both"/>
              <w:rPr>
                <w:rFonts w:ascii="宋体" w:hAnsi="宋体"/>
                <w:b/>
                <w:color w:val="auto"/>
                <w:szCs w:val="21"/>
                <w:highlight w:val="none"/>
              </w:rPr>
            </w:pPr>
            <w:r>
              <w:rPr>
                <w:rFonts w:hint="eastAsia" w:ascii="宋体" w:hAnsi="宋体"/>
                <w:color w:val="auto"/>
                <w:szCs w:val="21"/>
                <w:highlight w:val="none"/>
              </w:rPr>
              <w:t>见附表二。</w:t>
            </w:r>
          </w:p>
        </w:tc>
      </w:tr>
      <w:tr w14:paraId="188BEE1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878" w:type="dxa"/>
            <w:vMerge w:val="restart"/>
            <w:tcBorders>
              <w:tl2br w:val="nil"/>
              <w:tr2bl w:val="nil"/>
            </w:tcBorders>
            <w:noWrap w:val="0"/>
            <w:vAlign w:val="center"/>
          </w:tcPr>
          <w:p w14:paraId="50872C78">
            <w:pPr>
              <w:shd w:val="clear"/>
              <w:jc w:val="center"/>
              <w:rPr>
                <w:rFonts w:ascii="宋体" w:hAnsi="宋体"/>
                <w:color w:val="auto"/>
                <w:szCs w:val="21"/>
                <w:highlight w:val="none"/>
              </w:rPr>
            </w:pPr>
            <w:r>
              <w:rPr>
                <w:rFonts w:hint="eastAsia" w:ascii="宋体" w:hAnsi="宋体"/>
                <w:color w:val="auto"/>
                <w:szCs w:val="21"/>
                <w:highlight w:val="none"/>
              </w:rPr>
              <w:t>14</w:t>
            </w:r>
          </w:p>
        </w:tc>
        <w:tc>
          <w:tcPr>
            <w:tcW w:w="7794" w:type="dxa"/>
            <w:gridSpan w:val="2"/>
            <w:tcBorders>
              <w:tl2br w:val="nil"/>
              <w:tr2bl w:val="nil"/>
            </w:tcBorders>
            <w:noWrap w:val="0"/>
            <w:vAlign w:val="center"/>
          </w:tcPr>
          <w:p w14:paraId="37EAADB2">
            <w:pPr>
              <w:shd w:val="clear"/>
              <w:jc w:val="both"/>
              <w:rPr>
                <w:rFonts w:ascii="宋体" w:hAnsi="宋体"/>
                <w:color w:val="auto"/>
                <w:szCs w:val="21"/>
                <w:highlight w:val="none"/>
              </w:rPr>
            </w:pPr>
            <w:r>
              <w:rPr>
                <w:rFonts w:hint="eastAsia" w:ascii="宋体" w:hAnsi="宋体"/>
                <w:b/>
                <w:color w:val="auto"/>
                <w:szCs w:val="21"/>
                <w:highlight w:val="none"/>
              </w:rPr>
              <w:t>评标委员会</w:t>
            </w:r>
          </w:p>
        </w:tc>
      </w:tr>
      <w:tr w14:paraId="2B11044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878" w:type="dxa"/>
            <w:vMerge w:val="continue"/>
            <w:tcBorders>
              <w:tl2br w:val="nil"/>
              <w:tr2bl w:val="nil"/>
            </w:tcBorders>
            <w:noWrap w:val="0"/>
            <w:vAlign w:val="center"/>
          </w:tcPr>
          <w:p w14:paraId="6BE1353A">
            <w:pPr>
              <w:shd w:val="clear"/>
              <w:jc w:val="center"/>
              <w:rPr>
                <w:rFonts w:ascii="宋体" w:hAnsi="宋体"/>
                <w:color w:val="auto"/>
                <w:szCs w:val="21"/>
                <w:highlight w:val="none"/>
              </w:rPr>
            </w:pPr>
          </w:p>
        </w:tc>
        <w:tc>
          <w:tcPr>
            <w:tcW w:w="7794" w:type="dxa"/>
            <w:gridSpan w:val="2"/>
            <w:tcBorders>
              <w:tl2br w:val="nil"/>
              <w:tr2bl w:val="nil"/>
            </w:tcBorders>
            <w:noWrap w:val="0"/>
            <w:vAlign w:val="center"/>
          </w:tcPr>
          <w:p w14:paraId="4DED62C3">
            <w:pPr>
              <w:shd w:val="clear"/>
              <w:jc w:val="both"/>
              <w:rPr>
                <w:rFonts w:ascii="宋体" w:hAnsi="宋体"/>
                <w:color w:val="auto"/>
                <w:szCs w:val="21"/>
                <w:highlight w:val="none"/>
              </w:rPr>
            </w:pPr>
            <w:r>
              <w:rPr>
                <w:rFonts w:hint="eastAsia" w:ascii="宋体" w:hAnsi="宋体"/>
                <w:color w:val="auto"/>
                <w:szCs w:val="21"/>
                <w:highlight w:val="none"/>
              </w:rPr>
              <w:t>评标委员会成员共</w:t>
            </w:r>
            <w:r>
              <w:rPr>
                <w:rFonts w:ascii="宋体" w:hAnsi="宋体"/>
                <w:color w:val="auto"/>
                <w:szCs w:val="21"/>
                <w:highlight w:val="none"/>
                <w:u w:val="single"/>
              </w:rPr>
              <w:t>3</w:t>
            </w:r>
            <w:r>
              <w:rPr>
                <w:rFonts w:hint="eastAsia" w:ascii="宋体" w:hAnsi="宋体"/>
                <w:color w:val="auto"/>
                <w:szCs w:val="21"/>
                <w:highlight w:val="none"/>
              </w:rPr>
              <w:t>人：</w:t>
            </w:r>
            <w:r>
              <w:rPr>
                <w:rFonts w:hint="eastAsia" w:ascii="宋体" w:hAnsi="宋体"/>
                <w:color w:val="auto"/>
                <w:szCs w:val="21"/>
                <w:highlight w:val="none"/>
                <w:lang w:val="zh-CN"/>
              </w:rPr>
              <w:t>评标委员会由采购人</w:t>
            </w:r>
            <w:r>
              <w:rPr>
                <w:rFonts w:hint="eastAsia" w:ascii="宋体" w:hAnsi="宋体"/>
                <w:color w:val="auto"/>
                <w:szCs w:val="21"/>
                <w:highlight w:val="none"/>
              </w:rPr>
              <w:t>的</w:t>
            </w:r>
            <w:r>
              <w:rPr>
                <w:rFonts w:hint="eastAsia" w:ascii="宋体" w:hAnsi="宋体"/>
                <w:color w:val="auto"/>
                <w:szCs w:val="21"/>
                <w:highlight w:val="none"/>
                <w:lang w:val="zh-CN"/>
              </w:rPr>
              <w:t>代表和</w:t>
            </w:r>
            <w:r>
              <w:rPr>
                <w:rFonts w:hint="eastAsia" w:ascii="宋体" w:hAnsi="宋体"/>
                <w:color w:val="auto"/>
                <w:szCs w:val="21"/>
                <w:highlight w:val="none"/>
              </w:rPr>
              <w:t>有关方面的</w:t>
            </w:r>
            <w:r>
              <w:rPr>
                <w:rFonts w:hint="eastAsia" w:ascii="宋体" w:hAnsi="宋体"/>
                <w:color w:val="auto"/>
                <w:szCs w:val="21"/>
                <w:highlight w:val="none"/>
                <w:lang w:val="zh-CN"/>
              </w:rPr>
              <w:t>专家组成，</w:t>
            </w:r>
            <w:r>
              <w:rPr>
                <w:rFonts w:hint="eastAsia" w:ascii="宋体" w:hAnsi="宋体"/>
                <w:color w:val="auto"/>
                <w:szCs w:val="21"/>
                <w:highlight w:val="none"/>
              </w:rPr>
              <w:t>成员人数为三人或三人以上单数</w:t>
            </w:r>
            <w:r>
              <w:rPr>
                <w:rFonts w:hint="eastAsia" w:ascii="宋体" w:hAnsi="宋体"/>
                <w:color w:val="auto"/>
                <w:szCs w:val="21"/>
                <w:highlight w:val="none"/>
                <w:lang w:val="zh-CN"/>
              </w:rPr>
              <w:t>，其中专家不得少于成员总数的三分之二。</w:t>
            </w:r>
          </w:p>
        </w:tc>
      </w:tr>
      <w:tr w14:paraId="00D678F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cantSplit/>
          <w:trHeight w:val="503" w:hRule="atLeast"/>
          <w:jc w:val="center"/>
        </w:trPr>
        <w:tc>
          <w:tcPr>
            <w:tcW w:w="8672" w:type="dxa"/>
            <w:gridSpan w:val="3"/>
            <w:tcBorders>
              <w:tl2br w:val="nil"/>
              <w:tr2bl w:val="nil"/>
            </w:tcBorders>
            <w:noWrap w:val="0"/>
            <w:vAlign w:val="center"/>
          </w:tcPr>
          <w:p w14:paraId="364A6D62">
            <w:pPr>
              <w:shd w:val="clear"/>
              <w:jc w:val="center"/>
              <w:rPr>
                <w:rFonts w:ascii="宋体" w:hAnsi="宋体"/>
                <w:b/>
                <w:color w:val="auto"/>
                <w:szCs w:val="21"/>
                <w:highlight w:val="none"/>
              </w:rPr>
            </w:pPr>
            <w:r>
              <w:rPr>
                <w:rFonts w:hint="eastAsia" w:ascii="宋体" w:hAnsi="宋体"/>
                <w:b/>
                <w:color w:val="auto"/>
                <w:szCs w:val="21"/>
                <w:highlight w:val="none"/>
              </w:rPr>
              <w:t>四、授予合同</w:t>
            </w:r>
          </w:p>
        </w:tc>
      </w:tr>
      <w:tr w14:paraId="0E8E63A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539" w:hRule="atLeast"/>
          <w:jc w:val="center"/>
        </w:trPr>
        <w:tc>
          <w:tcPr>
            <w:tcW w:w="878" w:type="dxa"/>
            <w:vMerge w:val="restart"/>
            <w:tcBorders>
              <w:tl2br w:val="nil"/>
              <w:tr2bl w:val="nil"/>
            </w:tcBorders>
            <w:noWrap w:val="0"/>
            <w:vAlign w:val="center"/>
          </w:tcPr>
          <w:p w14:paraId="558EA3A9">
            <w:pPr>
              <w:shd w:val="clear"/>
              <w:jc w:val="center"/>
              <w:rPr>
                <w:rFonts w:ascii="宋体" w:hAnsi="宋体"/>
                <w:color w:val="auto"/>
                <w:szCs w:val="21"/>
                <w:highlight w:val="none"/>
              </w:rPr>
            </w:pPr>
            <w:r>
              <w:rPr>
                <w:rFonts w:hint="eastAsia" w:ascii="宋体" w:hAnsi="宋体"/>
                <w:color w:val="auto"/>
                <w:szCs w:val="21"/>
                <w:highlight w:val="none"/>
              </w:rPr>
              <w:t>15</w:t>
            </w:r>
          </w:p>
        </w:tc>
        <w:tc>
          <w:tcPr>
            <w:tcW w:w="7794" w:type="dxa"/>
            <w:gridSpan w:val="2"/>
            <w:tcBorders>
              <w:tl2br w:val="nil"/>
              <w:tr2bl w:val="nil"/>
            </w:tcBorders>
            <w:noWrap w:val="0"/>
            <w:vAlign w:val="center"/>
          </w:tcPr>
          <w:p w14:paraId="3BD89D71">
            <w:pPr>
              <w:shd w:val="clear"/>
              <w:jc w:val="both"/>
              <w:rPr>
                <w:rFonts w:ascii="宋体" w:hAnsi="宋体"/>
                <w:b/>
                <w:color w:val="auto"/>
                <w:szCs w:val="21"/>
                <w:highlight w:val="none"/>
              </w:rPr>
            </w:pPr>
            <w:r>
              <w:rPr>
                <w:rFonts w:hint="eastAsia" w:ascii="宋体" w:hAnsi="宋体"/>
                <w:b/>
                <w:color w:val="auto"/>
                <w:szCs w:val="21"/>
                <w:highlight w:val="none"/>
              </w:rPr>
              <w:t>履约担保</w:t>
            </w:r>
          </w:p>
        </w:tc>
      </w:tr>
      <w:tr w14:paraId="7C0F40F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540" w:hRule="atLeast"/>
          <w:jc w:val="center"/>
        </w:trPr>
        <w:tc>
          <w:tcPr>
            <w:tcW w:w="878" w:type="dxa"/>
            <w:vMerge w:val="continue"/>
            <w:tcBorders>
              <w:tl2br w:val="nil"/>
              <w:tr2bl w:val="nil"/>
            </w:tcBorders>
            <w:noWrap w:val="0"/>
            <w:vAlign w:val="center"/>
          </w:tcPr>
          <w:p w14:paraId="3CF42399">
            <w:pPr>
              <w:shd w:val="clear"/>
              <w:jc w:val="center"/>
              <w:rPr>
                <w:rFonts w:ascii="宋体" w:hAnsi="宋体"/>
                <w:color w:val="auto"/>
                <w:szCs w:val="21"/>
                <w:highlight w:val="none"/>
              </w:rPr>
            </w:pPr>
          </w:p>
        </w:tc>
        <w:tc>
          <w:tcPr>
            <w:tcW w:w="7794" w:type="dxa"/>
            <w:gridSpan w:val="2"/>
            <w:tcBorders>
              <w:tl2br w:val="nil"/>
              <w:tr2bl w:val="nil"/>
            </w:tcBorders>
            <w:noWrap w:val="0"/>
            <w:vAlign w:val="center"/>
          </w:tcPr>
          <w:p w14:paraId="0F8B6439">
            <w:pPr>
              <w:shd w:val="clear"/>
              <w:jc w:val="both"/>
              <w:rPr>
                <w:rFonts w:ascii="宋体" w:hAnsi="宋体"/>
                <w:color w:val="auto"/>
                <w:szCs w:val="21"/>
                <w:highlight w:val="none"/>
                <w:u w:val="single"/>
              </w:rPr>
            </w:pPr>
            <w:r>
              <w:rPr>
                <w:rFonts w:hint="eastAsia" w:ascii="宋体" w:hAnsi="宋体"/>
                <w:color w:val="auto"/>
                <w:szCs w:val="21"/>
                <w:highlight w:val="none"/>
              </w:rPr>
              <w:t>履约担保金额为：</w:t>
            </w:r>
            <w:r>
              <w:rPr>
                <w:rFonts w:hint="eastAsia" w:ascii="宋体" w:hAnsi="宋体"/>
                <w:color w:val="auto"/>
                <w:szCs w:val="21"/>
                <w:highlight w:val="none"/>
                <w:u w:val="single"/>
              </w:rPr>
              <w:t>合同金额的</w:t>
            </w:r>
            <w:r>
              <w:rPr>
                <w:rFonts w:ascii="宋体" w:hAnsi="宋体"/>
                <w:color w:val="auto"/>
                <w:szCs w:val="21"/>
                <w:highlight w:val="none"/>
                <w:u w:val="single"/>
              </w:rPr>
              <w:t>10%</w:t>
            </w:r>
            <w:r>
              <w:rPr>
                <w:rFonts w:hint="eastAsia" w:ascii="宋体" w:hAnsi="宋体"/>
                <w:color w:val="auto"/>
                <w:szCs w:val="21"/>
                <w:highlight w:val="none"/>
                <w:u w:val="single"/>
              </w:rPr>
              <w:t>。</w:t>
            </w:r>
          </w:p>
          <w:p w14:paraId="569CA1ED">
            <w:pPr>
              <w:shd w:val="clear"/>
              <w:jc w:val="both"/>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w:t>
            </w:r>
            <w:r>
              <w:rPr>
                <w:rFonts w:hint="eastAsia" w:ascii="宋体" w:hAnsi="宋体"/>
                <w:color w:val="auto"/>
                <w:szCs w:val="21"/>
                <w:highlight w:val="none"/>
              </w:rPr>
              <w:t>履约保证金账户信息：</w:t>
            </w:r>
          </w:p>
          <w:p w14:paraId="5D0714C4">
            <w:pPr>
              <w:shd w:val="clear"/>
              <w:ind w:firstLine="420" w:firstLineChars="200"/>
              <w:jc w:val="both"/>
              <w:rPr>
                <w:rFonts w:hint="eastAsia" w:ascii="宋体" w:hAnsi="宋体"/>
                <w:color w:val="auto"/>
                <w:szCs w:val="21"/>
                <w:highlight w:val="none"/>
              </w:rPr>
            </w:pPr>
            <w:r>
              <w:rPr>
                <w:rFonts w:hint="eastAsia" w:ascii="宋体" w:hAnsi="宋体"/>
                <w:color w:val="auto"/>
                <w:szCs w:val="21"/>
                <w:highlight w:val="none"/>
              </w:rPr>
              <w:t>账户名称：</w:t>
            </w:r>
            <w:r>
              <w:rPr>
                <w:rFonts w:hint="eastAsia" w:ascii="宋体" w:hAnsi="宋体"/>
                <w:color w:val="auto"/>
                <w:szCs w:val="21"/>
                <w:highlight w:val="none"/>
                <w:u w:val="single"/>
                <w:lang w:eastAsia="zh-CN"/>
              </w:rPr>
              <w:t>东莞市新东元环保投资有限公司</w:t>
            </w:r>
            <w:r>
              <w:rPr>
                <w:rFonts w:hint="eastAsia" w:hAnsi="宋体" w:cs="宋体"/>
                <w:color w:val="auto"/>
                <w:kern w:val="2"/>
                <w:szCs w:val="21"/>
                <w:highlight w:val="none"/>
                <w:lang w:val="zh-CN"/>
              </w:rPr>
              <w:t>；</w:t>
            </w:r>
          </w:p>
          <w:p w14:paraId="3B14F6DA">
            <w:pPr>
              <w:shd w:val="clear"/>
              <w:ind w:firstLine="420" w:firstLineChars="200"/>
              <w:jc w:val="both"/>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u w:val="none"/>
              </w:rPr>
              <w:t>：</w:t>
            </w:r>
            <w:r>
              <w:rPr>
                <w:rFonts w:hint="eastAsia" w:ascii="宋体" w:hAnsi="宋体"/>
                <w:color w:val="auto"/>
                <w:szCs w:val="21"/>
                <w:highlight w:val="none"/>
                <w:u w:val="single"/>
              </w:rPr>
              <w:t>中国银行东莞分行</w:t>
            </w:r>
            <w:r>
              <w:rPr>
                <w:rFonts w:hint="eastAsia" w:ascii="宋体" w:hAnsi="宋体" w:cs="Times New Roman"/>
                <w:color w:val="auto"/>
                <w:kern w:val="0"/>
                <w:szCs w:val="21"/>
                <w:highlight w:val="none"/>
                <w:u w:val="single"/>
                <w:lang w:val="zh-CN"/>
              </w:rPr>
              <w:t>；</w:t>
            </w:r>
          </w:p>
          <w:p w14:paraId="3B5B65BB">
            <w:pPr>
              <w:shd w:val="clear"/>
              <w:ind w:firstLine="420" w:firstLineChars="200"/>
              <w:jc w:val="both"/>
              <w:rPr>
                <w:rFonts w:ascii="宋体" w:hAnsi="宋体"/>
                <w:color w:val="auto"/>
                <w:szCs w:val="21"/>
                <w:highlight w:val="none"/>
                <w:u w:val="single"/>
              </w:rPr>
            </w:pPr>
            <w:r>
              <w:rPr>
                <w:rFonts w:hint="eastAsia" w:ascii="宋体" w:hAnsi="宋体"/>
                <w:color w:val="auto"/>
                <w:szCs w:val="21"/>
                <w:highlight w:val="none"/>
              </w:rPr>
              <w:t>银行账号：</w:t>
            </w:r>
            <w:r>
              <w:rPr>
                <w:rFonts w:hint="eastAsia" w:ascii="宋体" w:hAnsi="宋体"/>
                <w:color w:val="auto"/>
                <w:szCs w:val="21"/>
                <w:highlight w:val="none"/>
                <w:u w:val="single"/>
              </w:rPr>
              <w:t>6691 7010 4633</w:t>
            </w:r>
            <w:r>
              <w:rPr>
                <w:rFonts w:hint="eastAsia" w:ascii="宋体" w:hAnsi="宋体" w:cs="Times New Roman"/>
                <w:color w:val="auto"/>
                <w:kern w:val="0"/>
                <w:szCs w:val="21"/>
                <w:highlight w:val="none"/>
                <w:u w:val="single"/>
                <w:lang w:val="zh-CN"/>
              </w:rPr>
              <w:t>；</w:t>
            </w:r>
          </w:p>
          <w:p w14:paraId="026D6CD1">
            <w:pPr>
              <w:shd w:val="clear"/>
              <w:jc w:val="both"/>
              <w:rPr>
                <w:rFonts w:ascii="宋体" w:hAnsi="宋体"/>
                <w:color w:val="auto"/>
                <w:szCs w:val="21"/>
                <w:highlight w:val="none"/>
              </w:rPr>
            </w:pPr>
            <w:r>
              <w:rPr>
                <w:rFonts w:hint="eastAsia" w:ascii="宋体" w:hAnsi="宋体"/>
                <w:color w:val="auto"/>
                <w:szCs w:val="21"/>
                <w:highlight w:val="none"/>
              </w:rPr>
              <w:t>3.成交人在采购（合同签署）时提交履约担保，履约担保金额</w:t>
            </w:r>
            <w:r>
              <w:rPr>
                <w:rFonts w:hint="eastAsia" w:ascii="宋体" w:hAnsi="宋体"/>
                <w:color w:val="auto"/>
                <w:szCs w:val="21"/>
                <w:highlight w:val="none"/>
                <w:lang w:val="en-US" w:eastAsia="zh-CN"/>
              </w:rPr>
              <w:t>为</w:t>
            </w:r>
            <w:r>
              <w:rPr>
                <w:rFonts w:hint="eastAsia" w:ascii="宋体" w:hAnsi="宋体"/>
                <w:color w:val="auto"/>
                <w:szCs w:val="21"/>
                <w:highlight w:val="none"/>
              </w:rPr>
              <w:t>成交合同金额的10%，如果成交人提交的履约保函的有效期先于合同要求的履约保函有效期到达，成交人应在原提交的履约保函有效期满前15天，无条件办理保函延期手续。否则，视为成交人违约，采购人可在保函到期前将保函金额转为现金存入履约保证金</w:t>
            </w:r>
            <w:r>
              <w:rPr>
                <w:rFonts w:hint="eastAsia" w:ascii="宋体" w:hAnsi="宋体"/>
                <w:color w:val="auto"/>
                <w:szCs w:val="21"/>
                <w:highlight w:val="none"/>
                <w:lang w:eastAsia="zh-CN"/>
              </w:rPr>
              <w:t>账户</w:t>
            </w:r>
            <w:r>
              <w:rPr>
                <w:rFonts w:hint="eastAsia" w:ascii="宋体" w:hAnsi="宋体"/>
                <w:color w:val="auto"/>
                <w:szCs w:val="21"/>
                <w:highlight w:val="none"/>
              </w:rPr>
              <w:t>。</w:t>
            </w:r>
          </w:p>
          <w:p w14:paraId="0B060360">
            <w:pPr>
              <w:shd w:val="clear"/>
              <w:jc w:val="both"/>
              <w:rPr>
                <w:rFonts w:ascii="宋体" w:hAnsi="宋体"/>
                <w:color w:val="auto"/>
                <w:szCs w:val="21"/>
                <w:highlight w:val="none"/>
              </w:rPr>
            </w:pPr>
            <w:r>
              <w:rPr>
                <w:rFonts w:hint="eastAsia" w:ascii="宋体" w:hAnsi="宋体"/>
                <w:color w:val="auto"/>
                <w:szCs w:val="21"/>
                <w:highlight w:val="none"/>
              </w:rPr>
              <w:t>4.履约担保期限从合同签订之日起至项目</w:t>
            </w:r>
            <w:r>
              <w:rPr>
                <w:rFonts w:hint="eastAsia"/>
                <w:color w:val="auto"/>
                <w:highlight w:val="none"/>
              </w:rPr>
              <w:t>服务期结束</w:t>
            </w:r>
            <w:r>
              <w:rPr>
                <w:rFonts w:hint="eastAsia" w:ascii="宋体" w:hAnsi="宋体"/>
                <w:color w:val="auto"/>
                <w:szCs w:val="21"/>
                <w:highlight w:val="none"/>
              </w:rPr>
              <w:t>验收合格并结算完毕后，经各方签字</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30</w:t>
            </w:r>
            <w:r>
              <w:rPr>
                <w:rFonts w:hint="eastAsia" w:ascii="宋体" w:hAnsi="宋体"/>
                <w:color w:val="auto"/>
                <w:szCs w:val="21"/>
                <w:highlight w:val="none"/>
                <w:u w:val="single"/>
              </w:rPr>
              <w:t xml:space="preserve">  </w:t>
            </w:r>
            <w:r>
              <w:rPr>
                <w:rFonts w:hint="eastAsia" w:ascii="宋体" w:hAnsi="宋体"/>
                <w:color w:val="auto"/>
                <w:szCs w:val="21"/>
                <w:highlight w:val="none"/>
              </w:rPr>
              <w:t>天内保持有效。</w:t>
            </w:r>
          </w:p>
          <w:p w14:paraId="2EB3A052">
            <w:pPr>
              <w:shd w:val="clear"/>
              <w:jc w:val="both"/>
              <w:rPr>
                <w:rFonts w:ascii="宋体" w:hAnsi="宋体"/>
                <w:color w:val="auto"/>
                <w:szCs w:val="21"/>
                <w:highlight w:val="none"/>
              </w:rPr>
            </w:pPr>
            <w:r>
              <w:rPr>
                <w:rFonts w:hint="eastAsia" w:ascii="宋体" w:hAnsi="宋体"/>
                <w:color w:val="auto"/>
                <w:szCs w:val="21"/>
                <w:highlight w:val="none"/>
              </w:rPr>
              <w:t>5、履约担保要求：</w:t>
            </w:r>
          </w:p>
          <w:p w14:paraId="26880D08">
            <w:pPr>
              <w:shd w:val="clear"/>
              <w:jc w:val="both"/>
              <w:rPr>
                <w:rFonts w:ascii="宋体" w:hAnsi="宋体"/>
                <w:color w:val="auto"/>
                <w:szCs w:val="21"/>
                <w:highlight w:val="none"/>
              </w:rPr>
            </w:pPr>
            <w:r>
              <w:rPr>
                <w:rFonts w:hint="eastAsia" w:ascii="宋体" w:hAnsi="宋体"/>
                <w:color w:val="auto"/>
                <w:szCs w:val="21"/>
                <w:highlight w:val="none"/>
              </w:rPr>
              <w:t>（1）履约保函。如果成交人的履约担保是以银行保函形式提供的，则该银行保函应：</w:t>
            </w:r>
          </w:p>
          <w:p w14:paraId="22AC2B02">
            <w:pPr>
              <w:shd w:val="clear"/>
              <w:jc w:val="both"/>
              <w:rPr>
                <w:rFonts w:ascii="宋体" w:hAnsi="宋体"/>
                <w:color w:val="auto"/>
                <w:szCs w:val="21"/>
                <w:highlight w:val="none"/>
              </w:rPr>
            </w:pPr>
            <w:r>
              <w:rPr>
                <w:rFonts w:hint="eastAsia" w:ascii="宋体" w:hAnsi="宋体"/>
                <w:color w:val="auto"/>
                <w:szCs w:val="21"/>
                <w:highlight w:val="none"/>
              </w:rPr>
              <w:t>①保函应由银行支行或以上银行机构开具。</w:t>
            </w:r>
          </w:p>
          <w:p w14:paraId="55D05A05">
            <w:pPr>
              <w:shd w:val="clear"/>
              <w:jc w:val="both"/>
              <w:rPr>
                <w:rFonts w:ascii="宋体" w:hAnsi="宋体"/>
                <w:color w:val="auto"/>
                <w:szCs w:val="21"/>
                <w:highlight w:val="none"/>
              </w:rPr>
            </w:pPr>
            <w:r>
              <w:rPr>
                <w:rFonts w:hint="eastAsia" w:ascii="宋体" w:hAnsi="宋体"/>
                <w:color w:val="auto"/>
                <w:szCs w:val="21"/>
                <w:highlight w:val="none"/>
              </w:rPr>
              <w:t>②保函的格式参考磋商文件附件中提供的无条件不可撤销履约保函格式，保函担保期内若项目未能按期竣工，保函必须延期，办理延期手续时在银行方面所产生费用由成交人负责。</w:t>
            </w:r>
          </w:p>
          <w:p w14:paraId="1F37319F">
            <w:pPr>
              <w:shd w:val="clear"/>
              <w:jc w:val="both"/>
              <w:rPr>
                <w:rFonts w:ascii="宋体" w:hAnsi="宋体"/>
                <w:color w:val="auto"/>
                <w:szCs w:val="21"/>
                <w:highlight w:val="none"/>
              </w:rPr>
            </w:pPr>
            <w:r>
              <w:rPr>
                <w:rFonts w:hint="eastAsia" w:ascii="宋体" w:hAnsi="宋体"/>
                <w:color w:val="auto"/>
                <w:szCs w:val="21"/>
                <w:highlight w:val="none"/>
              </w:rPr>
              <w:t>③履约保函必须打印，手写、涂改无效。</w:t>
            </w:r>
          </w:p>
          <w:p w14:paraId="71DF026E">
            <w:pPr>
              <w:shd w:val="clear"/>
              <w:jc w:val="both"/>
              <w:rPr>
                <w:rFonts w:ascii="宋体" w:hAnsi="宋体"/>
                <w:color w:val="auto"/>
                <w:szCs w:val="21"/>
                <w:highlight w:val="none"/>
              </w:rPr>
            </w:pPr>
            <w:r>
              <w:rPr>
                <w:rFonts w:hint="eastAsia" w:ascii="宋体" w:hAnsi="宋体"/>
                <w:color w:val="auto"/>
                <w:szCs w:val="21"/>
                <w:highlight w:val="none"/>
              </w:rPr>
              <w:t>（2）履约保证金。可采用电汇、银行汇票等</w:t>
            </w:r>
            <w:r>
              <w:rPr>
                <w:rFonts w:hint="eastAsia" w:ascii="宋体" w:hAnsi="宋体"/>
                <w:color w:val="auto"/>
                <w:szCs w:val="21"/>
                <w:highlight w:val="none"/>
                <w:lang w:eastAsia="zh-CN"/>
              </w:rPr>
              <w:t>银行转账</w:t>
            </w:r>
            <w:r>
              <w:rPr>
                <w:rFonts w:hint="eastAsia" w:ascii="宋体" w:hAnsi="宋体"/>
                <w:color w:val="auto"/>
                <w:szCs w:val="21"/>
                <w:highlight w:val="none"/>
              </w:rPr>
              <w:t>方式提交，但不可以采用现金方式提交。成交人必须保证履约保证金以成交人名称在签订合同前提交至采购人指定账户。</w:t>
            </w:r>
          </w:p>
          <w:p w14:paraId="47A3B947">
            <w:pPr>
              <w:shd w:val="clear"/>
              <w:jc w:val="both"/>
              <w:rPr>
                <w:rFonts w:ascii="宋体" w:hAnsi="宋体"/>
                <w:color w:val="auto"/>
                <w:szCs w:val="21"/>
                <w:highlight w:val="none"/>
              </w:rPr>
            </w:pPr>
            <w:r>
              <w:rPr>
                <w:rFonts w:hint="eastAsia" w:ascii="宋体" w:hAnsi="宋体"/>
                <w:color w:val="auto"/>
                <w:szCs w:val="21"/>
                <w:highlight w:val="none"/>
              </w:rPr>
              <w:t>（3）若成交人不能按本采购文件的规定提交履约保证金的，采购人将有权取消成交人的成交资格（采购人可以按照评标委员会提出的成交候选人名单排序依次确定其他成交候选人为成交人，也可以重新采购），磋商保证金不予退还，给采购人造成的损失如果超过磋商保证金数额的，还应当对超过部分予以赔偿。</w:t>
            </w:r>
          </w:p>
          <w:p w14:paraId="6D8641A7">
            <w:pPr>
              <w:shd w:val="clear"/>
              <w:jc w:val="both"/>
              <w:rPr>
                <w:rFonts w:ascii="宋体" w:hAnsi="宋体"/>
                <w:color w:val="auto"/>
                <w:szCs w:val="21"/>
                <w:highlight w:val="none"/>
              </w:rPr>
            </w:pPr>
            <w:r>
              <w:rPr>
                <w:rFonts w:hint="eastAsia" w:ascii="宋体" w:hAnsi="宋体"/>
                <w:color w:val="auto"/>
                <w:szCs w:val="21"/>
                <w:highlight w:val="none"/>
              </w:rPr>
              <w:t>（4）为取得履约担保所需的费用，由成交人承担；若工期延误，履约担保时间延长，延长费用由成交人承担。</w:t>
            </w:r>
          </w:p>
          <w:p w14:paraId="725B0A90">
            <w:pPr>
              <w:shd w:val="clear"/>
              <w:jc w:val="both"/>
              <w:rPr>
                <w:rFonts w:ascii="宋体" w:hAnsi="宋体"/>
                <w:color w:val="auto"/>
                <w:szCs w:val="21"/>
                <w:highlight w:val="none"/>
              </w:rPr>
            </w:pPr>
            <w:r>
              <w:rPr>
                <w:rFonts w:hint="eastAsia" w:ascii="宋体" w:hAnsi="宋体"/>
                <w:color w:val="auto"/>
                <w:szCs w:val="21"/>
                <w:highlight w:val="none"/>
              </w:rPr>
              <w:t>（5）若成交人在合同履行过程中出现项目质量事故、工期拖延、欠付工人工资、欠付材料款等情况，采购人在经核查属实后，有权将履约保函金额转为现金存入履约保证金账户；成交人造成采购人损失的，采购人有权立即没收其履约担保，若造成损失超过履约担保的，还应当对超过部分予以赔偿。</w:t>
            </w:r>
          </w:p>
          <w:p w14:paraId="4AB061A4">
            <w:pPr>
              <w:shd w:val="clear"/>
              <w:jc w:val="both"/>
              <w:rPr>
                <w:rFonts w:ascii="宋体" w:hAnsi="宋体"/>
                <w:color w:val="auto"/>
                <w:szCs w:val="21"/>
                <w:highlight w:val="none"/>
              </w:rPr>
            </w:pPr>
            <w:r>
              <w:rPr>
                <w:rFonts w:hint="eastAsia" w:ascii="宋体" w:hAnsi="宋体"/>
                <w:color w:val="auto"/>
                <w:szCs w:val="21"/>
                <w:highlight w:val="none"/>
              </w:rPr>
              <w:t>（6）下列任何情况发生时，采购人有权行使享有的担保权利：</w:t>
            </w:r>
          </w:p>
          <w:p w14:paraId="606CE0F9">
            <w:pPr>
              <w:shd w:val="clear"/>
              <w:jc w:val="both"/>
              <w:rPr>
                <w:rFonts w:ascii="宋体" w:hAnsi="宋体"/>
                <w:color w:val="auto"/>
                <w:szCs w:val="21"/>
                <w:highlight w:val="none"/>
              </w:rPr>
            </w:pPr>
            <w:r>
              <w:rPr>
                <w:rFonts w:hint="eastAsia" w:ascii="宋体" w:hAnsi="宋体"/>
                <w:color w:val="auto"/>
                <w:szCs w:val="21"/>
                <w:highlight w:val="none"/>
              </w:rPr>
              <w:t>①成交人将本项目转让给他人，或者在响应文件中未说明，且未经采购人同意，将成交项目分包给他人的；</w:t>
            </w:r>
          </w:p>
          <w:p w14:paraId="49ABB8DF">
            <w:pPr>
              <w:shd w:val="clear"/>
              <w:jc w:val="both"/>
              <w:rPr>
                <w:rFonts w:ascii="宋体" w:hAnsi="宋体"/>
                <w:color w:val="auto"/>
                <w:szCs w:val="21"/>
                <w:highlight w:val="none"/>
              </w:rPr>
            </w:pPr>
            <w:r>
              <w:rPr>
                <w:rFonts w:hint="eastAsia" w:ascii="宋体" w:hAnsi="宋体"/>
                <w:color w:val="auto"/>
                <w:szCs w:val="21"/>
                <w:highlight w:val="none"/>
              </w:rPr>
              <w:t>②成交人在履行采购合同期间，违反有关法律法规的规定及合同约定的条款，损害了采购人的利益。</w:t>
            </w:r>
          </w:p>
          <w:p w14:paraId="1F7CCBD0">
            <w:pPr>
              <w:shd w:val="clear"/>
              <w:jc w:val="both"/>
              <w:rPr>
                <w:rFonts w:ascii="宋体" w:hAnsi="宋体"/>
                <w:color w:val="auto"/>
                <w:szCs w:val="21"/>
                <w:highlight w:val="none"/>
              </w:rPr>
            </w:pPr>
            <w:r>
              <w:rPr>
                <w:rFonts w:hint="eastAsia" w:ascii="宋体" w:hAnsi="宋体"/>
                <w:color w:val="auto"/>
                <w:szCs w:val="21"/>
                <w:highlight w:val="none"/>
              </w:rPr>
              <w:t>（7）在整个项目验收合格后，成交人向采购人提交退回履约担保的申请，采购人办理履约担保退还手续。</w:t>
            </w:r>
          </w:p>
        </w:tc>
      </w:tr>
      <w:tr w14:paraId="5D1BF0F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52" w:hRule="atLeast"/>
          <w:jc w:val="center"/>
        </w:trPr>
        <w:tc>
          <w:tcPr>
            <w:tcW w:w="878" w:type="dxa"/>
            <w:vMerge w:val="restart"/>
            <w:tcBorders>
              <w:tl2br w:val="nil"/>
              <w:tr2bl w:val="nil"/>
            </w:tcBorders>
            <w:noWrap w:val="0"/>
            <w:vAlign w:val="center"/>
          </w:tcPr>
          <w:p w14:paraId="19F306D8">
            <w:pPr>
              <w:shd w:val="clear"/>
              <w:jc w:val="center"/>
              <w:rPr>
                <w:rFonts w:ascii="宋体" w:hAnsi="宋体"/>
                <w:color w:val="auto"/>
                <w:szCs w:val="21"/>
                <w:highlight w:val="none"/>
              </w:rPr>
            </w:pPr>
            <w:r>
              <w:rPr>
                <w:rFonts w:hint="eastAsia" w:ascii="宋体" w:hAnsi="宋体"/>
                <w:color w:val="auto"/>
                <w:szCs w:val="21"/>
                <w:highlight w:val="none"/>
              </w:rPr>
              <w:t>16</w:t>
            </w:r>
          </w:p>
        </w:tc>
        <w:tc>
          <w:tcPr>
            <w:tcW w:w="7794" w:type="dxa"/>
            <w:gridSpan w:val="2"/>
            <w:tcBorders>
              <w:tl2br w:val="nil"/>
              <w:tr2bl w:val="nil"/>
            </w:tcBorders>
            <w:noWrap w:val="0"/>
            <w:vAlign w:val="center"/>
          </w:tcPr>
          <w:p w14:paraId="56B56F17">
            <w:pPr>
              <w:shd w:val="clear"/>
              <w:jc w:val="both"/>
              <w:rPr>
                <w:rFonts w:ascii="宋体" w:hAnsi="宋体"/>
                <w:b/>
                <w:color w:val="auto"/>
                <w:szCs w:val="21"/>
                <w:highlight w:val="none"/>
              </w:rPr>
            </w:pPr>
            <w:r>
              <w:rPr>
                <w:rFonts w:hint="eastAsia" w:ascii="宋体" w:hAnsi="宋体"/>
                <w:b/>
                <w:color w:val="auto"/>
                <w:szCs w:val="21"/>
                <w:highlight w:val="none"/>
              </w:rPr>
              <w:t>成交服务费</w:t>
            </w:r>
          </w:p>
        </w:tc>
      </w:tr>
      <w:tr w14:paraId="0331D0D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452" w:hRule="atLeast"/>
          <w:jc w:val="center"/>
        </w:trPr>
        <w:tc>
          <w:tcPr>
            <w:tcW w:w="878" w:type="dxa"/>
            <w:vMerge w:val="continue"/>
            <w:tcBorders>
              <w:tl2br w:val="nil"/>
              <w:tr2bl w:val="nil"/>
            </w:tcBorders>
            <w:noWrap w:val="0"/>
            <w:vAlign w:val="center"/>
          </w:tcPr>
          <w:p w14:paraId="2466E75C">
            <w:pPr>
              <w:shd w:val="clear"/>
              <w:jc w:val="center"/>
              <w:rPr>
                <w:rFonts w:ascii="宋体" w:hAnsi="宋体"/>
                <w:color w:val="auto"/>
                <w:szCs w:val="21"/>
                <w:highlight w:val="none"/>
              </w:rPr>
            </w:pPr>
          </w:p>
        </w:tc>
        <w:tc>
          <w:tcPr>
            <w:tcW w:w="7794" w:type="dxa"/>
            <w:gridSpan w:val="2"/>
            <w:tcBorders>
              <w:tl2br w:val="nil"/>
              <w:tr2bl w:val="nil"/>
            </w:tcBorders>
            <w:noWrap w:val="0"/>
            <w:vAlign w:val="center"/>
          </w:tcPr>
          <w:p w14:paraId="0BC44887">
            <w:pPr>
              <w:widowControl w:val="0"/>
              <w:shd w:val="clear"/>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本项目成交服务费由项目</w:t>
            </w:r>
            <w:r>
              <w:rPr>
                <w:rFonts w:hint="eastAsia" w:ascii="宋体" w:hAnsi="宋体"/>
                <w:color w:val="auto"/>
                <w:szCs w:val="21"/>
                <w:highlight w:val="none"/>
                <w:lang w:val="en-US" w:eastAsia="zh-CN"/>
              </w:rPr>
              <w:t>采购人</w:t>
            </w:r>
            <w:r>
              <w:rPr>
                <w:rFonts w:hint="eastAsia" w:ascii="宋体" w:hAnsi="宋体"/>
                <w:color w:val="auto"/>
                <w:szCs w:val="21"/>
                <w:highlight w:val="none"/>
              </w:rPr>
              <w:t>支付。</w:t>
            </w:r>
          </w:p>
        </w:tc>
      </w:tr>
      <w:tr w14:paraId="55E7B54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28" w:type="dxa"/>
            <w:bottom w:w="0" w:type="dxa"/>
            <w:right w:w="28" w:type="dxa"/>
          </w:tblCellMar>
        </w:tblPrEx>
        <w:trPr>
          <w:trHeight w:val="820" w:hRule="atLeast"/>
          <w:jc w:val="center"/>
        </w:trPr>
        <w:tc>
          <w:tcPr>
            <w:tcW w:w="8672" w:type="dxa"/>
            <w:gridSpan w:val="3"/>
            <w:tcBorders>
              <w:tl2br w:val="nil"/>
              <w:tr2bl w:val="nil"/>
            </w:tcBorders>
            <w:noWrap w:val="0"/>
            <w:vAlign w:val="center"/>
          </w:tcPr>
          <w:p w14:paraId="04394739">
            <w:pPr>
              <w:widowControl w:val="0"/>
              <w:shd w:val="clear"/>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w:t>
            </w:r>
            <w:r>
              <w:rPr>
                <w:rFonts w:hint="eastAsia" w:ascii="宋体" w:hAnsi="宋体"/>
                <w:color w:val="auto"/>
                <w:szCs w:val="21"/>
                <w:highlight w:val="none"/>
                <w:lang w:eastAsia="zh-CN"/>
              </w:rPr>
              <w:t>关于</w:t>
            </w:r>
            <w:r>
              <w:rPr>
                <w:rFonts w:hint="eastAsia" w:ascii="宋体" w:hAnsi="宋体"/>
                <w:color w:val="auto"/>
                <w:szCs w:val="21"/>
                <w:highlight w:val="none"/>
              </w:rPr>
              <w:t>采购项目的具体资料，是对供应商须知的具体补充和修改，如有矛盾，应以本资料表为准。不满足磋商文件中 “★”条款的响应文件将作无效响应处理。</w:t>
            </w:r>
          </w:p>
        </w:tc>
      </w:tr>
    </w:tbl>
    <w:p w14:paraId="4588DDB9">
      <w:pPr>
        <w:shd w:val="clear"/>
        <w:jc w:val="center"/>
        <w:rPr>
          <w:color w:val="auto"/>
          <w:highlight w:val="none"/>
        </w:rPr>
      </w:pPr>
      <w:r>
        <w:rPr>
          <w:rFonts w:hint="eastAsia"/>
          <w:color w:val="auto"/>
          <w:highlight w:val="none"/>
        </w:rPr>
        <w:br w:type="page"/>
      </w:r>
    </w:p>
    <w:p w14:paraId="0B7C69DA">
      <w:pPr>
        <w:pStyle w:val="4"/>
        <w:shd w:val="clear"/>
        <w:spacing w:before="0" w:after="0" w:line="240" w:lineRule="auto"/>
        <w:jc w:val="center"/>
        <w:rPr>
          <w:rFonts w:hAnsi="宋体" w:cs="宋体"/>
          <w:color w:val="auto"/>
          <w:sz w:val="21"/>
          <w:szCs w:val="21"/>
          <w:highlight w:val="none"/>
        </w:rPr>
      </w:pPr>
      <w:bookmarkStart w:id="8" w:name="_Toc3577"/>
      <w:bookmarkStart w:id="9" w:name="_Toc11260"/>
      <w:r>
        <w:rPr>
          <w:rFonts w:hint="eastAsia" w:ascii="宋体" w:hAnsi="宋体" w:cs="宋体"/>
          <w:color w:val="auto"/>
          <w:sz w:val="24"/>
          <w:szCs w:val="24"/>
          <w:highlight w:val="none"/>
        </w:rPr>
        <w:t>附表二：商务技术评分及价格权重表（满分100分）</w:t>
      </w:r>
      <w:bookmarkEnd w:id="8"/>
      <w:bookmarkEnd w:id="9"/>
    </w:p>
    <w:tbl>
      <w:tblPr>
        <w:tblStyle w:val="2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08" w:type="dxa"/>
          <w:left w:w="108" w:type="dxa"/>
          <w:bottom w:w="0" w:type="dxa"/>
          <w:right w:w="108" w:type="dxa"/>
        </w:tblCellMar>
      </w:tblPr>
      <w:tblGrid>
        <w:gridCol w:w="674"/>
        <w:gridCol w:w="1157"/>
        <w:gridCol w:w="777"/>
        <w:gridCol w:w="5914"/>
      </w:tblGrid>
      <w:tr w14:paraId="41468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08" w:type="dxa"/>
            <w:left w:w="108" w:type="dxa"/>
            <w:bottom w:w="0" w:type="dxa"/>
            <w:right w:w="108" w:type="dxa"/>
          </w:tblCellMar>
        </w:tblPrEx>
        <w:trPr>
          <w:trHeight w:val="23" w:hRule="atLeast"/>
          <w:jc w:val="center"/>
        </w:trPr>
        <w:tc>
          <w:tcPr>
            <w:tcW w:w="67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6C55D1">
            <w:pPr>
              <w:pStyle w:val="46"/>
              <w:keepNext w:val="0"/>
              <w:keepLines w:val="0"/>
              <w:pageBreakBefore w:val="0"/>
              <w:widowControl w:val="0"/>
              <w:shd w:val="clear"/>
              <w:kinsoku/>
              <w:wordWrap/>
              <w:overflowPunct/>
              <w:topLinePunct w:val="0"/>
              <w:autoSpaceDE/>
              <w:autoSpaceDN/>
              <w:bidi w:val="0"/>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15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94D32F0">
            <w:pPr>
              <w:pStyle w:val="46"/>
              <w:keepNext w:val="0"/>
              <w:keepLines w:val="0"/>
              <w:pageBreakBefore w:val="0"/>
              <w:widowControl w:val="0"/>
              <w:shd w:val="clear"/>
              <w:kinsoku/>
              <w:wordWrap/>
              <w:overflowPunct/>
              <w:topLinePunct w:val="0"/>
              <w:autoSpaceDE/>
              <w:autoSpaceDN/>
              <w:bidi w:val="0"/>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评审项目</w:t>
            </w:r>
          </w:p>
        </w:tc>
        <w:tc>
          <w:tcPr>
            <w:tcW w:w="77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0E3BBC">
            <w:pPr>
              <w:pStyle w:val="46"/>
              <w:keepNext w:val="0"/>
              <w:keepLines w:val="0"/>
              <w:pageBreakBefore w:val="0"/>
              <w:widowControl w:val="0"/>
              <w:shd w:val="clear"/>
              <w:kinsoku/>
              <w:wordWrap/>
              <w:overflowPunct/>
              <w:topLinePunct w:val="0"/>
              <w:autoSpaceDE/>
              <w:autoSpaceDN/>
              <w:bidi w:val="0"/>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59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E245EA">
            <w:pPr>
              <w:pStyle w:val="46"/>
              <w:keepNext w:val="0"/>
              <w:keepLines w:val="0"/>
              <w:pageBreakBefore w:val="0"/>
              <w:widowControl w:val="0"/>
              <w:shd w:val="clear"/>
              <w:kinsoku/>
              <w:wordWrap/>
              <w:overflowPunct/>
              <w:topLinePunct w:val="0"/>
              <w:autoSpaceDE/>
              <w:autoSpaceDN/>
              <w:bidi w:val="0"/>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评审细则</w:t>
            </w:r>
          </w:p>
        </w:tc>
      </w:tr>
      <w:tr w14:paraId="54DBE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08" w:type="dxa"/>
            <w:left w:w="108" w:type="dxa"/>
            <w:bottom w:w="0" w:type="dxa"/>
            <w:right w:w="108" w:type="dxa"/>
          </w:tblCellMar>
        </w:tblPrEx>
        <w:trPr>
          <w:trHeight w:val="23" w:hRule="atLeast"/>
          <w:jc w:val="center"/>
        </w:trPr>
        <w:tc>
          <w:tcPr>
            <w:tcW w:w="8522" w:type="dxa"/>
            <w:gridSpan w:val="4"/>
            <w:tcBorders>
              <w:top w:val="single" w:color="auto" w:sz="4" w:space="0"/>
              <w:left w:val="single" w:color="auto" w:sz="4" w:space="0"/>
              <w:bottom w:val="single" w:color="auto" w:sz="4" w:space="0"/>
              <w:right w:val="single" w:color="auto" w:sz="4" w:space="0"/>
            </w:tcBorders>
            <w:shd w:val="clear" w:color="auto" w:fill="auto"/>
            <w:noWrap w:val="0"/>
            <w:vAlign w:val="center"/>
          </w:tcPr>
          <w:p w14:paraId="4A9F3C18">
            <w:pPr>
              <w:pStyle w:val="46"/>
              <w:keepNext w:val="0"/>
              <w:keepLines w:val="0"/>
              <w:pageBreakBefore w:val="0"/>
              <w:widowControl w:val="0"/>
              <w:shd w:val="clear"/>
              <w:kinsoku/>
              <w:wordWrap/>
              <w:overflowPunct/>
              <w:topLinePunct w:val="0"/>
              <w:autoSpaceDE/>
              <w:autoSpaceDN/>
              <w:bidi w:val="0"/>
              <w:spacing w:line="36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商务评审（</w:t>
            </w:r>
            <w:r>
              <w:rPr>
                <w:rFonts w:hint="eastAsia" w:ascii="宋体" w:eastAsia="宋体" w:cs="宋体"/>
                <w:b/>
                <w:bCs/>
                <w:color w:val="auto"/>
                <w:sz w:val="21"/>
                <w:szCs w:val="21"/>
                <w:highlight w:val="none"/>
                <w:lang w:val="en-US" w:eastAsia="zh-CN"/>
              </w:rPr>
              <w:t>30</w:t>
            </w:r>
            <w:r>
              <w:rPr>
                <w:rFonts w:hint="eastAsia" w:ascii="宋体" w:hAnsi="宋体" w:eastAsia="宋体" w:cs="宋体"/>
                <w:b/>
                <w:bCs/>
                <w:color w:val="auto"/>
                <w:sz w:val="21"/>
                <w:szCs w:val="21"/>
                <w:highlight w:val="none"/>
              </w:rPr>
              <w:t>分）</w:t>
            </w:r>
          </w:p>
        </w:tc>
      </w:tr>
      <w:tr w14:paraId="686DD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0" w:type="dxa"/>
            <w:right w:w="108" w:type="dxa"/>
          </w:tblCellMar>
        </w:tblPrEx>
        <w:trPr>
          <w:trHeight w:val="23" w:hRule="atLeast"/>
          <w:jc w:val="center"/>
        </w:trPr>
        <w:tc>
          <w:tcPr>
            <w:tcW w:w="674" w:type="dxa"/>
            <w:tcBorders>
              <w:top w:val="single" w:color="auto" w:sz="4" w:space="0"/>
              <w:left w:val="single" w:color="auto" w:sz="4" w:space="0"/>
              <w:right w:val="single" w:color="auto" w:sz="4" w:space="0"/>
            </w:tcBorders>
            <w:shd w:val="clear" w:color="auto" w:fill="auto"/>
            <w:noWrap w:val="0"/>
            <w:vAlign w:val="center"/>
          </w:tcPr>
          <w:p w14:paraId="442D55D3">
            <w:pPr>
              <w:pStyle w:val="46"/>
              <w:keepNext w:val="0"/>
              <w:keepLines w:val="0"/>
              <w:pageBreakBefore w:val="0"/>
              <w:widowControl w:val="0"/>
              <w:shd w:val="clear"/>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1157" w:type="dxa"/>
            <w:tcBorders>
              <w:top w:val="single" w:color="auto" w:sz="4" w:space="0"/>
              <w:left w:val="single" w:color="auto" w:sz="4" w:space="0"/>
              <w:right w:val="single" w:color="auto" w:sz="4" w:space="0"/>
            </w:tcBorders>
            <w:shd w:val="clear" w:color="auto" w:fill="auto"/>
            <w:noWrap w:val="0"/>
            <w:vAlign w:val="center"/>
          </w:tcPr>
          <w:p w14:paraId="049C4557">
            <w:pPr>
              <w:pStyle w:val="46"/>
              <w:keepNext w:val="0"/>
              <w:keepLines w:val="0"/>
              <w:pageBreakBefore w:val="0"/>
              <w:widowControl w:val="0"/>
              <w:shd w:val="clear"/>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企业管理体系</w:t>
            </w:r>
          </w:p>
        </w:tc>
        <w:tc>
          <w:tcPr>
            <w:tcW w:w="77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B47016F">
            <w:pPr>
              <w:pStyle w:val="46"/>
              <w:keepNext w:val="0"/>
              <w:keepLines w:val="0"/>
              <w:pageBreakBefore w:val="0"/>
              <w:widowControl w:val="0"/>
              <w:shd w:val="clear"/>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eastAsia="宋体" w:cs="宋体"/>
                <w:color w:val="auto"/>
                <w:sz w:val="21"/>
                <w:szCs w:val="21"/>
                <w:highlight w:val="none"/>
                <w:u w:val="none"/>
                <w:lang w:val="en-US" w:eastAsia="zh-CN"/>
              </w:rPr>
              <w:t>6</w:t>
            </w:r>
            <w:r>
              <w:rPr>
                <w:rFonts w:hint="eastAsia" w:ascii="宋体" w:hAnsi="宋体" w:eastAsia="宋体" w:cs="宋体"/>
                <w:color w:val="auto"/>
                <w:sz w:val="21"/>
                <w:szCs w:val="21"/>
                <w:highlight w:val="none"/>
                <w:u w:val="none"/>
                <w:lang w:val="en-US" w:eastAsia="zh-CN"/>
              </w:rPr>
              <w:t>分</w:t>
            </w:r>
          </w:p>
        </w:tc>
        <w:tc>
          <w:tcPr>
            <w:tcW w:w="5914" w:type="dxa"/>
            <w:tcBorders>
              <w:top w:val="single" w:color="auto" w:sz="4" w:space="0"/>
              <w:left w:val="single" w:color="auto" w:sz="4" w:space="0"/>
              <w:right w:val="single" w:color="auto" w:sz="4" w:space="0"/>
            </w:tcBorders>
            <w:shd w:val="clear" w:color="auto" w:fill="auto"/>
            <w:noWrap w:val="0"/>
            <w:vAlign w:val="center"/>
          </w:tcPr>
          <w:p w14:paraId="02CE28C1">
            <w:pPr>
              <w:pStyle w:val="46"/>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具有由国家认证认可监督管理部门批准设立的认证机构颁发的有效期内认证证书：</w:t>
            </w:r>
          </w:p>
          <w:p w14:paraId="4DEB7B25">
            <w:pPr>
              <w:pStyle w:val="46"/>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1.质量管理体系认证；</w:t>
            </w:r>
          </w:p>
          <w:p w14:paraId="54BDDB20">
            <w:pPr>
              <w:pStyle w:val="46"/>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2.环境管理体系认证；</w:t>
            </w:r>
          </w:p>
          <w:p w14:paraId="754B4D5A">
            <w:pPr>
              <w:pStyle w:val="46"/>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3.职业健康安全管理体系认证；</w:t>
            </w:r>
          </w:p>
          <w:p w14:paraId="26D46412">
            <w:pPr>
              <w:pStyle w:val="46"/>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每提供一项得</w:t>
            </w:r>
            <w:r>
              <w:rPr>
                <w:rFonts w:hint="eastAsia" w:asci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分，本项最高得</w:t>
            </w:r>
            <w:r>
              <w:rPr>
                <w:rFonts w:hint="eastAsia" w:asci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14:paraId="2CB304CD">
            <w:pPr>
              <w:pStyle w:val="46"/>
              <w:keepNext w:val="0"/>
              <w:keepLines w:val="0"/>
              <w:pageBreakBefore w:val="0"/>
              <w:widowControl w:val="0"/>
              <w:shd w:val="clear"/>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val="0"/>
                <w:bCs/>
                <w:color w:val="auto"/>
                <w:sz w:val="21"/>
                <w:szCs w:val="21"/>
                <w:highlight w:val="none"/>
                <w:u w:val="single"/>
              </w:rPr>
            </w:pPr>
            <w:r>
              <w:rPr>
                <w:rFonts w:hint="eastAsia" w:ascii="宋体" w:hAnsi="宋体" w:eastAsia="宋体" w:cs="宋体"/>
                <w:b/>
                <w:bCs w:val="0"/>
                <w:color w:val="auto"/>
                <w:sz w:val="21"/>
                <w:szCs w:val="21"/>
                <w:highlight w:val="none"/>
                <w:lang w:val="zh-CN"/>
              </w:rPr>
              <w:t>注：须提供有效证书复印件及全国认证认可信息公共服务平台官网查询截图加盖</w:t>
            </w:r>
            <w:r>
              <w:rPr>
                <w:rFonts w:hint="eastAsia" w:ascii="宋体" w:hAnsi="宋体" w:eastAsia="宋体" w:cs="宋体"/>
                <w:b/>
                <w:bCs w:val="0"/>
                <w:color w:val="auto"/>
                <w:sz w:val="21"/>
                <w:szCs w:val="21"/>
                <w:highlight w:val="none"/>
                <w:lang w:eastAsia="zh-CN"/>
              </w:rPr>
              <w:t>供应商</w:t>
            </w:r>
            <w:r>
              <w:rPr>
                <w:rFonts w:hint="eastAsia" w:ascii="宋体" w:hAnsi="宋体" w:eastAsia="宋体" w:cs="宋体"/>
                <w:b/>
                <w:bCs w:val="0"/>
                <w:color w:val="auto"/>
                <w:sz w:val="21"/>
                <w:szCs w:val="21"/>
                <w:highlight w:val="none"/>
                <w:lang w:val="zh-CN"/>
              </w:rPr>
              <w:t>公章。</w:t>
            </w:r>
          </w:p>
        </w:tc>
      </w:tr>
      <w:tr w14:paraId="3EE47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0" w:type="dxa"/>
            <w:right w:w="108" w:type="dxa"/>
          </w:tblCellMar>
        </w:tblPrEx>
        <w:trPr>
          <w:trHeight w:val="23" w:hRule="atLeast"/>
          <w:jc w:val="center"/>
        </w:trPr>
        <w:tc>
          <w:tcPr>
            <w:tcW w:w="674" w:type="dxa"/>
            <w:tcBorders>
              <w:top w:val="single" w:color="auto" w:sz="4" w:space="0"/>
              <w:left w:val="single" w:color="auto" w:sz="4" w:space="0"/>
              <w:right w:val="single" w:color="auto" w:sz="4" w:space="0"/>
            </w:tcBorders>
            <w:shd w:val="clear" w:color="auto" w:fill="auto"/>
            <w:noWrap w:val="0"/>
            <w:vAlign w:val="center"/>
          </w:tcPr>
          <w:p w14:paraId="4D450977">
            <w:pPr>
              <w:pStyle w:val="46"/>
              <w:keepNext w:val="0"/>
              <w:keepLines w:val="0"/>
              <w:pageBreakBefore w:val="0"/>
              <w:widowControl w:val="0"/>
              <w:shd w:val="clear"/>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p>
        </w:tc>
        <w:tc>
          <w:tcPr>
            <w:tcW w:w="1157" w:type="dxa"/>
            <w:tcBorders>
              <w:top w:val="single" w:color="auto" w:sz="4" w:space="0"/>
              <w:left w:val="single" w:color="auto" w:sz="4" w:space="0"/>
              <w:right w:val="single" w:color="auto" w:sz="4" w:space="0"/>
            </w:tcBorders>
            <w:shd w:val="clear" w:color="auto" w:fill="auto"/>
            <w:noWrap w:val="0"/>
            <w:vAlign w:val="center"/>
          </w:tcPr>
          <w:p w14:paraId="548E6680">
            <w:pPr>
              <w:pStyle w:val="46"/>
              <w:keepNext w:val="0"/>
              <w:keepLines w:val="0"/>
              <w:pageBreakBefore w:val="0"/>
              <w:widowControl w:val="0"/>
              <w:shd w:val="clear"/>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财务状况</w:t>
            </w:r>
          </w:p>
        </w:tc>
        <w:tc>
          <w:tcPr>
            <w:tcW w:w="77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3DCFB97">
            <w:pPr>
              <w:pStyle w:val="46"/>
              <w:keepNext w:val="0"/>
              <w:keepLines w:val="0"/>
              <w:pageBreakBefore w:val="0"/>
              <w:widowControl w:val="0"/>
              <w:shd w:val="clear"/>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eastAsia="宋体" w:cs="宋体"/>
                <w:color w:val="auto"/>
                <w:sz w:val="21"/>
                <w:szCs w:val="21"/>
                <w:highlight w:val="none"/>
                <w:u w:val="none"/>
                <w:lang w:val="en-US" w:eastAsia="zh-CN"/>
              </w:rPr>
              <w:t>6</w:t>
            </w:r>
            <w:r>
              <w:rPr>
                <w:rFonts w:hint="eastAsia" w:ascii="宋体" w:hAnsi="宋体" w:eastAsia="宋体" w:cs="宋体"/>
                <w:color w:val="auto"/>
                <w:sz w:val="21"/>
                <w:szCs w:val="21"/>
                <w:highlight w:val="none"/>
                <w:u w:val="none"/>
                <w:lang w:val="en-US" w:eastAsia="zh-CN"/>
              </w:rPr>
              <w:t>分</w:t>
            </w:r>
          </w:p>
        </w:tc>
        <w:tc>
          <w:tcPr>
            <w:tcW w:w="59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F9B95BC">
            <w:pPr>
              <w:pStyle w:val="46"/>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根据各供应商</w:t>
            </w:r>
            <w:r>
              <w:rPr>
                <w:rFonts w:hint="eastAsia" w:ascii="宋体" w:hAnsi="宋体" w:eastAsia="宋体" w:cs="宋体"/>
                <w:bCs/>
                <w:color w:val="auto"/>
                <w:sz w:val="21"/>
                <w:szCs w:val="21"/>
                <w:highlight w:val="none"/>
              </w:rPr>
              <w:t>202</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zh-CN"/>
              </w:rPr>
              <w:t>年至</w:t>
            </w:r>
            <w:r>
              <w:rPr>
                <w:rFonts w:hint="eastAsia" w:ascii="宋体" w:hAnsi="宋体" w:eastAsia="宋体" w:cs="宋体"/>
                <w:bCs/>
                <w:color w:val="auto"/>
                <w:sz w:val="21"/>
                <w:szCs w:val="21"/>
                <w:highlight w:val="none"/>
                <w:lang w:val="en-US" w:eastAsia="zh-CN"/>
              </w:rPr>
              <w:t>今</w:t>
            </w:r>
            <w:r>
              <w:rPr>
                <w:rFonts w:hint="eastAsia" w:ascii="宋体" w:hAnsi="宋体" w:eastAsia="宋体" w:cs="宋体"/>
                <w:bCs/>
                <w:color w:val="auto"/>
                <w:sz w:val="21"/>
                <w:szCs w:val="21"/>
                <w:highlight w:val="none"/>
                <w:lang w:val="zh-CN"/>
              </w:rPr>
              <w:t>的财务状况进行评价，每提供1年盈利得</w:t>
            </w:r>
            <w:r>
              <w:rPr>
                <w:rFonts w:hint="eastAsia" w:asci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zh-CN"/>
              </w:rPr>
              <w:t>分，</w:t>
            </w:r>
            <w:r>
              <w:rPr>
                <w:rFonts w:hint="eastAsia" w:ascii="宋体" w:hAnsi="宋体" w:eastAsia="宋体" w:cs="宋体"/>
                <w:bCs/>
                <w:color w:val="auto"/>
                <w:sz w:val="21"/>
                <w:szCs w:val="21"/>
                <w:highlight w:val="none"/>
                <w:lang w:val="en-US" w:eastAsia="zh-CN"/>
              </w:rPr>
              <w:t>本</w:t>
            </w:r>
            <w:r>
              <w:rPr>
                <w:rFonts w:hint="eastAsia" w:ascii="宋体" w:hAnsi="宋体" w:eastAsia="宋体" w:cs="宋体"/>
                <w:bCs/>
                <w:color w:val="auto"/>
                <w:sz w:val="21"/>
                <w:szCs w:val="21"/>
                <w:highlight w:val="none"/>
              </w:rPr>
              <w:t>项最高得</w:t>
            </w:r>
            <w:r>
              <w:rPr>
                <w:rFonts w:hint="eastAsia" w:asci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lang w:val="zh-CN"/>
              </w:rPr>
              <w:t>分，无盈利不得分。</w:t>
            </w:r>
          </w:p>
          <w:p w14:paraId="4B768DEE">
            <w:pPr>
              <w:pStyle w:val="46"/>
              <w:keepNext w:val="0"/>
              <w:keepLines w:val="0"/>
              <w:pageBreakBefore w:val="0"/>
              <w:widowControl w:val="0"/>
              <w:shd w:val="clear"/>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val="0"/>
                <w:bCs/>
                <w:color w:val="auto"/>
                <w:sz w:val="21"/>
                <w:szCs w:val="21"/>
                <w:highlight w:val="none"/>
                <w:u w:val="single"/>
              </w:rPr>
            </w:pPr>
            <w:r>
              <w:rPr>
                <w:rFonts w:hint="eastAsia" w:ascii="宋体" w:hAnsi="宋体" w:eastAsia="宋体" w:cs="宋体"/>
                <w:b/>
                <w:bCs w:val="0"/>
                <w:color w:val="auto"/>
                <w:sz w:val="21"/>
                <w:szCs w:val="21"/>
                <w:highlight w:val="none"/>
                <w:lang w:val="zh-CN"/>
              </w:rPr>
              <w:t>注：须提供会计师事务所审计的完整财务报表复印件加盖供应商公章。因提供的证明材料不清晰或不齐全等无法反映相关数据的，不得分。</w:t>
            </w:r>
          </w:p>
        </w:tc>
      </w:tr>
      <w:tr w14:paraId="1C269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08" w:type="dxa"/>
            <w:left w:w="108" w:type="dxa"/>
            <w:bottom w:w="0" w:type="dxa"/>
            <w:right w:w="108" w:type="dxa"/>
          </w:tblCellMar>
        </w:tblPrEx>
        <w:trPr>
          <w:trHeight w:val="23" w:hRule="atLeast"/>
          <w:jc w:val="center"/>
        </w:trPr>
        <w:tc>
          <w:tcPr>
            <w:tcW w:w="674" w:type="dxa"/>
            <w:tcBorders>
              <w:left w:val="single" w:color="auto" w:sz="4" w:space="0"/>
              <w:bottom w:val="single" w:color="auto" w:sz="4" w:space="0"/>
              <w:right w:val="single" w:color="auto" w:sz="4" w:space="0"/>
            </w:tcBorders>
            <w:shd w:val="clear" w:color="auto" w:fill="auto"/>
            <w:noWrap w:val="0"/>
            <w:vAlign w:val="center"/>
          </w:tcPr>
          <w:p w14:paraId="0F28DAB2">
            <w:pPr>
              <w:pStyle w:val="46"/>
              <w:keepNext w:val="0"/>
              <w:keepLines w:val="0"/>
              <w:pageBreakBefore w:val="0"/>
              <w:widowControl w:val="0"/>
              <w:shd w:val="clear"/>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157" w:type="dxa"/>
            <w:tcBorders>
              <w:left w:val="single" w:color="auto" w:sz="4" w:space="0"/>
              <w:bottom w:val="single" w:color="auto" w:sz="4" w:space="0"/>
              <w:right w:val="single" w:color="auto" w:sz="4" w:space="0"/>
            </w:tcBorders>
            <w:shd w:val="clear" w:color="auto" w:fill="auto"/>
            <w:noWrap w:val="0"/>
            <w:vAlign w:val="center"/>
          </w:tcPr>
          <w:p w14:paraId="5B551222">
            <w:pPr>
              <w:pStyle w:val="46"/>
              <w:keepNext w:val="0"/>
              <w:keepLines w:val="0"/>
              <w:pageBreakBefore w:val="0"/>
              <w:widowControl w:val="0"/>
              <w:shd w:val="clear"/>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eastAsia="zh-CN"/>
              </w:rPr>
              <w:t>同类</w:t>
            </w:r>
          </w:p>
          <w:p w14:paraId="1BBDF9F7">
            <w:pPr>
              <w:pStyle w:val="46"/>
              <w:keepNext w:val="0"/>
              <w:keepLines w:val="0"/>
              <w:pageBreakBefore w:val="0"/>
              <w:widowControl w:val="0"/>
              <w:shd w:val="clear"/>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业绩</w:t>
            </w:r>
          </w:p>
        </w:tc>
        <w:tc>
          <w:tcPr>
            <w:tcW w:w="77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5308FE1">
            <w:pPr>
              <w:pStyle w:val="46"/>
              <w:keepNext w:val="0"/>
              <w:keepLines w:val="0"/>
              <w:pageBreakBefore w:val="0"/>
              <w:widowControl w:val="0"/>
              <w:shd w:val="clear"/>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eastAsia="宋体" w:cs="宋体"/>
                <w:color w:val="auto"/>
                <w:sz w:val="21"/>
                <w:szCs w:val="21"/>
                <w:highlight w:val="none"/>
                <w:u w:val="none"/>
                <w:lang w:val="en-US" w:eastAsia="zh-CN"/>
              </w:rPr>
              <w:t>13</w:t>
            </w:r>
            <w:r>
              <w:rPr>
                <w:rFonts w:hint="eastAsia" w:ascii="宋体" w:hAnsi="宋体" w:eastAsia="宋体" w:cs="宋体"/>
                <w:color w:val="auto"/>
                <w:sz w:val="21"/>
                <w:szCs w:val="21"/>
                <w:highlight w:val="none"/>
                <w:u w:val="none"/>
                <w:lang w:val="en-US" w:eastAsia="zh-CN"/>
              </w:rPr>
              <w:t>分</w:t>
            </w:r>
          </w:p>
        </w:tc>
        <w:tc>
          <w:tcPr>
            <w:tcW w:w="59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8B4CC41">
            <w:pPr>
              <w:pStyle w:val="46"/>
              <w:keepNext w:val="0"/>
              <w:keepLines w:val="0"/>
              <w:pageBreakBefore w:val="0"/>
              <w:widowControl w:val="0"/>
              <w:numPr>
                <w:ilvl w:val="0"/>
                <w:numId w:val="4"/>
              </w:numPr>
              <w:shd w:val="clea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202</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年1月1日起至今具有</w:t>
            </w:r>
            <w:r>
              <w:rPr>
                <w:rFonts w:hint="eastAsia" w:ascii="宋体" w:hAnsi="宋体" w:eastAsia="宋体" w:cs="宋体"/>
                <w:bCs/>
                <w:color w:val="auto"/>
                <w:sz w:val="21"/>
                <w:szCs w:val="21"/>
                <w:highlight w:val="none"/>
                <w:lang w:val="en-US" w:eastAsia="zh-CN"/>
              </w:rPr>
              <w:t>垃圾焚烧发电项目智慧燃烧系统供货或服务</w:t>
            </w:r>
            <w:r>
              <w:rPr>
                <w:rFonts w:hint="eastAsia" w:ascii="宋体" w:hAnsi="宋体" w:eastAsia="宋体" w:cs="宋体"/>
                <w:bCs/>
                <w:color w:val="auto"/>
                <w:sz w:val="21"/>
                <w:szCs w:val="21"/>
                <w:highlight w:val="none"/>
              </w:rPr>
              <w:t>的业绩。</w:t>
            </w:r>
            <w:r>
              <w:rPr>
                <w:rFonts w:hint="eastAsia" w:ascii="宋体" w:eastAsia="宋体" w:cs="宋体"/>
                <w:bCs/>
                <w:color w:val="auto"/>
                <w:sz w:val="21"/>
                <w:szCs w:val="21"/>
                <w:highlight w:val="none"/>
                <w:lang w:val="en-US" w:eastAsia="zh-CN"/>
              </w:rPr>
              <w:t>供应商提供3份有效业绩得7分，每多提供1份有效业绩得2分，本项最高得13分</w:t>
            </w:r>
            <w:r>
              <w:rPr>
                <w:rFonts w:hint="eastAsia" w:ascii="宋体" w:hAnsi="宋体" w:eastAsia="宋体" w:cs="宋体"/>
                <w:bCs/>
                <w:color w:val="auto"/>
                <w:sz w:val="21"/>
                <w:szCs w:val="21"/>
                <w:highlight w:val="none"/>
              </w:rPr>
              <w:t>。</w:t>
            </w:r>
          </w:p>
          <w:p w14:paraId="62A861D3">
            <w:pPr>
              <w:pStyle w:val="46"/>
              <w:keepNext w:val="0"/>
              <w:keepLines w:val="0"/>
              <w:pageBreakBefore w:val="0"/>
              <w:widowControl w:val="0"/>
              <w:shd w:val="clear"/>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val="0"/>
                <w:bCs/>
                <w:color w:val="auto"/>
                <w:sz w:val="21"/>
                <w:szCs w:val="21"/>
                <w:highlight w:val="none"/>
                <w:u w:val="single"/>
                <w:lang w:eastAsia="zh-CN"/>
              </w:rPr>
            </w:pPr>
            <w:r>
              <w:rPr>
                <w:rFonts w:hint="eastAsia" w:ascii="宋体" w:hAnsi="宋体" w:eastAsia="宋体" w:cs="宋体"/>
                <w:b/>
                <w:color w:val="auto"/>
                <w:sz w:val="21"/>
                <w:szCs w:val="21"/>
                <w:highlight w:val="none"/>
                <w:lang w:val="zh-CN"/>
              </w:rPr>
              <w:t>注：提供合同</w:t>
            </w:r>
            <w:r>
              <w:rPr>
                <w:rFonts w:hint="eastAsia" w:ascii="宋体" w:hAnsi="宋体" w:eastAsia="宋体" w:cs="宋体"/>
                <w:b/>
                <w:color w:val="auto"/>
                <w:sz w:val="21"/>
                <w:szCs w:val="21"/>
                <w:highlight w:val="none"/>
              </w:rPr>
              <w:t>关键页</w:t>
            </w:r>
            <w:r>
              <w:rPr>
                <w:rFonts w:hint="eastAsia" w:ascii="宋体" w:hAnsi="宋体" w:eastAsia="宋体" w:cs="宋体"/>
                <w:b/>
                <w:color w:val="auto"/>
                <w:sz w:val="21"/>
                <w:szCs w:val="21"/>
                <w:highlight w:val="none"/>
                <w:lang w:val="zh-CN"/>
              </w:rPr>
              <w:t>复印件（包含但不限于合同首页、合同金额页、合同服务内容页、合同签字页等）</w:t>
            </w:r>
            <w:r>
              <w:rPr>
                <w:rFonts w:hint="eastAsia" w:ascii="宋体" w:eastAsia="宋体" w:cs="宋体"/>
                <w:b/>
                <w:color w:val="auto"/>
                <w:sz w:val="21"/>
                <w:szCs w:val="21"/>
                <w:highlight w:val="none"/>
                <w:lang w:val="zh-CN"/>
              </w:rPr>
              <w:t>，</w:t>
            </w:r>
            <w:r>
              <w:rPr>
                <w:rFonts w:hint="eastAsia" w:ascii="宋体" w:eastAsia="宋体" w:cs="宋体"/>
                <w:b/>
                <w:color w:val="auto"/>
                <w:sz w:val="21"/>
                <w:szCs w:val="21"/>
                <w:highlight w:val="none"/>
                <w:lang w:val="en-US" w:eastAsia="zh-CN"/>
              </w:rPr>
              <w:t>所提供资料须体现业绩要求的信息，</w:t>
            </w:r>
            <w:r>
              <w:rPr>
                <w:rFonts w:hint="eastAsia" w:ascii="宋体" w:hAnsi="宋体" w:eastAsia="宋体" w:cs="宋体"/>
                <w:b/>
                <w:color w:val="auto"/>
                <w:sz w:val="21"/>
                <w:szCs w:val="21"/>
                <w:highlight w:val="none"/>
                <w:lang w:val="zh-CN"/>
              </w:rPr>
              <w:t>加盖供应商公章，日期以合同签订时间为准</w:t>
            </w:r>
            <w:r>
              <w:rPr>
                <w:rFonts w:hint="eastAsia" w:ascii="宋体" w:eastAsia="宋体" w:cs="宋体"/>
                <w:b/>
                <w:color w:val="auto"/>
                <w:sz w:val="21"/>
                <w:szCs w:val="21"/>
                <w:highlight w:val="none"/>
                <w:lang w:val="en-US" w:eastAsia="zh-CN"/>
              </w:rPr>
              <w:t>。</w:t>
            </w:r>
          </w:p>
        </w:tc>
      </w:tr>
      <w:tr w14:paraId="5EED6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08" w:type="dxa"/>
            <w:left w:w="108" w:type="dxa"/>
            <w:bottom w:w="0" w:type="dxa"/>
            <w:right w:w="108" w:type="dxa"/>
          </w:tblCellMar>
        </w:tblPrEx>
        <w:trPr>
          <w:trHeight w:val="23" w:hRule="atLeast"/>
          <w:jc w:val="center"/>
        </w:trPr>
        <w:tc>
          <w:tcPr>
            <w:tcW w:w="674" w:type="dxa"/>
            <w:tcBorders>
              <w:left w:val="single" w:color="auto" w:sz="4" w:space="0"/>
              <w:bottom w:val="single" w:color="auto" w:sz="4" w:space="0"/>
              <w:right w:val="single" w:color="auto" w:sz="4" w:space="0"/>
            </w:tcBorders>
            <w:shd w:val="clear" w:color="auto" w:fill="auto"/>
            <w:noWrap w:val="0"/>
            <w:vAlign w:val="center"/>
          </w:tcPr>
          <w:p w14:paraId="0FB0AA6D">
            <w:pPr>
              <w:pStyle w:val="46"/>
              <w:keepNext w:val="0"/>
              <w:keepLines w:val="0"/>
              <w:pageBreakBefore w:val="0"/>
              <w:widowControl w:val="0"/>
              <w:shd w:val="clear"/>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157" w:type="dxa"/>
            <w:tcBorders>
              <w:left w:val="single" w:color="auto" w:sz="4" w:space="0"/>
              <w:bottom w:val="single" w:color="auto" w:sz="4" w:space="0"/>
              <w:right w:val="single" w:color="auto" w:sz="4" w:space="0"/>
            </w:tcBorders>
            <w:shd w:val="clear" w:color="auto" w:fill="auto"/>
            <w:noWrap w:val="0"/>
            <w:vAlign w:val="center"/>
          </w:tcPr>
          <w:p w14:paraId="02ACB0AC">
            <w:pPr>
              <w:pStyle w:val="46"/>
              <w:keepNext w:val="0"/>
              <w:keepLines w:val="0"/>
              <w:pageBreakBefore w:val="0"/>
              <w:widowControl w:val="0"/>
              <w:shd w:val="clear"/>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lang w:eastAsia="zh-CN"/>
              </w:rPr>
              <w:t>服务响应承诺</w:t>
            </w:r>
          </w:p>
        </w:tc>
        <w:tc>
          <w:tcPr>
            <w:tcW w:w="77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02BB1D9">
            <w:pPr>
              <w:pStyle w:val="46"/>
              <w:keepNext w:val="0"/>
              <w:keepLines w:val="0"/>
              <w:pageBreakBefore w:val="0"/>
              <w:widowControl w:val="0"/>
              <w:shd w:val="clear"/>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default" w:ascii="宋体" w:eastAsia="宋体" w:cs="宋体"/>
                <w:color w:val="auto"/>
                <w:sz w:val="21"/>
                <w:szCs w:val="21"/>
                <w:highlight w:val="none"/>
                <w:u w:val="none"/>
                <w:lang w:val="en-US" w:eastAsia="zh-CN"/>
              </w:rPr>
              <w:t>5</w:t>
            </w:r>
            <w:r>
              <w:rPr>
                <w:rFonts w:hint="eastAsia" w:ascii="宋体" w:hAnsi="宋体" w:eastAsia="宋体" w:cs="宋体"/>
                <w:color w:val="auto"/>
                <w:sz w:val="21"/>
                <w:szCs w:val="21"/>
                <w:highlight w:val="none"/>
                <w:u w:val="none"/>
                <w:lang w:val="en-US" w:eastAsia="zh-CN"/>
              </w:rPr>
              <w:t>分</w:t>
            </w:r>
          </w:p>
        </w:tc>
        <w:tc>
          <w:tcPr>
            <w:tcW w:w="59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369D1F">
            <w:pPr>
              <w:pStyle w:val="46"/>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 xml:space="preserve">根据供应商针对本项目收到采购人应急服务要求的响应时间进行评分： </w:t>
            </w:r>
          </w:p>
          <w:p w14:paraId="65F95D7B">
            <w:pPr>
              <w:pStyle w:val="46"/>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①供应商承诺接到采购人通知后</w:t>
            </w:r>
            <w:r>
              <w:rPr>
                <w:rFonts w:hint="eastAsia" w:ascii="宋体" w:hAnsi="宋体" w:eastAsia="宋体" w:cs="宋体"/>
                <w:bCs/>
                <w:color w:val="auto"/>
                <w:sz w:val="21"/>
                <w:szCs w:val="21"/>
                <w:highlight w:val="none"/>
                <w:lang w:val="en-US" w:eastAsia="zh-CN"/>
              </w:rPr>
              <w:t>12</w:t>
            </w:r>
            <w:r>
              <w:rPr>
                <w:rFonts w:hint="eastAsia" w:ascii="宋体" w:hAnsi="宋体" w:eastAsia="宋体" w:cs="宋体"/>
                <w:bCs/>
                <w:color w:val="auto"/>
                <w:sz w:val="21"/>
                <w:szCs w:val="21"/>
                <w:highlight w:val="none"/>
                <w:lang w:val="zh-CN"/>
              </w:rPr>
              <w:t>小时（含）内到达采购人指定地点的，得</w:t>
            </w:r>
            <w:r>
              <w:rPr>
                <w:rFonts w:hint="default" w:asci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zh-CN"/>
              </w:rPr>
              <w:t>分。</w:t>
            </w:r>
          </w:p>
          <w:p w14:paraId="2F19029B">
            <w:pPr>
              <w:pStyle w:val="46"/>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②供应商承诺接到采购人通知后</w:t>
            </w:r>
            <w:r>
              <w:rPr>
                <w:rFonts w:hint="eastAsia" w:ascii="宋体" w:hAnsi="宋体" w:eastAsia="宋体" w:cs="宋体"/>
                <w:bCs/>
                <w:color w:val="auto"/>
                <w:sz w:val="21"/>
                <w:szCs w:val="21"/>
                <w:highlight w:val="none"/>
                <w:lang w:val="en-US" w:eastAsia="zh-CN"/>
              </w:rPr>
              <w:t>12</w:t>
            </w:r>
            <w:r>
              <w:rPr>
                <w:rFonts w:hint="eastAsia" w:ascii="宋体" w:hAnsi="宋体" w:eastAsia="宋体" w:cs="宋体"/>
                <w:bCs/>
                <w:color w:val="auto"/>
                <w:sz w:val="21"/>
                <w:szCs w:val="21"/>
                <w:highlight w:val="none"/>
                <w:lang w:val="zh-CN"/>
              </w:rPr>
              <w:t>小时（不含）以上至</w:t>
            </w:r>
            <w:r>
              <w:rPr>
                <w:rFonts w:hint="eastAsia" w:ascii="宋体" w:hAnsi="宋体" w:eastAsia="宋体" w:cs="宋体"/>
                <w:bCs/>
                <w:color w:val="auto"/>
                <w:sz w:val="21"/>
                <w:szCs w:val="21"/>
                <w:highlight w:val="none"/>
                <w:lang w:val="en-US" w:eastAsia="zh-CN"/>
              </w:rPr>
              <w:t>24</w:t>
            </w:r>
            <w:r>
              <w:rPr>
                <w:rFonts w:hint="eastAsia" w:ascii="宋体" w:hAnsi="宋体" w:eastAsia="宋体" w:cs="宋体"/>
                <w:bCs/>
                <w:color w:val="auto"/>
                <w:sz w:val="21"/>
                <w:szCs w:val="21"/>
                <w:highlight w:val="none"/>
                <w:lang w:val="zh-CN"/>
              </w:rPr>
              <w:t>小时（含）内到达采购人指定地点的，得</w:t>
            </w:r>
            <w:r>
              <w:rPr>
                <w:rFonts w:hint="default" w:asci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zh-CN"/>
              </w:rPr>
              <w:t>分。</w:t>
            </w:r>
          </w:p>
          <w:p w14:paraId="554E4D9F">
            <w:pPr>
              <w:pStyle w:val="46"/>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③</w:t>
            </w:r>
            <w:r>
              <w:rPr>
                <w:rFonts w:hint="eastAsia" w:ascii="宋体" w:eastAsia="宋体" w:cs="宋体"/>
                <w:bCs/>
                <w:color w:val="auto"/>
                <w:sz w:val="21"/>
                <w:szCs w:val="21"/>
                <w:highlight w:val="none"/>
                <w:lang w:val="en-US" w:eastAsia="zh-CN"/>
              </w:rPr>
              <w:t>其他</w:t>
            </w:r>
            <w:r>
              <w:rPr>
                <w:rFonts w:hint="eastAsia" w:ascii="宋体" w:hAnsi="宋体" w:eastAsia="宋体" w:cs="宋体"/>
                <w:bCs/>
                <w:color w:val="auto"/>
                <w:sz w:val="21"/>
                <w:szCs w:val="21"/>
                <w:highlight w:val="none"/>
                <w:lang w:val="zh-CN"/>
              </w:rPr>
              <w:t>得0分。</w:t>
            </w:r>
          </w:p>
          <w:p w14:paraId="09C98E4C">
            <w:pPr>
              <w:pStyle w:val="46"/>
              <w:keepNext w:val="0"/>
              <w:keepLines w:val="0"/>
              <w:pageBreakBefore w:val="0"/>
              <w:widowControl w:val="0"/>
              <w:shd w:val="clear"/>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注：</w:t>
            </w:r>
            <w:r>
              <w:rPr>
                <w:rFonts w:hint="eastAsia" w:ascii="宋体" w:hAnsi="宋体" w:eastAsia="宋体" w:cs="宋体"/>
                <w:b/>
                <w:bCs w:val="0"/>
                <w:color w:val="auto"/>
                <w:sz w:val="21"/>
                <w:szCs w:val="21"/>
                <w:highlight w:val="none"/>
                <w:lang w:val="zh-CN"/>
              </w:rPr>
              <w:t>供应商必须提供单独的应急服务响应时间承诺文件，并加盖供应商公章，否则不得分。</w:t>
            </w:r>
          </w:p>
          <w:p w14:paraId="6DEAF3E0">
            <w:pPr>
              <w:pStyle w:val="46"/>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color w:val="auto"/>
                <w:sz w:val="21"/>
                <w:szCs w:val="21"/>
                <w:highlight w:val="none"/>
                <w:lang w:val="zh-CN"/>
              </w:rPr>
            </w:pPr>
            <w:r>
              <w:rPr>
                <w:rFonts w:hint="eastAsia" w:ascii="宋体" w:hAnsi="宋体" w:eastAsia="宋体" w:cs="宋体"/>
                <w:b w:val="0"/>
                <w:bCs/>
                <w:color w:val="auto"/>
                <w:sz w:val="21"/>
                <w:szCs w:val="21"/>
                <w:highlight w:val="none"/>
                <w:lang w:val="zh-CN"/>
              </w:rPr>
              <w:t>（备注：供应商承诺后如达不到承诺要求的，采购人有权</w:t>
            </w:r>
            <w:r>
              <w:rPr>
                <w:rFonts w:hint="eastAsia" w:ascii="宋体" w:eastAsia="宋体" w:cs="宋体"/>
                <w:b w:val="0"/>
                <w:bCs/>
                <w:color w:val="auto"/>
                <w:sz w:val="21"/>
                <w:szCs w:val="21"/>
                <w:highlight w:val="none"/>
                <w:lang w:val="zh-CN"/>
              </w:rPr>
              <w:t>作出</w:t>
            </w:r>
            <w:r>
              <w:rPr>
                <w:rFonts w:hint="eastAsia" w:ascii="宋体" w:hAnsi="宋体" w:eastAsia="宋体" w:cs="宋体"/>
                <w:b w:val="0"/>
                <w:bCs/>
                <w:color w:val="auto"/>
                <w:sz w:val="21"/>
                <w:szCs w:val="21"/>
                <w:highlight w:val="none"/>
                <w:lang w:val="zh-CN"/>
              </w:rPr>
              <w:t>相应处罚（①承诺接到采购人通知后</w:t>
            </w:r>
            <w:r>
              <w:rPr>
                <w:rFonts w:hint="eastAsia" w:ascii="宋体" w:hAnsi="宋体" w:eastAsia="宋体" w:cs="宋体"/>
                <w:b w:val="0"/>
                <w:bCs/>
                <w:color w:val="auto"/>
                <w:sz w:val="21"/>
                <w:szCs w:val="21"/>
                <w:highlight w:val="none"/>
                <w:lang w:val="en-US" w:eastAsia="zh-CN"/>
              </w:rPr>
              <w:t>12</w:t>
            </w:r>
            <w:r>
              <w:rPr>
                <w:rFonts w:hint="eastAsia" w:ascii="宋体" w:hAnsi="宋体" w:eastAsia="宋体" w:cs="宋体"/>
                <w:b w:val="0"/>
                <w:bCs/>
                <w:color w:val="auto"/>
                <w:sz w:val="21"/>
                <w:szCs w:val="21"/>
                <w:highlight w:val="none"/>
                <w:lang w:val="zh-CN"/>
              </w:rPr>
              <w:t>小时（含）内到达采购人指定地点的，未达到承诺要求每次处罚人民币</w:t>
            </w:r>
            <w:r>
              <w:rPr>
                <w:rFonts w:hint="eastAsia" w:ascii="宋体" w:hAnsi="宋体" w:eastAsia="宋体" w:cs="宋体"/>
                <w:b w:val="0"/>
                <w:bCs/>
                <w:color w:val="auto"/>
                <w:sz w:val="21"/>
                <w:szCs w:val="21"/>
                <w:highlight w:val="none"/>
                <w:lang w:val="en-US" w:eastAsia="zh-CN"/>
              </w:rPr>
              <w:t>5</w:t>
            </w:r>
            <w:r>
              <w:rPr>
                <w:rFonts w:hint="eastAsia" w:ascii="宋体" w:hAnsi="宋体" w:eastAsia="宋体" w:cs="宋体"/>
                <w:b w:val="0"/>
                <w:bCs/>
                <w:color w:val="auto"/>
                <w:sz w:val="21"/>
                <w:szCs w:val="21"/>
                <w:highlight w:val="none"/>
                <w:lang w:val="zh-CN"/>
              </w:rPr>
              <w:t>,000.00元）；②供应商承诺接到采</w:t>
            </w:r>
            <w:r>
              <w:rPr>
                <w:rFonts w:hint="eastAsia" w:ascii="宋体" w:hAnsi="宋体" w:eastAsia="宋体" w:cs="宋体"/>
                <w:b w:val="0"/>
                <w:bCs/>
                <w:color w:val="auto"/>
                <w:kern w:val="2"/>
                <w:sz w:val="21"/>
                <w:szCs w:val="21"/>
                <w:highlight w:val="none"/>
                <w:u w:val="none"/>
                <w:shd w:val="clear" w:color="auto" w:fill="FFFFFF"/>
                <w:lang w:val="zh-CN"/>
              </w:rPr>
              <w:t>购人通知后</w:t>
            </w:r>
            <w:r>
              <w:rPr>
                <w:rFonts w:hint="eastAsia" w:ascii="宋体" w:hAnsi="宋体" w:eastAsia="宋体" w:cs="宋体"/>
                <w:b w:val="0"/>
                <w:bCs/>
                <w:color w:val="auto"/>
                <w:kern w:val="2"/>
                <w:sz w:val="21"/>
                <w:szCs w:val="21"/>
                <w:highlight w:val="none"/>
                <w:u w:val="none"/>
                <w:shd w:val="clear" w:color="auto" w:fill="FFFFFF"/>
                <w:lang w:val="en-US" w:eastAsia="zh-CN"/>
              </w:rPr>
              <w:t>12</w:t>
            </w:r>
            <w:r>
              <w:rPr>
                <w:rFonts w:hint="eastAsia" w:ascii="宋体" w:hAnsi="宋体" w:eastAsia="宋体" w:cs="宋体"/>
                <w:b w:val="0"/>
                <w:bCs/>
                <w:color w:val="auto"/>
                <w:kern w:val="2"/>
                <w:sz w:val="21"/>
                <w:szCs w:val="21"/>
                <w:highlight w:val="none"/>
                <w:u w:val="none"/>
                <w:shd w:val="clear" w:color="auto" w:fill="FFFFFF"/>
                <w:lang w:val="zh-CN"/>
              </w:rPr>
              <w:t>小时（不含）以上至</w:t>
            </w:r>
            <w:r>
              <w:rPr>
                <w:rFonts w:hint="eastAsia" w:ascii="宋体" w:hAnsi="宋体" w:eastAsia="宋体" w:cs="宋体"/>
                <w:b w:val="0"/>
                <w:bCs/>
                <w:color w:val="auto"/>
                <w:kern w:val="2"/>
                <w:sz w:val="21"/>
                <w:szCs w:val="21"/>
                <w:highlight w:val="none"/>
                <w:u w:val="none"/>
                <w:shd w:val="clear" w:color="auto" w:fill="FFFFFF"/>
                <w:lang w:val="en-US" w:eastAsia="zh-CN"/>
              </w:rPr>
              <w:t>24</w:t>
            </w:r>
            <w:r>
              <w:rPr>
                <w:rFonts w:hint="eastAsia" w:ascii="宋体" w:hAnsi="宋体" w:eastAsia="宋体" w:cs="宋体"/>
                <w:b w:val="0"/>
                <w:bCs/>
                <w:color w:val="auto"/>
                <w:kern w:val="2"/>
                <w:sz w:val="21"/>
                <w:szCs w:val="21"/>
                <w:highlight w:val="none"/>
                <w:u w:val="none"/>
                <w:shd w:val="clear" w:color="auto" w:fill="FFFFFF"/>
                <w:lang w:val="zh-CN"/>
              </w:rPr>
              <w:t>小时（含）内到达采购人指定地点，未达到承诺要求的每次处罚人民币</w:t>
            </w:r>
            <w:r>
              <w:rPr>
                <w:rFonts w:hint="eastAsia" w:ascii="宋体" w:hAnsi="宋体" w:eastAsia="宋体" w:cs="宋体"/>
                <w:b w:val="0"/>
                <w:bCs/>
                <w:color w:val="auto"/>
                <w:kern w:val="2"/>
                <w:sz w:val="21"/>
                <w:szCs w:val="21"/>
                <w:highlight w:val="none"/>
                <w:u w:val="none"/>
                <w:shd w:val="clear" w:color="auto" w:fill="FFFFFF"/>
                <w:lang w:val="en-US" w:eastAsia="zh-CN"/>
              </w:rPr>
              <w:t>3</w:t>
            </w:r>
            <w:r>
              <w:rPr>
                <w:rFonts w:hint="eastAsia" w:ascii="宋体" w:hAnsi="宋体" w:eastAsia="宋体" w:cs="宋体"/>
                <w:b w:val="0"/>
                <w:bCs/>
                <w:color w:val="auto"/>
                <w:kern w:val="2"/>
                <w:sz w:val="21"/>
                <w:szCs w:val="21"/>
                <w:highlight w:val="none"/>
                <w:u w:val="none"/>
                <w:shd w:val="clear" w:color="auto" w:fill="FFFFFF"/>
                <w:lang w:val="zh-CN"/>
              </w:rPr>
              <w:t>,000.00元。））</w:t>
            </w:r>
          </w:p>
        </w:tc>
      </w:tr>
      <w:tr w14:paraId="3CD49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08" w:type="dxa"/>
            <w:left w:w="108" w:type="dxa"/>
            <w:bottom w:w="0" w:type="dxa"/>
            <w:right w:w="108" w:type="dxa"/>
          </w:tblCellMar>
        </w:tblPrEx>
        <w:trPr>
          <w:trHeight w:val="23" w:hRule="atLeast"/>
          <w:jc w:val="center"/>
        </w:trPr>
        <w:tc>
          <w:tcPr>
            <w:tcW w:w="8522" w:type="dxa"/>
            <w:gridSpan w:val="4"/>
            <w:tcBorders>
              <w:top w:val="single" w:color="auto" w:sz="4" w:space="0"/>
              <w:left w:val="single" w:color="auto" w:sz="4" w:space="0"/>
              <w:bottom w:val="single" w:color="auto" w:sz="4" w:space="0"/>
              <w:right w:val="single" w:color="auto" w:sz="4" w:space="0"/>
            </w:tcBorders>
            <w:shd w:val="clear" w:color="auto" w:fill="auto"/>
            <w:noWrap w:val="0"/>
            <w:vAlign w:val="center"/>
          </w:tcPr>
          <w:p w14:paraId="77B683C6">
            <w:pPr>
              <w:pStyle w:val="46"/>
              <w:keepNext w:val="0"/>
              <w:keepLines w:val="0"/>
              <w:pageBreakBefore w:val="0"/>
              <w:widowControl w:val="0"/>
              <w:shd w:val="clear"/>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技术评审（</w:t>
            </w:r>
            <w:r>
              <w:rPr>
                <w:rFonts w:hint="eastAsia" w:ascii="宋体" w:eastAsia="宋体" w:cs="宋体"/>
                <w:b/>
                <w:bCs/>
                <w:color w:val="auto"/>
                <w:sz w:val="21"/>
                <w:szCs w:val="21"/>
                <w:highlight w:val="none"/>
                <w:lang w:val="en-US" w:eastAsia="zh-CN"/>
              </w:rPr>
              <w:t>30</w:t>
            </w:r>
            <w:r>
              <w:rPr>
                <w:rFonts w:hint="eastAsia" w:ascii="宋体" w:hAnsi="宋体" w:eastAsia="宋体" w:cs="宋体"/>
                <w:b/>
                <w:bCs/>
                <w:color w:val="auto"/>
                <w:sz w:val="21"/>
                <w:szCs w:val="21"/>
                <w:highlight w:val="none"/>
              </w:rPr>
              <w:t>分）</w:t>
            </w:r>
          </w:p>
        </w:tc>
      </w:tr>
      <w:tr w14:paraId="7CDF6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08" w:type="dxa"/>
            <w:left w:w="108" w:type="dxa"/>
            <w:bottom w:w="0" w:type="dxa"/>
            <w:right w:w="108" w:type="dxa"/>
          </w:tblCellMar>
        </w:tblPrEx>
        <w:trPr>
          <w:trHeight w:val="23" w:hRule="atLeast"/>
          <w:jc w:val="center"/>
        </w:trPr>
        <w:tc>
          <w:tcPr>
            <w:tcW w:w="67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543B328">
            <w:pPr>
              <w:pStyle w:val="46"/>
              <w:keepNext w:val="0"/>
              <w:keepLines w:val="0"/>
              <w:pageBreakBefore w:val="0"/>
              <w:widowControl w:val="0"/>
              <w:shd w:val="clear"/>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1</w:t>
            </w:r>
          </w:p>
        </w:tc>
        <w:tc>
          <w:tcPr>
            <w:tcW w:w="115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2F6509">
            <w:pPr>
              <w:pStyle w:val="46"/>
              <w:keepNext w:val="0"/>
              <w:keepLines w:val="0"/>
              <w:pageBreakBefore w:val="0"/>
              <w:widowControl w:val="0"/>
              <w:shd w:val="clear"/>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蒸汽产量提升率指标</w:t>
            </w:r>
          </w:p>
        </w:tc>
        <w:tc>
          <w:tcPr>
            <w:tcW w:w="77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DDA31E">
            <w:pPr>
              <w:pStyle w:val="46"/>
              <w:keepNext w:val="0"/>
              <w:keepLines w:val="0"/>
              <w:pageBreakBefore w:val="0"/>
              <w:widowControl w:val="0"/>
              <w:shd w:val="clear"/>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eastAsia="宋体" w:cs="宋体"/>
                <w:color w:val="auto"/>
                <w:sz w:val="21"/>
                <w:szCs w:val="21"/>
                <w:highlight w:val="none"/>
                <w:u w:val="none"/>
                <w:lang w:val="en-US" w:eastAsia="zh-CN"/>
              </w:rPr>
              <w:t>20</w:t>
            </w:r>
            <w:r>
              <w:rPr>
                <w:rFonts w:hint="eastAsia" w:ascii="宋体" w:hAnsi="宋体" w:eastAsia="宋体" w:cs="宋体"/>
                <w:color w:val="auto"/>
                <w:sz w:val="21"/>
                <w:szCs w:val="21"/>
                <w:highlight w:val="none"/>
                <w:u w:val="none"/>
                <w:lang w:val="en-US" w:eastAsia="zh-CN"/>
              </w:rPr>
              <w:t>分</w:t>
            </w:r>
          </w:p>
        </w:tc>
        <w:tc>
          <w:tcPr>
            <w:tcW w:w="59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021D8FE">
            <w:pPr>
              <w:pStyle w:val="46"/>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满足吨垃圾产汽量的提升率（4%）的基本目标后，服务的技术方案中该项指标（提升率）</w:t>
            </w:r>
            <w:r>
              <w:rPr>
                <w:rFonts w:hint="eastAsia" w:ascii="宋体" w:eastAsia="宋体" w:cs="宋体"/>
                <w:color w:val="auto"/>
                <w:sz w:val="21"/>
                <w:szCs w:val="21"/>
                <w:highlight w:val="none"/>
                <w:u w:val="none"/>
                <w:lang w:val="en-US" w:eastAsia="zh-CN"/>
              </w:rPr>
              <w:t>，</w:t>
            </w:r>
            <w:r>
              <w:rPr>
                <w:rFonts w:hint="eastAsia" w:ascii="宋体" w:hAnsi="宋体" w:eastAsia="宋体" w:cs="宋体"/>
                <w:color w:val="auto"/>
                <w:sz w:val="21"/>
                <w:szCs w:val="21"/>
                <w:highlight w:val="none"/>
                <w:u w:val="none"/>
                <w:lang w:val="en-US" w:eastAsia="zh-CN"/>
              </w:rPr>
              <w:t>每增加0.1%得</w:t>
            </w:r>
            <w:r>
              <w:rPr>
                <w:rFonts w:hint="eastAsia" w:ascii="宋体" w:eastAsia="宋体" w:cs="宋体"/>
                <w:color w:val="auto"/>
                <w:sz w:val="21"/>
                <w:szCs w:val="21"/>
                <w:highlight w:val="none"/>
                <w:u w:val="none"/>
                <w:lang w:val="en-US" w:eastAsia="zh-CN"/>
              </w:rPr>
              <w:t>4</w:t>
            </w:r>
            <w:r>
              <w:rPr>
                <w:rFonts w:hint="eastAsia" w:ascii="宋体" w:hAnsi="宋体" w:eastAsia="宋体" w:cs="宋体"/>
                <w:color w:val="auto"/>
                <w:sz w:val="21"/>
                <w:szCs w:val="21"/>
                <w:highlight w:val="none"/>
                <w:u w:val="none"/>
                <w:lang w:val="en-US" w:eastAsia="zh-CN"/>
              </w:rPr>
              <w:t>分（以0.1%为最小单位增量基数，不足0.1%部分不计）；</w:t>
            </w:r>
          </w:p>
          <w:p w14:paraId="140B004F">
            <w:pPr>
              <w:pStyle w:val="46"/>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本</w:t>
            </w:r>
            <w:r>
              <w:rPr>
                <w:rFonts w:hint="eastAsia" w:ascii="宋体" w:hAnsi="宋体" w:eastAsia="宋体" w:cs="宋体"/>
                <w:bCs/>
                <w:color w:val="auto"/>
                <w:sz w:val="21"/>
                <w:szCs w:val="21"/>
                <w:highlight w:val="none"/>
              </w:rPr>
              <w:t>项得</w:t>
            </w:r>
            <w:r>
              <w:rPr>
                <w:rFonts w:hint="eastAsia" w:ascii="宋体" w:eastAsia="宋体" w:cs="宋体"/>
                <w:bCs/>
                <w:color w:val="auto"/>
                <w:sz w:val="21"/>
                <w:szCs w:val="21"/>
                <w:highlight w:val="none"/>
                <w:lang w:val="en-US" w:eastAsia="zh-CN"/>
              </w:rPr>
              <w:t>20</w:t>
            </w:r>
            <w:r>
              <w:rPr>
                <w:rFonts w:hint="eastAsia" w:ascii="宋体" w:hAnsi="宋体" w:eastAsia="宋体" w:cs="宋体"/>
                <w:bCs/>
                <w:color w:val="auto"/>
                <w:sz w:val="21"/>
                <w:szCs w:val="21"/>
                <w:highlight w:val="none"/>
                <w:lang w:val="en-US" w:eastAsia="zh-CN"/>
              </w:rPr>
              <w:t>分</w:t>
            </w:r>
            <w:r>
              <w:rPr>
                <w:rFonts w:hint="eastAsia" w:ascii="宋体" w:hAnsi="宋体" w:eastAsia="宋体" w:cs="宋体"/>
                <w:color w:val="auto"/>
                <w:sz w:val="21"/>
                <w:szCs w:val="21"/>
                <w:highlight w:val="none"/>
                <w:u w:val="none"/>
                <w:lang w:val="en-US" w:eastAsia="zh-CN"/>
              </w:rPr>
              <w:t>。</w:t>
            </w:r>
          </w:p>
          <w:p w14:paraId="773CD671">
            <w:pPr>
              <w:pStyle w:val="46"/>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s="宋体"/>
                <w:color w:val="FF0000"/>
                <w:sz w:val="21"/>
                <w:szCs w:val="21"/>
                <w:highlight w:val="none"/>
                <w:u w:val="none"/>
                <w:lang w:val="en-US" w:eastAsia="zh-CN"/>
              </w:rPr>
            </w:pPr>
            <w:r>
              <w:rPr>
                <w:rFonts w:hint="eastAsia" w:ascii="宋体" w:hAnsi="宋体" w:eastAsia="宋体" w:cs="宋体"/>
                <w:b w:val="0"/>
                <w:bCs/>
                <w:color w:val="auto"/>
                <w:sz w:val="21"/>
                <w:szCs w:val="21"/>
                <w:highlight w:val="none"/>
                <w:lang w:val="zh-CN"/>
              </w:rPr>
              <w:t>（备注：供应商</w:t>
            </w:r>
            <w:r>
              <w:rPr>
                <w:rFonts w:hint="eastAsia" w:ascii="宋体" w:eastAsia="宋体" w:cs="宋体"/>
                <w:b w:val="0"/>
                <w:bCs/>
                <w:color w:val="auto"/>
                <w:sz w:val="21"/>
                <w:szCs w:val="21"/>
                <w:highlight w:val="none"/>
                <w:lang w:val="en-US" w:eastAsia="zh-CN"/>
              </w:rPr>
              <w:t>作出承诺后，将以承诺指标作为本项目的验收及运维、质保标准</w:t>
            </w:r>
            <w:r>
              <w:rPr>
                <w:rFonts w:hint="eastAsia" w:ascii="宋体" w:hAnsi="宋体" w:eastAsia="宋体" w:cs="宋体"/>
                <w:b w:val="0"/>
                <w:bCs/>
                <w:color w:val="auto"/>
                <w:kern w:val="2"/>
                <w:sz w:val="21"/>
                <w:szCs w:val="21"/>
                <w:highlight w:val="none"/>
                <w:u w:val="none"/>
                <w:shd w:val="clear" w:color="auto" w:fill="FFFFFF"/>
                <w:lang w:val="zh-CN"/>
              </w:rPr>
              <w:t>）</w:t>
            </w:r>
          </w:p>
        </w:tc>
      </w:tr>
      <w:tr w14:paraId="41889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08" w:type="dxa"/>
            <w:left w:w="108" w:type="dxa"/>
            <w:bottom w:w="0" w:type="dxa"/>
            <w:right w:w="108" w:type="dxa"/>
          </w:tblCellMar>
        </w:tblPrEx>
        <w:trPr>
          <w:trHeight w:val="23" w:hRule="atLeast"/>
          <w:jc w:val="center"/>
        </w:trPr>
        <w:tc>
          <w:tcPr>
            <w:tcW w:w="67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20CE30C">
            <w:pPr>
              <w:pStyle w:val="46"/>
              <w:keepNext w:val="0"/>
              <w:keepLines w:val="0"/>
              <w:pageBreakBefore w:val="0"/>
              <w:widowControl w:val="0"/>
              <w:shd w:val="clear"/>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2</w:t>
            </w:r>
          </w:p>
        </w:tc>
        <w:tc>
          <w:tcPr>
            <w:tcW w:w="115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F8127A0">
            <w:pPr>
              <w:pStyle w:val="46"/>
              <w:keepNext w:val="0"/>
              <w:keepLines w:val="0"/>
              <w:pageBreakBefore w:val="0"/>
              <w:widowControl w:val="0"/>
              <w:shd w:val="clear"/>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技术</w:t>
            </w:r>
            <w:r>
              <w:rPr>
                <w:rFonts w:hint="eastAsia" w:ascii="宋体" w:hAnsi="宋体" w:eastAsia="宋体" w:cs="宋体"/>
                <w:color w:val="auto"/>
                <w:sz w:val="21"/>
                <w:szCs w:val="21"/>
                <w:highlight w:val="none"/>
                <w:u w:val="none"/>
              </w:rPr>
              <w:t>服务方案</w:t>
            </w:r>
          </w:p>
        </w:tc>
        <w:tc>
          <w:tcPr>
            <w:tcW w:w="77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6ACE0B2">
            <w:pPr>
              <w:pStyle w:val="46"/>
              <w:keepNext w:val="0"/>
              <w:keepLines w:val="0"/>
              <w:pageBreakBefore w:val="0"/>
              <w:widowControl w:val="0"/>
              <w:shd w:val="clear"/>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eastAsia="宋体" w:cs="宋体"/>
                <w:color w:val="auto"/>
                <w:sz w:val="21"/>
                <w:szCs w:val="21"/>
                <w:highlight w:val="none"/>
                <w:u w:val="none"/>
                <w:lang w:val="en-US" w:eastAsia="zh-CN"/>
              </w:rPr>
              <w:t>6</w:t>
            </w:r>
            <w:r>
              <w:rPr>
                <w:rFonts w:hint="eastAsia" w:ascii="宋体" w:hAnsi="宋体" w:eastAsia="宋体" w:cs="宋体"/>
                <w:color w:val="auto"/>
                <w:sz w:val="21"/>
                <w:szCs w:val="21"/>
                <w:highlight w:val="none"/>
                <w:u w:val="none"/>
                <w:lang w:val="en-US" w:eastAsia="zh-CN"/>
              </w:rPr>
              <w:t>分</w:t>
            </w:r>
          </w:p>
        </w:tc>
        <w:tc>
          <w:tcPr>
            <w:tcW w:w="59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5A06A4">
            <w:pPr>
              <w:pStyle w:val="46"/>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根据</w:t>
            </w:r>
            <w:r>
              <w:rPr>
                <w:rFonts w:hint="eastAsia" w:ascii="宋体" w:hAnsi="宋体" w:eastAsia="宋体" w:cs="宋体"/>
                <w:bCs/>
                <w:color w:val="auto"/>
                <w:sz w:val="21"/>
                <w:szCs w:val="21"/>
                <w:highlight w:val="none"/>
                <w:u w:val="none"/>
                <w:lang w:val="en-US" w:eastAsia="zh-CN"/>
              </w:rPr>
              <w:t>供应商</w:t>
            </w:r>
            <w:r>
              <w:rPr>
                <w:rFonts w:hint="eastAsia" w:ascii="宋体" w:hAnsi="宋体" w:eastAsia="宋体" w:cs="宋体"/>
                <w:color w:val="auto"/>
                <w:sz w:val="21"/>
                <w:szCs w:val="21"/>
                <w:highlight w:val="none"/>
                <w:u w:val="none"/>
                <w:lang w:val="en-US" w:eastAsia="zh-CN"/>
              </w:rPr>
              <w:t>提供的技术服务方案（包括但不限于常驻技术人员方案、系统设计方案、实施方案、服务方案、故障应急处理处置方案等）进行评分：</w:t>
            </w:r>
          </w:p>
          <w:p w14:paraId="0D03F550">
            <w:pPr>
              <w:pStyle w:val="46"/>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优：方案具体详细、可操作性强的，得</w:t>
            </w:r>
            <w:r>
              <w:rPr>
                <w:rFonts w:hint="eastAsia" w:ascii="宋体" w:eastAsia="宋体" w:cs="宋体"/>
                <w:color w:val="auto"/>
                <w:sz w:val="21"/>
                <w:szCs w:val="21"/>
                <w:highlight w:val="none"/>
                <w:u w:val="none"/>
                <w:lang w:val="en-US" w:eastAsia="zh-CN"/>
              </w:rPr>
              <w:t>6</w:t>
            </w:r>
            <w:r>
              <w:rPr>
                <w:rFonts w:hint="eastAsia" w:ascii="宋体" w:hAnsi="宋体" w:eastAsia="宋体" w:cs="宋体"/>
                <w:color w:val="auto"/>
                <w:sz w:val="21"/>
                <w:szCs w:val="21"/>
                <w:highlight w:val="none"/>
                <w:u w:val="none"/>
                <w:lang w:val="en-US" w:eastAsia="zh-CN"/>
              </w:rPr>
              <w:t>分；</w:t>
            </w:r>
          </w:p>
          <w:p w14:paraId="50509F12">
            <w:pPr>
              <w:pStyle w:val="46"/>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良：方案较具体详细、可操作性较强，得3分；</w:t>
            </w:r>
          </w:p>
          <w:p w14:paraId="4929DE26">
            <w:pPr>
              <w:pStyle w:val="46"/>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一般：方案基本具体详细、可操作性一般，得1分；</w:t>
            </w:r>
          </w:p>
          <w:p w14:paraId="6F5B87B1">
            <w:pPr>
              <w:pStyle w:val="46"/>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Cs/>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差：方案不够具体、可操作性较差，得</w:t>
            </w:r>
            <w:r>
              <w:rPr>
                <w:rFonts w:hint="eastAsia" w:ascii="宋体" w:hAnsi="宋体" w:eastAsia="宋体" w:cs="宋体"/>
                <w:bCs/>
                <w:color w:val="auto"/>
                <w:sz w:val="21"/>
                <w:szCs w:val="21"/>
                <w:highlight w:val="none"/>
                <w:u w:val="none"/>
                <w:lang w:val="en-US" w:eastAsia="zh-CN"/>
              </w:rPr>
              <w:t>0分；</w:t>
            </w:r>
          </w:p>
          <w:p w14:paraId="07F9BC50">
            <w:pPr>
              <w:pStyle w:val="46"/>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bCs/>
                <w:color w:val="auto"/>
                <w:sz w:val="21"/>
                <w:szCs w:val="21"/>
                <w:highlight w:val="none"/>
                <w:u w:val="none"/>
                <w:lang w:val="en-US" w:eastAsia="zh-CN"/>
              </w:rPr>
              <w:t>未提供技术方案或技术方案不具备可操作性的，不得分。</w:t>
            </w:r>
          </w:p>
        </w:tc>
      </w:tr>
      <w:tr w14:paraId="2E9EC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08" w:type="dxa"/>
            <w:left w:w="108" w:type="dxa"/>
            <w:bottom w:w="0" w:type="dxa"/>
            <w:right w:w="108" w:type="dxa"/>
          </w:tblCellMar>
        </w:tblPrEx>
        <w:trPr>
          <w:trHeight w:val="23" w:hRule="atLeast"/>
          <w:jc w:val="center"/>
        </w:trPr>
        <w:tc>
          <w:tcPr>
            <w:tcW w:w="67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F70B18">
            <w:pPr>
              <w:pStyle w:val="46"/>
              <w:keepNext w:val="0"/>
              <w:keepLines w:val="0"/>
              <w:pageBreakBefore w:val="0"/>
              <w:widowControl w:val="0"/>
              <w:shd w:val="clear"/>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3</w:t>
            </w:r>
          </w:p>
        </w:tc>
        <w:tc>
          <w:tcPr>
            <w:tcW w:w="115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9C9EC83">
            <w:pPr>
              <w:pStyle w:val="46"/>
              <w:keepNext w:val="0"/>
              <w:keepLines w:val="0"/>
              <w:pageBreakBefore w:val="0"/>
              <w:widowControl w:val="0"/>
              <w:shd w:val="clear"/>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综合展览展示</w:t>
            </w:r>
            <w:r>
              <w:rPr>
                <w:rFonts w:hint="eastAsia" w:ascii="宋体" w:eastAsia="宋体" w:cs="宋体"/>
                <w:color w:val="auto"/>
                <w:sz w:val="21"/>
                <w:szCs w:val="21"/>
                <w:highlight w:val="none"/>
                <w:u w:val="none"/>
                <w:lang w:val="en-US" w:eastAsia="zh-CN"/>
              </w:rPr>
              <w:t>（可视化）</w:t>
            </w:r>
            <w:r>
              <w:rPr>
                <w:rFonts w:hint="eastAsia" w:ascii="宋体" w:hAnsi="宋体" w:eastAsia="宋体" w:cs="宋体"/>
                <w:color w:val="auto"/>
                <w:sz w:val="21"/>
                <w:szCs w:val="21"/>
                <w:highlight w:val="none"/>
                <w:u w:val="none"/>
                <w:lang w:val="en-US" w:eastAsia="zh-CN"/>
              </w:rPr>
              <w:t>方案</w:t>
            </w:r>
          </w:p>
        </w:tc>
        <w:tc>
          <w:tcPr>
            <w:tcW w:w="77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375F511">
            <w:pPr>
              <w:pStyle w:val="46"/>
              <w:keepNext w:val="0"/>
              <w:keepLines w:val="0"/>
              <w:pageBreakBefore w:val="0"/>
              <w:widowControl w:val="0"/>
              <w:shd w:val="clear"/>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none"/>
                <w:lang w:val="en-US" w:eastAsia="zh-CN"/>
              </w:rPr>
            </w:pPr>
            <w:r>
              <w:rPr>
                <w:rFonts w:hint="eastAsia" w:ascii="宋体" w:eastAsia="宋体" w:cs="宋体"/>
                <w:color w:val="auto"/>
                <w:sz w:val="21"/>
                <w:szCs w:val="21"/>
                <w:highlight w:val="none"/>
                <w:u w:val="none"/>
                <w:lang w:val="en-US" w:eastAsia="zh-CN"/>
              </w:rPr>
              <w:t>4</w:t>
            </w:r>
            <w:r>
              <w:rPr>
                <w:rFonts w:hint="eastAsia" w:ascii="宋体" w:hAnsi="宋体" w:eastAsia="宋体" w:cs="宋体"/>
                <w:color w:val="auto"/>
                <w:sz w:val="21"/>
                <w:szCs w:val="21"/>
                <w:highlight w:val="none"/>
                <w:u w:val="none"/>
                <w:lang w:val="en-US" w:eastAsia="zh-CN"/>
              </w:rPr>
              <w:t>分</w:t>
            </w:r>
          </w:p>
        </w:tc>
        <w:tc>
          <w:tcPr>
            <w:tcW w:w="59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23917A3">
            <w:pPr>
              <w:pStyle w:val="46"/>
              <w:keepNext w:val="0"/>
              <w:keepLines w:val="0"/>
              <w:pageBreakBefore w:val="0"/>
              <w:widowControl w:val="0"/>
              <w:shd w:val="clear"/>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智慧燃烧服务系统的可视化方面的综合展览展示，包括但不限于运行导航、运行总览、参数展示、总体指标、曲线图形、统计显示等展示页面方案及效果，提供详细方案。</w:t>
            </w:r>
          </w:p>
          <w:p w14:paraId="6F4111BE">
            <w:pPr>
              <w:pStyle w:val="46"/>
              <w:keepNext w:val="0"/>
              <w:keepLines w:val="0"/>
              <w:pageBreakBefore w:val="0"/>
              <w:widowControl w:val="0"/>
              <w:shd w:val="clear"/>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优：方案具体详细，效果最优的，得</w:t>
            </w:r>
            <w:r>
              <w:rPr>
                <w:rFonts w:hint="eastAsia" w:ascii="宋体" w:eastAsia="宋体" w:cs="宋体"/>
                <w:color w:val="auto"/>
                <w:sz w:val="21"/>
                <w:szCs w:val="21"/>
                <w:highlight w:val="none"/>
                <w:u w:val="none"/>
                <w:lang w:val="en-US" w:eastAsia="zh-CN"/>
              </w:rPr>
              <w:t>4</w:t>
            </w:r>
            <w:r>
              <w:rPr>
                <w:rFonts w:hint="eastAsia" w:ascii="宋体" w:hAnsi="宋体" w:eastAsia="宋体" w:cs="宋体"/>
                <w:color w:val="auto"/>
                <w:sz w:val="21"/>
                <w:szCs w:val="21"/>
                <w:highlight w:val="none"/>
                <w:u w:val="none"/>
                <w:lang w:val="en-US" w:eastAsia="zh-CN"/>
              </w:rPr>
              <w:t>分；</w:t>
            </w:r>
          </w:p>
          <w:p w14:paraId="0691A18D">
            <w:pPr>
              <w:pStyle w:val="46"/>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良：方案较具体详细，效果较好的，得</w:t>
            </w:r>
            <w:r>
              <w:rPr>
                <w:rFonts w:hint="eastAsia" w:asci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lang w:val="en-US" w:eastAsia="zh-CN"/>
              </w:rPr>
              <w:t>分；</w:t>
            </w:r>
          </w:p>
          <w:p w14:paraId="5FC69F1F">
            <w:pPr>
              <w:pStyle w:val="46"/>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其他，得0分；</w:t>
            </w:r>
          </w:p>
        </w:tc>
      </w:tr>
      <w:tr w14:paraId="281D9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0" w:type="dxa"/>
            <w:right w:w="108" w:type="dxa"/>
          </w:tblCellMar>
        </w:tblPrEx>
        <w:trPr>
          <w:trHeight w:val="23" w:hRule="atLeast"/>
          <w:jc w:val="center"/>
        </w:trPr>
        <w:tc>
          <w:tcPr>
            <w:tcW w:w="8522" w:type="dxa"/>
            <w:gridSpan w:val="4"/>
            <w:tcBorders>
              <w:top w:val="single" w:color="auto" w:sz="4" w:space="0"/>
              <w:left w:val="single" w:color="auto" w:sz="4" w:space="0"/>
              <w:bottom w:val="single" w:color="auto" w:sz="4" w:space="0"/>
              <w:right w:val="single" w:color="auto" w:sz="4" w:space="0"/>
            </w:tcBorders>
            <w:shd w:val="clear" w:color="auto" w:fill="auto"/>
            <w:noWrap w:val="0"/>
            <w:vAlign w:val="center"/>
          </w:tcPr>
          <w:p w14:paraId="0792A006">
            <w:pPr>
              <w:keepNext w:val="0"/>
              <w:keepLines w:val="0"/>
              <w:pageBreakBefore w:val="0"/>
              <w:widowControl w:val="0"/>
              <w:shd w:val="clear"/>
              <w:tabs>
                <w:tab w:val="left" w:pos="907"/>
              </w:tabs>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color w:val="auto"/>
                <w:sz w:val="21"/>
                <w:szCs w:val="21"/>
                <w:highlight w:val="none"/>
                <w:u w:val="none"/>
              </w:rPr>
            </w:pPr>
            <w:r>
              <w:rPr>
                <w:rFonts w:hint="eastAsia" w:ascii="宋体" w:hAnsi="宋体" w:eastAsia="宋体" w:cs="宋体"/>
                <w:b/>
                <w:color w:val="auto"/>
                <w:sz w:val="21"/>
                <w:szCs w:val="21"/>
                <w:highlight w:val="none"/>
                <w:u w:val="none"/>
              </w:rPr>
              <w:t>注：</w:t>
            </w:r>
          </w:p>
          <w:p w14:paraId="3D0B563B">
            <w:pPr>
              <w:keepNext w:val="0"/>
              <w:keepLines w:val="0"/>
              <w:pageBreakBefore w:val="0"/>
              <w:widowControl w:val="0"/>
              <w:shd w:val="clear"/>
              <w:tabs>
                <w:tab w:val="left" w:pos="907"/>
              </w:tabs>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color w:val="auto"/>
                <w:sz w:val="21"/>
                <w:szCs w:val="21"/>
                <w:highlight w:val="none"/>
                <w:u w:val="none"/>
              </w:rPr>
            </w:pPr>
            <w:r>
              <w:rPr>
                <w:rFonts w:hint="eastAsia" w:ascii="宋体" w:hAnsi="宋体" w:eastAsia="宋体" w:cs="宋体"/>
                <w:b/>
                <w:color w:val="auto"/>
                <w:sz w:val="21"/>
                <w:szCs w:val="21"/>
                <w:highlight w:val="none"/>
                <w:u w:val="none"/>
              </w:rPr>
              <w:t>（1）</w:t>
            </w:r>
            <w:r>
              <w:rPr>
                <w:rFonts w:hint="eastAsia" w:ascii="宋体" w:hAnsi="宋体" w:cs="宋体"/>
                <w:b/>
                <w:color w:val="auto"/>
                <w:sz w:val="21"/>
                <w:szCs w:val="21"/>
                <w:highlight w:val="none"/>
                <w:u w:val="none"/>
                <w:lang w:eastAsia="zh-CN"/>
              </w:rPr>
              <w:t>除无</w:t>
            </w:r>
            <w:r>
              <w:rPr>
                <w:rFonts w:hint="eastAsia" w:ascii="宋体" w:hAnsi="宋体" w:eastAsia="宋体" w:cs="宋体"/>
                <w:b/>
                <w:color w:val="auto"/>
                <w:sz w:val="21"/>
                <w:szCs w:val="21"/>
                <w:highlight w:val="none"/>
                <w:u w:val="none"/>
              </w:rPr>
              <w:t>特殊说明外，以上评审项，同一证明文件不重复计分。</w:t>
            </w:r>
          </w:p>
          <w:p w14:paraId="6A12E769">
            <w:pPr>
              <w:keepNext w:val="0"/>
              <w:keepLines w:val="0"/>
              <w:pageBreakBefore w:val="0"/>
              <w:widowControl w:val="0"/>
              <w:shd w:val="clear"/>
              <w:tabs>
                <w:tab w:val="left" w:pos="907"/>
              </w:tabs>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color w:val="auto"/>
                <w:sz w:val="21"/>
                <w:szCs w:val="21"/>
                <w:highlight w:val="none"/>
                <w:u w:val="none"/>
              </w:rPr>
            </w:pPr>
            <w:r>
              <w:rPr>
                <w:rFonts w:hint="eastAsia" w:ascii="宋体" w:hAnsi="宋体" w:eastAsia="宋体" w:cs="宋体"/>
                <w:b/>
                <w:color w:val="auto"/>
                <w:sz w:val="21"/>
                <w:szCs w:val="21"/>
                <w:highlight w:val="none"/>
                <w:u w:val="none"/>
              </w:rPr>
              <w:t>（2）供应商根据以上评分要求提供的响应材料因模糊不清导致评标委员会无法清晰辨认进行评审的，视为无效材料。</w:t>
            </w:r>
          </w:p>
        </w:tc>
      </w:tr>
      <w:tr w14:paraId="10245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0" w:type="dxa"/>
            <w:right w:w="108" w:type="dxa"/>
          </w:tblCellMar>
        </w:tblPrEx>
        <w:trPr>
          <w:trHeight w:val="23" w:hRule="atLeast"/>
          <w:jc w:val="center"/>
        </w:trPr>
        <w:tc>
          <w:tcPr>
            <w:tcW w:w="8522" w:type="dxa"/>
            <w:gridSpan w:val="4"/>
            <w:tcBorders>
              <w:top w:val="single" w:color="auto" w:sz="4" w:space="0"/>
              <w:left w:val="single" w:color="auto" w:sz="4" w:space="0"/>
              <w:bottom w:val="single" w:color="auto" w:sz="4" w:space="0"/>
              <w:right w:val="single" w:color="auto" w:sz="4" w:space="0"/>
            </w:tcBorders>
            <w:shd w:val="clear" w:color="auto" w:fill="auto"/>
            <w:noWrap w:val="0"/>
            <w:vAlign w:val="center"/>
          </w:tcPr>
          <w:p w14:paraId="5A3EFD8F">
            <w:pPr>
              <w:pStyle w:val="46"/>
              <w:keepNext w:val="0"/>
              <w:keepLines w:val="0"/>
              <w:pageBreakBefore w:val="0"/>
              <w:widowControl w:val="0"/>
              <w:shd w:val="clear"/>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none"/>
                <w:lang w:val="zh-CN"/>
              </w:rPr>
            </w:pPr>
            <w:r>
              <w:rPr>
                <w:rFonts w:hint="eastAsia" w:ascii="宋体" w:hAnsi="宋体" w:eastAsia="宋体" w:cs="宋体"/>
                <w:b/>
                <w:bCs/>
                <w:color w:val="auto"/>
                <w:sz w:val="21"/>
                <w:szCs w:val="21"/>
                <w:highlight w:val="none"/>
                <w:u w:val="none"/>
              </w:rPr>
              <w:t>价格评审（</w:t>
            </w:r>
            <w:r>
              <w:rPr>
                <w:rFonts w:hint="eastAsia" w:ascii="宋体" w:hAnsi="宋体" w:eastAsia="宋体" w:cs="宋体"/>
                <w:b/>
                <w:bCs/>
                <w:color w:val="auto"/>
                <w:sz w:val="21"/>
                <w:szCs w:val="21"/>
                <w:highlight w:val="none"/>
                <w:u w:val="none"/>
                <w:lang w:val="en-US" w:eastAsia="zh-CN"/>
              </w:rPr>
              <w:t>40</w:t>
            </w:r>
            <w:r>
              <w:rPr>
                <w:rFonts w:hint="eastAsia" w:ascii="宋体" w:hAnsi="宋体" w:eastAsia="宋体" w:cs="宋体"/>
                <w:b/>
                <w:bCs/>
                <w:color w:val="auto"/>
                <w:sz w:val="21"/>
                <w:szCs w:val="21"/>
                <w:highlight w:val="none"/>
                <w:u w:val="none"/>
              </w:rPr>
              <w:t>分）</w:t>
            </w:r>
          </w:p>
        </w:tc>
      </w:tr>
      <w:tr w14:paraId="264A2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0" w:type="dxa"/>
            <w:right w:w="108" w:type="dxa"/>
          </w:tblCellMar>
        </w:tblPrEx>
        <w:trPr>
          <w:trHeight w:val="23" w:hRule="atLeast"/>
          <w:jc w:val="center"/>
        </w:trPr>
        <w:tc>
          <w:tcPr>
            <w:tcW w:w="67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A501AC5">
            <w:pPr>
              <w:pStyle w:val="46"/>
              <w:keepNext w:val="0"/>
              <w:keepLines w:val="0"/>
              <w:pageBreakBefore w:val="0"/>
              <w:widowControl w:val="0"/>
              <w:shd w:val="clear"/>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u w:val="none"/>
              </w:rPr>
              <w:t>1</w:t>
            </w:r>
          </w:p>
        </w:tc>
        <w:tc>
          <w:tcPr>
            <w:tcW w:w="115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7239CF">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2"/>
                <w:sz w:val="21"/>
                <w:szCs w:val="21"/>
                <w:highlight w:val="none"/>
                <w:u w:val="none"/>
              </w:rPr>
            </w:pPr>
            <w:r>
              <w:rPr>
                <w:rFonts w:hint="eastAsia" w:ascii="宋体" w:hAnsi="宋体" w:eastAsia="宋体" w:cs="宋体"/>
                <w:color w:val="auto"/>
                <w:kern w:val="2"/>
                <w:sz w:val="21"/>
                <w:szCs w:val="21"/>
                <w:highlight w:val="none"/>
                <w:u w:val="none"/>
              </w:rPr>
              <w:t>磋商总价</w:t>
            </w:r>
          </w:p>
        </w:tc>
        <w:tc>
          <w:tcPr>
            <w:tcW w:w="77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B696297">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2"/>
                <w:sz w:val="21"/>
                <w:szCs w:val="21"/>
                <w:highlight w:val="none"/>
                <w:u w:val="none"/>
              </w:rPr>
            </w:pPr>
            <w:r>
              <w:rPr>
                <w:rFonts w:hint="eastAsia" w:ascii="宋体" w:hAnsi="宋体" w:eastAsia="宋体" w:cs="宋体"/>
                <w:color w:val="auto"/>
                <w:sz w:val="21"/>
                <w:szCs w:val="21"/>
                <w:highlight w:val="none"/>
                <w:u w:val="none"/>
                <w:lang w:val="en-US" w:eastAsia="zh-CN"/>
              </w:rPr>
              <w:t>40</w:t>
            </w:r>
            <w:r>
              <w:rPr>
                <w:rFonts w:hint="eastAsia" w:ascii="宋体" w:hAnsi="宋体" w:eastAsia="宋体" w:cs="宋体"/>
                <w:color w:val="auto"/>
                <w:sz w:val="21"/>
                <w:szCs w:val="21"/>
                <w:highlight w:val="none"/>
                <w:u w:val="none"/>
              </w:rPr>
              <w:t>分</w:t>
            </w:r>
          </w:p>
        </w:tc>
        <w:tc>
          <w:tcPr>
            <w:tcW w:w="591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4C779CF">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2"/>
                <w:sz w:val="21"/>
                <w:szCs w:val="21"/>
                <w:highlight w:val="none"/>
                <w:u w:val="none"/>
                <w:lang w:val="zh-CN"/>
              </w:rPr>
            </w:pPr>
            <w:r>
              <w:rPr>
                <w:rFonts w:hint="eastAsia" w:ascii="宋体" w:hAnsi="宋体" w:eastAsia="宋体" w:cs="宋体"/>
                <w:color w:val="auto"/>
                <w:kern w:val="2"/>
                <w:sz w:val="21"/>
                <w:szCs w:val="21"/>
                <w:highlight w:val="none"/>
                <w:u w:val="none"/>
                <w:lang w:val="zh-CN"/>
              </w:rPr>
              <w:t>价格分计算方法：满足磋商文件要求且响应价格最低的</w:t>
            </w:r>
            <w:r>
              <w:rPr>
                <w:rFonts w:hint="eastAsia" w:ascii="宋体" w:hAnsi="宋体" w:eastAsia="宋体" w:cs="宋体"/>
                <w:color w:val="auto"/>
                <w:kern w:val="2"/>
                <w:sz w:val="21"/>
                <w:szCs w:val="21"/>
                <w:highlight w:val="none"/>
                <w:u w:val="none"/>
                <w:lang w:val="en-US" w:eastAsia="zh-CN"/>
              </w:rPr>
              <w:t>含税</w:t>
            </w:r>
            <w:r>
              <w:rPr>
                <w:rFonts w:hint="eastAsia" w:ascii="宋体" w:hAnsi="宋体" w:eastAsia="宋体" w:cs="宋体"/>
                <w:color w:val="auto"/>
                <w:kern w:val="2"/>
                <w:sz w:val="21"/>
                <w:szCs w:val="21"/>
                <w:highlight w:val="none"/>
                <w:u w:val="none"/>
                <w:lang w:val="zh-CN"/>
              </w:rPr>
              <w:t>磋商报价为评标基准价，其价格分为满分。其他供应商的价格分统一按照下列公式计算：</w:t>
            </w:r>
          </w:p>
          <w:p w14:paraId="71AF8026">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2"/>
                <w:sz w:val="21"/>
                <w:szCs w:val="21"/>
                <w:highlight w:val="none"/>
                <w:u w:val="none"/>
              </w:rPr>
            </w:pPr>
            <w:r>
              <w:rPr>
                <w:rFonts w:hint="eastAsia" w:ascii="宋体" w:hAnsi="宋体" w:eastAsia="宋体" w:cs="宋体"/>
                <w:color w:val="auto"/>
                <w:kern w:val="2"/>
                <w:sz w:val="21"/>
                <w:szCs w:val="21"/>
                <w:highlight w:val="none"/>
                <w:u w:val="none"/>
                <w:lang w:val="zh-CN"/>
              </w:rPr>
              <w:t>磋商报价得分=(磋商基准价／最后磋商报价)×价格权</w:t>
            </w:r>
            <w:r>
              <w:rPr>
                <w:rFonts w:hint="eastAsia" w:ascii="宋体" w:hAnsi="宋体" w:eastAsia="宋体" w:cs="宋体"/>
                <w:color w:val="auto"/>
                <w:kern w:val="2"/>
                <w:sz w:val="21"/>
                <w:szCs w:val="21"/>
                <w:highlight w:val="none"/>
                <w:u w:val="none"/>
              </w:rPr>
              <w:t>重</w:t>
            </w:r>
          </w:p>
        </w:tc>
      </w:tr>
    </w:tbl>
    <w:p w14:paraId="00B48D65">
      <w:pPr>
        <w:shd w:val="clear"/>
        <w:ind w:firstLine="420" w:firstLineChars="200"/>
        <w:rPr>
          <w:color w:val="auto"/>
          <w:highlight w:val="none"/>
        </w:rPr>
      </w:pPr>
      <w:r>
        <w:rPr>
          <w:rFonts w:hint="eastAsia"/>
          <w:color w:val="auto"/>
          <w:highlight w:val="none"/>
        </w:rPr>
        <w:t>注：评标委员会评委按评标标准独立对技术标进行评审，得出技术标评分。当评标委员会为五人时，在所有评委对同一份响应文件技术标评审的总评分中，去掉一个最高分和一个最低分，计算剩余总评分的算术平均值即为该供应商技术标的最终综合得分；当评标委员会为七人及以上单数时，在各评委的打分中，同一评委的最高评分减去最低评分，去掉分差最大评委的所有技术标评分（当一位或两位评委评分差值最大时均取消其评委评分，当多于两位评分差值均最大时，不取消任一评委评分），在所有剩余评委对同一份响应文件技术部分评审的总评分中，去掉一个最高分和一个最低分，计算剩余总评分的算术平均值即为该供应商技术部分的最终综合得分。</w:t>
      </w:r>
      <w:r>
        <w:rPr>
          <w:rFonts w:hint="eastAsia"/>
          <w:color w:val="auto"/>
          <w:highlight w:val="none"/>
        </w:rPr>
        <w:br w:type="page"/>
      </w:r>
    </w:p>
    <w:p w14:paraId="49A05F8A">
      <w:pPr>
        <w:pStyle w:val="3"/>
        <w:shd w:val="clear"/>
        <w:spacing w:before="0" w:after="0" w:line="240" w:lineRule="auto"/>
        <w:rPr>
          <w:color w:val="auto"/>
          <w:sz w:val="36"/>
          <w:szCs w:val="36"/>
          <w:highlight w:val="none"/>
        </w:rPr>
      </w:pPr>
      <w:bookmarkStart w:id="10" w:name="_Toc5374"/>
      <w:bookmarkStart w:id="11" w:name="_Toc12233"/>
      <w:r>
        <w:rPr>
          <w:rFonts w:hint="eastAsia"/>
          <w:color w:val="auto"/>
          <w:sz w:val="28"/>
          <w:szCs w:val="28"/>
          <w:highlight w:val="none"/>
        </w:rPr>
        <w:t>第三部分</w:t>
      </w:r>
      <w:r>
        <w:rPr>
          <w:rFonts w:hint="eastAsia"/>
          <w:color w:val="auto"/>
          <w:sz w:val="28"/>
          <w:szCs w:val="28"/>
          <w:highlight w:val="none"/>
          <w:lang w:val="en-US" w:eastAsia="zh-CN"/>
        </w:rPr>
        <w:t xml:space="preserve"> </w:t>
      </w:r>
      <w:r>
        <w:rPr>
          <w:rFonts w:hint="eastAsia"/>
          <w:color w:val="auto"/>
          <w:sz w:val="28"/>
          <w:szCs w:val="28"/>
          <w:highlight w:val="none"/>
        </w:rPr>
        <w:t>用户需求书</w:t>
      </w:r>
      <w:bookmarkEnd w:id="10"/>
      <w:bookmarkEnd w:id="11"/>
    </w:p>
    <w:p w14:paraId="6A0D9144">
      <w:pPr>
        <w:pStyle w:val="4"/>
        <w:shd w:val="clear"/>
        <w:spacing w:before="0" w:after="0" w:line="360" w:lineRule="auto"/>
        <w:jc w:val="center"/>
        <w:rPr>
          <w:rFonts w:ascii="宋体" w:hAnsi="宋体"/>
          <w:color w:val="auto"/>
          <w:highlight w:val="none"/>
        </w:rPr>
      </w:pPr>
      <w:bookmarkStart w:id="12" w:name="_Toc8404"/>
      <w:bookmarkStart w:id="13" w:name="_Toc23727"/>
      <w:bookmarkStart w:id="14" w:name="_Toc1593"/>
      <w:bookmarkStart w:id="15" w:name="_Toc308786492"/>
      <w:bookmarkStart w:id="16" w:name="_Toc31278"/>
      <w:bookmarkStart w:id="17" w:name="_Toc24679"/>
      <w:bookmarkStart w:id="18" w:name="_Toc13112"/>
      <w:bookmarkStart w:id="19" w:name="_Toc14462"/>
      <w:r>
        <w:rPr>
          <w:rFonts w:hint="eastAsia" w:ascii="宋体" w:hAnsi="宋体"/>
          <w:color w:val="auto"/>
          <w:highlight w:val="none"/>
        </w:rPr>
        <w:t>第一章 商务需求书</w:t>
      </w:r>
      <w:bookmarkEnd w:id="12"/>
      <w:bookmarkEnd w:id="13"/>
      <w:bookmarkEnd w:id="14"/>
    </w:p>
    <w:tbl>
      <w:tblPr>
        <w:tblStyle w:val="29"/>
        <w:tblW w:w="85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7"/>
        <w:gridCol w:w="1352"/>
        <w:gridCol w:w="6453"/>
      </w:tblGrid>
      <w:tr w14:paraId="4E9372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1" w:hRule="atLeast"/>
          <w:jc w:val="center"/>
        </w:trPr>
        <w:tc>
          <w:tcPr>
            <w:tcW w:w="717" w:type="dxa"/>
            <w:noWrap w:val="0"/>
            <w:vAlign w:val="center"/>
          </w:tcPr>
          <w:p w14:paraId="49BBA5FC">
            <w:pPr>
              <w:widowControl w:val="0"/>
              <w:shd w:val="clear"/>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序号</w:t>
            </w:r>
          </w:p>
        </w:tc>
        <w:tc>
          <w:tcPr>
            <w:tcW w:w="1352" w:type="dxa"/>
            <w:noWrap w:val="0"/>
            <w:vAlign w:val="center"/>
          </w:tcPr>
          <w:p w14:paraId="4E65376F">
            <w:pPr>
              <w:widowControl w:val="0"/>
              <w:shd w:val="clear"/>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条款名称</w:t>
            </w:r>
          </w:p>
        </w:tc>
        <w:tc>
          <w:tcPr>
            <w:tcW w:w="6453" w:type="dxa"/>
            <w:noWrap w:val="0"/>
            <w:vAlign w:val="center"/>
          </w:tcPr>
          <w:p w14:paraId="18837731">
            <w:pPr>
              <w:widowControl w:val="0"/>
              <w:shd w:val="clear"/>
              <w:adjustRightInd/>
              <w:snapToGrid/>
              <w:spacing w:line="360" w:lineRule="auto"/>
              <w:jc w:val="center"/>
              <w:rPr>
                <w:rFonts w:ascii="宋体" w:hAnsi="宋体" w:cs="宋体"/>
                <w:color w:val="auto"/>
                <w:szCs w:val="21"/>
                <w:highlight w:val="none"/>
              </w:rPr>
            </w:pPr>
            <w:r>
              <w:rPr>
                <w:rFonts w:hint="eastAsia" w:ascii="宋体" w:hAnsi="宋体" w:cs="宋体"/>
                <w:color w:val="auto"/>
                <w:szCs w:val="21"/>
                <w:highlight w:val="none"/>
              </w:rPr>
              <w:t>说  明</w:t>
            </w:r>
          </w:p>
        </w:tc>
      </w:tr>
      <w:tr w14:paraId="543037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0" w:hRule="atLeast"/>
          <w:jc w:val="center"/>
        </w:trPr>
        <w:tc>
          <w:tcPr>
            <w:tcW w:w="717" w:type="dxa"/>
            <w:noWrap w:val="0"/>
            <w:vAlign w:val="center"/>
          </w:tcPr>
          <w:p w14:paraId="27ECC405">
            <w:pPr>
              <w:widowControl w:val="0"/>
              <w:shd w:val="clear"/>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1</w:t>
            </w:r>
          </w:p>
        </w:tc>
        <w:tc>
          <w:tcPr>
            <w:tcW w:w="1352" w:type="dxa"/>
            <w:noWrap w:val="0"/>
            <w:vAlign w:val="center"/>
          </w:tcPr>
          <w:p w14:paraId="38BBD8B7">
            <w:pPr>
              <w:widowControl w:val="0"/>
              <w:shd w:val="clear"/>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合格供应商</w:t>
            </w:r>
          </w:p>
        </w:tc>
        <w:tc>
          <w:tcPr>
            <w:tcW w:w="6453" w:type="dxa"/>
            <w:noWrap w:val="0"/>
            <w:vAlign w:val="center"/>
          </w:tcPr>
          <w:p w14:paraId="07AC8770">
            <w:pPr>
              <w:widowControl w:val="0"/>
              <w:shd w:val="clear"/>
              <w:adjustRightInd/>
              <w:snapToGrid/>
              <w:spacing w:line="360" w:lineRule="auto"/>
              <w:jc w:val="left"/>
              <w:rPr>
                <w:rFonts w:ascii="宋体" w:hAnsi="宋体" w:cs="宋体"/>
                <w:bCs/>
                <w:color w:val="auto"/>
                <w:kern w:val="44"/>
                <w:szCs w:val="21"/>
                <w:highlight w:val="none"/>
              </w:rPr>
            </w:pPr>
            <w:r>
              <w:rPr>
                <w:rFonts w:hint="eastAsia" w:ascii="宋体" w:hAnsi="宋体" w:cs="宋体"/>
                <w:color w:val="auto"/>
                <w:szCs w:val="21"/>
                <w:highlight w:val="none"/>
              </w:rPr>
              <w:t>详见“第一部分 磋商邀请”中“二、供应商资格要求”</w:t>
            </w:r>
          </w:p>
        </w:tc>
      </w:tr>
      <w:tr w14:paraId="02D7E7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0" w:hRule="atLeast"/>
          <w:jc w:val="center"/>
        </w:trPr>
        <w:tc>
          <w:tcPr>
            <w:tcW w:w="717" w:type="dxa"/>
            <w:noWrap w:val="0"/>
            <w:vAlign w:val="center"/>
          </w:tcPr>
          <w:p w14:paraId="7E216066">
            <w:pPr>
              <w:widowControl w:val="0"/>
              <w:shd w:val="clear"/>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2</w:t>
            </w:r>
          </w:p>
        </w:tc>
        <w:tc>
          <w:tcPr>
            <w:tcW w:w="1352" w:type="dxa"/>
            <w:shd w:val="clear" w:color="auto" w:fill="auto"/>
            <w:noWrap w:val="0"/>
            <w:vAlign w:val="center"/>
          </w:tcPr>
          <w:p w14:paraId="00502A49">
            <w:pPr>
              <w:widowControl w:val="0"/>
              <w:shd w:val="clear"/>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项目</w:t>
            </w:r>
            <w:r>
              <w:rPr>
                <w:rFonts w:hint="eastAsia" w:ascii="宋体" w:hAnsi="宋体" w:cs="宋体"/>
                <w:color w:val="auto"/>
                <w:kern w:val="2"/>
                <w:szCs w:val="21"/>
                <w:highlight w:val="none"/>
                <w:lang w:val="en-US" w:eastAsia="zh-CN"/>
              </w:rPr>
              <w:t>服务期</w:t>
            </w:r>
            <w:r>
              <w:rPr>
                <w:rFonts w:hint="eastAsia" w:ascii="宋体" w:hAnsi="宋体" w:eastAsia="宋体" w:cs="宋体"/>
                <w:color w:val="auto"/>
                <w:kern w:val="2"/>
                <w:szCs w:val="21"/>
                <w:highlight w:val="none"/>
              </w:rPr>
              <w:t>要求</w:t>
            </w:r>
          </w:p>
        </w:tc>
        <w:tc>
          <w:tcPr>
            <w:tcW w:w="6453" w:type="dxa"/>
            <w:shd w:val="clear" w:color="auto" w:fill="auto"/>
            <w:noWrap w:val="0"/>
            <w:vAlign w:val="center"/>
          </w:tcPr>
          <w:p w14:paraId="56268847">
            <w:pPr>
              <w:widowControl w:val="0"/>
              <w:shd w:val="clear"/>
              <w:adjustRightInd/>
              <w:snapToGrid/>
              <w:spacing w:line="360" w:lineRule="auto"/>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合同签订后，双方开展项目实施准备工作，协商确定项目实施启动时间。项目正式启动后6个月内完成项目实施工作，具备投运条件。自性能测试通过（验收通过）之日起，开启为期24个月的运维服务期。</w:t>
            </w:r>
          </w:p>
          <w:p w14:paraId="4BE6CD0E">
            <w:pPr>
              <w:widowControl w:val="0"/>
              <w:shd w:val="clear"/>
              <w:adjustRightInd/>
              <w:snapToGrid/>
              <w:spacing w:line="360" w:lineRule="auto"/>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合同签订后，供应商应指定一名项目经理和各系统的负责人，项目经理负责协调供应商在工程全过程的各项工作。如系统设计、工程进度、制造确认、编程和技术服务、图纸文件、工厂和现场测试、编制文件、启动、投运和现场系统可利用率测试等工作。未经采购人同意，供应商不得随意更换为本工程服务指定的人员。</w:t>
            </w:r>
          </w:p>
        </w:tc>
      </w:tr>
      <w:tr w14:paraId="75B6C6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3" w:hRule="atLeast"/>
          <w:jc w:val="center"/>
        </w:trPr>
        <w:tc>
          <w:tcPr>
            <w:tcW w:w="717" w:type="dxa"/>
            <w:noWrap w:val="0"/>
            <w:vAlign w:val="center"/>
          </w:tcPr>
          <w:p w14:paraId="6EB2E3D4">
            <w:pPr>
              <w:widowControl w:val="0"/>
              <w:shd w:val="clear"/>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3</w:t>
            </w:r>
          </w:p>
        </w:tc>
        <w:tc>
          <w:tcPr>
            <w:tcW w:w="1352" w:type="dxa"/>
            <w:shd w:val="clear" w:color="auto" w:fill="auto"/>
            <w:noWrap w:val="0"/>
            <w:vAlign w:val="center"/>
          </w:tcPr>
          <w:p w14:paraId="38862282">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付款方式</w:t>
            </w:r>
          </w:p>
        </w:tc>
        <w:tc>
          <w:tcPr>
            <w:tcW w:w="6453" w:type="dxa"/>
            <w:shd w:val="clear" w:color="auto" w:fill="auto"/>
            <w:noWrap w:val="0"/>
            <w:vAlign w:val="center"/>
          </w:tcPr>
          <w:p w14:paraId="27218FF0">
            <w:pPr>
              <w:widowControl w:val="0"/>
              <w:shd w:val="clear"/>
              <w:adjustRightInd/>
              <w:snapToGrid w:val="0"/>
              <w:spacing w:line="360" w:lineRule="auto"/>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1、性能测试通过（验收通过）后，支付至合同金额20%；</w:t>
            </w:r>
          </w:p>
          <w:p w14:paraId="17CEFE08">
            <w:pPr>
              <w:widowControl w:val="0"/>
              <w:shd w:val="clear"/>
              <w:adjustRightInd/>
              <w:snapToGrid w:val="0"/>
              <w:spacing w:line="360" w:lineRule="auto"/>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2、性能测试通过后满6个月且该运维服务期指标均满足合同要求的，支付至合同金额40%；</w:t>
            </w:r>
          </w:p>
          <w:p w14:paraId="52827068">
            <w:pPr>
              <w:widowControl w:val="0"/>
              <w:shd w:val="clear"/>
              <w:adjustRightInd/>
              <w:snapToGrid w:val="0"/>
              <w:spacing w:line="360" w:lineRule="auto"/>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3、性能测试通过后计满12个月且该运维服务期指标均满足合同要求的，支付至合同金额60%；</w:t>
            </w:r>
            <w:r>
              <w:rPr>
                <w:rFonts w:hint="eastAsia" w:ascii="宋体" w:hAnsi="宋体" w:cs="宋体"/>
                <w:color w:val="auto"/>
                <w:szCs w:val="21"/>
                <w:highlight w:val="none"/>
                <w:lang w:val="en-US" w:eastAsia="zh-CN"/>
              </w:rPr>
              <w:br w:type="textWrapping"/>
            </w:r>
            <w:r>
              <w:rPr>
                <w:rFonts w:hint="eastAsia" w:ascii="宋体" w:hAnsi="宋体" w:cs="宋体"/>
                <w:color w:val="auto"/>
                <w:szCs w:val="21"/>
                <w:highlight w:val="none"/>
                <w:lang w:val="en-US" w:eastAsia="zh-CN"/>
              </w:rPr>
              <w:t>4、性能测试通过后计满18个月且该运维服务期指标均满足合同要求的，支付至合同金额80%；</w:t>
            </w:r>
          </w:p>
          <w:p w14:paraId="6F0E9410">
            <w:pPr>
              <w:widowControl w:val="0"/>
              <w:shd w:val="clear"/>
              <w:adjustRightInd/>
              <w:snapToGrid w:val="0"/>
              <w:spacing w:line="360" w:lineRule="auto"/>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5、性能测试通过后满24个月且该运维服务期指标均满足合同要求的，支付至合同金额100%；</w:t>
            </w:r>
          </w:p>
          <w:p w14:paraId="5CAB1D35">
            <w:pPr>
              <w:widowControl w:val="0"/>
              <w:shd w:val="clear"/>
              <w:adjustRightInd/>
              <w:snapToGrid w:val="0"/>
              <w:spacing w:line="360" w:lineRule="auto"/>
              <w:jc w:val="left"/>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成交人每次请款时均需提供合法有效的等额增值税发票及请款资料，采购人收到上述有效资料之日起20个工作日内完成付款。</w:t>
            </w:r>
          </w:p>
        </w:tc>
      </w:tr>
      <w:tr w14:paraId="533A0B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0" w:hRule="atLeast"/>
          <w:jc w:val="center"/>
        </w:trPr>
        <w:tc>
          <w:tcPr>
            <w:tcW w:w="717" w:type="dxa"/>
            <w:noWrap w:val="0"/>
            <w:vAlign w:val="center"/>
          </w:tcPr>
          <w:p w14:paraId="4B4806D2">
            <w:pPr>
              <w:widowControl w:val="0"/>
              <w:shd w:val="clear"/>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4</w:t>
            </w:r>
          </w:p>
        </w:tc>
        <w:tc>
          <w:tcPr>
            <w:tcW w:w="1352" w:type="dxa"/>
            <w:shd w:val="clear" w:color="auto" w:fill="auto"/>
            <w:noWrap w:val="0"/>
            <w:vAlign w:val="center"/>
          </w:tcPr>
          <w:p w14:paraId="07379ED3">
            <w:pPr>
              <w:widowControl w:val="0"/>
              <w:shd w:val="clear"/>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报价要求</w:t>
            </w:r>
          </w:p>
        </w:tc>
        <w:tc>
          <w:tcPr>
            <w:tcW w:w="6453" w:type="dxa"/>
            <w:shd w:val="clear" w:color="auto" w:fill="auto"/>
            <w:noWrap w:val="0"/>
            <w:vAlign w:val="center"/>
          </w:tcPr>
          <w:p w14:paraId="1C29E33E">
            <w:pPr>
              <w:widowControl w:val="0"/>
              <w:shd w:val="clear"/>
              <w:adjustRightInd/>
              <w:snapToGrid/>
              <w:spacing w:line="360" w:lineRule="auto"/>
              <w:jc w:val="left"/>
              <w:rPr>
                <w:rFonts w:hint="eastAsia" w:ascii="宋体" w:hAnsi="宋体" w:eastAsia="宋体" w:cs="宋体"/>
                <w:color w:val="auto"/>
                <w:szCs w:val="21"/>
                <w:highlight w:val="none"/>
                <w:lang w:eastAsia="zh-CN"/>
              </w:rPr>
            </w:pPr>
            <w:r>
              <w:rPr>
                <w:rFonts w:hint="eastAsia"/>
                <w:color w:val="auto"/>
                <w:highlight w:val="none"/>
              </w:rPr>
              <w:t>本次报价为固定总价包干，包含</w:t>
            </w:r>
            <w:r>
              <w:rPr>
                <w:rFonts w:hint="eastAsia"/>
                <w:color w:val="auto"/>
                <w:highlight w:val="none"/>
                <w:lang w:val="en-US" w:eastAsia="zh-CN"/>
              </w:rPr>
              <w:t>但不限于</w:t>
            </w:r>
            <w:r>
              <w:rPr>
                <w:rFonts w:hint="eastAsia"/>
                <w:color w:val="auto"/>
                <w:highlight w:val="none"/>
              </w:rPr>
              <w:t>设计、软硬件供货、运输、装卸、保险、安装、调试、组态、验收、培训、质保、税费等全部费用，合同执行期间不作任何调价。</w:t>
            </w:r>
          </w:p>
        </w:tc>
      </w:tr>
      <w:tr w14:paraId="50AEA9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0" w:hRule="atLeast"/>
          <w:jc w:val="center"/>
        </w:trPr>
        <w:tc>
          <w:tcPr>
            <w:tcW w:w="717" w:type="dxa"/>
            <w:noWrap w:val="0"/>
            <w:vAlign w:val="center"/>
          </w:tcPr>
          <w:p w14:paraId="53EF38F6">
            <w:pPr>
              <w:widowControl w:val="0"/>
              <w:shd w:val="clear"/>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5</w:t>
            </w:r>
          </w:p>
        </w:tc>
        <w:tc>
          <w:tcPr>
            <w:tcW w:w="1352" w:type="dxa"/>
            <w:shd w:val="clear" w:color="auto" w:fill="auto"/>
            <w:noWrap w:val="0"/>
            <w:vAlign w:val="center"/>
          </w:tcPr>
          <w:p w14:paraId="43F215CD">
            <w:pPr>
              <w:widowControl w:val="0"/>
              <w:shd w:val="clear"/>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磋商有效期</w:t>
            </w:r>
          </w:p>
        </w:tc>
        <w:tc>
          <w:tcPr>
            <w:tcW w:w="6453" w:type="dxa"/>
            <w:shd w:val="clear" w:color="auto" w:fill="auto"/>
            <w:noWrap w:val="0"/>
            <w:vAlign w:val="center"/>
          </w:tcPr>
          <w:p w14:paraId="7236D9A5">
            <w:pPr>
              <w:widowControl w:val="0"/>
              <w:shd w:val="clear"/>
              <w:adjustRightInd/>
              <w:snapToGrid/>
              <w:spacing w:line="360" w:lineRule="auto"/>
              <w:jc w:val="left"/>
              <w:rPr>
                <w:rFonts w:ascii="宋体" w:hAnsi="宋体" w:cs="宋体"/>
                <w:color w:val="auto"/>
                <w:szCs w:val="21"/>
                <w:highlight w:val="none"/>
              </w:rPr>
            </w:pPr>
            <w:r>
              <w:rPr>
                <w:rFonts w:hint="eastAsia" w:ascii="宋体" w:hAnsi="宋体" w:eastAsia="宋体" w:cs="宋体"/>
                <w:color w:val="auto"/>
                <w:kern w:val="2"/>
                <w:szCs w:val="21"/>
                <w:highlight w:val="none"/>
              </w:rPr>
              <w:t>自开标之日起90天。</w:t>
            </w:r>
          </w:p>
        </w:tc>
      </w:tr>
      <w:tr w14:paraId="067FBB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0" w:hRule="atLeast"/>
          <w:jc w:val="center"/>
        </w:trPr>
        <w:tc>
          <w:tcPr>
            <w:tcW w:w="717" w:type="dxa"/>
            <w:noWrap w:val="0"/>
            <w:vAlign w:val="center"/>
          </w:tcPr>
          <w:p w14:paraId="0E610898">
            <w:pPr>
              <w:widowControl w:val="0"/>
              <w:shd w:val="clear"/>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6</w:t>
            </w:r>
          </w:p>
        </w:tc>
        <w:tc>
          <w:tcPr>
            <w:tcW w:w="1352" w:type="dxa"/>
            <w:noWrap w:val="0"/>
            <w:vAlign w:val="center"/>
          </w:tcPr>
          <w:p w14:paraId="0749CCC7">
            <w:pPr>
              <w:widowControl w:val="0"/>
              <w:shd w:val="clear"/>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合同条款</w:t>
            </w:r>
          </w:p>
        </w:tc>
        <w:tc>
          <w:tcPr>
            <w:tcW w:w="6453" w:type="dxa"/>
            <w:noWrap w:val="0"/>
            <w:vAlign w:val="center"/>
          </w:tcPr>
          <w:p w14:paraId="2CEB9254">
            <w:pPr>
              <w:widowControl w:val="0"/>
              <w:shd w:val="clear"/>
              <w:adjustRightInd/>
              <w:snapToGrid/>
              <w:spacing w:line="360" w:lineRule="auto"/>
              <w:jc w:val="left"/>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供应商实质响应合同各条款。</w:t>
            </w:r>
          </w:p>
        </w:tc>
      </w:tr>
      <w:tr w14:paraId="2DA135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0" w:hRule="atLeast"/>
          <w:jc w:val="center"/>
        </w:trPr>
        <w:tc>
          <w:tcPr>
            <w:tcW w:w="717" w:type="dxa"/>
            <w:noWrap w:val="0"/>
            <w:vAlign w:val="center"/>
          </w:tcPr>
          <w:p w14:paraId="1D190741">
            <w:pPr>
              <w:widowControl w:val="0"/>
              <w:shd w:val="clear"/>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7</w:t>
            </w:r>
          </w:p>
        </w:tc>
        <w:tc>
          <w:tcPr>
            <w:tcW w:w="1352" w:type="dxa"/>
            <w:noWrap w:val="0"/>
            <w:vAlign w:val="center"/>
          </w:tcPr>
          <w:p w14:paraId="62756D7D">
            <w:pPr>
              <w:widowControl w:val="0"/>
              <w:shd w:val="clear"/>
              <w:adjustRightInd/>
              <w:snapToGrid/>
              <w:spacing w:line="360" w:lineRule="auto"/>
              <w:jc w:val="center"/>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其他</w:t>
            </w:r>
          </w:p>
        </w:tc>
        <w:tc>
          <w:tcPr>
            <w:tcW w:w="6453" w:type="dxa"/>
            <w:noWrap w:val="0"/>
            <w:vAlign w:val="center"/>
          </w:tcPr>
          <w:p w14:paraId="70B5D8A5">
            <w:pPr>
              <w:widowControl w:val="0"/>
              <w:shd w:val="clear"/>
              <w:adjustRightInd/>
              <w:snapToGrid/>
              <w:spacing w:line="360" w:lineRule="auto"/>
              <w:jc w:val="left"/>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lang w:val="en-US" w:eastAsia="zh-CN"/>
              </w:rPr>
              <w:t>/</w:t>
            </w:r>
          </w:p>
        </w:tc>
      </w:tr>
    </w:tbl>
    <w:p w14:paraId="2B9D552C">
      <w:pPr>
        <w:shd w:val="clear"/>
        <w:rPr>
          <w:color w:val="auto"/>
          <w:highlight w:val="none"/>
        </w:rPr>
      </w:pPr>
    </w:p>
    <w:p w14:paraId="6BF79EB0">
      <w:pPr>
        <w:shd w:val="clear"/>
        <w:adjustRightInd/>
        <w:snapToGrid/>
        <w:spacing w:line="240" w:lineRule="auto"/>
        <w:rPr>
          <w:rFonts w:ascii="宋体" w:hAnsi="宋体"/>
          <w:color w:val="auto"/>
          <w:highlight w:val="none"/>
        </w:rPr>
      </w:pPr>
      <w:bookmarkStart w:id="20" w:name="_Toc19316"/>
    </w:p>
    <w:p w14:paraId="10A1E05C">
      <w:pPr>
        <w:pStyle w:val="4"/>
        <w:shd w:val="clear"/>
        <w:spacing w:before="0" w:after="0" w:line="360" w:lineRule="auto"/>
        <w:jc w:val="center"/>
        <w:rPr>
          <w:rFonts w:hint="eastAsia" w:ascii="宋体" w:hAnsi="宋体" w:eastAsia="宋体" w:cs="宋体"/>
          <w:color w:val="auto"/>
          <w:highlight w:val="none"/>
        </w:rPr>
      </w:pPr>
      <w:bookmarkStart w:id="21" w:name="_Toc8365"/>
      <w:r>
        <w:rPr>
          <w:rFonts w:hint="eastAsia" w:ascii="宋体" w:hAnsi="宋体"/>
          <w:color w:val="auto"/>
          <w:highlight w:val="none"/>
        </w:rPr>
        <w:br w:type="page"/>
      </w:r>
      <w:bookmarkStart w:id="22" w:name="_Toc25713"/>
      <w:r>
        <w:rPr>
          <w:rFonts w:hint="eastAsia" w:ascii="宋体" w:hAnsi="宋体" w:eastAsia="宋体" w:cs="宋体"/>
          <w:color w:val="auto"/>
          <w:highlight w:val="none"/>
        </w:rPr>
        <w:t>第二章 技术需求书</w:t>
      </w:r>
      <w:bookmarkEnd w:id="20"/>
      <w:bookmarkEnd w:id="21"/>
      <w:bookmarkEnd w:id="22"/>
    </w:p>
    <w:bookmarkEnd w:id="15"/>
    <w:p w14:paraId="0CE5FB4A">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hint="eastAsia" w:ascii="宋体" w:hAnsi="宋体" w:eastAsia="宋体" w:cs="宋体"/>
          <w:b/>
          <w:bCs/>
        </w:rPr>
      </w:pPr>
      <w:r>
        <w:rPr>
          <w:rFonts w:hint="eastAsia" w:ascii="宋体" w:hAnsi="宋体" w:eastAsia="宋体" w:cs="宋体"/>
          <w:b/>
          <w:bCs/>
          <w:lang w:val="en-US" w:eastAsia="zh-CN"/>
        </w:rPr>
        <w:t xml:space="preserve">1 </w:t>
      </w:r>
      <w:r>
        <w:rPr>
          <w:rFonts w:hint="eastAsia" w:ascii="宋体" w:hAnsi="宋体" w:eastAsia="宋体" w:cs="宋体"/>
          <w:b/>
          <w:bCs/>
        </w:rPr>
        <w:t>总则</w:t>
      </w:r>
    </w:p>
    <w:p w14:paraId="7E4995DD">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lang w:val="en-US" w:eastAsia="zh-CN"/>
        </w:rPr>
        <w:t xml:space="preserve">1.1 </w:t>
      </w:r>
      <w:r>
        <w:rPr>
          <w:rFonts w:hint="eastAsia" w:ascii="宋体" w:hAnsi="宋体" w:eastAsia="宋体" w:cs="宋体"/>
        </w:rPr>
        <w:t>本技术规范书适用于东莞市海心沙环保热电厂AI智慧燃烧服务采购项目的</w:t>
      </w:r>
      <w:r>
        <w:rPr>
          <w:rFonts w:hint="eastAsia" w:ascii="宋体" w:hAnsi="宋体" w:eastAsia="宋体" w:cs="宋体"/>
          <w:lang w:eastAsia="zh-CN"/>
        </w:rPr>
        <w:t>AI智能控制系统</w:t>
      </w:r>
      <w:r>
        <w:rPr>
          <w:rFonts w:hint="eastAsia" w:ascii="宋体" w:hAnsi="宋体" w:eastAsia="宋体" w:cs="宋体"/>
        </w:rPr>
        <w:t>及其配套设备，对该系统的功能设计、结构、性能、安装和试验等方面提出了技术要求。</w:t>
      </w:r>
    </w:p>
    <w:p w14:paraId="1A89541D">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lang w:val="en-US" w:eastAsia="zh-CN"/>
        </w:rPr>
        <w:t xml:space="preserve">1.2 </w:t>
      </w:r>
      <w:r>
        <w:rPr>
          <w:rFonts w:hint="eastAsia" w:ascii="宋体" w:hAnsi="宋体" w:eastAsia="宋体" w:cs="宋体"/>
          <w:lang w:eastAsia="zh-CN"/>
        </w:rPr>
        <w:t>采购人</w:t>
      </w:r>
      <w:r>
        <w:rPr>
          <w:rFonts w:hint="eastAsia" w:ascii="宋体" w:hAnsi="宋体" w:eastAsia="宋体" w:cs="宋体"/>
        </w:rPr>
        <w:t>在本</w:t>
      </w:r>
      <w:r>
        <w:rPr>
          <w:rFonts w:hint="eastAsia" w:ascii="宋体" w:hAnsi="宋体" w:eastAsia="宋体" w:cs="宋体"/>
          <w:lang w:eastAsia="zh-CN"/>
        </w:rPr>
        <w:t>磋商文件</w:t>
      </w:r>
      <w:r>
        <w:rPr>
          <w:rFonts w:hint="eastAsia" w:ascii="宋体" w:hAnsi="宋体" w:eastAsia="宋体" w:cs="宋体"/>
        </w:rPr>
        <w:t>中提出了最低限度的技术要求，并未规定所有的技术要求和适用的标准，</w:t>
      </w:r>
      <w:r>
        <w:rPr>
          <w:rFonts w:hint="eastAsia" w:ascii="宋体" w:hAnsi="宋体" w:eastAsia="宋体" w:cs="宋体"/>
          <w:lang w:eastAsia="zh-CN"/>
        </w:rPr>
        <w:t>供应商</w:t>
      </w:r>
      <w:r>
        <w:rPr>
          <w:rFonts w:hint="eastAsia" w:ascii="宋体" w:hAnsi="宋体" w:eastAsia="宋体" w:cs="宋体"/>
        </w:rPr>
        <w:t>应提供满足本</w:t>
      </w:r>
      <w:r>
        <w:rPr>
          <w:rFonts w:hint="eastAsia" w:ascii="宋体" w:hAnsi="宋体" w:eastAsia="宋体" w:cs="宋体"/>
          <w:lang w:eastAsia="zh-CN"/>
        </w:rPr>
        <w:t>磋商文件</w:t>
      </w:r>
      <w:r>
        <w:rPr>
          <w:rFonts w:hint="eastAsia" w:ascii="宋体" w:hAnsi="宋体" w:eastAsia="宋体" w:cs="宋体"/>
        </w:rPr>
        <w:t>和所列标准要求的高质量产品及其相应服务。</w:t>
      </w:r>
    </w:p>
    <w:p w14:paraId="77D25B41">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lang w:val="en-US" w:eastAsia="zh-CN"/>
        </w:rPr>
        <w:t xml:space="preserve">1.3 </w:t>
      </w:r>
      <w:r>
        <w:rPr>
          <w:rFonts w:hint="eastAsia" w:ascii="宋体" w:hAnsi="宋体" w:eastAsia="宋体" w:cs="宋体"/>
        </w:rPr>
        <w:t>如果</w:t>
      </w:r>
      <w:r>
        <w:rPr>
          <w:rFonts w:hint="eastAsia" w:ascii="宋体" w:hAnsi="宋体" w:eastAsia="宋体" w:cs="宋体"/>
          <w:lang w:eastAsia="zh-CN"/>
        </w:rPr>
        <w:t>供应商没有</w:t>
      </w:r>
      <w:r>
        <w:rPr>
          <w:rFonts w:hint="eastAsia" w:ascii="宋体" w:hAnsi="宋体" w:eastAsia="宋体" w:cs="宋体"/>
        </w:rPr>
        <w:t>书面对本</w:t>
      </w:r>
      <w:r>
        <w:rPr>
          <w:rFonts w:hint="eastAsia" w:ascii="宋体" w:hAnsi="宋体" w:eastAsia="宋体" w:cs="宋体"/>
          <w:lang w:val="en-US" w:eastAsia="zh-CN"/>
        </w:rPr>
        <w:t>采购</w:t>
      </w:r>
      <w:r>
        <w:rPr>
          <w:rFonts w:hint="eastAsia" w:ascii="宋体" w:hAnsi="宋体" w:eastAsia="宋体" w:cs="宋体"/>
        </w:rPr>
        <w:t>书的条文提出异议，那么</w:t>
      </w:r>
      <w:r>
        <w:rPr>
          <w:rFonts w:hint="eastAsia" w:ascii="宋体" w:hAnsi="宋体" w:eastAsia="宋体" w:cs="宋体"/>
          <w:lang w:eastAsia="zh-CN"/>
        </w:rPr>
        <w:t>采购人</w:t>
      </w:r>
      <w:r>
        <w:rPr>
          <w:rFonts w:hint="eastAsia" w:ascii="宋体" w:hAnsi="宋体" w:eastAsia="宋体" w:cs="宋体"/>
        </w:rPr>
        <w:t>可以认为</w:t>
      </w:r>
      <w:r>
        <w:rPr>
          <w:rFonts w:hint="eastAsia" w:ascii="宋体" w:hAnsi="宋体" w:eastAsia="宋体" w:cs="宋体"/>
          <w:lang w:eastAsia="zh-CN"/>
        </w:rPr>
        <w:t>供应商</w:t>
      </w:r>
      <w:r>
        <w:rPr>
          <w:rFonts w:hint="eastAsia" w:ascii="宋体" w:hAnsi="宋体" w:eastAsia="宋体" w:cs="宋体"/>
        </w:rPr>
        <w:t>提出的产品应完全符合本</w:t>
      </w:r>
      <w:r>
        <w:rPr>
          <w:rFonts w:hint="eastAsia" w:ascii="宋体" w:hAnsi="宋体" w:eastAsia="宋体" w:cs="宋体"/>
          <w:lang w:val="en-US" w:eastAsia="zh-CN"/>
        </w:rPr>
        <w:t>采购</w:t>
      </w:r>
      <w:r>
        <w:rPr>
          <w:rFonts w:hint="eastAsia" w:ascii="宋体" w:hAnsi="宋体" w:eastAsia="宋体" w:cs="宋体"/>
        </w:rPr>
        <w:t>书的要求。如有异议，不管是多么微小，都应在差异表中提出。</w:t>
      </w:r>
    </w:p>
    <w:p w14:paraId="1B2567C6">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lang w:val="en-US" w:eastAsia="zh-CN"/>
        </w:rPr>
        <w:t xml:space="preserve">1.4 </w:t>
      </w:r>
      <w:r>
        <w:rPr>
          <w:rFonts w:hint="eastAsia" w:ascii="宋体" w:hAnsi="宋体" w:eastAsia="宋体" w:cs="宋体"/>
        </w:rPr>
        <w:t>从签订合同之后至</w:t>
      </w:r>
      <w:r>
        <w:rPr>
          <w:rFonts w:hint="eastAsia" w:ascii="宋体" w:hAnsi="宋体" w:eastAsia="宋体" w:cs="宋体"/>
          <w:lang w:eastAsia="zh-CN"/>
        </w:rPr>
        <w:t>供应商</w:t>
      </w:r>
      <w:r>
        <w:rPr>
          <w:rFonts w:hint="eastAsia" w:ascii="宋体" w:hAnsi="宋体" w:eastAsia="宋体" w:cs="宋体"/>
        </w:rPr>
        <w:t>开始制造之日的这段时期内，</w:t>
      </w:r>
      <w:r>
        <w:rPr>
          <w:rFonts w:hint="eastAsia" w:ascii="宋体" w:hAnsi="宋体" w:eastAsia="宋体" w:cs="宋体"/>
          <w:lang w:eastAsia="zh-CN"/>
        </w:rPr>
        <w:t>采购人</w:t>
      </w:r>
      <w:r>
        <w:rPr>
          <w:rFonts w:hint="eastAsia" w:ascii="宋体" w:hAnsi="宋体" w:eastAsia="宋体" w:cs="宋体"/>
        </w:rPr>
        <w:t>有权提出因规程、规范和标准发生变化而产生的一些补充修改要求，</w:t>
      </w:r>
      <w:r>
        <w:rPr>
          <w:rFonts w:hint="eastAsia" w:ascii="宋体" w:hAnsi="宋体" w:eastAsia="宋体" w:cs="宋体"/>
          <w:lang w:eastAsia="zh-CN"/>
        </w:rPr>
        <w:t>供应商</w:t>
      </w:r>
      <w:r>
        <w:rPr>
          <w:rFonts w:hint="eastAsia" w:ascii="宋体" w:hAnsi="宋体" w:eastAsia="宋体" w:cs="宋体"/>
        </w:rPr>
        <w:t>应遵守这些要求。</w:t>
      </w:r>
    </w:p>
    <w:p w14:paraId="2410C14F">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lang w:val="en-US" w:eastAsia="zh-CN"/>
        </w:rPr>
        <w:t xml:space="preserve">1.5 </w:t>
      </w:r>
      <w:r>
        <w:rPr>
          <w:rFonts w:hint="eastAsia" w:ascii="宋体" w:hAnsi="宋体" w:eastAsia="宋体" w:cs="宋体"/>
        </w:rPr>
        <w:t>本技术规范书所引用的标准若与</w:t>
      </w:r>
      <w:r>
        <w:rPr>
          <w:rFonts w:hint="eastAsia" w:ascii="宋体" w:hAnsi="宋体" w:eastAsia="宋体" w:cs="宋体"/>
          <w:lang w:eastAsia="zh-CN"/>
        </w:rPr>
        <w:t>供应商</w:t>
      </w:r>
      <w:r>
        <w:rPr>
          <w:rFonts w:hint="eastAsia" w:ascii="宋体" w:hAnsi="宋体" w:eastAsia="宋体" w:cs="宋体"/>
        </w:rPr>
        <w:t>所执行的标准</w:t>
      </w:r>
      <w:r>
        <w:rPr>
          <w:rFonts w:hint="eastAsia" w:ascii="宋体" w:hAnsi="宋体" w:cs="宋体"/>
          <w:lang w:eastAsia="zh-CN"/>
        </w:rPr>
        <w:t>、国家</w:t>
      </w:r>
      <w:r>
        <w:rPr>
          <w:rFonts w:hint="eastAsia" w:ascii="宋体" w:hAnsi="宋体" w:cs="宋体"/>
          <w:lang w:val="en-US" w:eastAsia="zh-CN"/>
        </w:rPr>
        <w:t>/</w:t>
      </w:r>
      <w:r>
        <w:rPr>
          <w:rFonts w:hint="eastAsia" w:ascii="宋体" w:hAnsi="宋体" w:cs="宋体"/>
          <w:lang w:eastAsia="zh-CN"/>
        </w:rPr>
        <w:t>行业标准</w:t>
      </w:r>
      <w:r>
        <w:rPr>
          <w:rFonts w:hint="eastAsia" w:ascii="宋体" w:hAnsi="宋体" w:eastAsia="宋体" w:cs="宋体"/>
        </w:rPr>
        <w:t>发生矛盾时，按较高的标准执行。</w:t>
      </w:r>
    </w:p>
    <w:p w14:paraId="037F979F">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lang w:val="en-US" w:eastAsia="zh-CN"/>
        </w:rPr>
        <w:t xml:space="preserve">1.6 </w:t>
      </w:r>
      <w:r>
        <w:rPr>
          <w:rFonts w:hint="eastAsia" w:ascii="宋体" w:hAnsi="宋体" w:eastAsia="宋体" w:cs="宋体"/>
          <w:lang w:eastAsia="zh-CN"/>
        </w:rPr>
        <w:t>供应商</w:t>
      </w:r>
      <w:r>
        <w:rPr>
          <w:rFonts w:hint="eastAsia" w:ascii="宋体" w:hAnsi="宋体" w:eastAsia="宋体" w:cs="宋体"/>
        </w:rPr>
        <w:t>对该系统及其硬件设备负有全责，包括采购的产品。采购的产品制造商应事先征得</w:t>
      </w:r>
      <w:r>
        <w:rPr>
          <w:rFonts w:hint="eastAsia" w:ascii="宋体" w:hAnsi="宋体" w:eastAsia="宋体" w:cs="宋体"/>
          <w:lang w:eastAsia="zh-CN"/>
        </w:rPr>
        <w:t>采购人</w:t>
      </w:r>
      <w:r>
        <w:rPr>
          <w:rFonts w:hint="eastAsia" w:ascii="宋体" w:hAnsi="宋体" w:eastAsia="宋体" w:cs="宋体"/>
        </w:rPr>
        <w:t>的认可。</w:t>
      </w:r>
    </w:p>
    <w:p w14:paraId="61837C39">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lang w:val="en-US" w:eastAsia="zh-CN"/>
        </w:rPr>
        <w:t xml:space="preserve">1.7 </w:t>
      </w:r>
      <w:r>
        <w:rPr>
          <w:rFonts w:hint="eastAsia" w:ascii="宋体" w:hAnsi="宋体" w:eastAsia="宋体" w:cs="宋体"/>
        </w:rPr>
        <w:t>本</w:t>
      </w:r>
      <w:r>
        <w:rPr>
          <w:rFonts w:hint="eastAsia" w:ascii="宋体" w:hAnsi="宋体" w:eastAsia="宋体" w:cs="宋体"/>
          <w:lang w:eastAsia="zh-CN"/>
        </w:rPr>
        <w:t>磋商文件</w:t>
      </w:r>
      <w:r>
        <w:rPr>
          <w:rFonts w:hint="eastAsia" w:ascii="宋体" w:hAnsi="宋体" w:eastAsia="宋体" w:cs="宋体"/>
        </w:rPr>
        <w:t>为订货合同的附件，与合同正文具有同等效力。双方最终签订的技术协议以本</w:t>
      </w:r>
      <w:r>
        <w:rPr>
          <w:rFonts w:hint="eastAsia" w:ascii="宋体" w:hAnsi="宋体" w:eastAsia="宋体" w:cs="宋体"/>
          <w:lang w:eastAsia="zh-CN"/>
        </w:rPr>
        <w:t>磋商文件</w:t>
      </w:r>
      <w:r>
        <w:rPr>
          <w:rFonts w:hint="eastAsia" w:ascii="宋体" w:hAnsi="宋体" w:eastAsia="宋体" w:cs="宋体"/>
        </w:rPr>
        <w:t>为蓝本。</w:t>
      </w:r>
    </w:p>
    <w:p w14:paraId="13A6C081">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lang w:val="en-US" w:eastAsia="zh-CN"/>
        </w:rPr>
        <w:t xml:space="preserve">1.8 </w:t>
      </w:r>
      <w:r>
        <w:rPr>
          <w:rFonts w:hint="eastAsia" w:ascii="宋体" w:hAnsi="宋体" w:eastAsia="宋体" w:cs="宋体"/>
        </w:rPr>
        <w:t>设备采用的专利涉及到的全部费用均应包含在设备报价中，</w:t>
      </w:r>
      <w:r>
        <w:rPr>
          <w:rFonts w:hint="eastAsia" w:ascii="宋体" w:hAnsi="宋体" w:eastAsia="宋体" w:cs="宋体"/>
          <w:lang w:eastAsia="zh-CN"/>
        </w:rPr>
        <w:t>采购人</w:t>
      </w:r>
      <w:r>
        <w:rPr>
          <w:rFonts w:hint="eastAsia" w:ascii="宋体" w:hAnsi="宋体" w:eastAsia="宋体" w:cs="宋体"/>
        </w:rPr>
        <w:t>不承担有关设备专利的一切责任。</w:t>
      </w:r>
    </w:p>
    <w:p w14:paraId="17C12122">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lang w:val="en-US" w:eastAsia="zh-CN"/>
        </w:rPr>
        <w:t xml:space="preserve">1.9 </w:t>
      </w:r>
      <w:r>
        <w:rPr>
          <w:rFonts w:hint="eastAsia" w:ascii="宋体" w:hAnsi="宋体" w:eastAsia="宋体" w:cs="宋体"/>
        </w:rPr>
        <w:t>合同签订后</w:t>
      </w:r>
      <w:r>
        <w:rPr>
          <w:rFonts w:hint="eastAsia" w:ascii="宋体" w:hAnsi="宋体" w:eastAsia="宋体" w:cs="宋体"/>
          <w:lang w:eastAsia="zh-CN"/>
        </w:rPr>
        <w:t>供应商</w:t>
      </w:r>
      <w:r>
        <w:rPr>
          <w:rFonts w:hint="eastAsia" w:ascii="宋体" w:hAnsi="宋体" w:eastAsia="宋体" w:cs="宋体"/>
        </w:rPr>
        <w:t>提供的文件，包括图纸、计算书、说明、使用手册等，均应使用国际单位制（SI）。所有文件、工程图纸及相互通（信）讯，均应使用中文。不论在合同谈判及签约后的工程建设期间，中文是主要的工作语言。若文件为英文，应同时附中英文对照文件，若中英文有矛盾时以中文为主。</w:t>
      </w:r>
    </w:p>
    <w:p w14:paraId="496B6B9F">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 xml:space="preserve">1.10 </w:t>
      </w:r>
      <w:r>
        <w:rPr>
          <w:rFonts w:hint="eastAsia" w:ascii="宋体" w:hAnsi="宋体" w:eastAsia="宋体" w:cs="宋体"/>
        </w:rPr>
        <w:t>为保证售后服务的响应速度及服务质量，</w:t>
      </w:r>
      <w:r>
        <w:rPr>
          <w:rFonts w:hint="eastAsia" w:ascii="宋体" w:hAnsi="宋体" w:cs="宋体"/>
          <w:lang w:val="en-US" w:eastAsia="zh-CN"/>
        </w:rPr>
        <w:t>运维服务期</w:t>
      </w:r>
      <w:r>
        <w:rPr>
          <w:rFonts w:hint="eastAsia" w:ascii="宋体" w:hAnsi="宋体" w:eastAsia="宋体" w:cs="宋体"/>
          <w:lang w:val="en-US" w:eastAsia="zh-CN"/>
        </w:rPr>
        <w:t>内如AI智能控制系统发生故障，</w:t>
      </w:r>
      <w:r>
        <w:rPr>
          <w:rFonts w:hint="eastAsia" w:ascii="宋体" w:hAnsi="宋体" w:eastAsia="宋体" w:cs="宋体"/>
        </w:rPr>
        <w:t>故障发生时需</w:t>
      </w:r>
      <w:r>
        <w:rPr>
          <w:rFonts w:hint="eastAsia" w:ascii="宋体" w:hAnsi="宋体" w:cs="宋体"/>
          <w:lang w:eastAsia="zh-CN"/>
        </w:rPr>
        <w:t>在1</w:t>
      </w:r>
      <w:r>
        <w:rPr>
          <w:rFonts w:hint="eastAsia" w:ascii="宋体" w:hAnsi="宋体" w:eastAsia="宋体" w:cs="宋体"/>
        </w:rPr>
        <w:t>小时之内响应，</w:t>
      </w:r>
      <w:r>
        <w:rPr>
          <w:rFonts w:hint="eastAsia" w:ascii="宋体" w:hAnsi="宋体" w:eastAsia="宋体" w:cs="宋体"/>
          <w:lang w:val="en-US" w:eastAsia="zh-CN"/>
        </w:rPr>
        <w:t>供应商应在接到采购人前往现场的通知后24小时内到达现场处理进行处理及解决。</w:t>
      </w:r>
    </w:p>
    <w:p w14:paraId="48B501B7">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lang w:val="en-US" w:eastAsia="zh-CN"/>
        </w:rPr>
        <w:t xml:space="preserve">1.11 </w:t>
      </w:r>
      <w:r>
        <w:rPr>
          <w:rFonts w:hint="eastAsia" w:ascii="宋体" w:hAnsi="宋体" w:eastAsia="宋体" w:cs="宋体"/>
          <w:lang w:eastAsia="zh-CN"/>
        </w:rPr>
        <w:t>供应商</w:t>
      </w:r>
      <w:r>
        <w:rPr>
          <w:rFonts w:hint="eastAsia" w:ascii="宋体" w:hAnsi="宋体" w:eastAsia="宋体" w:cs="宋体"/>
        </w:rPr>
        <w:t>在投标书中应列出在工程进度中和由于</w:t>
      </w:r>
      <w:r>
        <w:rPr>
          <w:rFonts w:hint="eastAsia" w:ascii="宋体" w:hAnsi="宋体" w:eastAsia="宋体" w:cs="宋体"/>
          <w:lang w:eastAsia="zh-CN"/>
        </w:rPr>
        <w:t>采购人</w:t>
      </w:r>
      <w:r>
        <w:rPr>
          <w:rFonts w:hint="eastAsia" w:ascii="宋体" w:hAnsi="宋体" w:eastAsia="宋体" w:cs="宋体"/>
        </w:rPr>
        <w:t>设计方案变动可能会产生数量变化的设备和材料的单价，并应承诺这些设备和材料在在本合同系统设备保质期内单价不变。</w:t>
      </w:r>
    </w:p>
    <w:p w14:paraId="629F707A">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p>
    <w:p w14:paraId="3E80790F">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hint="eastAsia" w:ascii="宋体" w:hAnsi="宋体" w:eastAsia="宋体" w:cs="宋体"/>
          <w:b/>
          <w:bCs/>
        </w:rPr>
      </w:pPr>
      <w:bookmarkStart w:id="23" w:name="_Toc55660115"/>
      <w:bookmarkStart w:id="24" w:name="_Toc431510043"/>
      <w:bookmarkStart w:id="25" w:name="_Toc29694"/>
      <w:r>
        <w:rPr>
          <w:rFonts w:hint="eastAsia" w:ascii="宋体" w:hAnsi="宋体" w:eastAsia="宋体" w:cs="宋体"/>
          <w:b/>
          <w:bCs/>
          <w:lang w:val="en-US" w:eastAsia="zh-CN"/>
        </w:rPr>
        <w:t xml:space="preserve">2 </w:t>
      </w:r>
      <w:r>
        <w:rPr>
          <w:rFonts w:hint="eastAsia" w:ascii="宋体" w:hAnsi="宋体" w:eastAsia="宋体" w:cs="宋体"/>
          <w:b/>
          <w:bCs/>
        </w:rPr>
        <w:t>工程概况</w:t>
      </w:r>
      <w:bookmarkEnd w:id="23"/>
      <w:bookmarkEnd w:id="24"/>
      <w:bookmarkEnd w:id="25"/>
    </w:p>
    <w:p w14:paraId="0A0FCFAA">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lang w:val="en-US" w:eastAsia="zh-CN"/>
        </w:rPr>
        <w:t xml:space="preserve">2.1 </w:t>
      </w:r>
      <w:r>
        <w:rPr>
          <w:rFonts w:hint="eastAsia" w:ascii="宋体" w:hAnsi="宋体" w:eastAsia="宋体" w:cs="宋体"/>
        </w:rPr>
        <w:t>工程概述</w:t>
      </w:r>
    </w:p>
    <w:p w14:paraId="3D7F67FF">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rPr>
        <w:t>项目名称：</w:t>
      </w:r>
      <w:r>
        <w:rPr>
          <w:rFonts w:hint="eastAsia"/>
          <w:lang w:val="en-US" w:eastAsia="zh-CN"/>
        </w:rPr>
        <w:t>东莞市海心沙环保热电厂AI智慧燃烧服务采购项目</w:t>
      </w:r>
    </w:p>
    <w:p w14:paraId="72B5EC9C">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rPr>
        <w:t>项目所在地：东莞市麻涌镇大步村海心沙岛。</w:t>
      </w:r>
    </w:p>
    <w:p w14:paraId="205320BE">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lang w:val="en-US" w:eastAsia="zh-CN"/>
        </w:rPr>
        <w:t>我公司</w:t>
      </w:r>
      <w:r>
        <w:rPr>
          <w:rFonts w:hint="eastAsia" w:ascii="宋体" w:hAnsi="宋体" w:eastAsia="宋体" w:cs="宋体"/>
        </w:rPr>
        <w:t>总处理规模为日处理生活垃圾和一般工业垃圾2250吨，年处理垃圾82.125万吨。配置安装3×750吨/日焚烧线及对应配套系统（包括烟气净化系统、飞灰螯合稳定化系统、给排水系统等），2×40MW纯凝式汽轮发电机组。项目用地总面积为6.96公顷。</w:t>
      </w:r>
    </w:p>
    <w:p w14:paraId="6939D7EC">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注：本次AI智能控制系统项目的项目范围按一炉一机实施</w:t>
      </w:r>
    </w:p>
    <w:p w14:paraId="0EBE9361">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rPr>
        <w:t>规模与配置：</w:t>
      </w:r>
    </w:p>
    <w:p w14:paraId="2BDD46DB">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rPr>
        <w:t>焚烧炉形式：</w:t>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机械炉排炉 </w:t>
      </w:r>
    </w:p>
    <w:p w14:paraId="04D2B8CB">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rPr>
        <w:t>单台焚烧炉处理能力：</w:t>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750 t/d</w:t>
      </w:r>
    </w:p>
    <w:p w14:paraId="23E15852">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rPr>
        <w:t>生活垃圾设计低位热值：</w:t>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 xml:space="preserve">10500 kJ/kg </w:t>
      </w:r>
    </w:p>
    <w:p w14:paraId="00F142E8">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rPr>
        <w:t>额定过热蒸汽压力：</w:t>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4.0 MPa</w:t>
      </w:r>
    </w:p>
    <w:p w14:paraId="330FA295">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rPr>
        <w:t>额定过热蒸汽温度：</w:t>
      </w:r>
      <w:r>
        <w:rPr>
          <w:rFonts w:hint="eastAsia" w:ascii="宋体" w:hAnsi="宋体" w:eastAsia="宋体" w:cs="宋体"/>
        </w:rPr>
        <w:tab/>
      </w:r>
      <w:r>
        <w:rPr>
          <w:rFonts w:hint="eastAsia" w:ascii="宋体" w:hAnsi="宋体" w:eastAsia="宋体" w:cs="宋体"/>
        </w:rPr>
        <w:tab/>
      </w:r>
      <w:r>
        <w:rPr>
          <w:rFonts w:hint="eastAsia" w:ascii="宋体" w:hAnsi="宋体" w:eastAsia="宋体" w:cs="宋体"/>
        </w:rPr>
        <w:t>400℃</w:t>
      </w:r>
    </w:p>
    <w:p w14:paraId="2572D4A0">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rPr>
        <w:t>年额定运行时间：</w:t>
      </w:r>
      <w:r>
        <w:rPr>
          <w:rFonts w:hint="eastAsia" w:ascii="宋体" w:hAnsi="宋体" w:eastAsia="宋体" w:cs="宋体"/>
        </w:rPr>
        <w:tab/>
      </w:r>
      <w:r>
        <w:rPr>
          <w:rFonts w:hint="eastAsia" w:ascii="宋体" w:hAnsi="宋体" w:eastAsia="宋体" w:cs="宋体"/>
        </w:rPr>
        <w:tab/>
      </w:r>
      <w:r>
        <w:rPr>
          <w:rFonts w:hint="eastAsia" w:ascii="宋体" w:hAnsi="宋体" w:eastAsia="宋体" w:cs="宋体"/>
          <w:lang w:val="en-US" w:eastAsia="zh-CN"/>
        </w:rPr>
        <w:t xml:space="preserve">       </w:t>
      </w:r>
      <w:r>
        <w:rPr>
          <w:rFonts w:hint="eastAsia" w:ascii="宋体" w:hAnsi="宋体" w:eastAsia="宋体" w:cs="宋体"/>
        </w:rPr>
        <w:t>≥8000小时/年</w:t>
      </w:r>
    </w:p>
    <w:p w14:paraId="13BC2C0C">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lang w:val="en-US" w:eastAsia="zh-CN"/>
        </w:rPr>
        <w:t>2.</w:t>
      </w:r>
      <w:r>
        <w:rPr>
          <w:rFonts w:hint="eastAsia" w:ascii="宋体" w:hAnsi="宋体" w:cs="宋体"/>
          <w:lang w:val="en-US" w:eastAsia="zh-CN"/>
        </w:rPr>
        <w:t>2</w:t>
      </w:r>
      <w:r>
        <w:rPr>
          <w:rFonts w:hint="eastAsia" w:ascii="宋体" w:hAnsi="宋体" w:eastAsia="宋体" w:cs="宋体"/>
          <w:lang w:val="en-US" w:eastAsia="zh-CN"/>
        </w:rPr>
        <w:t xml:space="preserve"> </w:t>
      </w:r>
      <w:r>
        <w:rPr>
          <w:rFonts w:hint="eastAsia" w:ascii="宋体" w:hAnsi="宋体" w:eastAsia="宋体" w:cs="宋体"/>
        </w:rPr>
        <w:t>地震烈度</w:t>
      </w:r>
    </w:p>
    <w:p w14:paraId="60C165B7">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r>
        <w:rPr>
          <w:rFonts w:hint="eastAsia" w:ascii="宋体" w:hAnsi="宋体" w:eastAsia="宋体" w:cs="宋体"/>
        </w:rPr>
        <w:t>该地区地震基本烈度为[7]度。</w:t>
      </w:r>
    </w:p>
    <w:p w14:paraId="13CFBDA8">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rPr>
      </w:pPr>
    </w:p>
    <w:p w14:paraId="0BFB7701">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hint="eastAsia" w:ascii="宋体" w:hAnsi="宋体" w:eastAsia="宋体" w:cs="宋体"/>
          <w:b/>
          <w:bCs/>
        </w:rPr>
      </w:pPr>
      <w:bookmarkStart w:id="26" w:name="_Toc255572631"/>
      <w:bookmarkEnd w:id="26"/>
      <w:bookmarkStart w:id="27" w:name="_Toc255572626"/>
      <w:bookmarkEnd w:id="27"/>
      <w:bookmarkStart w:id="28" w:name="_Toc255572625"/>
      <w:bookmarkEnd w:id="28"/>
      <w:bookmarkStart w:id="29" w:name="_Toc255572629"/>
      <w:bookmarkEnd w:id="29"/>
      <w:bookmarkStart w:id="30" w:name="_Toc255572627"/>
      <w:bookmarkEnd w:id="30"/>
      <w:bookmarkStart w:id="31" w:name="_Toc255572637"/>
      <w:bookmarkEnd w:id="31"/>
      <w:bookmarkStart w:id="32" w:name="_Toc255572636"/>
      <w:bookmarkEnd w:id="32"/>
      <w:bookmarkStart w:id="33" w:name="_Toc255572623"/>
      <w:bookmarkEnd w:id="33"/>
      <w:bookmarkStart w:id="34" w:name="_Toc255572634"/>
      <w:bookmarkEnd w:id="34"/>
      <w:bookmarkStart w:id="35" w:name="_Toc255572630"/>
      <w:bookmarkEnd w:id="35"/>
      <w:bookmarkStart w:id="36" w:name="_Toc255572632"/>
      <w:bookmarkEnd w:id="36"/>
      <w:bookmarkStart w:id="37" w:name="_Toc255572628"/>
      <w:bookmarkEnd w:id="37"/>
      <w:bookmarkStart w:id="38" w:name="_Toc255572622"/>
      <w:bookmarkEnd w:id="38"/>
      <w:bookmarkStart w:id="39" w:name="_Toc255572635"/>
      <w:bookmarkEnd w:id="39"/>
      <w:bookmarkStart w:id="40" w:name="_Toc255572633"/>
      <w:bookmarkEnd w:id="40"/>
      <w:bookmarkStart w:id="41" w:name="_Toc255572624"/>
      <w:bookmarkEnd w:id="41"/>
      <w:r>
        <w:rPr>
          <w:rFonts w:hint="eastAsia" w:ascii="宋体" w:hAnsi="宋体" w:eastAsia="宋体" w:cs="宋体"/>
          <w:b/>
          <w:bCs/>
          <w:lang w:val="en-US" w:eastAsia="zh-CN"/>
        </w:rPr>
        <w:t>3 系统设计方案要求</w:t>
      </w:r>
    </w:p>
    <w:p w14:paraId="718A1997">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bookmarkStart w:id="42" w:name="_Toc503360401"/>
      <w:bookmarkStart w:id="43" w:name="_Toc255577007"/>
      <w:bookmarkStart w:id="44" w:name="_Toc503359638"/>
      <w:bookmarkStart w:id="45" w:name="_Toc510530792"/>
      <w:r>
        <w:rPr>
          <w:rFonts w:hint="eastAsia" w:ascii="宋体" w:hAnsi="宋体" w:eastAsia="宋体" w:cs="宋体"/>
          <w:lang w:val="en-US" w:eastAsia="zh-CN"/>
        </w:rPr>
        <w:t>针对我公司1台</w:t>
      </w:r>
      <w:r>
        <w:rPr>
          <w:rFonts w:hint="eastAsia" w:ascii="宋体" w:hAnsi="宋体" w:eastAsia="宋体" w:cs="宋体"/>
        </w:rPr>
        <w:t>750吨</w:t>
      </w:r>
      <w:r>
        <w:rPr>
          <w:rFonts w:hint="eastAsia" w:ascii="宋体" w:hAnsi="宋体" w:eastAsia="宋体" w:cs="宋体"/>
          <w:lang w:val="en-US" w:eastAsia="zh-CN"/>
        </w:rPr>
        <w:t>机械炉排炉，1台</w:t>
      </w:r>
      <w:r>
        <w:rPr>
          <w:rFonts w:hint="eastAsia" w:ascii="宋体" w:hAnsi="宋体" w:eastAsia="宋体" w:cs="宋体"/>
        </w:rPr>
        <w:t>40MW纯凝式汽轮发电机组</w:t>
      </w:r>
      <w:r>
        <w:rPr>
          <w:rFonts w:hint="eastAsia" w:ascii="宋体" w:hAnsi="宋体" w:eastAsia="宋体" w:cs="宋体"/>
          <w:lang w:val="en-US" w:eastAsia="zh-CN"/>
        </w:rPr>
        <w:t>实现</w:t>
      </w:r>
      <w:r>
        <w:rPr>
          <w:rFonts w:hint="eastAsia" w:ascii="宋体" w:hAnsi="宋体" w:eastAsia="宋体" w:cs="宋体"/>
        </w:rPr>
        <w:t>智能优化控制，引入大数据、人工智能等技术，实现</w:t>
      </w:r>
      <w:r>
        <w:rPr>
          <w:rFonts w:hint="eastAsia" w:ascii="宋体" w:hAnsi="宋体" w:eastAsia="宋体" w:cs="宋体"/>
          <w:lang w:eastAsia="zh-CN"/>
        </w:rPr>
        <w:t>垃圾焚烧</w:t>
      </w:r>
      <w:r>
        <w:rPr>
          <w:rFonts w:hint="eastAsia" w:ascii="宋体" w:hAnsi="宋体" w:eastAsia="宋体" w:cs="宋体"/>
        </w:rPr>
        <w:t>系统、风系统、水系统、环保系统</w:t>
      </w:r>
      <w:r>
        <w:rPr>
          <w:rFonts w:hint="eastAsia" w:ascii="宋体" w:hAnsi="宋体" w:eastAsia="宋体" w:cs="宋体"/>
          <w:lang w:eastAsia="zh-CN"/>
        </w:rPr>
        <w:t>、</w:t>
      </w:r>
      <w:r>
        <w:rPr>
          <w:rFonts w:hint="eastAsia" w:ascii="宋体" w:hAnsi="宋体" w:eastAsia="宋体" w:cs="宋体"/>
          <w:lang w:val="en-US" w:eastAsia="zh-CN"/>
        </w:rPr>
        <w:t>烟气再循环系统、余热回收系统</w:t>
      </w:r>
      <w:r>
        <w:rPr>
          <w:rFonts w:hint="eastAsia" w:ascii="宋体" w:hAnsi="宋体" w:eastAsia="宋体" w:cs="宋体"/>
        </w:rPr>
        <w:t>等全局优化控制</w:t>
      </w:r>
      <w:r>
        <w:rPr>
          <w:rFonts w:hint="eastAsia" w:ascii="宋体" w:hAnsi="宋体" w:eastAsia="宋体" w:cs="宋体"/>
          <w:lang w:eastAsia="zh-CN"/>
        </w:rPr>
        <w:t>，</w:t>
      </w:r>
      <w:r>
        <w:rPr>
          <w:rFonts w:hint="eastAsia" w:ascii="宋体" w:hAnsi="宋体" w:eastAsia="宋体" w:cs="宋体"/>
          <w:lang w:val="en-US" w:eastAsia="zh-CN"/>
        </w:rPr>
        <w:t>具有相关要求（包括但不限于）如下：</w:t>
      </w:r>
    </w:p>
    <w:p w14:paraId="50ED1C38">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p>
    <w:p w14:paraId="512744DF">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3.1 智能控制部分</w:t>
      </w:r>
    </w:p>
    <w:p w14:paraId="1122364B">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3.1.1 垃圾焚烧智能控制：垃圾热值预测、炉膛负压控制、一次风温控制、炉排速度控制、焚烧炉出口氧含量控制、给料速度、二次风与回流风协同控制。</w:t>
      </w:r>
    </w:p>
    <w:p w14:paraId="24613B20">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3.1.2 AI火焰分析识别：扬灰工况判定、火线长、火线短、偏料工况判定、料层薄、厚判定、结团工况判定、温度场、热量预测判定、吹灰时工况判定处理。</w:t>
      </w:r>
    </w:p>
    <w:p w14:paraId="382415B0">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3.1.3 环保排放智能控制：NOX控制、SO2控制、HCL控制、SCR与SNCR协同控制。</w:t>
      </w:r>
    </w:p>
    <w:p w14:paraId="39E8C005">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3.1.4 锅炉给水智能控制：汽包液位控制、一级过热器减温水控制、二级过热器减温水控制、锅炉压力控制。</w:t>
      </w:r>
    </w:p>
    <w:p w14:paraId="601F67B5">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3.1.5 气机智能控制：真空度控制、冷凝器液位控制、除氧器溶氧控制、除氧器液位控制、除氧器压力控制。</w:t>
      </w:r>
    </w:p>
    <w:p w14:paraId="7A7DC6F2">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3.1.6 吹灰智能控制：智能吹灰控制。</w:t>
      </w:r>
    </w:p>
    <w:p w14:paraId="4BC02E5B">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3.1.7 综合分析建议：系统分析当前工况参数，罗列出当前工况，并通过模型计算，给出燃烧调整的建议，当前执行操作的分析依据。</w:t>
      </w:r>
    </w:p>
    <w:p w14:paraId="2F9DB5A6">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lang w:val="en-US" w:eastAsia="zh-CN"/>
        </w:rPr>
      </w:pPr>
    </w:p>
    <w:p w14:paraId="6F11C28A">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3.2 系统预警部分</w:t>
      </w:r>
    </w:p>
    <w:p w14:paraId="09497D3B">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3.2.1 仪表状态预警：所有与上述相关的仪表状态要做状态预警，以保证控制系统正常工作。</w:t>
      </w:r>
    </w:p>
    <w:p w14:paraId="17477709">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3.2.2 执行机构预警：建立执行机构状态模型，及时提供工作状态及预警，以保证控制系统正常工作。</w:t>
      </w:r>
    </w:p>
    <w:p w14:paraId="7E84CA0C">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3.2.3 关键设备状态预警。涉及到控制部分相关的设备，要利用DCS已有的信息进行预警。</w:t>
      </w:r>
    </w:p>
    <w:p w14:paraId="72DD8C0A">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p>
    <w:p w14:paraId="1FF661E3">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hint="eastAsia" w:ascii="宋体" w:hAnsi="宋体" w:eastAsia="宋体" w:cs="宋体"/>
          <w:lang w:val="en-US" w:eastAsia="zh-CN"/>
        </w:rPr>
      </w:pPr>
      <w:r>
        <w:rPr>
          <w:rFonts w:hint="eastAsia" w:ascii="宋体" w:hAnsi="宋体" w:eastAsia="宋体" w:cs="宋体"/>
          <w:b/>
          <w:bCs/>
          <w:lang w:val="en-US" w:eastAsia="zh-CN"/>
        </w:rPr>
        <w:t>3.3 综合展示部分（可视化系统）</w:t>
      </w:r>
    </w:p>
    <w:p w14:paraId="4B1CE728">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3.3.1 运行导航：作为系统的综合展示及导航功能，一方面可以让用户掌握系统的控制原理及组成，同时也作为其他二级功能的导航，进入相关二级功能。</w:t>
      </w:r>
    </w:p>
    <w:p w14:paraId="5C91B39E">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3.3.2 运行总览：运行总览页面是垃圾焚烧发电厂运行状态的“一站式”监控中心。它通过控制器投用率（日/月）的核心指标，直观展示系统自动化与智能化的稳定程度。页面实时呈现焚烧炉的核心工况参数。</w:t>
      </w:r>
    </w:p>
    <w:p w14:paraId="22E8B667">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3.3.3 运行参数展示：本运行参数展示页面是智能控制系统的核心指令与状态监控台，为操作人员提供控制透明度。</w:t>
      </w:r>
    </w:p>
    <w:p w14:paraId="1387CCC4">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3.3.4 火焰状态：火焰状态监测功能专为实时掌握焚烧炉核心燃烧状况而设计。它通过分区监测技术，在界面中清晰展示左侧与右侧火焰的实时状态，确保炉膛内燃烧的均匀性与对称性，有效预防偏烧等异常工况。</w:t>
      </w:r>
    </w:p>
    <w:p w14:paraId="100A3E5E">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3.3.5 工况监测：工况监测功能是一个高度灵活且交互式的数据洞察中心，致力于让用户实时、深度掌握焚烧过程的运行态势。</w:t>
      </w:r>
    </w:p>
    <w:p w14:paraId="537E4022">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3.3.6 投运统计：该功能系统性地汇总并展示了各控制模块的投用率等关键指标数据。通过简洁明了的图表与列表形式，用户可以一目了然地查看所有模块在当日的投用状态与统计数据，从而快速评估系统整体的自动化执行水平与可靠性。</w:t>
      </w:r>
      <w:r>
        <w:rPr>
          <w:rFonts w:hint="eastAsia" w:ascii="宋体" w:hAnsi="宋体" w:eastAsia="宋体" w:cs="宋体"/>
          <w:lang w:val="en-US" w:eastAsia="zh-CN"/>
        </w:rPr>
        <w:br w:type="textWrapping"/>
      </w:r>
      <w:r>
        <w:rPr>
          <w:rFonts w:hint="eastAsia" w:ascii="宋体" w:hAnsi="宋体" w:eastAsia="宋体" w:cs="宋体"/>
          <w:lang w:val="en-US" w:eastAsia="zh-CN"/>
        </w:rPr>
        <w:t xml:space="preserve">    3.3.7 综合展示（可视化系统）部分的总览图、系统图等，可参考附图。</w:t>
      </w:r>
    </w:p>
    <w:p w14:paraId="70916FB2">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p>
    <w:p w14:paraId="063B6132">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3.4  系统具体技术方案要求参考</w:t>
      </w:r>
    </w:p>
    <w:p w14:paraId="1E7EE38D">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智慧燃烧系统由三个层次组成：</w:t>
      </w:r>
    </w:p>
    <w:p w14:paraId="16828B35">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第一层：为精细化，重复性好的基础控制回路服务的完善的、准确的、可靠的检测和控制执行层；</w:t>
      </w:r>
    </w:p>
    <w:p w14:paraId="0C151D0D">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第二层：基础控制回路和控制算法层；</w:t>
      </w:r>
    </w:p>
    <w:p w14:paraId="33AD6EF6">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第三层：运行数据分析和运行参数优化层。</w:t>
      </w:r>
    </w:p>
    <w:p w14:paraId="580CF425">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p>
    <w:p w14:paraId="5BCB15C9">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bookmarkStart w:id="46" w:name="_Toc21801"/>
      <w:bookmarkStart w:id="47" w:name="_Toc17549"/>
      <w:bookmarkStart w:id="48" w:name="_Toc74659617"/>
      <w:bookmarkStart w:id="49" w:name="_Toc14215"/>
      <w:r>
        <w:rPr>
          <w:rFonts w:hint="eastAsia" w:ascii="宋体" w:hAnsi="宋体" w:eastAsia="宋体" w:cs="宋体"/>
          <w:lang w:val="en-US" w:eastAsia="zh-CN"/>
        </w:rPr>
        <w:t>3.4.1检测和控制执行层</w:t>
      </w:r>
      <w:bookmarkEnd w:id="46"/>
      <w:bookmarkEnd w:id="47"/>
      <w:bookmarkEnd w:id="48"/>
      <w:bookmarkEnd w:id="49"/>
    </w:p>
    <w:p w14:paraId="16185799">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检测和控制执行层主要的受控对象为：炉膛温度、蒸汽流量、氧含量、一次风总流量、一次风各支管流量、一次风温；二次风流量、二次风温；炉膛负压；推料器速度、各段炉排速度，根据现场调研本项目需要完善如下基础检测及控制设备。</w:t>
      </w:r>
    </w:p>
    <w:p w14:paraId="266D70E0">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（1）增加炉排下各一次风室压力反吹装置和增加各一次风支管流量检测，并把检测信号接入控制站，通过每个风室的压力数据和流量数据计算料层厚度。</w:t>
      </w:r>
    </w:p>
    <w:p w14:paraId="4809A02E">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将原有的2套视觉监测系统接入智慧燃烧系统，智慧系统通过同步采集垃圾焚烧火焰视频图像，结合特征识别、关键点匹配及人工智能神经网络技术，分析提取火焰燃烧状态与分布等特征数据信息，实现垃圾燃烧火线的坐标化检测为燃烧状态分析判断提供辅助依据。</w:t>
      </w:r>
    </w:p>
    <w:p w14:paraId="195BE3CA">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bookmarkStart w:id="50" w:name="_Toc4191"/>
      <w:r>
        <w:rPr>
          <w:rFonts w:hint="eastAsia" w:ascii="宋体" w:hAnsi="宋体" w:eastAsia="宋体" w:cs="宋体"/>
          <w:lang w:val="en-US" w:eastAsia="zh-CN"/>
        </w:rPr>
        <w:t>3.4.2基础控制回路和控制算法层</w:t>
      </w:r>
      <w:bookmarkEnd w:id="50"/>
    </w:p>
    <w:p w14:paraId="2FAF8FF1">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基础控制回路和控制算法层主要包括：热值计算模块、燃烧需风量计算模块、蒸汽流量控制、一次风总流量控制、一次风各支管布风控制、氧含量控制、二次风流量控制、炉膛负压、料层厚度控制、推料器速度控制、炉排速度控制等控制功能和控制回路。</w:t>
      </w:r>
    </w:p>
    <w:p w14:paraId="378F6217">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（1）热值计算模块</w:t>
      </w:r>
    </w:p>
    <w:p w14:paraId="3A76418B">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传统的ACC控制系统，垃圾热值的计算方法都是通过垃圾吊抓斗入炉计量数据和蒸发量等运行数据，采用热量反平衡算法计算，该算法时间滞后大，准确性差，计算值只能作为运行参考值。而是通过实时氧含量、炉膛温度等运行数据，实时迭代计算，准确性高，实时性强。</w:t>
      </w:r>
    </w:p>
    <w:p w14:paraId="3D32FD8D">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（2）燃烧需风量计算模块</w:t>
      </w:r>
    </w:p>
    <w:p w14:paraId="7594FDA3">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燃烧需风量计算是通过蒸发量、计算质量热值、氧含量等运行数据，计算当前垃圾在MCR工况下的燃烧需风量，确定风量的合理控制范围，多少的燃烧风量会导致垃圾的不完全燃烧，产生炭黑现象，过多的燃烧风量会冷却炉膛。该计算量同时反映了垃圾的化学元素组成变化，作为燃烧状态分析判断模块的重要输入数据。</w:t>
      </w:r>
    </w:p>
    <w:p w14:paraId="38ADC833">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（3）总蒸汽流量和一次风量控制(包括一次风总流量控制、一次风各支管布风控制)</w:t>
      </w:r>
    </w:p>
    <w:p w14:paraId="444E6C4A">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系统根据操作员设定的蒸汽流量值，烟气氧含量值等参数，自动计算燃烧需风量。主蒸汽量控制器自动调节一次风总量，系统计算得出一次风流量值作为一次风流量控制的给定值，自动控制一次风机的频率。</w:t>
      </w:r>
    </w:p>
    <w:p w14:paraId="6AD20B7E">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一次风各支管布风控制，系统根据操作人员选择的垃圾状态（垃圾湿、垃圾正常、垃圾干）和炉排上各个风室的料层厚度计算合适的布风系数，分配一次风到各个支管。原则上：长度方向上，根据垃圾状态，垃圾湿，干燥段和燃烧段的风量分配系数增大；垃圾正常，各段根据设定的分配系数布风；垃圾干，干燥段和燃烧一段的风量分配系数减小，燃烧二段和燃烬段的风量相应增大；宽度方向上，根据各个风室的料层厚度分配风量，保证合理料风比同时保证料层的均匀性；控制垃圾在炉排理想的燃烧区燃烧，避免火线下移，造成出红渣，保证垃圾完全燃烧。</w:t>
      </w:r>
    </w:p>
    <w:p w14:paraId="7E085F06">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总蒸汽流量控制实现的主要功能如下：</w:t>
      </w:r>
    </w:p>
    <w:p w14:paraId="28EF1ABF">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 1 \* GB3 </w:instrText>
      </w:r>
      <w:r>
        <w:rPr>
          <w:rFonts w:hint="eastAsia" w:ascii="宋体" w:hAnsi="宋体" w:eastAsia="宋体" w:cs="宋体"/>
          <w:lang w:val="en-US" w:eastAsia="zh-CN"/>
        </w:rPr>
        <w:fldChar w:fldCharType="separate"/>
      </w:r>
      <w:r>
        <w:rPr>
          <w:rFonts w:hint="eastAsia" w:ascii="宋体" w:hAnsi="宋体" w:eastAsia="宋体" w:cs="宋体"/>
          <w:lang w:val="en-US" w:eastAsia="zh-CN"/>
        </w:rPr>
        <w:t>①</w:t>
      </w:r>
      <w:r>
        <w:rPr>
          <w:rFonts w:hint="eastAsia" w:ascii="宋体" w:hAnsi="宋体" w:eastAsia="宋体" w:cs="宋体"/>
          <w:lang w:val="en-US" w:eastAsia="zh-CN"/>
        </w:rPr>
        <w:fldChar w:fldCharType="end"/>
      </w:r>
      <w:r>
        <w:rPr>
          <w:rFonts w:hint="eastAsia" w:ascii="宋体" w:hAnsi="宋体" w:eastAsia="宋体" w:cs="宋体"/>
          <w:lang w:val="en-US" w:eastAsia="zh-CN"/>
        </w:rPr>
        <w:t>总蒸汽流量串级控制</w:t>
      </w:r>
    </w:p>
    <w:p w14:paraId="1E4FAD63">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 2 \* GB3 </w:instrText>
      </w:r>
      <w:r>
        <w:rPr>
          <w:rFonts w:hint="eastAsia" w:ascii="宋体" w:hAnsi="宋体" w:eastAsia="宋体" w:cs="宋体"/>
          <w:lang w:val="en-US" w:eastAsia="zh-CN"/>
        </w:rPr>
        <w:fldChar w:fldCharType="separate"/>
      </w:r>
      <w:r>
        <w:rPr>
          <w:rFonts w:hint="eastAsia" w:ascii="宋体" w:hAnsi="宋体" w:eastAsia="宋体" w:cs="宋体"/>
          <w:lang w:val="en-US" w:eastAsia="zh-CN"/>
        </w:rPr>
        <w:t>②</w:t>
      </w:r>
      <w:r>
        <w:rPr>
          <w:rFonts w:hint="eastAsia" w:ascii="宋体" w:hAnsi="宋体" w:eastAsia="宋体" w:cs="宋体"/>
          <w:lang w:val="en-US" w:eastAsia="zh-CN"/>
        </w:rPr>
        <w:fldChar w:fldCharType="end"/>
      </w:r>
      <w:r>
        <w:rPr>
          <w:rFonts w:hint="eastAsia" w:ascii="宋体" w:hAnsi="宋体" w:eastAsia="宋体" w:cs="宋体"/>
          <w:lang w:val="en-US" w:eastAsia="zh-CN"/>
        </w:rPr>
        <w:t>一次风总流量控制</w:t>
      </w:r>
    </w:p>
    <w:p w14:paraId="428984D7">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一次风各支管布风控制功能如下：</w:t>
      </w:r>
    </w:p>
    <w:p w14:paraId="460F756A">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 1 \* GB3 </w:instrText>
      </w:r>
      <w:r>
        <w:rPr>
          <w:rFonts w:hint="eastAsia" w:ascii="宋体" w:hAnsi="宋体" w:eastAsia="宋体" w:cs="宋体"/>
          <w:lang w:val="en-US" w:eastAsia="zh-CN"/>
        </w:rPr>
        <w:fldChar w:fldCharType="separate"/>
      </w:r>
      <w:r>
        <w:rPr>
          <w:rFonts w:hint="eastAsia" w:ascii="宋体" w:hAnsi="宋体" w:eastAsia="宋体" w:cs="宋体"/>
          <w:lang w:val="en-US" w:eastAsia="zh-CN"/>
        </w:rPr>
        <w:t>①</w:t>
      </w:r>
      <w:r>
        <w:rPr>
          <w:rFonts w:hint="eastAsia" w:ascii="宋体" w:hAnsi="宋体" w:eastAsia="宋体" w:cs="宋体"/>
          <w:lang w:val="en-US" w:eastAsia="zh-CN"/>
        </w:rPr>
        <w:fldChar w:fldCharType="end"/>
      </w:r>
      <w:r>
        <w:rPr>
          <w:rFonts w:hint="eastAsia" w:ascii="宋体" w:hAnsi="宋体" w:eastAsia="宋体" w:cs="宋体"/>
          <w:lang w:val="en-US" w:eastAsia="zh-CN"/>
        </w:rPr>
        <w:t>18个一次风支管单回路自动流量调节；</w:t>
      </w:r>
    </w:p>
    <w:p w14:paraId="25B4BFDA">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 2 \* GB3 </w:instrText>
      </w:r>
      <w:r>
        <w:rPr>
          <w:rFonts w:hint="eastAsia" w:ascii="宋体" w:hAnsi="宋体" w:eastAsia="宋体" w:cs="宋体"/>
          <w:lang w:val="en-US" w:eastAsia="zh-CN"/>
        </w:rPr>
        <w:fldChar w:fldCharType="separate"/>
      </w:r>
      <w:r>
        <w:rPr>
          <w:rFonts w:hint="eastAsia" w:ascii="宋体" w:hAnsi="宋体" w:eastAsia="宋体" w:cs="宋体"/>
          <w:lang w:val="en-US" w:eastAsia="zh-CN"/>
        </w:rPr>
        <w:t>②</w:t>
      </w:r>
      <w:r>
        <w:rPr>
          <w:rFonts w:hint="eastAsia" w:ascii="宋体" w:hAnsi="宋体" w:eastAsia="宋体" w:cs="宋体"/>
          <w:lang w:val="en-US" w:eastAsia="zh-CN"/>
        </w:rPr>
        <w:fldChar w:fldCharType="end"/>
      </w:r>
      <w:r>
        <w:rPr>
          <w:rFonts w:hint="eastAsia" w:ascii="宋体" w:hAnsi="宋体" w:eastAsia="宋体" w:cs="宋体"/>
          <w:lang w:val="en-US" w:eastAsia="zh-CN"/>
        </w:rPr>
        <w:t>根据垃圾状态（垃圾湿、垃圾正常、垃圾干）自动计算各一次风支管的风量给定值；</w:t>
      </w:r>
    </w:p>
    <w:p w14:paraId="58F69BEE">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（4）烟气氧含量控制(二次风流量控制）</w:t>
      </w:r>
    </w:p>
    <w:p w14:paraId="70E8D9D9">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烟气中的氧气含量是一个随动参数，它反应了炉膛垃圾燃烧状况，是决定垃圾空燃比例、燃烧工作模式及二噁英分解环境等的重要指标。烟气氧含量控制通过二次风调节把氧气含量控制在目标值范围内。系统根据操作员设定的蒸汽流量值、烟气氧含量值等参数，自动计算燃烧需风量。氧含量控制器自动调节二次风作用系数，系统计算得出二次风流量值作为二次风流量控制的给定值，自动控制二次风机频率。</w:t>
      </w:r>
    </w:p>
    <w:p w14:paraId="7893CCD7">
      <w:pPr>
        <w:keepLines w:val="0"/>
        <w:pageBreakBefore w:val="0"/>
        <w:kinsoku/>
        <w:wordWrap/>
        <w:overflowPunct/>
        <w:topLinePunct w:val="0"/>
        <w:bidi w:val="0"/>
        <w:spacing w:before="0" w:beforeLines="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4693285" cy="2719705"/>
            <wp:effectExtent l="0" t="0" r="12065" b="444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3"/>
                    <a:stretch>
                      <a:fillRect/>
                    </a:stretch>
                  </pic:blipFill>
                  <pic:spPr>
                    <a:xfrm>
                      <a:off x="0" y="0"/>
                      <a:ext cx="4693285" cy="2719705"/>
                    </a:xfrm>
                    <a:prstGeom prst="rect">
                      <a:avLst/>
                    </a:prstGeom>
                    <a:noFill/>
                    <a:ln>
                      <a:noFill/>
                    </a:ln>
                  </pic:spPr>
                </pic:pic>
              </a:graphicData>
            </a:graphic>
          </wp:inline>
        </w:drawing>
      </w:r>
    </w:p>
    <w:p w14:paraId="2BFF862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烟气氧含量控制功能：</w:t>
      </w:r>
    </w:p>
    <w:p w14:paraId="5F51876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fldChar w:fldCharType="begin"/>
      </w:r>
      <w:r>
        <w:rPr>
          <w:rFonts w:hint="eastAsia" w:ascii="宋体" w:hAnsi="宋体" w:eastAsia="宋体" w:cs="宋体"/>
          <w:b w:val="0"/>
          <w:bCs w:val="0"/>
          <w:kern w:val="2"/>
          <w:sz w:val="21"/>
          <w:szCs w:val="21"/>
          <w:lang w:val="en-US" w:eastAsia="zh-CN" w:bidi="ar-SA"/>
        </w:rPr>
        <w:instrText xml:space="preserve"> = 1 \* GB3 </w:instrText>
      </w:r>
      <w:r>
        <w:rPr>
          <w:rFonts w:hint="eastAsia" w:ascii="宋体" w:hAnsi="宋体" w:eastAsia="宋体" w:cs="宋体"/>
          <w:b w:val="0"/>
          <w:bCs w:val="0"/>
          <w:kern w:val="2"/>
          <w:sz w:val="21"/>
          <w:szCs w:val="21"/>
          <w:lang w:val="en-US" w:eastAsia="zh-CN" w:bidi="ar-SA"/>
        </w:rPr>
        <w:fldChar w:fldCharType="separate"/>
      </w:r>
      <w:r>
        <w:rPr>
          <w:rFonts w:hint="eastAsia" w:ascii="宋体" w:hAnsi="宋体" w:eastAsia="宋体" w:cs="宋体"/>
          <w:b w:val="0"/>
          <w:bCs w:val="0"/>
          <w:kern w:val="2"/>
          <w:sz w:val="21"/>
          <w:szCs w:val="21"/>
          <w:lang w:val="en-US" w:eastAsia="zh-CN" w:bidi="ar-SA"/>
        </w:rPr>
        <w:t>①</w:t>
      </w:r>
      <w:r>
        <w:rPr>
          <w:rFonts w:hint="eastAsia" w:ascii="宋体" w:hAnsi="宋体" w:eastAsia="宋体" w:cs="宋体"/>
          <w:b w:val="0"/>
          <w:bCs w:val="0"/>
          <w:kern w:val="2"/>
          <w:sz w:val="21"/>
          <w:szCs w:val="21"/>
          <w:lang w:val="en-US" w:eastAsia="zh-CN" w:bidi="ar-SA"/>
        </w:rPr>
        <w:fldChar w:fldCharType="end"/>
      </w:r>
      <w:r>
        <w:rPr>
          <w:rFonts w:hint="eastAsia" w:ascii="宋体" w:hAnsi="宋体" w:eastAsia="宋体" w:cs="宋体"/>
          <w:b w:val="0"/>
          <w:bCs w:val="0"/>
          <w:kern w:val="2"/>
          <w:sz w:val="21"/>
          <w:szCs w:val="21"/>
          <w:lang w:val="en-US" w:eastAsia="zh-CN" w:bidi="ar-SA"/>
        </w:rPr>
        <w:t>烟气氧含量串级控制</w:t>
      </w:r>
    </w:p>
    <w:p w14:paraId="0D8C7F1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fldChar w:fldCharType="begin"/>
      </w:r>
      <w:r>
        <w:rPr>
          <w:rFonts w:hint="eastAsia" w:ascii="宋体" w:hAnsi="宋体" w:eastAsia="宋体" w:cs="宋体"/>
          <w:b w:val="0"/>
          <w:bCs w:val="0"/>
          <w:kern w:val="2"/>
          <w:sz w:val="21"/>
          <w:szCs w:val="21"/>
          <w:lang w:val="en-US" w:eastAsia="zh-CN" w:bidi="ar-SA"/>
        </w:rPr>
        <w:instrText xml:space="preserve"> = 2 \* GB3 </w:instrText>
      </w:r>
      <w:r>
        <w:rPr>
          <w:rFonts w:hint="eastAsia" w:ascii="宋体" w:hAnsi="宋体" w:eastAsia="宋体" w:cs="宋体"/>
          <w:b w:val="0"/>
          <w:bCs w:val="0"/>
          <w:kern w:val="2"/>
          <w:sz w:val="21"/>
          <w:szCs w:val="21"/>
          <w:lang w:val="en-US" w:eastAsia="zh-CN" w:bidi="ar-SA"/>
        </w:rPr>
        <w:fldChar w:fldCharType="separate"/>
      </w:r>
      <w:r>
        <w:rPr>
          <w:rFonts w:hint="eastAsia" w:ascii="宋体" w:hAnsi="宋体" w:eastAsia="宋体" w:cs="宋体"/>
          <w:b w:val="0"/>
          <w:bCs w:val="0"/>
          <w:kern w:val="2"/>
          <w:sz w:val="21"/>
          <w:szCs w:val="21"/>
          <w:lang w:val="en-US" w:eastAsia="zh-CN" w:bidi="ar-SA"/>
        </w:rPr>
        <w:t>②</w:t>
      </w:r>
      <w:r>
        <w:rPr>
          <w:rFonts w:hint="eastAsia" w:ascii="宋体" w:hAnsi="宋体" w:eastAsia="宋体" w:cs="宋体"/>
          <w:b w:val="0"/>
          <w:bCs w:val="0"/>
          <w:kern w:val="2"/>
          <w:sz w:val="21"/>
          <w:szCs w:val="21"/>
          <w:lang w:val="en-US" w:eastAsia="zh-CN" w:bidi="ar-SA"/>
        </w:rPr>
        <w:fldChar w:fldCharType="end"/>
      </w:r>
      <w:r>
        <w:rPr>
          <w:rFonts w:hint="eastAsia" w:ascii="宋体" w:hAnsi="宋体" w:eastAsia="宋体" w:cs="宋体"/>
          <w:b w:val="0"/>
          <w:bCs w:val="0"/>
          <w:kern w:val="2"/>
          <w:sz w:val="21"/>
          <w:szCs w:val="21"/>
          <w:lang w:val="en-US" w:eastAsia="zh-CN" w:bidi="ar-SA"/>
        </w:rPr>
        <w:t>二次风流量控制</w:t>
      </w:r>
    </w:p>
    <w:p w14:paraId="6C1DD52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（5）炉膛负压控制</w:t>
      </w:r>
    </w:p>
    <w:p w14:paraId="37B1612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系统根据操作员设定的炉膛负压值通过自动调节引风机频率，把炉膛负压控制在给定的范围内。</w:t>
      </w:r>
    </w:p>
    <w:p w14:paraId="22FFC7C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drawing>
          <wp:inline distT="0" distB="0" distL="114300" distR="114300">
            <wp:extent cx="5364480" cy="3792855"/>
            <wp:effectExtent l="0" t="0" r="7620" b="17145"/>
            <wp:docPr id="11" name="图片 2" descr="负压控制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负压控制_00"/>
                    <pic:cNvPicPr>
                      <a:picLocks noChangeAspect="1"/>
                    </pic:cNvPicPr>
                  </pic:nvPicPr>
                  <pic:blipFill>
                    <a:blip r:embed="rId14"/>
                    <a:stretch>
                      <a:fillRect/>
                    </a:stretch>
                  </pic:blipFill>
                  <pic:spPr>
                    <a:xfrm>
                      <a:off x="0" y="0"/>
                      <a:ext cx="5364480" cy="3792855"/>
                    </a:xfrm>
                    <a:prstGeom prst="rect">
                      <a:avLst/>
                    </a:prstGeom>
                    <a:noFill/>
                    <a:ln>
                      <a:noFill/>
                    </a:ln>
                  </pic:spPr>
                </pic:pic>
              </a:graphicData>
            </a:graphic>
          </wp:inline>
        </w:drawing>
      </w:r>
    </w:p>
    <w:p w14:paraId="680377E1">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kern w:val="2"/>
          <w:sz w:val="21"/>
          <w:szCs w:val="21"/>
          <w:lang w:val="en-US" w:eastAsia="zh-CN" w:bidi="ar-SA"/>
        </w:rPr>
      </w:pPr>
    </w:p>
    <w:p w14:paraId="08E6C80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炉膛负压控制功能包括：</w:t>
      </w:r>
    </w:p>
    <w:p w14:paraId="45856C3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fldChar w:fldCharType="begin"/>
      </w:r>
      <w:r>
        <w:rPr>
          <w:rFonts w:hint="eastAsia" w:ascii="宋体" w:hAnsi="宋体" w:eastAsia="宋体" w:cs="宋体"/>
          <w:b w:val="0"/>
          <w:bCs w:val="0"/>
          <w:kern w:val="2"/>
          <w:sz w:val="21"/>
          <w:szCs w:val="21"/>
          <w:lang w:val="en-US" w:eastAsia="zh-CN" w:bidi="ar-SA"/>
        </w:rPr>
        <w:instrText xml:space="preserve"> = 1 \* GB3 </w:instrText>
      </w:r>
      <w:r>
        <w:rPr>
          <w:rFonts w:hint="eastAsia" w:ascii="宋体" w:hAnsi="宋体" w:eastAsia="宋体" w:cs="宋体"/>
          <w:b w:val="0"/>
          <w:bCs w:val="0"/>
          <w:kern w:val="2"/>
          <w:sz w:val="21"/>
          <w:szCs w:val="21"/>
          <w:lang w:val="en-US" w:eastAsia="zh-CN" w:bidi="ar-SA"/>
        </w:rPr>
        <w:fldChar w:fldCharType="separate"/>
      </w:r>
      <w:r>
        <w:rPr>
          <w:rFonts w:hint="eastAsia" w:ascii="宋体" w:hAnsi="宋体" w:eastAsia="宋体" w:cs="宋体"/>
          <w:b w:val="0"/>
          <w:bCs w:val="0"/>
          <w:kern w:val="2"/>
          <w:sz w:val="21"/>
          <w:szCs w:val="21"/>
          <w:lang w:val="en-US" w:eastAsia="zh-CN" w:bidi="ar-SA"/>
        </w:rPr>
        <w:t>①</w:t>
      </w:r>
      <w:r>
        <w:rPr>
          <w:rFonts w:hint="eastAsia" w:ascii="宋体" w:hAnsi="宋体" w:eastAsia="宋体" w:cs="宋体"/>
          <w:b w:val="0"/>
          <w:bCs w:val="0"/>
          <w:kern w:val="2"/>
          <w:sz w:val="21"/>
          <w:szCs w:val="21"/>
          <w:lang w:val="en-US" w:eastAsia="zh-CN" w:bidi="ar-SA"/>
        </w:rPr>
        <w:fldChar w:fldCharType="end"/>
      </w:r>
      <w:r>
        <w:rPr>
          <w:rFonts w:hint="eastAsia" w:ascii="宋体" w:hAnsi="宋体" w:eastAsia="宋体" w:cs="宋体"/>
          <w:b w:val="0"/>
          <w:bCs w:val="0"/>
          <w:kern w:val="2"/>
          <w:sz w:val="21"/>
          <w:szCs w:val="21"/>
          <w:lang w:val="en-US" w:eastAsia="zh-CN" w:bidi="ar-SA"/>
        </w:rPr>
        <w:t>炉膛负压自动控制功能</w:t>
      </w:r>
    </w:p>
    <w:p w14:paraId="62932CF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（6）料层厚度控制</w:t>
      </w:r>
    </w:p>
    <w:p w14:paraId="5E55BB3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 xml:space="preserve"> 合理调整料层厚度是垃圾稳定燃烧的基础。料层太厚，可能导致不完全燃烧和不稳定燃烧；料层太薄，燃烧热量不够，又会减少焚烧炉的处理量与燃烧工况上下起伏不稳定。系统通过各个风室的压力数据和一次风量数据，建立料层厚度的计算模型，以及通过系统自动调节给料器与炉排的联动系数和各级炉排相互的联动系数得到的初始料层厚度计算模型。</w:t>
      </w:r>
    </w:p>
    <w:p w14:paraId="714FA1A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（7）火焰视觉AI处理模块</w:t>
      </w:r>
    </w:p>
    <w:p w14:paraId="3F80BC4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fldChar w:fldCharType="begin"/>
      </w:r>
      <w:r>
        <w:rPr>
          <w:rFonts w:hint="eastAsia" w:ascii="宋体" w:hAnsi="宋体" w:eastAsia="宋体" w:cs="宋体"/>
          <w:b w:val="0"/>
          <w:bCs w:val="0"/>
          <w:kern w:val="2"/>
          <w:sz w:val="21"/>
          <w:szCs w:val="21"/>
          <w:lang w:val="en-US" w:eastAsia="zh-CN" w:bidi="ar-SA"/>
        </w:rPr>
        <w:instrText xml:space="preserve"> = 1 \* GB3 </w:instrText>
      </w:r>
      <w:r>
        <w:rPr>
          <w:rFonts w:hint="eastAsia" w:ascii="宋体" w:hAnsi="宋体" w:eastAsia="宋体" w:cs="宋体"/>
          <w:b w:val="0"/>
          <w:bCs w:val="0"/>
          <w:kern w:val="2"/>
          <w:sz w:val="21"/>
          <w:szCs w:val="21"/>
          <w:lang w:val="en-US" w:eastAsia="zh-CN" w:bidi="ar-SA"/>
        </w:rPr>
        <w:fldChar w:fldCharType="separate"/>
      </w:r>
      <w:r>
        <w:rPr>
          <w:rFonts w:hint="eastAsia" w:ascii="宋体" w:hAnsi="宋体" w:eastAsia="宋体" w:cs="宋体"/>
          <w:b w:val="0"/>
          <w:bCs w:val="0"/>
          <w:kern w:val="2"/>
          <w:sz w:val="21"/>
          <w:szCs w:val="21"/>
          <w:lang w:val="en-US" w:eastAsia="zh-CN" w:bidi="ar-SA"/>
        </w:rPr>
        <w:t>①</w:t>
      </w:r>
      <w:r>
        <w:rPr>
          <w:rFonts w:hint="eastAsia" w:ascii="宋体" w:hAnsi="宋体" w:eastAsia="宋体" w:cs="宋体"/>
          <w:b w:val="0"/>
          <w:bCs w:val="0"/>
          <w:kern w:val="2"/>
          <w:sz w:val="21"/>
          <w:szCs w:val="21"/>
          <w:lang w:val="en-US" w:eastAsia="zh-CN" w:bidi="ar-SA"/>
        </w:rPr>
        <w:fldChar w:fldCharType="end"/>
      </w:r>
      <w:r>
        <w:rPr>
          <w:rFonts w:hint="eastAsia" w:ascii="宋体" w:hAnsi="宋体" w:eastAsia="宋体" w:cs="宋体"/>
          <w:b w:val="0"/>
          <w:bCs w:val="0"/>
          <w:kern w:val="2"/>
          <w:sz w:val="21"/>
          <w:szCs w:val="21"/>
          <w:lang w:val="en-US" w:eastAsia="zh-CN" w:bidi="ar-SA"/>
        </w:rPr>
        <w:t>图像预处理</w:t>
      </w:r>
    </w:p>
    <w:p w14:paraId="1000401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·去均值处理：将输入图像减去其均值，消除直流分量。这样能够有效的突出有效特征，去均值处理可减少光照变化对算法的干扰，使模型更专注于结构信息而非亮度差异并且能够好进行后续的频域分析。</w:t>
      </w:r>
    </w:p>
    <w:p w14:paraId="372E8CB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·预白化处理：预白化的核心目的是：给图像数据“标准化”和“解绑”，让后续算法（比如盲分离）更容易看清关键信息，就像把杂乱缠绕的耳机线理顺后再使用。</w:t>
      </w:r>
    </w:p>
    <w:p w14:paraId="37B268F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fldChar w:fldCharType="begin"/>
      </w:r>
      <w:r>
        <w:rPr>
          <w:rFonts w:hint="eastAsia" w:ascii="宋体" w:hAnsi="宋体" w:eastAsia="宋体" w:cs="宋体"/>
          <w:b w:val="0"/>
          <w:bCs w:val="0"/>
          <w:kern w:val="2"/>
          <w:sz w:val="21"/>
          <w:szCs w:val="21"/>
          <w:lang w:val="en-US" w:eastAsia="zh-CN" w:bidi="ar-SA"/>
        </w:rPr>
        <w:instrText xml:space="preserve"> = 2 \* GB3 </w:instrText>
      </w:r>
      <w:r>
        <w:rPr>
          <w:rFonts w:hint="eastAsia" w:ascii="宋体" w:hAnsi="宋体" w:eastAsia="宋体" w:cs="宋体"/>
          <w:b w:val="0"/>
          <w:bCs w:val="0"/>
          <w:kern w:val="2"/>
          <w:sz w:val="21"/>
          <w:szCs w:val="21"/>
          <w:lang w:val="en-US" w:eastAsia="zh-CN" w:bidi="ar-SA"/>
        </w:rPr>
        <w:fldChar w:fldCharType="separate"/>
      </w:r>
      <w:r>
        <w:rPr>
          <w:rFonts w:hint="eastAsia" w:ascii="宋体" w:hAnsi="宋体" w:eastAsia="宋体" w:cs="宋体"/>
          <w:b w:val="0"/>
          <w:bCs w:val="0"/>
          <w:kern w:val="2"/>
          <w:sz w:val="21"/>
          <w:szCs w:val="21"/>
          <w:lang w:val="en-US" w:eastAsia="zh-CN" w:bidi="ar-SA"/>
        </w:rPr>
        <w:t>②</w:t>
      </w:r>
      <w:r>
        <w:rPr>
          <w:rFonts w:hint="eastAsia" w:ascii="宋体" w:hAnsi="宋体" w:eastAsia="宋体" w:cs="宋体"/>
          <w:b w:val="0"/>
          <w:bCs w:val="0"/>
          <w:kern w:val="2"/>
          <w:sz w:val="21"/>
          <w:szCs w:val="21"/>
          <w:lang w:val="en-US" w:eastAsia="zh-CN" w:bidi="ar-SA"/>
        </w:rPr>
        <w:fldChar w:fldCharType="end"/>
      </w:r>
      <w:r>
        <w:rPr>
          <w:rFonts w:hint="eastAsia" w:ascii="宋体" w:hAnsi="宋体" w:eastAsia="宋体" w:cs="宋体"/>
          <w:b w:val="0"/>
          <w:bCs w:val="0"/>
          <w:kern w:val="2"/>
          <w:sz w:val="21"/>
          <w:szCs w:val="21"/>
          <w:lang w:val="en-US" w:eastAsia="zh-CN" w:bidi="ar-SA"/>
        </w:rPr>
        <mc:AlternateContent>
          <mc:Choice Requires="wps">
            <w:drawing>
              <wp:anchor distT="0" distB="0" distL="114300" distR="114300" simplePos="0" relativeHeight="251662336" behindDoc="0" locked="0" layoutInCell="1" allowOverlap="1">
                <wp:simplePos x="0" y="0"/>
                <wp:positionH relativeFrom="column">
                  <wp:posOffset>951230</wp:posOffset>
                </wp:positionH>
                <wp:positionV relativeFrom="paragraph">
                  <wp:posOffset>262255</wp:posOffset>
                </wp:positionV>
                <wp:extent cx="3436620" cy="2774950"/>
                <wp:effectExtent l="0" t="0" r="11430" b="6350"/>
                <wp:wrapTopAndBottom/>
                <wp:docPr id="7" name="任意多边形 7"/>
                <wp:cNvGraphicFramePr/>
                <a:graphic xmlns:a="http://schemas.openxmlformats.org/drawingml/2006/main">
                  <a:graphicData uri="http://schemas.microsoft.com/office/word/2010/wordprocessingShape">
                    <wps:wsp>
                      <wps:cNvSpPr/>
                      <wps:spPr>
                        <a:xfrm>
                          <a:off x="0" y="0"/>
                          <a:ext cx="3436620" cy="2774950"/>
                        </a:xfrm>
                        <a:custGeom>
                          <a:avLst/>
                          <a:gdLst/>
                          <a:ahLst/>
                          <a:cxnLst/>
                          <a:pathLst>
                            <a:path w="5358846" h="3718106">
                              <a:moveTo>
                                <a:pt x="0" y="0"/>
                              </a:moveTo>
                              <a:lnTo>
                                <a:pt x="5358846" y="0"/>
                              </a:lnTo>
                              <a:lnTo>
                                <a:pt x="5358846" y="3718106"/>
                              </a:lnTo>
                              <a:lnTo>
                                <a:pt x="0" y="3718106"/>
                              </a:lnTo>
                              <a:lnTo>
                                <a:pt x="0" y="0"/>
                              </a:lnTo>
                              <a:close/>
                            </a:path>
                          </a:pathLst>
                        </a:custGeom>
                        <a:blipFill rotWithShape="1">
                          <a:blip r:embed="rId15"/>
                          <a:stretch>
                            <a:fillRect/>
                          </a:stretch>
                        </a:blipFill>
                        <a:ln>
                          <a:noFill/>
                        </a:ln>
                      </wps:spPr>
                      <wps:bodyPr upright="1"/>
                    </wps:wsp>
                  </a:graphicData>
                </a:graphic>
              </wp:anchor>
            </w:drawing>
          </mc:Choice>
          <mc:Fallback>
            <w:pict>
              <v:shape id="_x0000_s1026" o:spid="_x0000_s1026" o:spt="100" style="position:absolute;left:0pt;margin-left:74.9pt;margin-top:20.65pt;height:218.5pt;width:270.6pt;mso-wrap-distance-bottom:0pt;mso-wrap-distance-top:0pt;z-index:251662336;mso-width-relative:page;mso-height-relative:page;" filled="t" stroked="f" coordsize="5358846,3718106" o:gfxdata="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" path="m0,0l5358846,0,5358846,3718106,0,3718106,0,0xe">
                <v:fill type="frame" on="t" focussize="0,0" recolor="t" rotate="t" r:id="rId15"/>
                <v:stroke on="f"/>
                <v:imagedata o:title=""/>
                <o:lock v:ext="edit" aspectratio="f"/>
                <w10:wrap type="topAndBottom"/>
              </v:shape>
            </w:pict>
          </mc:Fallback>
        </mc:AlternateContent>
      </w:r>
      <w:r>
        <w:rPr>
          <w:rFonts w:hint="eastAsia" w:ascii="宋体" w:hAnsi="宋体" w:eastAsia="宋体" w:cs="宋体"/>
          <w:b w:val="0"/>
          <w:bCs w:val="0"/>
          <w:kern w:val="2"/>
          <w:sz w:val="21"/>
          <w:szCs w:val="21"/>
          <w:lang w:val="en-US" w:eastAsia="zh-CN" w:bidi="ar-SA"/>
        </w:rPr>
        <w:t>盲卷积稀疏成分分析</w:t>
      </w:r>
    </w:p>
    <w:p w14:paraId="50ABC69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·复数信号建模：目的：把图像从“像素空间”转换到“频率空间”，更容易看到隐藏的规律。</w:t>
      </w:r>
    </w:p>
    <w:p w14:paraId="7C2A133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·FastICA算法：核心思想：假设混合图像（X）由两个独立信号（S）通过未知方式（C）混合而成，用算法反向拆解。</w:t>
      </w:r>
    </w:p>
    <w:p w14:paraId="6926C24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mc:AlternateContent>
          <mc:Choice Requires="wps">
            <w:drawing>
              <wp:anchor distT="0" distB="0" distL="114300" distR="114300" simplePos="0" relativeHeight="251661312" behindDoc="0" locked="0" layoutInCell="1" allowOverlap="1">
                <wp:simplePos x="0" y="0"/>
                <wp:positionH relativeFrom="column">
                  <wp:posOffset>-12700</wp:posOffset>
                </wp:positionH>
                <wp:positionV relativeFrom="paragraph">
                  <wp:posOffset>143510</wp:posOffset>
                </wp:positionV>
                <wp:extent cx="4918710" cy="3097530"/>
                <wp:effectExtent l="0" t="0" r="15240" b="7620"/>
                <wp:wrapTopAndBottom/>
                <wp:docPr id="9" name="任意多边形 9"/>
                <wp:cNvGraphicFramePr/>
                <a:graphic xmlns:a="http://schemas.openxmlformats.org/drawingml/2006/main">
                  <a:graphicData uri="http://schemas.microsoft.com/office/word/2010/wordprocessingShape">
                    <wps:wsp>
                      <wps:cNvSpPr/>
                      <wps:spPr>
                        <a:xfrm>
                          <a:off x="0" y="0"/>
                          <a:ext cx="4918710" cy="3097530"/>
                        </a:xfrm>
                        <a:custGeom>
                          <a:avLst/>
                          <a:gdLst/>
                          <a:ahLst/>
                          <a:cxnLst/>
                          <a:pathLst>
                            <a:path w="3113502" h="2305050">
                              <a:moveTo>
                                <a:pt x="0" y="0"/>
                              </a:moveTo>
                              <a:lnTo>
                                <a:pt x="3113502" y="0"/>
                              </a:lnTo>
                              <a:lnTo>
                                <a:pt x="3113502" y="2305050"/>
                              </a:lnTo>
                              <a:lnTo>
                                <a:pt x="0" y="2305050"/>
                              </a:lnTo>
                              <a:lnTo>
                                <a:pt x="0" y="0"/>
                              </a:lnTo>
                              <a:close/>
                            </a:path>
                          </a:pathLst>
                        </a:custGeom>
                        <a:blipFill rotWithShape="1">
                          <a:blip r:embed="rId16"/>
                          <a:stretch>
                            <a:fillRect/>
                          </a:stretch>
                        </a:blipFill>
                        <a:ln>
                          <a:noFill/>
                        </a:ln>
                      </wps:spPr>
                      <wps:bodyPr upright="1"/>
                    </wps:wsp>
                  </a:graphicData>
                </a:graphic>
              </wp:anchor>
            </w:drawing>
          </mc:Choice>
          <mc:Fallback>
            <w:pict>
              <v:shape id="_x0000_s1026" o:spid="_x0000_s1026" o:spt="100" style="position:absolute;left:0pt;margin-left:-1pt;margin-top:11.3pt;height:243.9pt;width:387.3pt;mso-wrap-distance-bottom:0pt;mso-wrap-distance-top:0pt;z-index:251661312;mso-width-relative:page;mso-height-relative:page;" filled="t" stroked="f" coordsize="3113502,2305050" o:gfxdata="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" path="m0,0l3113502,0,3113502,2305050,0,2305050,0,0xe">
                <v:fill type="frame" on="t" focussize="0,0" recolor="t" rotate="t" r:id="rId16"/>
                <v:stroke on="f"/>
                <v:imagedata o:title=""/>
                <o:lock v:ext="edit" aspectratio="f"/>
                <w10:wrap type="topAndBottom"/>
              </v:shape>
            </w:pict>
          </mc:Fallback>
        </mc:AlternateContent>
      </w:r>
    </w:p>
    <w:p w14:paraId="7A3173A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③信号分离与层提取</w:t>
      </w:r>
    </w:p>
    <w:p w14:paraId="0A918C3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·频域分离：得到的分离信号</w:t>
      </w:r>
      <w:r>
        <w:rPr>
          <w:rFonts w:hint="eastAsia" w:ascii="宋体" w:hAnsi="宋体" w:eastAsia="宋体" w:cs="宋体"/>
          <w:b w:val="0"/>
          <w:bCs w:val="0"/>
          <w:kern w:val="2"/>
          <w:sz w:val="21"/>
          <w:szCs w:val="21"/>
          <w:lang w:val="en-US" w:eastAsia="zh-CN" w:bidi="ar-SA"/>
        </w:rPr>
        <w:object>
          <v:shape id="_x0000_i1025" o:spt="75" type="#_x0000_t75" style="height:16pt;width:37pt;" o:ole="t" filled="f" o:preferrelative="t" stroked="f" coordsize="21600,21600">
            <v:path/>
            <v:fill on="f" focussize="0,0"/>
            <v:stroke on="f"/>
            <v:imagedata r:id="rId18" o:title=""/>
            <o:lock v:ext="edit" aspectratio="t"/>
            <w10:wrap type="none"/>
            <w10:anchorlock/>
          </v:shape>
          <o:OLEObject Type="Embed" ProgID="Equation.KSEE3" ShapeID="_x0000_i1025" DrawAspect="Content" ObjectID="_1468075725" r:id="rId17">
            <o:LockedField>false</o:LockedField>
          </o:OLEObject>
        </w:object>
      </w:r>
      <w:r>
        <w:rPr>
          <w:rFonts w:hint="eastAsia" w:ascii="宋体" w:hAnsi="宋体" w:eastAsia="宋体" w:cs="宋体"/>
          <w:b w:val="0"/>
          <w:bCs w:val="0"/>
          <w:kern w:val="2"/>
          <w:sz w:val="21"/>
          <w:szCs w:val="21"/>
          <w:lang w:val="en-US" w:eastAsia="zh-CN" w:bidi="ar-SA"/>
        </w:rPr>
        <w:t>，通过逆FFT转换回时域。</w:t>
      </w:r>
    </w:p>
    <w:p w14:paraId="3EA49E11">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·复杂化计算：计算各分离层的复杂度（如近似熵），薄雾层复杂度较低，真实图像层复杂度较高。</w:t>
      </w:r>
    </w:p>
    <w:p w14:paraId="264568C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·焚烧线提取：对真实图像层应用边缘检测算法，准确识别焚烧线。</w:t>
      </w:r>
    </w:p>
    <w:p w14:paraId="7CB6320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（8）燃烧矩阵控制</w:t>
      </w:r>
    </w:p>
    <w:p w14:paraId="6F2EF44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燃烧矩阵控制是以料层厚度控制为核心，蒸汽流量（负荷），垃圾热值（计算模块），标准料层厚度（垃圾特性决定），炉膛温度，火线位置为矩阵输入，给料速度，炉排运动速度，一次风频率，风量分配（风门开度）为主要输出，保证焚烧料风配比在合理范围，保证垃圾完全燃烧的同时，维持炉膛温度稳定，氧含量低水平的燃烧状态。</w:t>
      </w:r>
    </w:p>
    <w:p w14:paraId="62486104">
      <w:pPr>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sz w:val="21"/>
          <w:szCs w:val="21"/>
          <w:lang w:val="en-US" w:eastAsia="zh-CN"/>
        </w:rPr>
      </w:pPr>
    </w:p>
    <w:p w14:paraId="7D949C9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2" w:firstLineChars="200"/>
        <w:jc w:val="both"/>
        <w:textAlignment w:val="auto"/>
        <w:outlineLvl w:val="9"/>
        <w:rPr>
          <w:rFonts w:hint="eastAsia" w:ascii="宋体" w:hAnsi="宋体" w:eastAsia="宋体" w:cs="宋体"/>
          <w:b/>
          <w:bCs/>
          <w:kern w:val="2"/>
          <w:sz w:val="21"/>
          <w:szCs w:val="21"/>
          <w:lang w:val="en-US" w:eastAsia="zh-CN" w:bidi="ar-SA"/>
        </w:rPr>
      </w:pPr>
      <w:bookmarkStart w:id="51" w:name="_Toc4761"/>
      <w:bookmarkStart w:id="52" w:name="_Toc74659619"/>
      <w:bookmarkStart w:id="53" w:name="_Toc24627"/>
      <w:bookmarkStart w:id="54" w:name="_Toc14945"/>
      <w:r>
        <w:rPr>
          <w:rFonts w:hint="eastAsia" w:ascii="宋体" w:hAnsi="宋体" w:eastAsia="宋体" w:cs="宋体"/>
          <w:b/>
          <w:bCs/>
          <w:snapToGrid w:val="0"/>
          <w:color w:val="auto"/>
          <w:kern w:val="0"/>
          <w:sz w:val="21"/>
          <w:szCs w:val="21"/>
          <w:highlight w:val="none"/>
          <w:lang w:val="en-US" w:eastAsia="zh-CN" w:bidi="ar"/>
        </w:rPr>
        <w:t>3.4.3</w:t>
      </w:r>
      <w:r>
        <w:rPr>
          <w:rFonts w:hint="eastAsia" w:ascii="宋体" w:hAnsi="宋体" w:eastAsia="宋体" w:cs="宋体"/>
          <w:b/>
          <w:bCs/>
          <w:kern w:val="2"/>
          <w:sz w:val="21"/>
          <w:szCs w:val="21"/>
          <w:lang w:val="en-US" w:eastAsia="zh-CN" w:bidi="ar-SA"/>
        </w:rPr>
        <w:t>运行数据分析和运行参数优化层</w:t>
      </w:r>
      <w:bookmarkEnd w:id="51"/>
      <w:bookmarkEnd w:id="52"/>
      <w:bookmarkEnd w:id="53"/>
      <w:bookmarkEnd w:id="54"/>
    </w:p>
    <w:p w14:paraId="058FD35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运行数据分析和运行参数优化层主要包括燃烧状态分析预测和判断模块、运行参数优化模块等功能模块。</w:t>
      </w:r>
    </w:p>
    <w:p w14:paraId="5C9B7FF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（1）燃烧状态分析预测</w:t>
      </w:r>
    </w:p>
    <w:p w14:paraId="550CFCA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燃烧状态分析预测模块是系统的控制核心，通过炉膛温度、质量热值、蒸汽流量、氧量、燃烬温度、推料速度等数据及其数据的和变化率，采用现代控制理论多维关系矩阵智能算法动态分析，实现焚烧体积热值和垃圾特性的预测，对未来推料速度和风量变化速度进行优化。</w:t>
      </w:r>
    </w:p>
    <w:p w14:paraId="6EAE977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（2）燃烧状态判断模块</w:t>
      </w:r>
    </w:p>
    <w:p w14:paraId="3006D3F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通过历史数据的收集，采用神经网络模型训练“料层厚度判别”模型，实时判断目前控制的料层厚度是否匹配当前垃圾成分和负荷。根据判断结果修正当先料层厚度，保证模型能够适应各种垃圾成分和负荷要求。</w:t>
      </w:r>
    </w:p>
    <w:p w14:paraId="2F11706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（3）运行参数优化模块</w:t>
      </w:r>
    </w:p>
    <w:p w14:paraId="22CB923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运行参数优化模块通过对运行状态历史数据挖掘分析，优化模型内部参数，保证模型对各种垃圾成分、各个季节、各种工况的匹配度。</w:t>
      </w:r>
    </w:p>
    <w:p w14:paraId="33757299">
      <w:pPr>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sz w:val="21"/>
          <w:szCs w:val="21"/>
          <w:lang w:val="en-US" w:eastAsia="zh-CN"/>
        </w:rPr>
      </w:pPr>
    </w:p>
    <w:p w14:paraId="16676B3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2" w:firstLineChars="200"/>
        <w:jc w:val="both"/>
        <w:textAlignment w:val="auto"/>
        <w:outlineLvl w:val="9"/>
        <w:rPr>
          <w:rFonts w:hint="eastAsia" w:ascii="宋体" w:hAnsi="宋体" w:eastAsia="宋体" w:cs="宋体"/>
          <w:b/>
          <w:bCs/>
          <w:kern w:val="2"/>
          <w:sz w:val="21"/>
          <w:szCs w:val="21"/>
          <w:lang w:val="en-US" w:eastAsia="zh-CN" w:bidi="ar-SA"/>
        </w:rPr>
      </w:pPr>
      <w:bookmarkStart w:id="55" w:name="_Toc18950"/>
      <w:bookmarkStart w:id="56" w:name="_Toc5650"/>
      <w:bookmarkStart w:id="57" w:name="_Toc31847"/>
      <w:r>
        <w:rPr>
          <w:rFonts w:hint="eastAsia" w:ascii="宋体" w:hAnsi="宋体" w:eastAsia="宋体" w:cs="宋体"/>
          <w:b/>
          <w:bCs/>
          <w:snapToGrid w:val="0"/>
          <w:color w:val="auto"/>
          <w:kern w:val="0"/>
          <w:sz w:val="21"/>
          <w:szCs w:val="21"/>
          <w:highlight w:val="none"/>
          <w:lang w:val="en-US" w:eastAsia="zh-CN" w:bidi="ar"/>
        </w:rPr>
        <w:t>3.4.4</w:t>
      </w:r>
      <w:r>
        <w:rPr>
          <w:rFonts w:hint="eastAsia" w:ascii="宋体" w:hAnsi="宋体" w:eastAsia="宋体" w:cs="宋体"/>
          <w:b/>
          <w:bCs/>
          <w:kern w:val="2"/>
          <w:sz w:val="21"/>
          <w:szCs w:val="21"/>
          <w:lang w:val="en-US" w:eastAsia="zh-CN" w:bidi="ar-SA"/>
        </w:rPr>
        <w:t>操作运行方式</w:t>
      </w:r>
      <w:bookmarkEnd w:id="55"/>
      <w:bookmarkEnd w:id="56"/>
      <w:bookmarkEnd w:id="57"/>
    </w:p>
    <w:p w14:paraId="7D6E7C8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b w:val="0"/>
          <w:bCs w:val="0"/>
          <w:kern w:val="2"/>
          <w:sz w:val="21"/>
          <w:szCs w:val="21"/>
          <w:lang w:val="en-US" w:eastAsia="zh-CN" w:bidi="ar-SA"/>
        </w:rPr>
        <w:t>系统设计与原有DCS系统采用无</w:t>
      </w:r>
      <w:r>
        <w:rPr>
          <w:rFonts w:hint="eastAsia" w:ascii="宋体" w:hAnsi="宋体" w:cs="宋体"/>
          <w:b w:val="0"/>
          <w:bCs w:val="0"/>
          <w:kern w:val="2"/>
          <w:sz w:val="21"/>
          <w:szCs w:val="21"/>
          <w:lang w:val="en-US" w:eastAsia="zh-CN" w:bidi="ar-SA"/>
        </w:rPr>
        <w:t>扰</w:t>
      </w:r>
      <w:r>
        <w:rPr>
          <w:rFonts w:hint="eastAsia" w:ascii="宋体" w:hAnsi="宋体" w:eastAsia="宋体" w:cs="宋体"/>
          <w:b w:val="0"/>
          <w:bCs w:val="0"/>
          <w:kern w:val="2"/>
          <w:sz w:val="21"/>
          <w:szCs w:val="21"/>
          <w:lang w:val="en-US" w:eastAsia="zh-CN" w:bidi="ar-SA"/>
        </w:rPr>
        <w:t>切换方式，且操作仍然在原有DCS操作站操作，通过操作人员界面授权方式，随时可以切换回原有系统操作，对原有系统没有任何影响。系统具备无扰切换逻辑。在控制切换层面，为保证在一体机故障，监控信号消失或人为切除自动后能无扰切至原控制回路，同时投入自动时能无扰切至优化控制系统，使DCS与系统间切换过程中不出现指令跳变。</w:t>
      </w:r>
    </w:p>
    <w:p w14:paraId="657CBB9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2" w:firstLineChars="200"/>
        <w:jc w:val="both"/>
        <w:textAlignment w:val="auto"/>
        <w:outlineLvl w:val="9"/>
        <w:rPr>
          <w:rFonts w:hint="eastAsia" w:ascii="宋体" w:hAnsi="宋体" w:eastAsia="宋体" w:cs="宋体"/>
          <w:b/>
          <w:bCs/>
          <w:snapToGrid w:val="0"/>
          <w:color w:val="auto"/>
          <w:kern w:val="0"/>
          <w:sz w:val="21"/>
          <w:szCs w:val="21"/>
          <w:highlight w:val="none"/>
          <w:lang w:val="en-US" w:eastAsia="zh-CN" w:bidi="ar"/>
        </w:rPr>
      </w:pPr>
      <w:bookmarkStart w:id="58" w:name="_Toc21103"/>
      <w:bookmarkStart w:id="59" w:name="_Toc23522"/>
    </w:p>
    <w:p w14:paraId="1335025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2" w:firstLineChars="200"/>
        <w:jc w:val="both"/>
        <w:textAlignment w:val="auto"/>
        <w:outlineLvl w:val="9"/>
        <w:rPr>
          <w:rFonts w:hint="eastAsia" w:ascii="宋体" w:hAnsi="宋体" w:eastAsia="宋体" w:cs="宋体"/>
          <w:b/>
          <w:bCs/>
          <w:kern w:val="2"/>
          <w:sz w:val="21"/>
          <w:szCs w:val="21"/>
          <w:lang w:val="en-US" w:eastAsia="zh-CN" w:bidi="ar-SA"/>
        </w:rPr>
      </w:pPr>
      <w:r>
        <w:rPr>
          <w:rFonts w:hint="eastAsia" w:ascii="宋体" w:hAnsi="宋体" w:eastAsia="宋体" w:cs="宋体"/>
          <w:b/>
          <w:bCs/>
          <w:snapToGrid w:val="0"/>
          <w:color w:val="auto"/>
          <w:kern w:val="0"/>
          <w:sz w:val="21"/>
          <w:szCs w:val="21"/>
          <w:highlight w:val="none"/>
          <w:lang w:val="en-US" w:eastAsia="zh-CN" w:bidi="ar"/>
        </w:rPr>
        <w:t>3.4.5</w:t>
      </w:r>
      <w:r>
        <w:rPr>
          <w:rFonts w:hint="eastAsia" w:ascii="宋体" w:hAnsi="宋体" w:eastAsia="宋体" w:cs="宋体"/>
          <w:b/>
          <w:bCs/>
          <w:kern w:val="2"/>
          <w:sz w:val="21"/>
          <w:szCs w:val="21"/>
          <w:lang w:val="en-US" w:eastAsia="zh-CN" w:bidi="ar-SA"/>
        </w:rPr>
        <w:t>系统及通讯</w:t>
      </w:r>
      <w:bookmarkEnd w:id="58"/>
      <w:bookmarkEnd w:id="59"/>
      <w:r>
        <w:rPr>
          <w:rFonts w:hint="eastAsia" w:ascii="宋体" w:hAnsi="宋体" w:eastAsia="宋体" w:cs="宋体"/>
          <w:b/>
          <w:bCs/>
          <w:kern w:val="2"/>
          <w:sz w:val="21"/>
          <w:szCs w:val="21"/>
          <w:lang w:val="en-US" w:eastAsia="zh-CN" w:bidi="ar-SA"/>
        </w:rPr>
        <w:t>安全要求</w:t>
      </w:r>
    </w:p>
    <w:p w14:paraId="21BD809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系统主要硬件均采用西门子工业级产品，可靠性和安全性高。</w:t>
      </w:r>
    </w:p>
    <w:p w14:paraId="748DD09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监控信号watchdog：</w:t>
      </w:r>
    </w:p>
    <w:p w14:paraId="55D9E1E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下发程序会实时从AI算法的输出参数中获得一个方波信号，也就是每秒钟从0切换为1再切换为0。这个信号也会不停地被写到DCS系统里面，保证DCS系统知道，焚烧优化系统是否依然在运行，即使其他参数不变，这个参数也会随时改变。方波信号示意图如下（其中Clock Period是两次数据下发周期）：</w:t>
      </w:r>
    </w:p>
    <w:p w14:paraId="3222E98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drawing>
          <wp:inline distT="0" distB="0" distL="114300" distR="114300">
            <wp:extent cx="4177665" cy="935990"/>
            <wp:effectExtent l="0" t="0" r="13335" b="1651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9"/>
                    <a:stretch>
                      <a:fillRect/>
                    </a:stretch>
                  </pic:blipFill>
                  <pic:spPr>
                    <a:xfrm>
                      <a:off x="0" y="0"/>
                      <a:ext cx="4177665" cy="935990"/>
                    </a:xfrm>
                    <a:prstGeom prst="rect">
                      <a:avLst/>
                    </a:prstGeom>
                    <a:noFill/>
                    <a:ln>
                      <a:noFill/>
                    </a:ln>
                  </pic:spPr>
                </pic:pic>
              </a:graphicData>
            </a:graphic>
          </wp:inline>
        </w:drawing>
      </w:r>
    </w:p>
    <w:p w14:paraId="2E756B3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仅有焚烧优化系统出现问题，或网络出现中断的时候，下发程序才会停止这个方波的输出。在这种情况下，系统应该会自动切到手动并给出警示信息。当方波信号消失之后，DCS系统可以迅速侦测获知并进行报警。系统会警示操作人员因为网络中断，自动控制结束。控制方式自动切换为手动，DCS平台应该在这个时候用声光等比较明显的报警方式提示操作人员，自动控制已经切除，需要开始手动进行操作。</w:t>
      </w:r>
    </w:p>
    <w:p w14:paraId="6C46266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 xml:space="preserve">数据的限幅限速：优化系统在算法配置的过程中配置运行控制参数限幅限速值，经过限幅限速校正后再下发控制指令。另外，在DCS侧对接收的数据同步设置限幅限速逻辑，确保数据可靠。   </w:t>
      </w:r>
    </w:p>
    <w:p w14:paraId="5D07D55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无扰切换：优化系统具备无扰切换逻辑。在控制切换层面，为保证在系统故障，监控信号消失或人为切除自动后应能无扰切至原控制回路，同时投入自动时能无扰切至优化控制系统，使DCS与系统间切换过程中不出现指令跳变。</w:t>
      </w:r>
    </w:p>
    <w:p w14:paraId="392CF2E8">
      <w:pPr>
        <w:pStyle w:val="96"/>
        <w:keepLines w:val="0"/>
        <w:pageBreakBefore w:val="0"/>
        <w:numPr>
          <w:ilvl w:val="0"/>
          <w:numId w:val="0"/>
        </w:numPr>
        <w:tabs>
          <w:tab w:val="clear" w:pos="927"/>
        </w:tabs>
        <w:kinsoku/>
        <w:wordWrap/>
        <w:overflowPunct/>
        <w:topLinePunct w:val="0"/>
        <w:bidi w:val="0"/>
        <w:spacing w:line="360" w:lineRule="auto"/>
        <w:ind w:left="360" w:leftChars="0" w:firstLine="210" w:firstLineChars="100"/>
        <w:textAlignment w:val="auto"/>
        <w:outlineLvl w:val="9"/>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智能控制应用平台技术要求：</w:t>
      </w:r>
    </w:p>
    <w:p w14:paraId="4B4C5DD7">
      <w:pPr>
        <w:pStyle w:val="60"/>
        <w:keepLines w:val="0"/>
        <w:pageBreakBefore w:val="0"/>
        <w:numPr>
          <w:ilvl w:val="0"/>
          <w:numId w:val="0"/>
        </w:numPr>
        <w:kinsoku/>
        <w:wordWrap/>
        <w:overflowPunct/>
        <w:topLinePunct w:val="0"/>
        <w:bidi w:val="0"/>
        <w:spacing w:before="0" w:beforeLines="0" w:line="360" w:lineRule="auto"/>
        <w:ind w:left="440" w:leftChars="0" w:firstLine="70" w:firstLineChars="0"/>
        <w:textAlignment w:val="auto"/>
        <w:outlineLvl w:val="9"/>
        <w:rPr>
          <w:rFonts w:hint="eastAsia" w:ascii="宋体" w:hAnsi="宋体" w:eastAsia="宋体" w:cs="宋体"/>
          <w:sz w:val="21"/>
          <w:szCs w:val="21"/>
          <w:highlight w:val="none"/>
        </w:rPr>
      </w:pPr>
      <w:r>
        <w:rPr>
          <w:rFonts w:hint="eastAsia" w:ascii="宋体" w:hAnsi="宋体" w:eastAsia="宋体" w:cs="宋体"/>
          <w:kern w:val="2"/>
          <w:sz w:val="21"/>
          <w:szCs w:val="21"/>
          <w:lang w:val="en-US" w:eastAsia="zh-CN" w:bidi="ar-SA"/>
        </w:rPr>
        <w:t>1)</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产品具备自主知识产权（提供软件著作权等证明材料）。</w:t>
      </w:r>
    </w:p>
    <w:p w14:paraId="36ADD142">
      <w:pPr>
        <w:pStyle w:val="60"/>
        <w:keepLines w:val="0"/>
        <w:pageBreakBefore w:val="0"/>
        <w:numPr>
          <w:ilvl w:val="0"/>
          <w:numId w:val="0"/>
        </w:numPr>
        <w:kinsoku/>
        <w:wordWrap/>
        <w:overflowPunct/>
        <w:topLinePunct w:val="0"/>
        <w:bidi w:val="0"/>
        <w:spacing w:before="0" w:beforeLines="0" w:line="360" w:lineRule="auto"/>
        <w:ind w:left="440" w:leftChars="0" w:firstLine="70" w:firstLineChars="0"/>
        <w:textAlignment w:val="auto"/>
        <w:outlineLvl w:val="9"/>
        <w:rPr>
          <w:rFonts w:hint="eastAsia" w:ascii="宋体" w:hAnsi="宋体" w:eastAsia="宋体" w:cs="宋体"/>
          <w:sz w:val="21"/>
          <w:szCs w:val="21"/>
          <w:highlight w:val="none"/>
        </w:rPr>
      </w:pPr>
      <w:r>
        <w:rPr>
          <w:rFonts w:hint="eastAsia" w:ascii="宋体" w:hAnsi="宋体" w:eastAsia="宋体" w:cs="宋体"/>
          <w:kern w:val="2"/>
          <w:sz w:val="21"/>
          <w:szCs w:val="21"/>
          <w:lang w:val="en-US" w:eastAsia="zh-CN" w:bidi="ar-SA"/>
        </w:rPr>
        <w:t>2)</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提供的产品具备低代码算法搭建能力</w:t>
      </w:r>
      <w:r>
        <w:rPr>
          <w:rFonts w:hint="eastAsia" w:ascii="宋体" w:hAnsi="宋体" w:eastAsia="宋体" w:cs="宋体"/>
          <w:sz w:val="21"/>
          <w:szCs w:val="21"/>
          <w:highlight w:val="none"/>
          <w:lang w:eastAsia="zh-CN"/>
        </w:rPr>
        <w:t>。</w:t>
      </w:r>
    </w:p>
    <w:p w14:paraId="1105EF33">
      <w:pPr>
        <w:pStyle w:val="60"/>
        <w:keepLines w:val="0"/>
        <w:pageBreakBefore w:val="0"/>
        <w:numPr>
          <w:ilvl w:val="0"/>
          <w:numId w:val="0"/>
        </w:numPr>
        <w:kinsoku/>
        <w:wordWrap/>
        <w:overflowPunct/>
        <w:topLinePunct w:val="0"/>
        <w:bidi w:val="0"/>
        <w:spacing w:before="0" w:beforeLines="0" w:line="360" w:lineRule="auto"/>
        <w:ind w:left="440" w:leftChars="0" w:firstLine="70" w:firstLineChars="0"/>
        <w:textAlignment w:val="auto"/>
        <w:outlineLvl w:val="9"/>
        <w:rPr>
          <w:rFonts w:hint="eastAsia" w:ascii="宋体" w:hAnsi="宋体" w:eastAsia="宋体" w:cs="宋体"/>
          <w:sz w:val="21"/>
          <w:szCs w:val="21"/>
          <w:highlight w:val="none"/>
        </w:rPr>
      </w:pPr>
      <w:r>
        <w:rPr>
          <w:rFonts w:hint="eastAsia" w:ascii="宋体" w:hAnsi="宋体" w:eastAsia="宋体" w:cs="宋体"/>
          <w:kern w:val="2"/>
          <w:sz w:val="21"/>
          <w:szCs w:val="21"/>
          <w:lang w:val="en-US" w:eastAsia="zh-CN" w:bidi="ar-SA"/>
        </w:rPr>
        <w:t>3)</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提供的产品具备二次开发能力，支持深度学习、机器学习等自定义算法组件；</w:t>
      </w:r>
    </w:p>
    <w:p w14:paraId="0553FC1F">
      <w:pPr>
        <w:pStyle w:val="60"/>
        <w:keepLines w:val="0"/>
        <w:pageBreakBefore w:val="0"/>
        <w:numPr>
          <w:ilvl w:val="0"/>
          <w:numId w:val="0"/>
        </w:numPr>
        <w:kinsoku/>
        <w:wordWrap/>
        <w:overflowPunct/>
        <w:topLinePunct w:val="0"/>
        <w:bidi w:val="0"/>
        <w:spacing w:before="0" w:beforeLines="0" w:line="360" w:lineRule="auto"/>
        <w:ind w:left="440" w:leftChars="0" w:firstLine="70" w:firstLineChars="0"/>
        <w:textAlignment w:val="auto"/>
        <w:outlineLvl w:val="9"/>
        <w:rPr>
          <w:rFonts w:hint="eastAsia" w:ascii="宋体" w:hAnsi="宋体" w:eastAsia="宋体" w:cs="宋体"/>
          <w:sz w:val="21"/>
          <w:szCs w:val="21"/>
          <w:highlight w:val="none"/>
        </w:rPr>
      </w:pPr>
      <w:r>
        <w:rPr>
          <w:rFonts w:hint="eastAsia" w:ascii="宋体" w:hAnsi="宋体" w:eastAsia="宋体" w:cs="宋体"/>
          <w:kern w:val="2"/>
          <w:sz w:val="21"/>
          <w:szCs w:val="21"/>
          <w:lang w:val="en-US" w:eastAsia="zh-CN" w:bidi="ar-SA"/>
        </w:rPr>
        <w:t>4)</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提供的产品具备开放集成能力，具备与DCS等控制系统构建闭环实时控制能力。</w:t>
      </w:r>
    </w:p>
    <w:p w14:paraId="43680F12">
      <w:pPr>
        <w:pStyle w:val="60"/>
        <w:keepLines w:val="0"/>
        <w:pageBreakBefore w:val="0"/>
        <w:numPr>
          <w:ilvl w:val="0"/>
          <w:numId w:val="0"/>
        </w:numPr>
        <w:kinsoku/>
        <w:wordWrap/>
        <w:overflowPunct/>
        <w:topLinePunct w:val="0"/>
        <w:bidi w:val="0"/>
        <w:spacing w:before="0" w:beforeLines="0" w:line="360" w:lineRule="auto"/>
        <w:ind w:left="440" w:leftChars="0" w:firstLine="70" w:firstLineChars="0"/>
        <w:textAlignment w:val="auto"/>
        <w:outlineLvl w:val="9"/>
        <w:rPr>
          <w:rFonts w:hint="eastAsia" w:ascii="宋体" w:hAnsi="宋体" w:eastAsia="宋体" w:cs="宋体"/>
          <w:sz w:val="21"/>
          <w:szCs w:val="21"/>
          <w:highlight w:val="none"/>
        </w:rPr>
      </w:pPr>
      <w:r>
        <w:rPr>
          <w:rFonts w:hint="eastAsia" w:ascii="宋体" w:hAnsi="宋体" w:eastAsia="宋体" w:cs="宋体"/>
          <w:kern w:val="2"/>
          <w:sz w:val="21"/>
          <w:szCs w:val="21"/>
          <w:lang w:val="en-US" w:eastAsia="zh-CN" w:bidi="ar-SA"/>
        </w:rPr>
        <w:t>5)</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提供的产品具备秒级运算能力。</w:t>
      </w:r>
    </w:p>
    <w:p w14:paraId="587B57CC">
      <w:pPr>
        <w:pStyle w:val="60"/>
        <w:keepLines w:val="0"/>
        <w:pageBreakBefore w:val="0"/>
        <w:numPr>
          <w:ilvl w:val="0"/>
          <w:numId w:val="0"/>
        </w:numPr>
        <w:kinsoku/>
        <w:wordWrap/>
        <w:overflowPunct/>
        <w:topLinePunct w:val="0"/>
        <w:bidi w:val="0"/>
        <w:spacing w:before="0" w:beforeLines="0" w:line="360" w:lineRule="auto"/>
        <w:ind w:left="440" w:leftChars="0" w:firstLine="70" w:firstLineChars="0"/>
        <w:textAlignment w:val="auto"/>
        <w:outlineLvl w:val="9"/>
        <w:rPr>
          <w:rFonts w:hint="eastAsia" w:ascii="宋体" w:hAnsi="宋体" w:eastAsia="宋体" w:cs="宋体"/>
          <w:sz w:val="21"/>
          <w:szCs w:val="21"/>
          <w:highlight w:val="none"/>
        </w:rPr>
      </w:pPr>
      <w:r>
        <w:rPr>
          <w:rFonts w:hint="eastAsia" w:ascii="宋体" w:hAnsi="宋体" w:eastAsia="宋体" w:cs="宋体"/>
          <w:kern w:val="2"/>
          <w:sz w:val="21"/>
          <w:szCs w:val="21"/>
          <w:lang w:val="en-US" w:eastAsia="zh-CN" w:bidi="ar-SA"/>
        </w:rPr>
        <w:t>6)</w:t>
      </w:r>
      <w:r>
        <w:rPr>
          <w:rFonts w:hint="eastAsia" w:ascii="宋体" w:hAnsi="宋体" w:eastAsia="宋体" w:cs="宋体"/>
          <w:sz w:val="21"/>
          <w:szCs w:val="21"/>
          <w:highlight w:val="none"/>
          <w:lang w:val="en-US" w:eastAsia="zh-CN"/>
        </w:rPr>
        <w:t>供应商提供的</w:t>
      </w:r>
      <w:r>
        <w:rPr>
          <w:rFonts w:hint="eastAsia" w:ascii="宋体" w:hAnsi="宋体" w:eastAsia="宋体" w:cs="宋体"/>
          <w:sz w:val="21"/>
          <w:szCs w:val="21"/>
          <w:highlight w:val="none"/>
        </w:rPr>
        <w:t>数据库</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操作系统为正版授权软件。</w:t>
      </w:r>
    </w:p>
    <w:p w14:paraId="6DFB3A6B">
      <w:pPr>
        <w:pStyle w:val="60"/>
        <w:keepLines w:val="0"/>
        <w:pageBreakBefore w:val="0"/>
        <w:numPr>
          <w:ilvl w:val="0"/>
          <w:numId w:val="0"/>
        </w:numPr>
        <w:kinsoku/>
        <w:wordWrap/>
        <w:overflowPunct/>
        <w:topLinePunct w:val="0"/>
        <w:bidi w:val="0"/>
        <w:spacing w:before="0" w:beforeLines="0" w:line="360" w:lineRule="auto"/>
        <w:ind w:left="440" w:leftChars="0" w:firstLine="70" w:firstLineChars="0"/>
        <w:textAlignment w:val="auto"/>
        <w:outlineLvl w:val="9"/>
        <w:rPr>
          <w:rFonts w:hint="eastAsia" w:ascii="宋体" w:hAnsi="宋体" w:eastAsia="宋体" w:cs="宋体"/>
          <w:sz w:val="21"/>
          <w:szCs w:val="21"/>
          <w:highlight w:val="none"/>
        </w:rPr>
      </w:pPr>
      <w:r>
        <w:rPr>
          <w:rFonts w:hint="eastAsia" w:ascii="宋体" w:hAnsi="宋体" w:eastAsia="宋体" w:cs="宋体"/>
          <w:kern w:val="2"/>
          <w:sz w:val="21"/>
          <w:szCs w:val="21"/>
          <w:lang w:val="en-US" w:eastAsia="zh-CN" w:bidi="ar-SA"/>
        </w:rPr>
        <w:t>7)</w:t>
      </w:r>
      <w:r>
        <w:rPr>
          <w:rFonts w:hint="eastAsia" w:ascii="宋体" w:hAnsi="宋体" w:eastAsia="宋体" w:cs="宋体"/>
          <w:b w:val="0"/>
          <w:bCs w:val="0"/>
          <w:sz w:val="21"/>
          <w:szCs w:val="21"/>
          <w:highlight w:val="none"/>
          <w:lang w:val="en-US" w:eastAsia="zh-CN"/>
        </w:rPr>
        <w:t>供应商的燃烧火焰AI识别系统须要具备把火焰信息变成数字信息，并参与到实际控制中。必须包括的信息包括：燃烧火线位置、燃烧强度，各级火焰面积，温度场分布、烟雾及扬尘识别，火焰中大块未燃烧物料识别。多种工况识别能力，包括火线长短、燃烧不充分、配风不当，左右偏料等问题，同时可接入国内外主流大模型根据实时信息进行操作辅助。</w:t>
      </w:r>
    </w:p>
    <w:p w14:paraId="0D86BD5B">
      <w:pPr>
        <w:pStyle w:val="96"/>
        <w:keepLines w:val="0"/>
        <w:pageBreakBefore w:val="0"/>
        <w:numPr>
          <w:ilvl w:val="0"/>
          <w:numId w:val="0"/>
        </w:numPr>
        <w:tabs>
          <w:tab w:val="clear" w:pos="927"/>
        </w:tabs>
        <w:kinsoku/>
        <w:wordWrap/>
        <w:overflowPunct/>
        <w:topLinePunct w:val="0"/>
        <w:bidi w:val="0"/>
        <w:spacing w:line="360" w:lineRule="auto"/>
        <w:ind w:left="360" w:leftChars="0" w:firstLine="420" w:firstLineChars="200"/>
        <w:textAlignment w:val="auto"/>
        <w:outlineLvl w:val="9"/>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数据通讯要求</w:t>
      </w:r>
    </w:p>
    <w:p w14:paraId="1D973533">
      <w:pPr>
        <w:pStyle w:val="60"/>
        <w:keepLines w:val="0"/>
        <w:pageBreakBefore w:val="0"/>
        <w:numPr>
          <w:ilvl w:val="0"/>
          <w:numId w:val="0"/>
        </w:numPr>
        <w:kinsoku/>
        <w:wordWrap/>
        <w:overflowPunct/>
        <w:topLinePunct w:val="0"/>
        <w:bidi w:val="0"/>
        <w:spacing w:before="0" w:beforeLines="0" w:line="360" w:lineRule="auto"/>
        <w:ind w:left="531" w:leftChars="0"/>
        <w:textAlignment w:val="auto"/>
        <w:outlineLvl w:val="9"/>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提供的产品具备独立运行能力，能够部署在现场生产网络中</w:t>
      </w:r>
      <w:r>
        <w:rPr>
          <w:rFonts w:hint="eastAsia" w:ascii="宋体" w:hAnsi="宋体" w:eastAsia="宋体" w:cs="宋体"/>
          <w:sz w:val="21"/>
          <w:szCs w:val="21"/>
          <w:highlight w:val="none"/>
          <w:lang w:eastAsia="zh-CN"/>
        </w:rPr>
        <w:t>。</w:t>
      </w:r>
    </w:p>
    <w:p w14:paraId="623B4DC6">
      <w:pPr>
        <w:pStyle w:val="60"/>
        <w:keepLines w:val="0"/>
        <w:pageBreakBefore w:val="0"/>
        <w:numPr>
          <w:ilvl w:val="0"/>
          <w:numId w:val="0"/>
        </w:numPr>
        <w:kinsoku/>
        <w:wordWrap/>
        <w:overflowPunct/>
        <w:topLinePunct w:val="0"/>
        <w:bidi w:val="0"/>
        <w:spacing w:before="0" w:beforeLines="0" w:line="360" w:lineRule="auto"/>
        <w:ind w:left="531" w:leftChars="0"/>
        <w:textAlignment w:val="auto"/>
        <w:outlineLvl w:val="9"/>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提供的产品能够通过双向隔离网闸与DCS构建双向数据通讯网络</w:t>
      </w:r>
      <w:r>
        <w:rPr>
          <w:rFonts w:hint="eastAsia" w:ascii="宋体" w:hAnsi="宋体" w:eastAsia="宋体" w:cs="宋体"/>
          <w:sz w:val="21"/>
          <w:szCs w:val="21"/>
          <w:highlight w:val="none"/>
          <w:lang w:eastAsia="zh-CN"/>
        </w:rPr>
        <w:t>。</w:t>
      </w:r>
    </w:p>
    <w:p w14:paraId="0BB5C413">
      <w:pPr>
        <w:pStyle w:val="60"/>
        <w:keepLines w:val="0"/>
        <w:pageBreakBefore w:val="0"/>
        <w:numPr>
          <w:ilvl w:val="0"/>
          <w:numId w:val="0"/>
        </w:numPr>
        <w:kinsoku/>
        <w:wordWrap/>
        <w:overflowPunct/>
        <w:topLinePunct w:val="0"/>
        <w:bidi w:val="0"/>
        <w:spacing w:before="0" w:beforeLines="0" w:line="360" w:lineRule="auto"/>
        <w:ind w:left="531" w:leftChars="0"/>
        <w:textAlignment w:val="auto"/>
        <w:outlineLvl w:val="9"/>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提供的产品具备秒级实时数据双向传输能力</w:t>
      </w:r>
      <w:r>
        <w:rPr>
          <w:rFonts w:hint="eastAsia" w:ascii="宋体" w:hAnsi="宋体" w:eastAsia="宋体" w:cs="宋体"/>
          <w:sz w:val="21"/>
          <w:szCs w:val="21"/>
          <w:highlight w:val="none"/>
          <w:lang w:eastAsia="zh-CN"/>
        </w:rPr>
        <w:t>。</w:t>
      </w:r>
    </w:p>
    <w:p w14:paraId="2D64B244">
      <w:pPr>
        <w:pStyle w:val="60"/>
        <w:keepLines w:val="0"/>
        <w:pageBreakBefore w:val="0"/>
        <w:numPr>
          <w:ilvl w:val="0"/>
          <w:numId w:val="0"/>
        </w:numPr>
        <w:kinsoku/>
        <w:wordWrap/>
        <w:overflowPunct/>
        <w:topLinePunct w:val="0"/>
        <w:bidi w:val="0"/>
        <w:spacing w:before="0" w:beforeLines="0" w:line="360" w:lineRule="auto"/>
        <w:ind w:left="531" w:leftChars="0"/>
        <w:textAlignment w:val="auto"/>
        <w:outlineLvl w:val="9"/>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提供的产品具备OPC/DA、Modbus/TCP等通讯协议</w:t>
      </w:r>
      <w:r>
        <w:rPr>
          <w:rFonts w:hint="eastAsia" w:ascii="宋体" w:hAnsi="宋体" w:eastAsia="宋体" w:cs="宋体"/>
          <w:sz w:val="21"/>
          <w:szCs w:val="21"/>
          <w:highlight w:val="none"/>
          <w:lang w:eastAsia="zh-CN"/>
        </w:rPr>
        <w:t>。</w:t>
      </w:r>
    </w:p>
    <w:p w14:paraId="45F0B9A4">
      <w:pPr>
        <w:pStyle w:val="60"/>
        <w:keepLines w:val="0"/>
        <w:pageBreakBefore w:val="0"/>
        <w:numPr>
          <w:ilvl w:val="0"/>
          <w:numId w:val="0"/>
        </w:numPr>
        <w:kinsoku/>
        <w:wordWrap/>
        <w:overflowPunct/>
        <w:topLinePunct w:val="0"/>
        <w:bidi w:val="0"/>
        <w:spacing w:before="0" w:beforeLines="0" w:line="360" w:lineRule="auto"/>
        <w:ind w:left="531" w:leftChars="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5）将火焰监视视频数据上传到垃圾焚烧智能优化系统，通过智能优化 AI 算法模型，分析火焰燃烧状态，辅助智能优化控制，减少料层偏烧问题，降低炉排故障几率。</w:t>
      </w:r>
    </w:p>
    <w:p w14:paraId="1132BB96">
      <w:pPr>
        <w:pStyle w:val="60"/>
        <w:keepLines w:val="0"/>
        <w:pageBreakBefore w:val="0"/>
        <w:numPr>
          <w:ilvl w:val="0"/>
          <w:numId w:val="0"/>
        </w:numPr>
        <w:kinsoku/>
        <w:wordWrap/>
        <w:overflowPunct/>
        <w:topLinePunct w:val="0"/>
        <w:bidi w:val="0"/>
        <w:spacing w:before="0" w:beforeLines="0" w:line="360" w:lineRule="auto"/>
        <w:ind w:left="531" w:leftChars="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6）供应商提供的隔离网闸要求网闸具备以下功能：</w:t>
      </w:r>
    </w:p>
    <w:p w14:paraId="425D0BDC">
      <w:pPr>
        <w:pStyle w:val="60"/>
        <w:keepLines w:val="0"/>
        <w:pageBreakBefore w:val="0"/>
        <w:numPr>
          <w:ilvl w:val="0"/>
          <w:numId w:val="0"/>
        </w:numPr>
        <w:kinsoku/>
        <w:wordWrap/>
        <w:overflowPunct/>
        <w:topLinePunct w:val="0"/>
        <w:bidi w:val="0"/>
        <w:spacing w:before="0" w:beforeLines="0" w:line="360" w:lineRule="auto"/>
        <w:ind w:left="531" w:leftChars="0"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①具备独立多通道数据通讯物理隔离能力；</w:t>
      </w:r>
    </w:p>
    <w:p w14:paraId="0E5E2E2C">
      <w:pPr>
        <w:pStyle w:val="60"/>
        <w:keepLines w:val="0"/>
        <w:pageBreakBefore w:val="0"/>
        <w:numPr>
          <w:ilvl w:val="0"/>
          <w:numId w:val="0"/>
        </w:numPr>
        <w:kinsoku/>
        <w:wordWrap/>
        <w:overflowPunct/>
        <w:topLinePunct w:val="0"/>
        <w:bidi w:val="0"/>
        <w:spacing w:before="0" w:beforeLines="0" w:line="360" w:lineRule="auto"/>
        <w:ind w:left="531" w:leftChars="0"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②能够实现OPC DA和OPC UA协议数据通讯；</w:t>
      </w:r>
    </w:p>
    <w:p w14:paraId="7FE9E5B1">
      <w:pPr>
        <w:pStyle w:val="60"/>
        <w:keepLines w:val="0"/>
        <w:pageBreakBefore w:val="0"/>
        <w:numPr>
          <w:ilvl w:val="0"/>
          <w:numId w:val="0"/>
        </w:numPr>
        <w:kinsoku/>
        <w:wordWrap/>
        <w:overflowPunct/>
        <w:topLinePunct w:val="0"/>
        <w:bidi w:val="0"/>
        <w:spacing w:before="0" w:beforeLines="0" w:line="360" w:lineRule="auto"/>
        <w:ind w:left="531" w:leftChars="0"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③数据通讯速度毫秒级；</w:t>
      </w:r>
    </w:p>
    <w:p w14:paraId="0601522B">
      <w:pPr>
        <w:pStyle w:val="60"/>
        <w:keepLines w:val="0"/>
        <w:pageBreakBefore w:val="0"/>
        <w:numPr>
          <w:ilvl w:val="0"/>
          <w:numId w:val="0"/>
        </w:numPr>
        <w:kinsoku/>
        <w:wordWrap/>
        <w:overflowPunct/>
        <w:topLinePunct w:val="0"/>
        <w:bidi w:val="0"/>
        <w:spacing w:before="0" w:beforeLines="0" w:line="360" w:lineRule="auto"/>
        <w:ind w:left="531" w:leftChars="0" w:firstLine="420" w:firstLineChars="200"/>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④工业级产品，能够长时间稳定运行，适应工业生产场景。</w:t>
      </w:r>
    </w:p>
    <w:p w14:paraId="2399322B">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rPr>
      </w:pPr>
      <w:r>
        <w:rPr>
          <w:rFonts w:hint="eastAsia" w:ascii="宋体" w:hAnsi="宋体" w:eastAsia="宋体" w:cs="宋体"/>
        </w:rPr>
        <w:t>安全</w:t>
      </w:r>
      <w:r>
        <w:rPr>
          <w:rFonts w:hint="eastAsia" w:ascii="宋体" w:hAnsi="宋体" w:eastAsia="宋体" w:cs="宋体"/>
          <w:lang w:val="en-US" w:eastAsia="zh-CN"/>
        </w:rPr>
        <w:t>性能要求</w:t>
      </w:r>
      <w:r>
        <w:rPr>
          <w:rFonts w:hint="eastAsia" w:ascii="宋体" w:hAnsi="宋体" w:eastAsia="宋体" w:cs="宋体"/>
        </w:rPr>
        <w:t xml:space="preserve">：   </w:t>
      </w:r>
    </w:p>
    <w:p w14:paraId="147677A6">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lang w:val="en-US" w:eastAsia="zh-CN"/>
        </w:rPr>
      </w:pPr>
      <w:r>
        <w:rPr>
          <w:rFonts w:hint="eastAsia" w:ascii="宋体" w:hAnsi="宋体" w:eastAsia="宋体" w:cs="宋体"/>
          <w:lang w:val="en-US" w:eastAsia="zh-CN"/>
        </w:rPr>
        <w:t xml:space="preserve">1)数据的限幅限速：AI智能控制系统在算法配置的过程中必须配置运行控制参数限幅限速值，经过限幅限速校正后再下发控制指令。另外，在DCS侧对接收的数据同步设置限幅限速逻辑，确保数据可靠。   </w:t>
      </w:r>
    </w:p>
    <w:p w14:paraId="3BCC7892">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lang w:val="en-US" w:eastAsia="zh-CN"/>
        </w:rPr>
      </w:pPr>
      <w:r>
        <w:rPr>
          <w:rFonts w:hint="eastAsia" w:ascii="宋体" w:hAnsi="宋体" w:eastAsia="宋体" w:cs="宋体"/>
          <w:lang w:val="en-US" w:eastAsia="zh-CN"/>
        </w:rPr>
        <w:t>2)无扰切换：AI智能控制系统应具备无扰切换逻辑。在控制切换层面，为保证在一体机故障，监控信号消失或人为切除自动后应能无扰切换至原控制回路，同时投入自动时能无扰切换至AI智能控制系统，使DCS与系统间切换过程中不出现指令跳变。</w:t>
      </w:r>
    </w:p>
    <w:p w14:paraId="185DB120">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lang w:val="en-US" w:eastAsia="zh-CN"/>
        </w:rPr>
      </w:pPr>
      <w:r>
        <w:rPr>
          <w:rFonts w:hint="eastAsia" w:ascii="宋体" w:hAnsi="宋体" w:eastAsia="宋体" w:cs="宋体"/>
          <w:lang w:val="en-US" w:eastAsia="zh-CN"/>
        </w:rPr>
        <w:t>3)操作控制权：AI智能控制系统与DCS系统一体化集成，DCS侧设置投切按钮、投切条件、关键参数设置等垃圾焚烧优化控制关键参数和指令操作权限，满足操作人员及时介入运行控制的要求。</w:t>
      </w:r>
    </w:p>
    <w:p w14:paraId="038FD02F">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lang w:val="en-US" w:eastAsia="zh-CN"/>
        </w:rPr>
      </w:pPr>
      <w:r>
        <w:rPr>
          <w:rFonts w:hint="eastAsia" w:ascii="宋体" w:hAnsi="宋体" w:eastAsia="宋体" w:cs="宋体"/>
          <w:lang w:val="en-US" w:eastAsia="zh-CN"/>
        </w:rPr>
        <w:t>4)系统运行监控：AI智能控制系统具备运行监控能力，当系统设备、物理网络、系统软件等发生故障时，能够触发DCS自动切换到原有控制回路，并报警提醒操作人员。</w:t>
      </w:r>
    </w:p>
    <w:p w14:paraId="0E52DB9B">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lang w:val="en-US" w:eastAsia="zh-CN"/>
        </w:rPr>
      </w:pPr>
      <w:r>
        <w:rPr>
          <w:rFonts w:hint="eastAsia" w:ascii="宋体" w:hAnsi="宋体" w:eastAsia="宋体" w:cs="宋体"/>
          <w:lang w:val="en-US" w:eastAsia="zh-CN"/>
        </w:rPr>
        <w:t xml:space="preserve">5)指令上下限幅控制：算法试投调试期间，供应商应与运行人员确认好控制指令的安全可调区间，根据调试的情况逐步放开指令区间，保证试验过程中不引起大的运行参数波动。   </w:t>
      </w:r>
    </w:p>
    <w:p w14:paraId="7943400A">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lang w:val="en-US" w:eastAsia="zh-CN"/>
        </w:rPr>
      </w:pPr>
      <w:r>
        <w:rPr>
          <w:rFonts w:hint="eastAsia" w:ascii="宋体" w:hAnsi="宋体" w:eastAsia="宋体" w:cs="宋体"/>
          <w:lang w:val="en-US" w:eastAsia="zh-CN"/>
        </w:rPr>
        <w:t>6)安全交底与事故预想工作：算法试投运试验前，供应商应与运行操作人员做好安全交底工作，与现场运行人员确定可能出现的异常，做好应急处理措施，保证项目的生产运行安全。</w:t>
      </w:r>
    </w:p>
    <w:p w14:paraId="6F150AA2">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lang w:val="en-US" w:eastAsia="zh-CN"/>
        </w:rPr>
      </w:pPr>
      <w:r>
        <w:rPr>
          <w:rFonts w:hint="eastAsia" w:ascii="宋体" w:hAnsi="宋体" w:eastAsia="宋体" w:cs="宋体"/>
          <w:lang w:val="en-US" w:eastAsia="zh-CN"/>
        </w:rPr>
        <w:t>7)AI智能控制系统应采取有效措施，以防止各类计算机病毒的侵害和AI智能控制系统内各存储器的数据丢失。</w:t>
      </w:r>
    </w:p>
    <w:p w14:paraId="606FD248">
      <w:pPr>
        <w:pStyle w:val="96"/>
        <w:keepLines w:val="0"/>
        <w:pageBreakBefore w:val="0"/>
        <w:numPr>
          <w:ilvl w:val="2"/>
          <w:numId w:val="0"/>
        </w:numPr>
        <w:tabs>
          <w:tab w:val="clear" w:pos="927"/>
        </w:tabs>
        <w:kinsoku/>
        <w:wordWrap/>
        <w:overflowPunct/>
        <w:topLinePunct w:val="0"/>
        <w:bidi w:val="0"/>
        <w:spacing w:line="360" w:lineRule="auto"/>
        <w:ind w:left="76" w:leftChars="0" w:firstLine="284" w:firstLineChars="0"/>
        <w:textAlignment w:val="auto"/>
        <w:outlineLvl w:val="9"/>
        <w:rPr>
          <w:rFonts w:hint="eastAsia" w:ascii="宋体" w:hAnsi="宋体" w:eastAsia="宋体" w:cs="宋体"/>
          <w:b/>
          <w:bCs/>
          <w:kern w:val="2"/>
          <w:sz w:val="21"/>
          <w:szCs w:val="21"/>
          <w:highlight w:val="none"/>
          <w:lang w:val="en-US" w:eastAsia="zh-CN" w:bidi="ar-SA"/>
        </w:rPr>
      </w:pPr>
      <w:r>
        <w:rPr>
          <w:rFonts w:hint="eastAsia" w:ascii="宋体" w:hAnsi="宋体" w:eastAsia="宋体" w:cs="宋体"/>
          <w:b w:val="0"/>
          <w:bCs/>
          <w:i w:val="0"/>
          <w:color w:val="000000"/>
          <w:kern w:val="2"/>
          <w:sz w:val="21"/>
          <w:szCs w:val="21"/>
          <w:lang w:val="en-US" w:eastAsia="zh-CN" w:bidi="ar-SA"/>
        </w:rPr>
        <w:t xml:space="preserve">3.5 </w:t>
      </w:r>
      <w:r>
        <w:rPr>
          <w:rFonts w:hint="eastAsia" w:ascii="宋体" w:hAnsi="宋体" w:eastAsia="宋体" w:cs="宋体"/>
          <w:b/>
          <w:bCs/>
          <w:kern w:val="2"/>
          <w:sz w:val="21"/>
          <w:szCs w:val="21"/>
          <w:highlight w:val="none"/>
          <w:lang w:val="en-US" w:eastAsia="zh-CN" w:bidi="ar-SA"/>
        </w:rPr>
        <w:t>性能及其他相关要求</w:t>
      </w:r>
    </w:p>
    <w:p w14:paraId="4FEA5243">
      <w:pPr>
        <w:keepLines w:val="0"/>
        <w:pageBreakBefore w:val="0"/>
        <w:tabs>
          <w:tab w:val="left" w:pos="360"/>
          <w:tab w:val="left" w:pos="900"/>
        </w:tabs>
        <w:kinsoku/>
        <w:wordWrap/>
        <w:overflowPunct/>
        <w:topLinePunct w:val="0"/>
        <w:bidi w:val="0"/>
        <w:spacing w:before="0" w:beforeLines="0" w:line="360" w:lineRule="auto"/>
        <w:ind w:firstLine="422" w:firstLineChars="200"/>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cs="宋体"/>
          <w:b/>
          <w:bCs/>
          <w:kern w:val="2"/>
          <w:sz w:val="21"/>
          <w:szCs w:val="21"/>
          <w:lang w:val="en-US" w:eastAsia="zh-CN" w:bidi="ar-SA"/>
        </w:rPr>
        <w:t>★</w:t>
      </w:r>
      <w:r>
        <w:rPr>
          <w:rFonts w:hint="eastAsia" w:ascii="宋体" w:hAnsi="宋体" w:eastAsia="宋体" w:cs="宋体"/>
          <w:b/>
          <w:bCs/>
          <w:kern w:val="2"/>
          <w:sz w:val="21"/>
          <w:szCs w:val="21"/>
          <w:lang w:val="en-US" w:eastAsia="zh-CN" w:bidi="ar-SA"/>
        </w:rPr>
        <w:t>3.5.1</w:t>
      </w:r>
      <w:r>
        <w:rPr>
          <w:rFonts w:hint="eastAsia" w:ascii="宋体" w:hAnsi="宋体" w:eastAsia="宋体" w:cs="宋体"/>
          <w:b w:val="0"/>
          <w:bCs w:val="0"/>
          <w:kern w:val="2"/>
          <w:sz w:val="21"/>
          <w:szCs w:val="21"/>
          <w:lang w:val="en-US" w:eastAsia="zh-CN" w:bidi="ar-SA"/>
        </w:rPr>
        <w:t>智慧燃烧系统应通过多源数据检测及采集、智能控制算法与运行优化手段，实现垃圾焚烧过程的可视化、精准化和智能化管控。它不仅要关注自动化率，还重点保证蒸汽产量稳定性、排放达标率和燃烧效率，应实现</w:t>
      </w:r>
      <w:r>
        <w:rPr>
          <w:rFonts w:hint="eastAsia" w:ascii="宋体" w:hAnsi="宋体" w:eastAsia="宋体" w:cs="宋体"/>
          <w:b/>
          <w:bCs/>
          <w:kern w:val="2"/>
          <w:sz w:val="21"/>
          <w:szCs w:val="21"/>
          <w:lang w:val="en-US" w:eastAsia="zh-CN" w:bidi="ar-SA"/>
        </w:rPr>
        <w:t>自动化投入率≥95%</w:t>
      </w:r>
      <w:r>
        <w:rPr>
          <w:rFonts w:hint="eastAsia" w:ascii="宋体" w:hAnsi="宋体" w:eastAsia="宋体" w:cs="宋体"/>
          <w:b w:val="0"/>
          <w:bCs w:val="0"/>
          <w:kern w:val="2"/>
          <w:sz w:val="21"/>
          <w:szCs w:val="21"/>
          <w:lang w:val="en-US" w:eastAsia="zh-CN" w:bidi="ar-SA"/>
        </w:rPr>
        <w:t>，吨垃圾产汽量提升</w:t>
      </w:r>
      <w:r>
        <w:rPr>
          <w:rFonts w:hint="eastAsia" w:ascii="宋体" w:hAnsi="宋体" w:eastAsia="宋体" w:cs="宋体"/>
          <w:b/>
          <w:bCs/>
          <w:kern w:val="2"/>
          <w:sz w:val="21"/>
          <w:szCs w:val="21"/>
          <w:lang w:val="en-US" w:eastAsia="zh-CN" w:bidi="ar-SA"/>
        </w:rPr>
        <w:t>不低于4%</w:t>
      </w:r>
      <w:r>
        <w:rPr>
          <w:rFonts w:hint="eastAsia" w:ascii="宋体" w:hAnsi="宋体" w:cs="宋体"/>
          <w:color w:val="000000"/>
          <w:kern w:val="2"/>
          <w:sz w:val="21"/>
          <w:szCs w:val="21"/>
          <w:lang w:val="en-US" w:eastAsia="zh-CN" w:bidi="ar-SA"/>
        </w:rPr>
        <w:t>（如投标人投标时承诺更高指标，则按投标指标约定）</w:t>
      </w:r>
      <w:r>
        <w:rPr>
          <w:rFonts w:hint="eastAsia" w:ascii="宋体" w:hAnsi="宋体" w:cs="宋体"/>
          <w:b w:val="0"/>
          <w:bCs w:val="0"/>
          <w:kern w:val="2"/>
          <w:sz w:val="21"/>
          <w:szCs w:val="21"/>
          <w:lang w:val="en-US" w:eastAsia="zh-CN" w:bidi="ar-SA"/>
        </w:rPr>
        <w:t>。</w:t>
      </w:r>
    </w:p>
    <w:p w14:paraId="06C12058">
      <w:pPr>
        <w:keepLines w:val="0"/>
        <w:pageBreakBefore w:val="0"/>
        <w:tabs>
          <w:tab w:val="left" w:pos="360"/>
          <w:tab w:val="left" w:pos="900"/>
        </w:tabs>
        <w:kinsoku/>
        <w:wordWrap/>
        <w:overflowPunct/>
        <w:topLinePunct w:val="0"/>
        <w:bidi w:val="0"/>
        <w:spacing w:before="0" w:beforeLines="0" w:line="360" w:lineRule="auto"/>
        <w:ind w:firstLine="422" w:firstLineChars="200"/>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bCs/>
          <w:kern w:val="2"/>
          <w:sz w:val="21"/>
          <w:szCs w:val="21"/>
          <w:lang w:val="en-US" w:eastAsia="zh-CN" w:bidi="ar-SA"/>
        </w:rPr>
        <w:t xml:space="preserve">3.5.2 </w:t>
      </w:r>
      <w:r>
        <w:rPr>
          <w:rFonts w:hint="eastAsia" w:ascii="宋体" w:hAnsi="宋体" w:eastAsia="宋体" w:cs="宋体"/>
          <w:b w:val="0"/>
          <w:bCs w:val="0"/>
          <w:kern w:val="2"/>
          <w:sz w:val="21"/>
          <w:szCs w:val="21"/>
          <w:lang w:val="en-US" w:eastAsia="zh-CN" w:bidi="ar-SA"/>
        </w:rPr>
        <w:t>智慧燃烧应能识别垃圾成分和特性，根据不同的垃圾成分和特性，调整炉排运动，控制炉排的合理厚度并保持整体均匀性，保证燃烧的连续性和高效率。</w:t>
      </w:r>
    </w:p>
    <w:p w14:paraId="366E06DD">
      <w:pPr>
        <w:keepLines w:val="0"/>
        <w:pageBreakBefore w:val="0"/>
        <w:tabs>
          <w:tab w:val="left" w:pos="360"/>
          <w:tab w:val="left" w:pos="900"/>
        </w:tabs>
        <w:kinsoku/>
        <w:wordWrap/>
        <w:overflowPunct/>
        <w:topLinePunct w:val="0"/>
        <w:bidi w:val="0"/>
        <w:spacing w:before="0" w:beforeLines="0" w:line="360" w:lineRule="auto"/>
        <w:ind w:firstLine="422" w:firstLineChars="200"/>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bCs/>
          <w:kern w:val="2"/>
          <w:sz w:val="21"/>
          <w:szCs w:val="21"/>
          <w:lang w:val="en-US" w:eastAsia="zh-CN" w:bidi="ar-SA"/>
        </w:rPr>
        <w:t xml:space="preserve">3.5.3 </w:t>
      </w:r>
      <w:r>
        <w:rPr>
          <w:rFonts w:hint="eastAsia" w:ascii="宋体" w:hAnsi="宋体" w:eastAsia="宋体" w:cs="宋体"/>
          <w:sz w:val="21"/>
          <w:szCs w:val="21"/>
          <w:lang w:val="en-US" w:eastAsia="zh-CN"/>
        </w:rPr>
        <w:t>智</w:t>
      </w:r>
      <w:r>
        <w:rPr>
          <w:rFonts w:hint="eastAsia" w:ascii="宋体" w:hAnsi="宋体" w:eastAsia="宋体" w:cs="宋体"/>
          <w:b w:val="0"/>
          <w:bCs w:val="0"/>
          <w:kern w:val="2"/>
          <w:sz w:val="21"/>
          <w:szCs w:val="21"/>
          <w:lang w:val="en-US" w:eastAsia="zh-CN" w:bidi="ar-SA"/>
        </w:rPr>
        <w:t>慧燃烧应根据料层的厚度分布，合理分配风室的一次风流量，进一步确保料层的均匀和风室的料风合理配比，提高燃烧效率，剔除核心设备异常工况下在自动燃烧状态锅炉蒸发量8小时瞬时数据标准差要优于人工操作结果数据标准差20%。</w:t>
      </w:r>
    </w:p>
    <w:p w14:paraId="0DD5B1AA">
      <w:pPr>
        <w:keepLines w:val="0"/>
        <w:pageBreakBefore w:val="0"/>
        <w:tabs>
          <w:tab w:val="left" w:pos="360"/>
          <w:tab w:val="left" w:pos="900"/>
        </w:tabs>
        <w:kinsoku/>
        <w:wordWrap/>
        <w:overflowPunct/>
        <w:topLinePunct w:val="0"/>
        <w:bidi w:val="0"/>
        <w:spacing w:before="0" w:beforeLines="0" w:line="360" w:lineRule="auto"/>
        <w:ind w:firstLine="422" w:firstLineChars="200"/>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bCs/>
          <w:kern w:val="2"/>
          <w:sz w:val="21"/>
          <w:szCs w:val="21"/>
          <w:lang w:val="en-US" w:eastAsia="zh-CN" w:bidi="ar-SA"/>
        </w:rPr>
        <w:t xml:space="preserve">3.5.4 </w:t>
      </w:r>
      <w:r>
        <w:rPr>
          <w:rFonts w:hint="eastAsia" w:ascii="宋体" w:hAnsi="宋体" w:eastAsia="宋体" w:cs="宋体"/>
          <w:b w:val="0"/>
          <w:bCs w:val="0"/>
          <w:kern w:val="2"/>
          <w:sz w:val="21"/>
          <w:szCs w:val="21"/>
          <w:lang w:val="en-US" w:eastAsia="zh-CN" w:bidi="ar-SA"/>
        </w:rPr>
        <w:t>系统的监视、报警和自诊断功能应高度集中在现有的DCS上显示，控制、报警、监视和保护等基本功能应在功能上和物理上隔离，以便一种功能故障而不致引起其它功能的故障，以保证设备的安全。</w:t>
      </w:r>
    </w:p>
    <w:p w14:paraId="1FA685D3">
      <w:pPr>
        <w:keepLines w:val="0"/>
        <w:pageBreakBefore w:val="0"/>
        <w:tabs>
          <w:tab w:val="left" w:pos="360"/>
          <w:tab w:val="left" w:pos="900"/>
        </w:tabs>
        <w:kinsoku/>
        <w:wordWrap/>
        <w:overflowPunct/>
        <w:topLinePunct w:val="0"/>
        <w:bidi w:val="0"/>
        <w:spacing w:before="0" w:beforeLines="0" w:line="360" w:lineRule="auto"/>
        <w:ind w:firstLine="422" w:firstLineChars="200"/>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bCs/>
          <w:kern w:val="2"/>
          <w:sz w:val="21"/>
          <w:szCs w:val="21"/>
          <w:lang w:val="en-US" w:eastAsia="zh-CN" w:bidi="ar-SA"/>
        </w:rPr>
        <w:t xml:space="preserve">3.5.5 </w:t>
      </w:r>
      <w:r>
        <w:rPr>
          <w:rFonts w:hint="eastAsia" w:ascii="宋体" w:hAnsi="宋体" w:eastAsia="宋体" w:cs="宋体"/>
          <w:b w:val="0"/>
          <w:bCs w:val="0"/>
          <w:kern w:val="2"/>
          <w:sz w:val="21"/>
          <w:szCs w:val="21"/>
          <w:lang w:val="en-US" w:eastAsia="zh-CN" w:bidi="ar-SA"/>
        </w:rPr>
        <w:t>系统应采取有效措施，以防止各类计算机病毒的侵害和智慧焚烧控制系统内各存储器的数据丢失。系统的优化和配置应符合下列安全原则：</w:t>
      </w:r>
    </w:p>
    <w:p w14:paraId="6D1C52EF">
      <w:pPr>
        <w:keepLines w:val="0"/>
        <w:pageBreakBefore w:val="0"/>
        <w:tabs>
          <w:tab w:val="left" w:pos="360"/>
          <w:tab w:val="left" w:pos="900"/>
        </w:tabs>
        <w:kinsoku/>
        <w:wordWrap/>
        <w:overflowPunct/>
        <w:topLinePunct w:val="0"/>
        <w:bidi w:val="0"/>
        <w:spacing w:before="0" w:beforeLines="0" w:line="360" w:lineRule="auto"/>
        <w:ind w:firstLine="420" w:firstLineChars="200"/>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1.不允许个别故障引起整个控制系统故障；</w:t>
      </w:r>
    </w:p>
    <w:p w14:paraId="2991E432">
      <w:pPr>
        <w:keepLines w:val="0"/>
        <w:pageBreakBefore w:val="0"/>
        <w:tabs>
          <w:tab w:val="left" w:pos="360"/>
          <w:tab w:val="left" w:pos="900"/>
        </w:tabs>
        <w:kinsoku/>
        <w:wordWrap/>
        <w:overflowPunct/>
        <w:topLinePunct w:val="0"/>
        <w:bidi w:val="0"/>
        <w:spacing w:before="0" w:beforeLines="0" w:line="360" w:lineRule="auto"/>
        <w:ind w:firstLine="420" w:firstLineChars="200"/>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2.不允许个别故障引起系统误动或拒动；</w:t>
      </w:r>
    </w:p>
    <w:p w14:paraId="092B49C5">
      <w:pPr>
        <w:keepLines w:val="0"/>
        <w:pageBreakBefore w:val="0"/>
        <w:tabs>
          <w:tab w:val="left" w:pos="360"/>
          <w:tab w:val="left" w:pos="900"/>
        </w:tabs>
        <w:kinsoku/>
        <w:wordWrap/>
        <w:overflowPunct/>
        <w:topLinePunct w:val="0"/>
        <w:bidi w:val="0"/>
        <w:spacing w:before="0" w:beforeLines="0" w:line="360" w:lineRule="auto"/>
        <w:ind w:firstLine="420" w:firstLineChars="200"/>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3.当一个控制系统故障，该设备或控制过程自动解列。</w:t>
      </w:r>
    </w:p>
    <w:p w14:paraId="3AA11B7A">
      <w:pPr>
        <w:keepLines w:val="0"/>
        <w:pageBreakBefore w:val="0"/>
        <w:tabs>
          <w:tab w:val="left" w:pos="360"/>
          <w:tab w:val="left" w:pos="900"/>
        </w:tabs>
        <w:kinsoku/>
        <w:wordWrap/>
        <w:overflowPunct/>
        <w:topLinePunct w:val="0"/>
        <w:bidi w:val="0"/>
        <w:spacing w:before="0" w:beforeLines="0" w:line="360" w:lineRule="auto"/>
        <w:ind w:firstLine="422" w:firstLineChars="200"/>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bCs/>
          <w:kern w:val="2"/>
          <w:sz w:val="21"/>
          <w:szCs w:val="21"/>
          <w:lang w:val="en-US" w:eastAsia="zh-CN" w:bidi="ar-SA"/>
        </w:rPr>
        <w:t xml:space="preserve">3.5.6 </w:t>
      </w:r>
      <w:r>
        <w:rPr>
          <w:rFonts w:hint="eastAsia" w:ascii="宋体" w:hAnsi="宋体" w:eastAsia="宋体" w:cs="宋体"/>
          <w:b w:val="0"/>
          <w:bCs w:val="0"/>
          <w:kern w:val="2"/>
          <w:sz w:val="21"/>
          <w:szCs w:val="21"/>
          <w:lang w:val="en-US" w:eastAsia="zh-CN" w:bidi="ar-SA"/>
        </w:rPr>
        <w:t>保护系统要满足在线试验条件，试验时不影响保护系统对机组的保护作用。</w:t>
      </w:r>
    </w:p>
    <w:p w14:paraId="33453B92">
      <w:pPr>
        <w:keepLines w:val="0"/>
        <w:pageBreakBefore w:val="0"/>
        <w:tabs>
          <w:tab w:val="left" w:pos="360"/>
          <w:tab w:val="left" w:pos="900"/>
        </w:tabs>
        <w:kinsoku/>
        <w:wordWrap/>
        <w:overflowPunct/>
        <w:topLinePunct w:val="0"/>
        <w:bidi w:val="0"/>
        <w:spacing w:before="0" w:beforeLines="0" w:line="360" w:lineRule="auto"/>
        <w:ind w:firstLine="422" w:firstLineChars="200"/>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bCs/>
          <w:kern w:val="2"/>
          <w:sz w:val="21"/>
          <w:szCs w:val="21"/>
          <w:lang w:val="en-US" w:eastAsia="zh-CN" w:bidi="ar-SA"/>
        </w:rPr>
        <w:t xml:space="preserve">3.5.7 </w:t>
      </w:r>
      <w:r>
        <w:rPr>
          <w:rFonts w:hint="eastAsia" w:ascii="宋体" w:hAnsi="宋体" w:eastAsia="宋体" w:cs="宋体"/>
          <w:b w:val="0"/>
          <w:bCs w:val="0"/>
          <w:kern w:val="2"/>
          <w:sz w:val="21"/>
          <w:szCs w:val="21"/>
          <w:lang w:val="en-US" w:eastAsia="zh-CN" w:bidi="ar-SA"/>
        </w:rPr>
        <w:t>现场控制机柜应保证有二路交流220V±10%，50Hz±1Hz的单相电源供电。其中，一路来自不停电电源（UPS），另一路来自厂用电电源。二路冗余电源应自动切换，以保证任何一路电源的故障均不会导致系统的重要部分失电。供应商负责动力电缆的采购及敷设。</w:t>
      </w:r>
    </w:p>
    <w:p w14:paraId="34D2994D">
      <w:pPr>
        <w:keepLines w:val="0"/>
        <w:pageBreakBefore w:val="0"/>
        <w:tabs>
          <w:tab w:val="left" w:pos="360"/>
          <w:tab w:val="left" w:pos="900"/>
        </w:tabs>
        <w:kinsoku/>
        <w:wordWrap/>
        <w:overflowPunct/>
        <w:topLinePunct w:val="0"/>
        <w:bidi w:val="0"/>
        <w:spacing w:before="0" w:beforeLines="0" w:line="360" w:lineRule="auto"/>
        <w:ind w:firstLine="422" w:firstLineChars="200"/>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bCs/>
          <w:kern w:val="2"/>
          <w:sz w:val="21"/>
          <w:szCs w:val="21"/>
          <w:lang w:val="en-US" w:eastAsia="zh-CN" w:bidi="ar-SA"/>
        </w:rPr>
        <w:t xml:space="preserve">3.5.8 </w:t>
      </w:r>
      <w:r>
        <w:rPr>
          <w:rFonts w:hint="eastAsia" w:ascii="宋体" w:hAnsi="宋体" w:eastAsia="宋体" w:cs="宋体"/>
          <w:b w:val="0"/>
          <w:bCs w:val="0"/>
          <w:kern w:val="2"/>
          <w:sz w:val="21"/>
          <w:szCs w:val="21"/>
          <w:lang w:val="en-US" w:eastAsia="zh-CN" w:bidi="ar-SA"/>
        </w:rPr>
        <w:t>系统应能在环境温度0～60℃，相对湿度10%～95% (不结露)的环境，以及电子噪声、射频干扰及振动都很大的现场环境中连续运行，且不降低系统的性能。</w:t>
      </w:r>
    </w:p>
    <w:p w14:paraId="500F1E69">
      <w:pPr>
        <w:keepLines w:val="0"/>
        <w:pageBreakBefore w:val="0"/>
        <w:tabs>
          <w:tab w:val="left" w:pos="360"/>
          <w:tab w:val="left" w:pos="900"/>
        </w:tabs>
        <w:kinsoku/>
        <w:wordWrap/>
        <w:overflowPunct/>
        <w:topLinePunct w:val="0"/>
        <w:bidi w:val="0"/>
        <w:spacing w:before="0" w:beforeLines="0" w:line="360" w:lineRule="auto"/>
        <w:ind w:firstLine="422" w:firstLineChars="200"/>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bCs/>
          <w:kern w:val="2"/>
          <w:sz w:val="21"/>
          <w:szCs w:val="21"/>
          <w:lang w:val="en-US" w:eastAsia="zh-CN" w:bidi="ar-SA"/>
        </w:rPr>
        <w:t xml:space="preserve">3.5.9 </w:t>
      </w:r>
      <w:r>
        <w:rPr>
          <w:rFonts w:hint="eastAsia" w:ascii="宋体" w:hAnsi="宋体" w:eastAsia="宋体" w:cs="宋体"/>
          <w:b w:val="0"/>
          <w:bCs w:val="0"/>
          <w:kern w:val="2"/>
          <w:sz w:val="21"/>
          <w:szCs w:val="21"/>
          <w:lang w:val="en-US" w:eastAsia="zh-CN" w:bidi="ar-SA"/>
        </w:rPr>
        <w:t>电子装置机柜的外壳防护等级，室内应为IP52，室外（包括远程I/O站）应为IP56。机柜门应有导电式门封垫条，以提高抗射频干扰(RFI)能力。柜门上不应装设任何系统部件。</w:t>
      </w:r>
    </w:p>
    <w:p w14:paraId="0E2009AF">
      <w:pPr>
        <w:keepLines w:val="0"/>
        <w:pageBreakBefore w:val="0"/>
        <w:tabs>
          <w:tab w:val="left" w:pos="360"/>
          <w:tab w:val="left" w:pos="900"/>
        </w:tabs>
        <w:kinsoku/>
        <w:wordWrap/>
        <w:overflowPunct/>
        <w:topLinePunct w:val="0"/>
        <w:bidi w:val="0"/>
        <w:spacing w:before="0" w:beforeLines="0" w:line="360" w:lineRule="auto"/>
        <w:ind w:firstLine="422" w:firstLineChars="200"/>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bCs/>
          <w:kern w:val="2"/>
          <w:sz w:val="21"/>
          <w:szCs w:val="21"/>
          <w:lang w:val="en-US" w:eastAsia="zh-CN" w:bidi="ar-SA"/>
        </w:rPr>
        <w:t xml:space="preserve">3.5.10 </w:t>
      </w:r>
      <w:r>
        <w:rPr>
          <w:rFonts w:hint="eastAsia" w:ascii="宋体" w:hAnsi="宋体" w:eastAsia="宋体" w:cs="宋体"/>
          <w:b w:val="0"/>
          <w:bCs w:val="0"/>
          <w:kern w:val="2"/>
          <w:sz w:val="21"/>
          <w:szCs w:val="21"/>
          <w:lang w:val="en-US" w:eastAsia="zh-CN" w:bidi="ar-SA"/>
        </w:rPr>
        <w:t>整流装置应具备充分的整流、稳流能力，保证流场均匀性，避免明显涡流或偏流。在正常工况下，应具备有效整流与稳流能力，确保安装在下游的常规流量计在该条件下测量精度不低于 1%；在低流速工况下，应具备有效整流与稳流能力，确保安装在下游的常规流量计在该条件下测量精度不低于 3%。</w:t>
      </w:r>
    </w:p>
    <w:p w14:paraId="50A3B41F">
      <w:pPr>
        <w:keepLines w:val="0"/>
        <w:pageBreakBefore w:val="0"/>
        <w:tabs>
          <w:tab w:val="left" w:pos="360"/>
          <w:tab w:val="left" w:pos="900"/>
        </w:tabs>
        <w:kinsoku/>
        <w:wordWrap/>
        <w:overflowPunct/>
        <w:topLinePunct w:val="0"/>
        <w:bidi w:val="0"/>
        <w:spacing w:before="0" w:beforeLines="0" w:line="360" w:lineRule="auto"/>
        <w:ind w:firstLine="422" w:firstLineChars="200"/>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bCs/>
          <w:kern w:val="2"/>
          <w:sz w:val="21"/>
          <w:szCs w:val="21"/>
          <w:lang w:val="en-US" w:eastAsia="zh-CN" w:bidi="ar-SA"/>
        </w:rPr>
        <w:t xml:space="preserve">3.5.11 </w:t>
      </w:r>
      <w:r>
        <w:rPr>
          <w:rFonts w:hint="eastAsia" w:ascii="宋体" w:hAnsi="宋体" w:eastAsia="宋体" w:cs="宋体"/>
          <w:b w:val="0"/>
          <w:bCs w:val="0"/>
          <w:kern w:val="2"/>
          <w:sz w:val="21"/>
          <w:szCs w:val="21"/>
          <w:lang w:val="en-US" w:eastAsia="zh-CN" w:bidi="ar-SA"/>
        </w:rPr>
        <w:t>供应商应提供智慧燃烧控制系统与电厂DCS系统之间的标准通讯接口，并保证通讯接口的安全可靠。满足其与现场DCS系统数据交换的容量、速率和可靠性要求，通讯接口硬件和通讯协议的选择应适应数据量的要求，并不影响通讯接口的实时性。通讯接口应监视并报告所连设备是否处于正常工作状态。</w:t>
      </w:r>
    </w:p>
    <w:p w14:paraId="34A32442">
      <w:pPr>
        <w:keepLines w:val="0"/>
        <w:pageBreakBefore w:val="0"/>
        <w:tabs>
          <w:tab w:val="left" w:pos="360"/>
          <w:tab w:val="left" w:pos="900"/>
        </w:tabs>
        <w:kinsoku/>
        <w:wordWrap/>
        <w:overflowPunct/>
        <w:topLinePunct w:val="0"/>
        <w:bidi w:val="0"/>
        <w:spacing w:before="0" w:beforeLines="0" w:line="360" w:lineRule="auto"/>
        <w:ind w:firstLine="420" w:firstLineChars="200"/>
        <w:textAlignment w:val="auto"/>
        <w:outlineLvl w:val="9"/>
        <w:rPr>
          <w:rFonts w:hint="eastAsia" w:ascii="宋体" w:hAnsi="宋体" w:eastAsia="宋体" w:cs="宋体"/>
          <w:sz w:val="21"/>
          <w:szCs w:val="21"/>
          <w:lang w:val="en-US" w:eastAsia="zh-CN"/>
        </w:rPr>
      </w:pPr>
      <w:r>
        <w:rPr>
          <w:rFonts w:hint="eastAsia" w:ascii="宋体" w:hAnsi="宋体" w:eastAsia="宋体" w:cs="宋体"/>
          <w:b w:val="0"/>
          <w:bCs w:val="0"/>
          <w:kern w:val="2"/>
          <w:sz w:val="21"/>
          <w:szCs w:val="21"/>
          <w:lang w:val="en-US" w:eastAsia="zh-CN" w:bidi="ar-SA"/>
        </w:rPr>
        <w:t>智慧燃烧控制系统应具有与智慧环能系统等其他供货商供货的控制系统通讯的能力，系统的通讯接口应支持OPC、PROFIBUS等通讯协议。</w:t>
      </w:r>
    </w:p>
    <w:p w14:paraId="1DC55814">
      <w:pPr>
        <w:keepLines w:val="0"/>
        <w:pageBreakBefore w:val="0"/>
        <w:tabs>
          <w:tab w:val="left" w:pos="360"/>
          <w:tab w:val="left" w:pos="900"/>
        </w:tabs>
        <w:kinsoku/>
        <w:wordWrap/>
        <w:overflowPunct/>
        <w:topLinePunct w:val="0"/>
        <w:bidi w:val="0"/>
        <w:spacing w:before="0" w:beforeLines="0" w:line="360" w:lineRule="auto"/>
        <w:ind w:firstLine="422" w:firstLineChars="200"/>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bCs/>
          <w:kern w:val="2"/>
          <w:sz w:val="21"/>
          <w:szCs w:val="21"/>
          <w:lang w:val="en-US" w:eastAsia="zh-CN" w:bidi="ar-SA"/>
        </w:rPr>
        <w:t xml:space="preserve">3.5.12 </w:t>
      </w:r>
      <w:r>
        <w:rPr>
          <w:rFonts w:hint="eastAsia" w:ascii="宋体" w:hAnsi="宋体" w:eastAsia="宋体" w:cs="宋体"/>
          <w:b w:val="0"/>
          <w:bCs w:val="0"/>
          <w:kern w:val="2"/>
          <w:sz w:val="21"/>
          <w:szCs w:val="21"/>
          <w:lang w:val="en-US" w:eastAsia="zh-CN" w:bidi="ar-SA"/>
        </w:rPr>
        <w:t>系统设计与原有DCS系统采用无扰切换方式，且操作仍然在原有DCS操作站操作，通过操作人员界面授权方式，随时可以切换回原有系统操作，对原有系统没有任何影响。系统具备无扰切换逻辑。在控制切换层面，为保证在一体机故障，监控信号消失或人为切除自动后能无扰切至原控制回路，同时投入自动时能无扰切至优化控制系统，使DCS与系统间切换过程中不出现指令跳变。</w:t>
      </w:r>
    </w:p>
    <w:p w14:paraId="2C93CFA2">
      <w:pPr>
        <w:keepLines w:val="0"/>
        <w:pageBreakBefore w:val="0"/>
        <w:tabs>
          <w:tab w:val="left" w:pos="360"/>
          <w:tab w:val="left" w:pos="900"/>
        </w:tabs>
        <w:kinsoku/>
        <w:wordWrap/>
        <w:overflowPunct/>
        <w:topLinePunct w:val="0"/>
        <w:bidi w:val="0"/>
        <w:spacing w:before="0" w:beforeLines="0" w:line="360" w:lineRule="auto"/>
        <w:ind w:firstLine="422" w:firstLineChars="200"/>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bCs/>
          <w:kern w:val="2"/>
          <w:sz w:val="21"/>
          <w:szCs w:val="21"/>
          <w:lang w:val="en-US" w:eastAsia="zh-CN" w:bidi="ar-SA"/>
        </w:rPr>
        <w:t xml:space="preserve">3.5.13 </w:t>
      </w:r>
      <w:r>
        <w:rPr>
          <w:rFonts w:hint="eastAsia" w:ascii="宋体" w:hAnsi="宋体" w:eastAsia="宋体" w:cs="宋体"/>
          <w:b w:val="0"/>
          <w:bCs w:val="0"/>
          <w:kern w:val="2"/>
          <w:sz w:val="21"/>
          <w:szCs w:val="21"/>
          <w:lang w:val="en-US" w:eastAsia="zh-CN" w:bidi="ar-SA"/>
        </w:rPr>
        <w:t>供应商提供的控制应具有远程诊断功能，即：供应商技术人员能够在其公司所在地通过互联网或其他通讯方式与所供控制实现连接，并对其进行异地远程故障诊断。</w:t>
      </w:r>
    </w:p>
    <w:p w14:paraId="3F4B0E6E">
      <w:pPr>
        <w:keepLines w:val="0"/>
        <w:pageBreakBefore w:val="0"/>
        <w:tabs>
          <w:tab w:val="left" w:pos="360"/>
          <w:tab w:val="left" w:pos="900"/>
        </w:tabs>
        <w:kinsoku/>
        <w:wordWrap/>
        <w:overflowPunct/>
        <w:topLinePunct w:val="0"/>
        <w:bidi w:val="0"/>
        <w:spacing w:before="0" w:beforeLines="0" w:line="360" w:lineRule="auto"/>
        <w:ind w:firstLine="422" w:firstLineChars="200"/>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bCs/>
          <w:kern w:val="2"/>
          <w:sz w:val="21"/>
          <w:szCs w:val="21"/>
          <w:lang w:val="en-US" w:eastAsia="zh-CN" w:bidi="ar-SA"/>
        </w:rPr>
        <w:t xml:space="preserve">3.5.14 </w:t>
      </w:r>
      <w:r>
        <w:rPr>
          <w:rFonts w:hint="eastAsia" w:ascii="宋体" w:hAnsi="宋体" w:eastAsia="宋体" w:cs="宋体"/>
          <w:b w:val="0"/>
          <w:bCs w:val="0"/>
          <w:kern w:val="2"/>
          <w:sz w:val="21"/>
          <w:szCs w:val="21"/>
          <w:lang w:val="en-US" w:eastAsia="zh-CN" w:bidi="ar-SA"/>
        </w:rPr>
        <w:t>供应商应针对锅炉所采用的监控措施及控制系统的配置特点做详细说明，并附图，经采购人确认。系统内任一组件发生故障，均不应影响整个系统和其他系统功能的工作。</w:t>
      </w:r>
    </w:p>
    <w:p w14:paraId="095E180B">
      <w:pPr>
        <w:keepLines w:val="0"/>
        <w:pageBreakBefore w:val="0"/>
        <w:tabs>
          <w:tab w:val="left" w:pos="360"/>
          <w:tab w:val="left" w:pos="900"/>
        </w:tabs>
        <w:kinsoku/>
        <w:wordWrap/>
        <w:overflowPunct/>
        <w:topLinePunct w:val="0"/>
        <w:bidi w:val="0"/>
        <w:spacing w:before="0" w:beforeLines="0" w:line="360" w:lineRule="auto"/>
        <w:ind w:firstLine="422" w:firstLineChars="200"/>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bCs/>
          <w:kern w:val="2"/>
          <w:sz w:val="21"/>
          <w:szCs w:val="21"/>
          <w:lang w:val="en-US" w:eastAsia="zh-CN" w:bidi="ar-SA"/>
        </w:rPr>
        <w:t>3.5.15</w:t>
      </w:r>
      <w:r>
        <w:rPr>
          <w:rFonts w:hint="eastAsia" w:ascii="宋体" w:hAnsi="宋体" w:eastAsia="宋体" w:cs="宋体"/>
          <w:b w:val="0"/>
          <w:bCs w:val="0"/>
          <w:kern w:val="2"/>
          <w:sz w:val="21"/>
          <w:szCs w:val="21"/>
          <w:lang w:val="en-US" w:eastAsia="zh-CN" w:bidi="ar-SA"/>
        </w:rPr>
        <w:t xml:space="preserve"> 服务系统应具备适应当前垃圾热值进行判断自学习调整最优设置参数，无需人为根据垃圾热值进行重新整定系统参数。</w:t>
      </w:r>
    </w:p>
    <w:p w14:paraId="189BB3E5">
      <w:pPr>
        <w:keepLines w:val="0"/>
        <w:pageBreakBefore w:val="0"/>
        <w:tabs>
          <w:tab w:val="left" w:pos="360"/>
          <w:tab w:val="left" w:pos="900"/>
        </w:tabs>
        <w:kinsoku/>
        <w:wordWrap/>
        <w:overflowPunct/>
        <w:topLinePunct w:val="0"/>
        <w:bidi w:val="0"/>
        <w:spacing w:before="0" w:beforeLines="0" w:line="360" w:lineRule="auto"/>
        <w:ind w:firstLine="422" w:firstLineChars="200"/>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bCs/>
          <w:kern w:val="2"/>
          <w:sz w:val="21"/>
          <w:szCs w:val="21"/>
          <w:lang w:val="en-US" w:eastAsia="zh-CN" w:bidi="ar-SA"/>
        </w:rPr>
        <w:t>3.5.16</w:t>
      </w:r>
      <w:r>
        <w:rPr>
          <w:rFonts w:hint="eastAsia" w:ascii="宋体" w:hAnsi="宋体" w:eastAsia="宋体" w:cs="宋体"/>
          <w:b w:val="0"/>
          <w:bCs w:val="0"/>
          <w:kern w:val="2"/>
          <w:sz w:val="21"/>
          <w:szCs w:val="21"/>
          <w:lang w:val="en-US" w:eastAsia="zh-CN" w:bidi="ar-SA"/>
        </w:rPr>
        <w:t xml:space="preserve"> 供应商提供服务期间应提供软件备份，用于系统设备故障恢复使用，备份仅用于本项目恢复使用，不可用于其他商业通途。</w:t>
      </w:r>
    </w:p>
    <w:p w14:paraId="26252125">
      <w:pPr>
        <w:ind w:firstLine="422" w:firstLineChars="200"/>
        <w:rPr>
          <w:rFonts w:hint="eastAsia" w:ascii="宋体" w:hAnsi="宋体" w:eastAsia="宋体" w:cs="宋体"/>
          <w:b w:val="0"/>
          <w:bCs w:val="0"/>
          <w:kern w:val="2"/>
          <w:sz w:val="21"/>
          <w:szCs w:val="21"/>
          <w:lang w:val="en-US" w:eastAsia="zh-CN" w:bidi="ar-SA"/>
        </w:rPr>
      </w:pPr>
      <w:r>
        <w:rPr>
          <w:rFonts w:hint="eastAsia" w:ascii="宋体" w:hAnsi="宋体" w:cs="宋体"/>
          <w:b/>
          <w:bCs/>
          <w:kern w:val="2"/>
          <w:sz w:val="21"/>
          <w:szCs w:val="21"/>
          <w:lang w:val="en-US" w:eastAsia="zh-CN" w:bidi="ar-SA"/>
        </w:rPr>
        <w:t>3.5.17</w:t>
      </w:r>
      <w:r>
        <w:rPr>
          <w:rFonts w:hint="eastAsia" w:ascii="宋体" w:hAnsi="宋体" w:cs="宋体"/>
          <w:b w:val="0"/>
          <w:bCs w:val="0"/>
          <w:kern w:val="2"/>
          <w:sz w:val="21"/>
          <w:szCs w:val="21"/>
          <w:lang w:val="en-US" w:eastAsia="zh-CN" w:bidi="ar-SA"/>
        </w:rPr>
        <w:t xml:space="preserve"> </w:t>
      </w:r>
      <w:r>
        <w:rPr>
          <w:rFonts w:hint="eastAsia" w:ascii="宋体" w:hAnsi="宋体" w:eastAsia="宋体" w:cs="宋体"/>
          <w:b w:val="0"/>
          <w:bCs w:val="0"/>
          <w:kern w:val="2"/>
          <w:sz w:val="21"/>
          <w:szCs w:val="21"/>
          <w:lang w:val="en-US" w:eastAsia="zh-CN" w:bidi="ar-SA"/>
        </w:rPr>
        <w:t>技术研发协助要求：</w:t>
      </w:r>
      <w:r>
        <w:rPr>
          <w:rFonts w:hint="eastAsia" w:ascii="宋体" w:hAnsi="宋体" w:cs="宋体"/>
          <w:b w:val="0"/>
          <w:bCs w:val="0"/>
          <w:kern w:val="2"/>
          <w:sz w:val="21"/>
          <w:szCs w:val="21"/>
          <w:lang w:val="en-US" w:eastAsia="zh-CN" w:bidi="ar-SA"/>
        </w:rPr>
        <w:t>供应商</w:t>
      </w:r>
      <w:r>
        <w:rPr>
          <w:rFonts w:hint="eastAsia" w:ascii="宋体" w:hAnsi="宋体" w:eastAsia="宋体" w:cs="宋体"/>
          <w:b w:val="0"/>
          <w:bCs w:val="0"/>
          <w:kern w:val="2"/>
          <w:sz w:val="21"/>
          <w:szCs w:val="21"/>
          <w:lang w:val="en-US" w:eastAsia="zh-CN" w:bidi="ar-SA"/>
        </w:rPr>
        <w:t>结合</w:t>
      </w:r>
      <w:r>
        <w:rPr>
          <w:rFonts w:hint="eastAsia" w:ascii="宋体" w:hAnsi="宋体" w:cs="宋体"/>
          <w:b w:val="0"/>
          <w:bCs w:val="0"/>
          <w:kern w:val="2"/>
          <w:sz w:val="21"/>
          <w:szCs w:val="21"/>
          <w:lang w:val="en-US" w:eastAsia="zh-CN" w:bidi="ar-SA"/>
        </w:rPr>
        <w:t>采购人</w:t>
      </w:r>
      <w:r>
        <w:rPr>
          <w:rFonts w:hint="eastAsia" w:ascii="宋体" w:hAnsi="宋体" w:eastAsia="宋体" w:cs="宋体"/>
          <w:b w:val="0"/>
          <w:bCs w:val="0"/>
          <w:kern w:val="2"/>
          <w:sz w:val="21"/>
          <w:szCs w:val="21"/>
          <w:lang w:val="en-US" w:eastAsia="zh-CN" w:bidi="ar-SA"/>
        </w:rPr>
        <w:t>在垃圾焚烧发电运营中积累的丰富经验与场景数据，在人工智能、大数据分析及燃烧控制领域的领先技术开展联合研发与创新，共同推动本项目的AI智慧燃烧服务水平；项目实施期间及服务期间：1）有义务向</w:t>
      </w:r>
      <w:r>
        <w:rPr>
          <w:rFonts w:hint="eastAsia" w:ascii="宋体" w:hAnsi="宋体" w:cs="宋体"/>
          <w:b w:val="0"/>
          <w:bCs w:val="0"/>
          <w:kern w:val="2"/>
          <w:sz w:val="21"/>
          <w:szCs w:val="21"/>
          <w:lang w:val="en-US" w:eastAsia="zh-CN" w:bidi="ar-SA"/>
        </w:rPr>
        <w:t>采购人</w:t>
      </w:r>
      <w:r>
        <w:rPr>
          <w:rFonts w:hint="eastAsia" w:ascii="宋体" w:hAnsi="宋体" w:eastAsia="宋体" w:cs="宋体"/>
          <w:b w:val="0"/>
          <w:bCs w:val="0"/>
          <w:kern w:val="2"/>
          <w:sz w:val="21"/>
          <w:szCs w:val="21"/>
          <w:lang w:val="en-US" w:eastAsia="zh-CN" w:bidi="ar-SA"/>
        </w:rPr>
        <w:t>技术团队系统传授AI模型训练、特征工程构建、燃烧优化算法原理、系统部署与调优等核心知识并进行技术培训；2）针对本项目</w:t>
      </w:r>
      <w:r>
        <w:rPr>
          <w:rFonts w:hint="default" w:ascii="宋体" w:hAnsi="宋体" w:eastAsia="宋体" w:cs="宋体"/>
          <w:b w:val="0"/>
          <w:bCs w:val="0"/>
          <w:kern w:val="2"/>
          <w:sz w:val="21"/>
          <w:szCs w:val="21"/>
          <w:lang w:val="en-US" w:eastAsia="zh-CN" w:bidi="ar-SA"/>
        </w:rPr>
        <w:t>特定炉型、垃圾热值波动大、地域性垃圾成分差异等特点，</w:t>
      </w:r>
      <w:r>
        <w:rPr>
          <w:rFonts w:hint="eastAsia" w:ascii="宋体" w:hAnsi="宋体" w:eastAsia="宋体" w:cs="宋体"/>
          <w:b w:val="0"/>
          <w:bCs w:val="0"/>
          <w:kern w:val="2"/>
          <w:sz w:val="21"/>
          <w:szCs w:val="21"/>
          <w:lang w:val="en-US" w:eastAsia="zh-CN" w:bidi="ar-SA"/>
        </w:rPr>
        <w:t>在</w:t>
      </w:r>
      <w:r>
        <w:rPr>
          <w:rFonts w:hint="default" w:ascii="宋体" w:hAnsi="宋体" w:eastAsia="宋体" w:cs="宋体"/>
          <w:b w:val="0"/>
          <w:bCs w:val="0"/>
          <w:kern w:val="2"/>
          <w:sz w:val="21"/>
          <w:szCs w:val="21"/>
          <w:lang w:val="en-US" w:eastAsia="zh-CN" w:bidi="ar-SA"/>
        </w:rPr>
        <w:t>炉膛温度场</w:t>
      </w:r>
      <w:r>
        <w:rPr>
          <w:rFonts w:hint="eastAsia" w:ascii="宋体" w:hAnsi="宋体" w:eastAsia="宋体" w:cs="宋体"/>
          <w:b w:val="0"/>
          <w:bCs w:val="0"/>
          <w:kern w:val="2"/>
          <w:sz w:val="21"/>
          <w:szCs w:val="21"/>
          <w:lang w:val="en-US" w:eastAsia="zh-CN" w:bidi="ar-SA"/>
        </w:rPr>
        <w:t>及烟气排放预测建模、</w:t>
      </w:r>
      <w:r>
        <w:rPr>
          <w:rFonts w:hint="default" w:ascii="宋体" w:hAnsi="宋体" w:eastAsia="宋体" w:cs="宋体"/>
          <w:b w:val="0"/>
          <w:bCs w:val="0"/>
          <w:kern w:val="2"/>
          <w:sz w:val="21"/>
          <w:szCs w:val="21"/>
          <w:lang w:val="en-US" w:eastAsia="zh-CN" w:bidi="ar-SA"/>
        </w:rPr>
        <w:t>自适应垃圾热值变化的多目标（稳燃、高效、低排）</w:t>
      </w:r>
      <w:r>
        <w:rPr>
          <w:rFonts w:hint="eastAsia" w:ascii="宋体" w:hAnsi="宋体" w:eastAsia="宋体" w:cs="宋体"/>
          <w:b w:val="0"/>
          <w:bCs w:val="0"/>
          <w:kern w:val="2"/>
          <w:sz w:val="21"/>
          <w:szCs w:val="21"/>
          <w:lang w:val="en-US" w:eastAsia="zh-CN" w:bidi="ar-SA"/>
        </w:rPr>
        <w:t>等方面向</w:t>
      </w:r>
      <w:r>
        <w:rPr>
          <w:rFonts w:hint="eastAsia" w:ascii="宋体" w:hAnsi="宋体" w:cs="宋体"/>
          <w:b w:val="0"/>
          <w:bCs w:val="0"/>
          <w:kern w:val="2"/>
          <w:sz w:val="21"/>
          <w:szCs w:val="21"/>
          <w:lang w:val="en-US" w:eastAsia="zh-CN" w:bidi="ar-SA"/>
        </w:rPr>
        <w:t>采购人</w:t>
      </w:r>
      <w:r>
        <w:rPr>
          <w:rFonts w:hint="eastAsia" w:ascii="宋体" w:hAnsi="宋体" w:eastAsia="宋体" w:cs="宋体"/>
          <w:b w:val="0"/>
          <w:bCs w:val="0"/>
          <w:kern w:val="2"/>
          <w:sz w:val="21"/>
          <w:szCs w:val="21"/>
          <w:lang w:val="en-US" w:eastAsia="zh-CN" w:bidi="ar-SA"/>
        </w:rPr>
        <w:t>提供研发协助</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3）</w:t>
      </w:r>
      <w:r>
        <w:rPr>
          <w:rFonts w:hint="eastAsia" w:ascii="宋体" w:hAnsi="宋体" w:cs="宋体"/>
          <w:b w:val="0"/>
          <w:bCs w:val="0"/>
          <w:kern w:val="2"/>
          <w:sz w:val="21"/>
          <w:szCs w:val="21"/>
          <w:lang w:val="en-US" w:eastAsia="zh-CN" w:bidi="ar-SA"/>
        </w:rPr>
        <w:t>供应商</w:t>
      </w:r>
      <w:r>
        <w:rPr>
          <w:rFonts w:hint="eastAsia" w:ascii="宋体" w:hAnsi="宋体" w:eastAsia="宋体" w:cs="宋体"/>
          <w:b w:val="0"/>
          <w:bCs w:val="0"/>
          <w:kern w:val="2"/>
          <w:sz w:val="21"/>
          <w:szCs w:val="21"/>
          <w:lang w:val="en-US" w:eastAsia="zh-CN" w:bidi="ar-SA"/>
        </w:rPr>
        <w:t>供标准AI智慧燃烧系统的同时，向</w:t>
      </w:r>
      <w:r>
        <w:rPr>
          <w:rFonts w:hint="eastAsia" w:ascii="宋体" w:hAnsi="宋体" w:cs="宋体"/>
          <w:b w:val="0"/>
          <w:bCs w:val="0"/>
          <w:kern w:val="2"/>
          <w:sz w:val="21"/>
          <w:szCs w:val="21"/>
          <w:lang w:val="en-US" w:eastAsia="zh-CN" w:bidi="ar-SA"/>
        </w:rPr>
        <w:t>采购人</w:t>
      </w:r>
      <w:r>
        <w:rPr>
          <w:rFonts w:hint="eastAsia" w:ascii="宋体" w:hAnsi="宋体" w:eastAsia="宋体" w:cs="宋体"/>
          <w:b w:val="0"/>
          <w:bCs w:val="0"/>
          <w:kern w:val="2"/>
          <w:sz w:val="21"/>
          <w:szCs w:val="21"/>
          <w:lang w:val="en-US" w:eastAsia="zh-CN" w:bidi="ar-SA"/>
        </w:rPr>
        <w:t>开放必要的模型接口、核心算法逻辑说明及开发工具链，确保</w:t>
      </w:r>
      <w:r>
        <w:rPr>
          <w:rFonts w:hint="eastAsia" w:ascii="宋体" w:hAnsi="宋体" w:cs="宋体"/>
          <w:b w:val="0"/>
          <w:bCs w:val="0"/>
          <w:kern w:val="2"/>
          <w:sz w:val="21"/>
          <w:szCs w:val="21"/>
          <w:lang w:val="en-US" w:eastAsia="zh-CN" w:bidi="ar-SA"/>
        </w:rPr>
        <w:t>采购人</w:t>
      </w:r>
      <w:r>
        <w:rPr>
          <w:rFonts w:hint="eastAsia" w:ascii="宋体" w:hAnsi="宋体" w:eastAsia="宋体" w:cs="宋体"/>
          <w:b w:val="0"/>
          <w:bCs w:val="0"/>
          <w:kern w:val="2"/>
          <w:sz w:val="21"/>
          <w:szCs w:val="21"/>
          <w:lang w:val="en-US" w:eastAsia="zh-CN" w:bidi="ar-SA"/>
        </w:rPr>
        <w:t>技术团队在</w:t>
      </w:r>
      <w:r>
        <w:rPr>
          <w:rFonts w:hint="eastAsia" w:ascii="宋体" w:hAnsi="宋体" w:cs="宋体"/>
          <w:b w:val="0"/>
          <w:bCs w:val="0"/>
          <w:kern w:val="2"/>
          <w:sz w:val="21"/>
          <w:szCs w:val="21"/>
          <w:lang w:val="en-US" w:eastAsia="zh-CN" w:bidi="ar-SA"/>
        </w:rPr>
        <w:t>供应商</w:t>
      </w:r>
      <w:r>
        <w:rPr>
          <w:rFonts w:hint="eastAsia" w:ascii="宋体" w:hAnsi="宋体" w:eastAsia="宋体" w:cs="宋体"/>
          <w:b w:val="0"/>
          <w:bCs w:val="0"/>
          <w:kern w:val="2"/>
          <w:sz w:val="21"/>
          <w:szCs w:val="21"/>
          <w:lang w:val="en-US" w:eastAsia="zh-CN" w:bidi="ar-SA"/>
        </w:rPr>
        <w:t>授权范围内能够深度参与系统优化过程；4）在</w:t>
      </w:r>
      <w:r>
        <w:rPr>
          <w:rFonts w:hint="eastAsia" w:ascii="宋体" w:hAnsi="宋体" w:cs="宋体"/>
          <w:b w:val="0"/>
          <w:bCs w:val="0"/>
          <w:kern w:val="2"/>
          <w:sz w:val="21"/>
          <w:szCs w:val="21"/>
          <w:lang w:val="en-US" w:eastAsia="zh-CN" w:bidi="ar-SA"/>
        </w:rPr>
        <w:t>供应商</w:t>
      </w:r>
      <w:r>
        <w:rPr>
          <w:rFonts w:hint="eastAsia" w:ascii="宋体" w:hAnsi="宋体" w:eastAsia="宋体" w:cs="宋体"/>
          <w:b w:val="0"/>
          <w:bCs w:val="0"/>
          <w:kern w:val="2"/>
          <w:sz w:val="21"/>
          <w:szCs w:val="21"/>
          <w:lang w:val="en-US" w:eastAsia="zh-CN" w:bidi="ar-SA"/>
        </w:rPr>
        <w:t>专家指导下，负责指导</w:t>
      </w:r>
      <w:r>
        <w:rPr>
          <w:rFonts w:hint="eastAsia" w:ascii="宋体" w:hAnsi="宋体" w:cs="宋体"/>
          <w:b w:val="0"/>
          <w:bCs w:val="0"/>
          <w:kern w:val="2"/>
          <w:sz w:val="21"/>
          <w:szCs w:val="21"/>
          <w:lang w:val="en-US" w:eastAsia="zh-CN" w:bidi="ar-SA"/>
        </w:rPr>
        <w:t>采购人</w:t>
      </w:r>
      <w:r>
        <w:rPr>
          <w:rFonts w:hint="eastAsia" w:ascii="宋体" w:hAnsi="宋体" w:eastAsia="宋体" w:cs="宋体"/>
          <w:b w:val="0"/>
          <w:bCs w:val="0"/>
          <w:kern w:val="2"/>
          <w:sz w:val="21"/>
          <w:szCs w:val="21"/>
          <w:lang w:val="en-US" w:eastAsia="zh-CN" w:bidi="ar-SA"/>
        </w:rPr>
        <w:t>独立完成部分局部燃烧优化策略（如：一次风配比调整、炉排速度优化）的模型微调与验证。5）共同申请相关软件著作权、专利或发表技术论文等（产生的相关申请或申报费及产权由</w:t>
      </w:r>
      <w:r>
        <w:rPr>
          <w:rFonts w:hint="eastAsia" w:ascii="宋体" w:hAnsi="宋体" w:cs="宋体"/>
          <w:b w:val="0"/>
          <w:bCs w:val="0"/>
          <w:kern w:val="2"/>
          <w:sz w:val="21"/>
          <w:szCs w:val="21"/>
          <w:lang w:val="en-US" w:eastAsia="zh-CN" w:bidi="ar-SA"/>
        </w:rPr>
        <w:t>采购人及供应商</w:t>
      </w:r>
      <w:r>
        <w:rPr>
          <w:rFonts w:hint="eastAsia" w:ascii="宋体" w:hAnsi="宋体" w:eastAsia="宋体" w:cs="宋体"/>
          <w:b w:val="0"/>
          <w:bCs w:val="0"/>
          <w:kern w:val="2"/>
          <w:sz w:val="21"/>
          <w:szCs w:val="21"/>
          <w:lang w:val="en-US" w:eastAsia="zh-CN" w:bidi="ar-SA"/>
        </w:rPr>
        <w:t>另行协商处理）。</w:t>
      </w:r>
    </w:p>
    <w:p w14:paraId="31CE3817">
      <w:pPr>
        <w:keepLines w:val="0"/>
        <w:pageBreakBefore w:val="0"/>
        <w:tabs>
          <w:tab w:val="left" w:pos="360"/>
          <w:tab w:val="left" w:pos="900"/>
        </w:tabs>
        <w:kinsoku/>
        <w:wordWrap/>
        <w:overflowPunct/>
        <w:topLinePunct w:val="0"/>
        <w:bidi w:val="0"/>
        <w:spacing w:before="0" w:beforeLines="0" w:line="360" w:lineRule="auto"/>
        <w:ind w:firstLine="420" w:firstLineChars="200"/>
        <w:textAlignment w:val="auto"/>
        <w:outlineLvl w:val="9"/>
        <w:rPr>
          <w:rFonts w:hint="default" w:ascii="宋体" w:hAnsi="宋体" w:eastAsia="宋体" w:cs="宋体"/>
          <w:b w:val="0"/>
          <w:bCs w:val="0"/>
          <w:kern w:val="2"/>
          <w:sz w:val="21"/>
          <w:szCs w:val="21"/>
          <w:lang w:val="en-US" w:eastAsia="zh-CN" w:bidi="ar-SA"/>
        </w:rPr>
      </w:pPr>
    </w:p>
    <w:p w14:paraId="21173A8A">
      <w:pPr>
        <w:pStyle w:val="27"/>
        <w:keepLines w:val="0"/>
        <w:pageBreakBefore w:val="0"/>
        <w:kinsoku/>
        <w:wordWrap/>
        <w:overflowPunct/>
        <w:topLinePunct w:val="0"/>
        <w:bidi w:val="0"/>
        <w:spacing w:before="0" w:beforeLines="0" w:after="0" w:afterLines="0" w:line="360" w:lineRule="auto"/>
        <w:textAlignment w:val="auto"/>
        <w:outlineLvl w:val="9"/>
        <w:rPr>
          <w:rFonts w:hint="eastAsia" w:ascii="宋体" w:hAnsi="宋体" w:eastAsia="宋体" w:cs="宋体"/>
          <w:sz w:val="21"/>
          <w:szCs w:val="21"/>
          <w:lang w:val="en-US" w:eastAsia="zh-CN"/>
        </w:rPr>
      </w:pPr>
    </w:p>
    <w:p w14:paraId="23943185">
      <w:pPr>
        <w:pStyle w:val="95"/>
        <w:keepLines w:val="0"/>
        <w:pageBreakBefore w:val="0"/>
        <w:numPr>
          <w:ilvl w:val="1"/>
          <w:numId w:val="0"/>
        </w:numPr>
        <w:tabs>
          <w:tab w:val="clear" w:pos="284"/>
        </w:tabs>
        <w:kinsoku/>
        <w:wordWrap/>
        <w:overflowPunct/>
        <w:topLinePunct w:val="0"/>
        <w:bidi w:val="0"/>
        <w:spacing w:line="360" w:lineRule="auto"/>
        <w:ind w:left="747" w:leftChars="0" w:hanging="567" w:firstLineChars="0"/>
        <w:textAlignment w:val="auto"/>
        <w:outlineLvl w:val="9"/>
        <w:rPr>
          <w:rFonts w:hint="eastAsia" w:ascii="宋体" w:hAnsi="宋体" w:eastAsia="宋体" w:cs="宋体"/>
          <w:sz w:val="21"/>
          <w:szCs w:val="21"/>
        </w:rPr>
      </w:pPr>
      <w:bookmarkStart w:id="60" w:name="_Toc19211"/>
      <w:r>
        <w:rPr>
          <w:rFonts w:hint="eastAsia" w:ascii="宋体" w:hAnsi="宋体" w:eastAsia="宋体" w:cs="宋体"/>
          <w:b/>
          <w:bCs/>
          <w:color w:val="000000"/>
          <w:kern w:val="2"/>
          <w:sz w:val="21"/>
          <w:szCs w:val="21"/>
          <w:lang w:val="en-US" w:eastAsia="zh-CN" w:bidi="ar-SA"/>
        </w:rPr>
        <w:t xml:space="preserve">4 </w:t>
      </w:r>
      <w:r>
        <w:rPr>
          <w:rFonts w:hint="eastAsia" w:ascii="宋体" w:hAnsi="宋体" w:eastAsia="宋体" w:cs="宋体"/>
          <w:sz w:val="21"/>
          <w:szCs w:val="21"/>
        </w:rPr>
        <w:t>规范和标准</w:t>
      </w:r>
    </w:p>
    <w:p w14:paraId="315AD9F7">
      <w:pPr>
        <w:keepLines w:val="0"/>
        <w:pageBreakBefore w:val="0"/>
        <w:kinsoku/>
        <w:wordWrap/>
        <w:overflowPunct/>
        <w:topLinePunct w:val="0"/>
        <w:bidi w:val="0"/>
        <w:spacing w:before="0" w:beforeLines="0" w:line="360" w:lineRule="auto"/>
        <w:ind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本规范中涉及的所有规范、标准或材料规格（包括一切有效的补充或附录）均应为最新版本，即以合同签订之日作为采用最新版本的截止日期。若发现本规范与参照的文献之间有不一致之处，供应商应向采购人指明。</w:t>
      </w:r>
    </w:p>
    <w:p w14:paraId="65562864">
      <w:pPr>
        <w:keepLines w:val="0"/>
        <w:pageBreakBefore w:val="0"/>
        <w:kinsoku/>
        <w:wordWrap/>
        <w:overflowPunct/>
        <w:topLinePunct w:val="0"/>
        <w:bidi w:val="0"/>
        <w:spacing w:before="0" w:beforeLines="0" w:line="360" w:lineRule="auto"/>
        <w:ind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所供物资及服务技术指标应符合国家、部颁、行业相关标准最新要求，可参考以下但不限于以下规范：</w:t>
      </w:r>
    </w:p>
    <w:p w14:paraId="6A0BFF60">
      <w:pPr>
        <w:keepLines w:val="0"/>
        <w:pageBreakBefore w:val="0"/>
        <w:kinsoku/>
        <w:wordWrap/>
        <w:overflowPunct/>
        <w:topLinePunct w:val="0"/>
        <w:bidi w:val="0"/>
        <w:spacing w:before="0" w:beforeLines="0" w:line="360" w:lineRule="auto"/>
        <w:ind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DL/T111         电力建设施工、验收及质量验评标准</w:t>
      </w:r>
    </w:p>
    <w:p w14:paraId="66D405E1">
      <w:pPr>
        <w:keepLines w:val="0"/>
        <w:pageBreakBefore w:val="0"/>
        <w:kinsoku/>
        <w:wordWrap/>
        <w:overflowPunct/>
        <w:topLinePunct w:val="0"/>
        <w:bidi w:val="0"/>
        <w:spacing w:before="0" w:beforeLines="0" w:line="360" w:lineRule="auto"/>
        <w:ind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GB50236         现场设备、工业管道焊接工程施工及验收规范</w:t>
      </w:r>
    </w:p>
    <w:p w14:paraId="1C8C4148">
      <w:pPr>
        <w:keepLines w:val="0"/>
        <w:pageBreakBefore w:val="0"/>
        <w:kinsoku/>
        <w:wordWrap/>
        <w:overflowPunct/>
        <w:topLinePunct w:val="0"/>
        <w:bidi w:val="0"/>
        <w:spacing w:before="0" w:beforeLines="0" w:line="360" w:lineRule="auto"/>
        <w:ind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 xml:space="preserve">GB 50131        自动化仪表工程施工质量验收规范 </w:t>
      </w:r>
    </w:p>
    <w:p w14:paraId="7D17B7D1">
      <w:pPr>
        <w:keepLines w:val="0"/>
        <w:pageBreakBefore w:val="0"/>
        <w:kinsoku/>
        <w:wordWrap/>
        <w:overflowPunct/>
        <w:topLinePunct w:val="0"/>
        <w:bidi w:val="0"/>
        <w:spacing w:before="0" w:beforeLines="0" w:line="360" w:lineRule="auto"/>
        <w:ind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GB/T 25922      封闭管道中流体流量的测量 流量计安装条件和校准方法</w:t>
      </w:r>
    </w:p>
    <w:p w14:paraId="517E11A4">
      <w:pPr>
        <w:keepLines w:val="0"/>
        <w:pageBreakBefore w:val="0"/>
        <w:kinsoku/>
        <w:wordWrap/>
        <w:overflowPunct/>
        <w:topLinePunct w:val="0"/>
        <w:bidi w:val="0"/>
        <w:spacing w:before="0" w:beforeLines="0" w:line="360" w:lineRule="auto"/>
        <w:ind w:firstLine="420" w:firstLineChars="200"/>
        <w:jc w:val="both"/>
        <w:textAlignment w:val="auto"/>
        <w:outlineLvl w:val="9"/>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GB/T 17213      工业过程控制阀</w:t>
      </w:r>
    </w:p>
    <w:p w14:paraId="2BF55FC6">
      <w:pPr>
        <w:keepLines w:val="0"/>
        <w:pageBreakBefore w:val="0"/>
        <w:kinsoku/>
        <w:wordWrap/>
        <w:overflowPunct/>
        <w:topLinePunct w:val="0"/>
        <w:bidi w:val="0"/>
        <w:spacing w:before="0" w:beforeLines="0" w:line="360" w:lineRule="auto"/>
        <w:ind w:firstLine="420" w:firstLineChars="200"/>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b w:val="0"/>
          <w:bCs w:val="0"/>
          <w:kern w:val="2"/>
          <w:sz w:val="21"/>
          <w:szCs w:val="21"/>
          <w:lang w:val="en-US" w:eastAsia="zh-CN" w:bidi="ar-SA"/>
        </w:rPr>
        <w:t>GB/T 20720      企业控制系统集成</w:t>
      </w:r>
    </w:p>
    <w:p w14:paraId="78FCDBC9">
      <w:pPr>
        <w:pStyle w:val="95"/>
        <w:keepLines w:val="0"/>
        <w:pageBreakBefore w:val="0"/>
        <w:widowControl w:val="0"/>
        <w:numPr>
          <w:ilvl w:val="0"/>
          <w:numId w:val="0"/>
        </w:numPr>
        <w:tabs>
          <w:tab w:val="clear" w:pos="284"/>
        </w:tabs>
        <w:kinsoku/>
        <w:wordWrap/>
        <w:overflowPunct/>
        <w:topLinePunct w:val="0"/>
        <w:bidi w:val="0"/>
        <w:spacing w:line="360" w:lineRule="auto"/>
        <w:textAlignment w:val="auto"/>
        <w:outlineLvl w:val="9"/>
        <w:rPr>
          <w:rFonts w:hint="eastAsia" w:ascii="宋体" w:hAnsi="宋体" w:eastAsia="宋体" w:cs="宋体"/>
          <w:sz w:val="21"/>
          <w:szCs w:val="21"/>
        </w:rPr>
      </w:pPr>
    </w:p>
    <w:p w14:paraId="040605B1">
      <w:pPr>
        <w:pStyle w:val="95"/>
        <w:keepLines w:val="0"/>
        <w:pageBreakBefore w:val="0"/>
        <w:widowControl w:val="0"/>
        <w:numPr>
          <w:ilvl w:val="1"/>
          <w:numId w:val="0"/>
        </w:numPr>
        <w:tabs>
          <w:tab w:val="clear" w:pos="284"/>
        </w:tabs>
        <w:kinsoku/>
        <w:wordWrap/>
        <w:overflowPunct/>
        <w:topLinePunct w:val="0"/>
        <w:bidi w:val="0"/>
        <w:spacing w:line="360" w:lineRule="auto"/>
        <w:ind w:left="747" w:leftChars="0" w:hanging="567" w:firstLineChars="0"/>
        <w:textAlignment w:val="auto"/>
        <w:outlineLvl w:val="9"/>
        <w:rPr>
          <w:rFonts w:hint="eastAsia" w:ascii="宋体" w:hAnsi="宋体" w:eastAsia="宋体" w:cs="宋体"/>
          <w:sz w:val="21"/>
          <w:szCs w:val="21"/>
        </w:rPr>
      </w:pPr>
      <w:r>
        <w:rPr>
          <w:rFonts w:hint="eastAsia" w:ascii="宋体" w:hAnsi="宋体" w:eastAsia="宋体" w:cs="宋体"/>
          <w:b/>
          <w:bCs/>
          <w:color w:val="000000"/>
          <w:kern w:val="2"/>
          <w:sz w:val="21"/>
          <w:szCs w:val="21"/>
          <w:lang w:val="en-US" w:eastAsia="zh-CN" w:bidi="ar-SA"/>
        </w:rPr>
        <w:t xml:space="preserve">5 </w:t>
      </w:r>
      <w:r>
        <w:rPr>
          <w:rFonts w:hint="eastAsia" w:cs="宋体"/>
          <w:sz w:val="21"/>
          <w:szCs w:val="21"/>
          <w:lang w:eastAsia="zh-CN"/>
        </w:rPr>
        <w:t>采购人</w:t>
      </w:r>
      <w:r>
        <w:rPr>
          <w:rFonts w:hint="eastAsia" w:ascii="宋体" w:hAnsi="宋体" w:eastAsia="宋体" w:cs="宋体"/>
          <w:sz w:val="21"/>
          <w:szCs w:val="21"/>
        </w:rPr>
        <w:t>的</w:t>
      </w:r>
      <w:bookmarkEnd w:id="42"/>
      <w:bookmarkEnd w:id="43"/>
      <w:bookmarkEnd w:id="44"/>
      <w:bookmarkEnd w:id="45"/>
      <w:bookmarkEnd w:id="60"/>
      <w:r>
        <w:rPr>
          <w:rFonts w:hint="eastAsia" w:ascii="宋体" w:hAnsi="宋体" w:eastAsia="宋体" w:cs="宋体"/>
          <w:sz w:val="21"/>
          <w:szCs w:val="21"/>
          <w:lang w:val="en-US" w:eastAsia="zh-CN"/>
        </w:rPr>
        <w:t>责任范围</w:t>
      </w:r>
    </w:p>
    <w:p w14:paraId="2410F268">
      <w:pPr>
        <w:keepLines w:val="0"/>
        <w:pageBreakBefore w:val="0"/>
        <w:kinsoku/>
        <w:wordWrap/>
        <w:overflowPunct/>
        <w:topLinePunct w:val="0"/>
        <w:bidi w:val="0"/>
        <w:spacing w:before="0" w:beforeLines="0" w:line="360" w:lineRule="auto"/>
        <w:ind w:firstLine="420" w:firstLineChars="200"/>
        <w:jc w:val="both"/>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lang w:eastAsia="zh-CN"/>
        </w:rPr>
        <w:t>采购人</w:t>
      </w:r>
      <w:r>
        <w:rPr>
          <w:rFonts w:hint="eastAsia" w:ascii="宋体" w:hAnsi="宋体" w:eastAsia="宋体" w:cs="宋体"/>
          <w:color w:val="000000"/>
          <w:sz w:val="21"/>
          <w:szCs w:val="21"/>
        </w:rPr>
        <w:t>将提供</w:t>
      </w:r>
      <w:r>
        <w:rPr>
          <w:rFonts w:hint="eastAsia" w:ascii="宋体" w:hAnsi="宋体" w:eastAsia="宋体" w:cs="宋体"/>
          <w:color w:val="000000"/>
          <w:sz w:val="21"/>
          <w:szCs w:val="21"/>
          <w:lang w:val="en-US" w:eastAsia="zh-CN"/>
        </w:rPr>
        <w:t>相关协助服务</w:t>
      </w:r>
      <w:r>
        <w:rPr>
          <w:rFonts w:hint="eastAsia" w:ascii="宋体" w:hAnsi="宋体" w:eastAsia="宋体" w:cs="宋体"/>
          <w:color w:val="000000"/>
          <w:sz w:val="21"/>
          <w:szCs w:val="21"/>
        </w:rPr>
        <w:t>：</w:t>
      </w:r>
    </w:p>
    <w:p w14:paraId="4534472A">
      <w:pPr>
        <w:keepLines w:val="0"/>
        <w:pageBreakBefore w:val="0"/>
        <w:numPr>
          <w:ilvl w:val="0"/>
          <w:numId w:val="0"/>
        </w:numPr>
        <w:kinsoku/>
        <w:wordWrap/>
        <w:overflowPunct/>
        <w:topLinePunct w:val="0"/>
        <w:bidi w:val="0"/>
        <w:spacing w:before="0" w:beforeLines="0" w:line="360" w:lineRule="auto"/>
        <w:ind w:left="840" w:leftChars="0" w:hanging="414" w:firstLineChars="0"/>
        <w:jc w:val="both"/>
        <w:textAlignment w:val="auto"/>
        <w:outlineLvl w:val="9"/>
        <w:rPr>
          <w:rFonts w:hint="eastAsia" w:ascii="宋体" w:hAnsi="宋体" w:eastAsia="宋体" w:cs="宋体"/>
          <w:color w:val="000000"/>
          <w:sz w:val="21"/>
          <w:szCs w:val="21"/>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lang w:val="en-US" w:eastAsia="zh-CN"/>
        </w:rPr>
        <w:t>协助</w:t>
      </w:r>
      <w:r>
        <w:rPr>
          <w:rFonts w:hint="eastAsia" w:ascii="宋体" w:hAnsi="宋体" w:eastAsia="宋体" w:cs="宋体"/>
          <w:color w:val="000000"/>
          <w:sz w:val="21"/>
          <w:szCs w:val="21"/>
          <w:lang w:eastAsia="zh-CN"/>
        </w:rPr>
        <w:t>供应商</w:t>
      </w:r>
      <w:r>
        <w:rPr>
          <w:rFonts w:hint="eastAsia" w:ascii="宋体" w:hAnsi="宋体" w:eastAsia="宋体" w:cs="宋体"/>
          <w:color w:val="000000"/>
          <w:sz w:val="21"/>
          <w:szCs w:val="21"/>
          <w:lang w:val="en-US" w:eastAsia="zh-CN"/>
        </w:rPr>
        <w:t>完成</w:t>
      </w:r>
      <w:r>
        <w:rPr>
          <w:rFonts w:hint="eastAsia" w:ascii="宋体" w:hAnsi="宋体" w:eastAsia="宋体" w:cs="宋体"/>
          <w:color w:val="000000"/>
          <w:sz w:val="21"/>
          <w:szCs w:val="21"/>
          <w:lang w:eastAsia="zh-CN"/>
        </w:rPr>
        <w:t>AI智能控制系统</w:t>
      </w:r>
      <w:r>
        <w:rPr>
          <w:rFonts w:hint="eastAsia" w:ascii="宋体" w:hAnsi="宋体" w:eastAsia="宋体" w:cs="宋体"/>
          <w:color w:val="000000"/>
          <w:sz w:val="21"/>
          <w:szCs w:val="21"/>
        </w:rPr>
        <w:t>接地</w:t>
      </w:r>
      <w:r>
        <w:rPr>
          <w:rFonts w:hint="eastAsia" w:ascii="宋体" w:hAnsi="宋体" w:eastAsia="宋体" w:cs="宋体"/>
          <w:color w:val="000000"/>
          <w:sz w:val="21"/>
          <w:szCs w:val="21"/>
          <w:lang w:val="en-US" w:eastAsia="zh-CN"/>
        </w:rPr>
        <w:t>系统</w:t>
      </w:r>
      <w:r>
        <w:rPr>
          <w:rFonts w:hint="eastAsia" w:ascii="宋体" w:hAnsi="宋体" w:eastAsia="宋体" w:cs="宋体"/>
          <w:color w:val="000000"/>
          <w:sz w:val="21"/>
          <w:szCs w:val="21"/>
        </w:rPr>
        <w:t>安装。</w:t>
      </w:r>
    </w:p>
    <w:p w14:paraId="44843A29">
      <w:pPr>
        <w:keepLines w:val="0"/>
        <w:pageBreakBefore w:val="0"/>
        <w:numPr>
          <w:ilvl w:val="0"/>
          <w:numId w:val="0"/>
        </w:numPr>
        <w:kinsoku/>
        <w:wordWrap/>
        <w:overflowPunct/>
        <w:topLinePunct w:val="0"/>
        <w:bidi w:val="0"/>
        <w:spacing w:before="0" w:beforeLines="0" w:line="360" w:lineRule="auto"/>
        <w:ind w:left="840" w:leftChars="0" w:hanging="414" w:firstLineChars="0"/>
        <w:jc w:val="both"/>
        <w:textAlignment w:val="auto"/>
        <w:outlineLvl w:val="9"/>
        <w:rPr>
          <w:rFonts w:hint="eastAsia" w:ascii="宋体" w:hAnsi="宋体" w:eastAsia="宋体" w:cs="宋体"/>
          <w:sz w:val="21"/>
          <w:szCs w:val="21"/>
        </w:rPr>
      </w:pPr>
      <w:r>
        <w:rPr>
          <w:rFonts w:hint="default" w:ascii="宋体" w:hAnsi="宋体" w:eastAsia="宋体" w:cs="宋体"/>
          <w:kern w:val="2"/>
          <w:sz w:val="21"/>
          <w:szCs w:val="21"/>
          <w:lang w:val="en-US" w:eastAsia="zh-CN" w:bidi="ar-SA"/>
        </w:rPr>
        <w:t>2）</w:t>
      </w:r>
      <w:r>
        <w:rPr>
          <w:rFonts w:hint="eastAsia" w:ascii="宋体" w:hAnsi="宋体" w:eastAsia="宋体" w:cs="宋体"/>
          <w:sz w:val="21"/>
          <w:szCs w:val="21"/>
          <w:lang w:val="en-US" w:eastAsia="zh-CN"/>
        </w:rPr>
        <w:t>配合供应商完成DCS系统的OPC对接工作。</w:t>
      </w:r>
    </w:p>
    <w:p w14:paraId="5AF8ACE3">
      <w:pPr>
        <w:keepLines w:val="0"/>
        <w:pageBreakBefore w:val="0"/>
        <w:numPr>
          <w:ilvl w:val="0"/>
          <w:numId w:val="0"/>
        </w:numPr>
        <w:kinsoku/>
        <w:wordWrap/>
        <w:overflowPunct/>
        <w:topLinePunct w:val="0"/>
        <w:bidi w:val="0"/>
        <w:spacing w:before="0" w:beforeLines="0" w:line="360" w:lineRule="auto"/>
        <w:ind w:left="840" w:leftChars="0" w:hanging="414" w:firstLineChars="0"/>
        <w:jc w:val="both"/>
        <w:textAlignment w:val="auto"/>
        <w:outlineLvl w:val="9"/>
        <w:rPr>
          <w:rFonts w:hint="eastAsia" w:ascii="宋体" w:hAnsi="宋体" w:eastAsia="宋体" w:cs="宋体"/>
          <w:sz w:val="21"/>
          <w:szCs w:val="21"/>
          <w:lang w:val="en-US" w:eastAsia="zh-CN"/>
        </w:rPr>
      </w:pPr>
      <w:r>
        <w:rPr>
          <w:rFonts w:hint="default" w:ascii="宋体" w:hAnsi="宋体" w:eastAsia="宋体" w:cs="宋体"/>
          <w:kern w:val="2"/>
          <w:sz w:val="21"/>
          <w:szCs w:val="21"/>
          <w:lang w:val="en-US" w:eastAsia="zh-CN" w:bidi="ar-SA"/>
        </w:rPr>
        <w:t>3）</w:t>
      </w:r>
      <w:r>
        <w:rPr>
          <w:rFonts w:hint="eastAsia" w:ascii="宋体" w:hAnsi="宋体" w:eastAsia="宋体" w:cs="宋体"/>
          <w:sz w:val="21"/>
          <w:szCs w:val="21"/>
          <w:lang w:val="en-US" w:eastAsia="zh-CN"/>
        </w:rPr>
        <w:t>采购人负责配合调整摄像头位置，保证燃烧段能够全部纳入摄像范围内。</w:t>
      </w:r>
    </w:p>
    <w:p w14:paraId="5DC11530">
      <w:pPr>
        <w:keepLines w:val="0"/>
        <w:pageBreakBefore w:val="0"/>
        <w:numPr>
          <w:ilvl w:val="0"/>
          <w:numId w:val="0"/>
        </w:numPr>
        <w:kinsoku/>
        <w:wordWrap/>
        <w:overflowPunct/>
        <w:topLinePunct w:val="0"/>
        <w:bidi w:val="0"/>
        <w:spacing w:before="0" w:beforeLines="0" w:line="360" w:lineRule="auto"/>
        <w:ind w:left="840" w:leftChars="0" w:hanging="414" w:firstLineChars="0"/>
        <w:jc w:val="both"/>
        <w:textAlignment w:val="auto"/>
        <w:outlineLvl w:val="9"/>
        <w:rPr>
          <w:rFonts w:hint="eastAsia" w:ascii="宋体" w:hAnsi="宋体" w:eastAsia="宋体" w:cs="宋体"/>
          <w:color w:val="000000"/>
          <w:sz w:val="21"/>
          <w:szCs w:val="21"/>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rPr>
        <w:t>提供有关的基础资料及必要的说明。</w:t>
      </w:r>
    </w:p>
    <w:p w14:paraId="07131707">
      <w:pPr>
        <w:pStyle w:val="27"/>
        <w:keepLines w:val="0"/>
        <w:pageBreakBefore w:val="0"/>
        <w:numPr>
          <w:ilvl w:val="0"/>
          <w:numId w:val="0"/>
        </w:numPr>
        <w:kinsoku/>
        <w:wordWrap/>
        <w:overflowPunct/>
        <w:topLinePunct w:val="0"/>
        <w:bidi w:val="0"/>
        <w:spacing w:before="0" w:beforeLines="0" w:after="0" w:afterLines="0" w:line="360" w:lineRule="auto"/>
        <w:ind w:left="840" w:leftChars="0" w:hanging="414" w:firstLineChars="0"/>
        <w:textAlignment w:val="auto"/>
        <w:outlineLvl w:val="9"/>
        <w:rPr>
          <w:rFonts w:hint="eastAsia" w:ascii="宋体" w:hAnsi="宋体" w:eastAsia="宋体" w:cs="宋体"/>
          <w:sz w:val="21"/>
          <w:szCs w:val="21"/>
        </w:rPr>
      </w:pPr>
      <w:r>
        <w:rPr>
          <w:rFonts w:hint="default" w:ascii="宋体" w:hAnsi="宋体" w:eastAsia="宋体" w:cs="宋体"/>
          <w:kern w:val="2"/>
          <w:sz w:val="21"/>
          <w:szCs w:val="21"/>
          <w:lang w:val="en-US" w:eastAsia="zh-CN" w:bidi="ar-SA"/>
        </w:rPr>
        <w:t>5）</w:t>
      </w:r>
      <w:r>
        <w:rPr>
          <w:rFonts w:hint="eastAsia" w:ascii="宋体" w:hAnsi="宋体" w:eastAsia="宋体" w:cs="宋体"/>
          <w:sz w:val="21"/>
          <w:szCs w:val="21"/>
          <w:lang w:val="en-US" w:eastAsia="zh-CN"/>
        </w:rPr>
        <w:t>安装及调试期间提供必要的操作配合工作。</w:t>
      </w:r>
      <w:bookmarkStart w:id="61" w:name="_Toc255572641"/>
      <w:bookmarkEnd w:id="61"/>
      <w:bookmarkStart w:id="62" w:name="_Toc255572640"/>
      <w:bookmarkEnd w:id="62"/>
      <w:bookmarkStart w:id="63" w:name="_Toc255572690"/>
      <w:bookmarkEnd w:id="63"/>
      <w:bookmarkStart w:id="64" w:name="_Toc255572646"/>
      <w:bookmarkEnd w:id="64"/>
      <w:bookmarkStart w:id="65" w:name="_Toc255572689"/>
      <w:bookmarkEnd w:id="65"/>
      <w:bookmarkStart w:id="66" w:name="_Toc255572687"/>
      <w:bookmarkEnd w:id="66"/>
      <w:bookmarkStart w:id="67" w:name="_Toc255572642"/>
      <w:bookmarkEnd w:id="67"/>
      <w:bookmarkStart w:id="68" w:name="_Toc255572644"/>
      <w:bookmarkEnd w:id="68"/>
      <w:bookmarkStart w:id="69" w:name="_Toc255572688"/>
      <w:bookmarkEnd w:id="69"/>
      <w:bookmarkStart w:id="70" w:name="_Toc255572645"/>
      <w:bookmarkEnd w:id="70"/>
      <w:bookmarkStart w:id="71" w:name="_Toc255572643"/>
      <w:bookmarkEnd w:id="71"/>
      <w:bookmarkStart w:id="72" w:name="_Toc255572647"/>
      <w:bookmarkEnd w:id="72"/>
    </w:p>
    <w:p w14:paraId="36AF754E">
      <w:pPr>
        <w:pStyle w:val="95"/>
        <w:keepLines w:val="0"/>
        <w:pageBreakBefore w:val="0"/>
        <w:numPr>
          <w:ilvl w:val="1"/>
          <w:numId w:val="0"/>
        </w:numPr>
        <w:tabs>
          <w:tab w:val="clear" w:pos="284"/>
        </w:tabs>
        <w:kinsoku/>
        <w:wordWrap/>
        <w:overflowPunct/>
        <w:topLinePunct w:val="0"/>
        <w:bidi w:val="0"/>
        <w:spacing w:line="360" w:lineRule="auto"/>
        <w:ind w:left="747" w:leftChars="0" w:hanging="567" w:firstLineChars="0"/>
        <w:textAlignment w:val="auto"/>
        <w:outlineLvl w:val="9"/>
        <w:rPr>
          <w:rFonts w:hint="eastAsia" w:ascii="宋体" w:hAnsi="宋体" w:eastAsia="宋体" w:cs="宋体"/>
          <w:b/>
          <w:bCs/>
          <w:color w:val="000000"/>
          <w:kern w:val="2"/>
          <w:sz w:val="21"/>
          <w:szCs w:val="21"/>
          <w:lang w:val="en-US" w:eastAsia="zh-CN" w:bidi="ar-SA"/>
        </w:rPr>
      </w:pPr>
      <w:bookmarkStart w:id="73" w:name="_Toc23707"/>
    </w:p>
    <w:p w14:paraId="646E657F">
      <w:pPr>
        <w:pStyle w:val="95"/>
        <w:keepNext w:val="0"/>
        <w:keepLines w:val="0"/>
        <w:pageBreakBefore w:val="0"/>
        <w:numPr>
          <w:ilvl w:val="1"/>
          <w:numId w:val="0"/>
        </w:numPr>
        <w:tabs>
          <w:tab w:val="clear" w:pos="284"/>
        </w:tabs>
        <w:kinsoku/>
        <w:wordWrap/>
        <w:overflowPunct/>
        <w:topLinePunct w:val="0"/>
        <w:autoSpaceDE/>
        <w:autoSpaceDN/>
        <w:bidi w:val="0"/>
        <w:adjustRightInd/>
        <w:snapToGrid/>
        <w:spacing w:line="360" w:lineRule="auto"/>
        <w:ind w:left="0" w:leftChars="0" w:firstLine="422" w:firstLineChars="200"/>
        <w:textAlignment w:val="auto"/>
        <w:outlineLvl w:val="9"/>
        <w:rPr>
          <w:rFonts w:hint="eastAsia" w:ascii="宋体" w:hAnsi="宋体" w:eastAsia="宋体" w:cs="宋体"/>
          <w:sz w:val="21"/>
          <w:szCs w:val="21"/>
        </w:rPr>
      </w:pPr>
      <w:r>
        <w:rPr>
          <w:rFonts w:hint="eastAsia" w:ascii="宋体" w:hAnsi="宋体" w:eastAsia="宋体" w:cs="宋体"/>
          <w:b/>
          <w:bCs/>
          <w:color w:val="000000"/>
          <w:kern w:val="2"/>
          <w:sz w:val="21"/>
          <w:szCs w:val="21"/>
          <w:lang w:val="en-US" w:eastAsia="zh-CN" w:bidi="ar-SA"/>
        </w:rPr>
        <w:t xml:space="preserve">6 </w:t>
      </w:r>
      <w:r>
        <w:rPr>
          <w:rFonts w:hint="eastAsia" w:ascii="宋体" w:hAnsi="宋体" w:eastAsia="宋体" w:cs="宋体"/>
          <w:sz w:val="21"/>
          <w:szCs w:val="21"/>
        </w:rPr>
        <w:t>供货范围</w:t>
      </w:r>
      <w:bookmarkEnd w:id="73"/>
      <w:r>
        <w:rPr>
          <w:rFonts w:hint="eastAsia" w:ascii="宋体" w:hAnsi="宋体" w:eastAsia="宋体" w:cs="宋体"/>
          <w:sz w:val="21"/>
          <w:szCs w:val="21"/>
          <w:lang w:val="en-US" w:eastAsia="zh-CN"/>
        </w:rPr>
        <w:t>及接口界限</w:t>
      </w:r>
    </w:p>
    <w:p w14:paraId="45005F54">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b/>
          <w:bCs/>
        </w:rPr>
      </w:pPr>
      <w:r>
        <w:rPr>
          <w:rFonts w:hint="eastAsia" w:ascii="宋体" w:hAnsi="宋体" w:eastAsia="宋体" w:cs="宋体"/>
          <w:lang w:val="en-US" w:eastAsia="zh-CN"/>
        </w:rPr>
        <w:t xml:space="preserve">6.1 </w:t>
      </w:r>
      <w:r>
        <w:rPr>
          <w:rFonts w:hint="eastAsia" w:ascii="宋体" w:hAnsi="宋体" w:eastAsia="宋体" w:cs="宋体"/>
          <w:b/>
          <w:bCs/>
          <w:lang w:val="en-US" w:eastAsia="zh-CN"/>
        </w:rPr>
        <w:t>供应商提供一套（一台炉系统）的智慧燃烧系统的设计、设备及材料的供货、软件设计、工程施工、调试、验收及培训等所有工作，包含合同期内的相关服务均由供应商负责。</w:t>
      </w:r>
    </w:p>
    <w:p w14:paraId="11D1D3A1">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rPr>
      </w:pPr>
      <w:r>
        <w:rPr>
          <w:rFonts w:hint="eastAsia" w:ascii="宋体" w:hAnsi="宋体" w:eastAsia="宋体" w:cs="宋体"/>
          <w:lang w:val="en-US" w:eastAsia="zh-CN"/>
        </w:rPr>
        <w:t xml:space="preserve">6.2 </w:t>
      </w:r>
      <w:r>
        <w:rPr>
          <w:rFonts w:hint="eastAsia" w:ascii="宋体" w:hAnsi="宋体" w:eastAsia="宋体" w:cs="宋体"/>
          <w:b/>
          <w:bCs/>
          <w:lang w:eastAsia="zh-CN"/>
        </w:rPr>
        <w:t>供应商</w:t>
      </w:r>
      <w:r>
        <w:rPr>
          <w:rFonts w:hint="eastAsia" w:ascii="宋体" w:hAnsi="宋体" w:eastAsia="宋体" w:cs="宋体"/>
          <w:b/>
          <w:bCs/>
          <w:lang w:val="en-US" w:eastAsia="zh-CN"/>
        </w:rPr>
        <w:t>必须提供详细的设计方案</w:t>
      </w:r>
      <w:r>
        <w:rPr>
          <w:rFonts w:hint="eastAsia" w:ascii="宋体" w:hAnsi="宋体" w:eastAsia="宋体" w:cs="宋体"/>
          <w:lang w:val="en-US" w:eastAsia="zh-CN"/>
        </w:rPr>
        <w:t>，并</w:t>
      </w:r>
      <w:r>
        <w:rPr>
          <w:rFonts w:hint="eastAsia" w:ascii="宋体" w:hAnsi="宋体" w:eastAsia="宋体" w:cs="宋体"/>
        </w:rPr>
        <w:t>保证提供设备为全新的、先进的、成熟的、完整的和安全可靠的，且设备的技术经济性能符合本技术规范书的要求。</w:t>
      </w:r>
    </w:p>
    <w:p w14:paraId="7AB370B8">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b/>
          <w:bCs/>
          <w:sz w:val="21"/>
          <w:szCs w:val="21"/>
        </w:rPr>
      </w:pPr>
      <w:r>
        <w:rPr>
          <w:rFonts w:hint="eastAsia" w:ascii="宋体" w:hAnsi="宋体" w:eastAsia="宋体" w:cs="宋体"/>
          <w:lang w:val="en-US" w:eastAsia="zh-CN"/>
        </w:rPr>
        <w:t xml:space="preserve">6.3 </w:t>
      </w:r>
      <w:r>
        <w:rPr>
          <w:rFonts w:hint="eastAsia" w:ascii="宋体" w:hAnsi="宋体" w:eastAsia="宋体" w:cs="宋体"/>
          <w:lang w:eastAsia="zh-CN"/>
        </w:rPr>
        <w:t>供应商</w:t>
      </w:r>
      <w:r>
        <w:rPr>
          <w:rFonts w:hint="eastAsia" w:ascii="宋体" w:hAnsi="宋体" w:eastAsia="宋体" w:cs="宋体"/>
        </w:rPr>
        <w:t>应提供满足本</w:t>
      </w:r>
      <w:r>
        <w:rPr>
          <w:rFonts w:hint="eastAsia" w:ascii="宋体" w:hAnsi="宋体" w:eastAsia="宋体" w:cs="宋体"/>
          <w:lang w:eastAsia="zh-CN"/>
        </w:rPr>
        <w:t>磋商文件</w:t>
      </w:r>
      <w:r>
        <w:rPr>
          <w:rFonts w:hint="eastAsia" w:ascii="宋体" w:hAnsi="宋体" w:eastAsia="宋体" w:cs="宋体"/>
        </w:rPr>
        <w:t>要求所必须的管理信息系统全套硬件设备、软件和各项服务等。</w:t>
      </w:r>
      <w:r>
        <w:rPr>
          <w:rFonts w:hint="eastAsia" w:ascii="宋体" w:hAnsi="宋体" w:eastAsia="宋体" w:cs="宋体"/>
          <w:lang w:eastAsia="zh-CN"/>
        </w:rPr>
        <w:t>供应商</w:t>
      </w:r>
      <w:r>
        <w:rPr>
          <w:rFonts w:hint="eastAsia" w:ascii="宋体" w:hAnsi="宋体" w:eastAsia="宋体" w:cs="宋体"/>
        </w:rPr>
        <w:t>提供详细供货清单，清单中依此说明型号、数量、生产厂家等内容。对于属于整套设备运行和施工所必需的部件，即使</w:t>
      </w:r>
      <w:r>
        <w:rPr>
          <w:rFonts w:hint="eastAsia" w:ascii="宋体" w:hAnsi="宋体" w:eastAsia="宋体" w:cs="宋体"/>
          <w:lang w:eastAsia="zh-CN"/>
        </w:rPr>
        <w:t>供应商</w:t>
      </w:r>
      <w:r>
        <w:rPr>
          <w:rFonts w:hint="eastAsia" w:ascii="宋体" w:hAnsi="宋体" w:eastAsia="宋体" w:cs="宋体"/>
        </w:rPr>
        <w:t>在投标时未列出和/或数目不足，</w:t>
      </w:r>
      <w:r>
        <w:rPr>
          <w:rFonts w:hint="eastAsia" w:cs="宋体"/>
          <w:sz w:val="21"/>
          <w:szCs w:val="21"/>
          <w:lang w:eastAsia="zh-CN"/>
        </w:rPr>
        <w:t>供应商</w:t>
      </w:r>
      <w:r>
        <w:rPr>
          <w:rFonts w:hint="eastAsia" w:ascii="宋体" w:hAnsi="宋体" w:eastAsia="宋体" w:cs="宋体"/>
          <w:sz w:val="21"/>
          <w:szCs w:val="21"/>
        </w:rPr>
        <w:t>仍须在执行的时补足</w:t>
      </w:r>
      <w:r>
        <w:rPr>
          <w:rFonts w:hint="eastAsia" w:ascii="宋体" w:hAnsi="宋体" w:eastAsia="宋体" w:cs="宋体"/>
          <w:sz w:val="21"/>
          <w:szCs w:val="21"/>
          <w:lang w:eastAsia="zh-CN"/>
        </w:rPr>
        <w:t>，</w:t>
      </w:r>
      <w:r>
        <w:rPr>
          <w:rFonts w:hint="eastAsia" w:cs="宋体"/>
          <w:b/>
          <w:bCs/>
          <w:sz w:val="21"/>
          <w:szCs w:val="21"/>
          <w:lang w:val="en-US" w:eastAsia="zh-CN"/>
        </w:rPr>
        <w:t>供应商</w:t>
      </w:r>
      <w:r>
        <w:rPr>
          <w:rFonts w:hint="eastAsia" w:ascii="宋体" w:hAnsi="宋体" w:eastAsia="宋体" w:cs="宋体"/>
          <w:b/>
          <w:bCs/>
          <w:sz w:val="21"/>
          <w:szCs w:val="21"/>
          <w:lang w:val="en-US" w:eastAsia="zh-CN"/>
        </w:rPr>
        <w:t>所有供货设备（含软件、硬件）、材料等需经</w:t>
      </w:r>
      <w:r>
        <w:rPr>
          <w:rFonts w:hint="eastAsia" w:cs="宋体"/>
          <w:b/>
          <w:bCs/>
          <w:sz w:val="21"/>
          <w:szCs w:val="21"/>
          <w:lang w:val="en-US" w:eastAsia="zh-CN"/>
        </w:rPr>
        <w:t>采购人</w:t>
      </w:r>
      <w:r>
        <w:rPr>
          <w:rFonts w:hint="eastAsia" w:ascii="宋体" w:hAnsi="宋体" w:eastAsia="宋体" w:cs="宋体"/>
          <w:b/>
          <w:bCs/>
          <w:sz w:val="21"/>
          <w:szCs w:val="21"/>
          <w:lang w:val="en-US" w:eastAsia="zh-CN"/>
        </w:rPr>
        <w:t>确认。</w:t>
      </w:r>
    </w:p>
    <w:p w14:paraId="6B9EE477">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rPr>
      </w:pPr>
      <w:r>
        <w:rPr>
          <w:rFonts w:hint="eastAsia" w:ascii="宋体" w:hAnsi="宋体" w:eastAsia="宋体" w:cs="宋体"/>
          <w:lang w:val="en-US" w:eastAsia="zh-CN"/>
        </w:rPr>
        <w:t xml:space="preserve">6.4 </w:t>
      </w:r>
      <w:r>
        <w:rPr>
          <w:rFonts w:hint="eastAsia" w:ascii="宋体" w:hAnsi="宋体" w:eastAsia="宋体" w:cs="宋体"/>
          <w:lang w:eastAsia="zh-CN"/>
        </w:rPr>
        <w:t>供应商</w:t>
      </w:r>
      <w:r>
        <w:rPr>
          <w:rFonts w:hint="eastAsia" w:ascii="宋体" w:hAnsi="宋体" w:eastAsia="宋体" w:cs="宋体"/>
        </w:rPr>
        <w:t>应提供本</w:t>
      </w:r>
      <w:r>
        <w:rPr>
          <w:rFonts w:hint="eastAsia" w:ascii="宋体" w:hAnsi="宋体" w:eastAsia="宋体" w:cs="宋体"/>
          <w:lang w:eastAsia="zh-CN"/>
        </w:rPr>
        <w:t>磋商文件</w:t>
      </w:r>
      <w:r>
        <w:rPr>
          <w:rFonts w:hint="eastAsia" w:ascii="宋体" w:hAnsi="宋体" w:eastAsia="宋体" w:cs="宋体"/>
        </w:rPr>
        <w:t>要求的全部外围及附属设备。</w:t>
      </w:r>
    </w:p>
    <w:p w14:paraId="57D85646">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lang w:val="en-US" w:eastAsia="zh-CN"/>
        </w:rPr>
      </w:pPr>
      <w:r>
        <w:rPr>
          <w:rFonts w:hint="eastAsia" w:ascii="宋体" w:hAnsi="宋体" w:eastAsia="宋体" w:cs="宋体"/>
          <w:lang w:val="en-US" w:eastAsia="zh-CN"/>
        </w:rPr>
        <w:t>6.5 与本智慧燃烧系统接口的重要设备如火焰监控设备、各类传感器等，性能指标无法满足该系统的要求时，由供应商进行升级更换（设备性能达到要求但存在故障问题，可由采购人负责进行维修维护）。</w:t>
      </w:r>
    </w:p>
    <w:p w14:paraId="667B03D7">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lang w:val="en-US" w:eastAsia="zh-CN"/>
        </w:rPr>
      </w:pPr>
      <w:r>
        <w:rPr>
          <w:rFonts w:hint="eastAsia" w:ascii="宋体" w:hAnsi="宋体" w:eastAsia="宋体" w:cs="宋体"/>
          <w:lang w:val="en-US" w:eastAsia="zh-CN"/>
        </w:rPr>
        <w:t>6.6 设备智慧燃烧控制系统与电厂其他控制系统的通讯的所有接口工作全部由供应商负责。</w:t>
      </w:r>
    </w:p>
    <w:p w14:paraId="3B0D75E1">
      <w:pPr>
        <w:keepNext w:val="0"/>
        <w:keepLines w:val="0"/>
        <w:pageBreakBefore w:val="0"/>
        <w:widowControl/>
        <w:kinsoku/>
        <w:wordWrap/>
        <w:overflowPunct/>
        <w:topLinePunct w:val="0"/>
        <w:autoSpaceDE/>
        <w:autoSpaceDN/>
        <w:bidi w:val="0"/>
        <w:adjustRightInd w:val="0"/>
        <w:snapToGrid w:val="0"/>
        <w:ind w:firstLine="422" w:firstLineChars="200"/>
        <w:textAlignment w:val="auto"/>
        <w:outlineLvl w:val="9"/>
        <w:rPr>
          <w:rFonts w:hint="eastAsia" w:ascii="宋体" w:hAnsi="宋体" w:eastAsia="宋体" w:cs="宋体"/>
          <w:lang w:val="en-US" w:eastAsia="zh-CN"/>
        </w:rPr>
      </w:pPr>
      <w:r>
        <w:rPr>
          <w:rFonts w:hint="eastAsia" w:ascii="宋体" w:hAnsi="宋体" w:eastAsia="宋体" w:cs="宋体"/>
          <w:b/>
          <w:bCs/>
          <w:sz w:val="21"/>
          <w:szCs w:val="21"/>
          <w:lang w:val="en-US" w:eastAsia="zh-CN"/>
        </w:rPr>
        <w:t xml:space="preserve">6.7  </w:t>
      </w:r>
      <w:r>
        <w:rPr>
          <w:rFonts w:hint="eastAsia" w:ascii="宋体" w:hAnsi="宋体" w:cs="宋体"/>
          <w:b/>
          <w:bCs/>
          <w:sz w:val="21"/>
          <w:szCs w:val="21"/>
          <w:lang w:val="en-US" w:eastAsia="zh-CN"/>
        </w:rPr>
        <w:t>供应商</w:t>
      </w:r>
      <w:r>
        <w:rPr>
          <w:rFonts w:hint="eastAsia" w:ascii="宋体" w:hAnsi="宋体" w:eastAsia="宋体" w:cs="宋体"/>
          <w:b/>
          <w:bCs/>
          <w:sz w:val="21"/>
          <w:szCs w:val="21"/>
          <w:lang w:val="en-US" w:eastAsia="zh-CN"/>
        </w:rPr>
        <w:t>需供货本台炉的火焰监视系统（内窥式炉膛火焰监视系统），共计2套，包含设备及配件供货、安装及调试。火焰监视系统规格要求如下（最低要求标准）：</w:t>
      </w:r>
      <w:r>
        <w:rPr>
          <w:rFonts w:hint="eastAsia" w:ascii="宋体" w:hAnsi="宋体" w:eastAsia="宋体" w:cs="宋体"/>
          <w:lang w:val="en-US" w:eastAsia="zh-CN"/>
        </w:rPr>
        <w:t>1）合肥金星智控，</w:t>
      </w:r>
      <w:r>
        <w:rPr>
          <w:rFonts w:hint="eastAsia" w:ascii="宋体" w:hAnsi="宋体" w:eastAsia="宋体" w:cs="宋体"/>
        </w:rPr>
        <w:t>GS-HTFM2100LD</w:t>
      </w:r>
      <w:r>
        <w:rPr>
          <w:rFonts w:hint="eastAsia" w:ascii="宋体" w:hAnsi="宋体" w:eastAsia="宋体" w:cs="宋体"/>
          <w:lang w:eastAsia="zh-CN"/>
        </w:rPr>
        <w:t>；</w:t>
      </w:r>
      <w:r>
        <w:rPr>
          <w:rFonts w:hint="eastAsia" w:ascii="宋体" w:hAnsi="宋体" w:eastAsia="宋体" w:cs="宋体"/>
          <w:lang w:val="en-US" w:eastAsia="zh-CN"/>
        </w:rPr>
        <w:t>2）上海金凯佳通，GWJT-890(T)；3）海康威视，DS-2XC8027FWDLM-SHK。</w:t>
      </w:r>
    </w:p>
    <w:p w14:paraId="4CDA42DC">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lang w:val="en-US" w:eastAsia="zh-CN"/>
        </w:rPr>
      </w:pPr>
      <w:r>
        <w:rPr>
          <w:rFonts w:hint="eastAsia" w:ascii="宋体" w:hAnsi="宋体" w:eastAsia="宋体" w:cs="宋体"/>
          <w:lang w:val="en-US" w:eastAsia="zh-CN"/>
        </w:rPr>
        <w:t>6.8 供应商投标前有义务到生产现场勘察、现场测绘或电话确认，确保所供物资及服务满足生产现场的实际使用需要及能与现场设备可靠安装。</w:t>
      </w:r>
    </w:p>
    <w:p w14:paraId="6F3A6C7C">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lang w:val="en-US" w:eastAsia="zh-CN"/>
        </w:rPr>
      </w:pPr>
      <w:r>
        <w:rPr>
          <w:rFonts w:hint="eastAsia" w:ascii="宋体" w:hAnsi="宋体" w:eastAsia="宋体" w:cs="宋体"/>
          <w:lang w:val="en-US" w:eastAsia="zh-CN"/>
        </w:rPr>
        <w:t>6.9 供应商进厂施工前需提供完整的与现场实际服务对应的服务组织方案，一般含工程概况、编制依据、服务组织机构（人员配置）、施工部署、施工进度计划、技术方案、安全文明施工、质量目标、环境保护措施、应急措施等，并经采购人确认。</w:t>
      </w:r>
    </w:p>
    <w:p w14:paraId="27D7FDD3">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lang w:val="en-US" w:eastAsia="zh-CN"/>
        </w:rPr>
      </w:pPr>
      <w:r>
        <w:rPr>
          <w:rFonts w:hint="eastAsia" w:ascii="宋体" w:hAnsi="宋体" w:eastAsia="宋体" w:cs="宋体"/>
          <w:lang w:val="en-US" w:eastAsia="zh-CN"/>
        </w:rPr>
        <w:t>6.10 供应商应根据现场的实际情况提供详细的设计文件（包括但不限于设计图纸、流场模拟数据文件）验证改造的可行性和合理性。</w:t>
      </w:r>
    </w:p>
    <w:p w14:paraId="118BBCFF">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lang w:val="en-US" w:eastAsia="zh-CN"/>
        </w:rPr>
      </w:pPr>
      <w:r>
        <w:rPr>
          <w:rFonts w:hint="eastAsia" w:ascii="宋体" w:hAnsi="宋体" w:eastAsia="宋体" w:cs="宋体"/>
          <w:lang w:val="en-US" w:eastAsia="zh-CN"/>
        </w:rPr>
        <w:t>6.11 服务合同签订后至开始提供服务原则上不超过6个月；若需涉及需停炉方可施工情况时，停炉时间无法合理匹配时，延期时间需经采购人书面确认。</w:t>
      </w:r>
    </w:p>
    <w:p w14:paraId="1E4997D1">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lang w:val="en-US" w:eastAsia="zh-CN"/>
        </w:rPr>
      </w:pPr>
      <w:r>
        <w:rPr>
          <w:rFonts w:hint="eastAsia" w:ascii="宋体" w:hAnsi="宋体" w:eastAsia="宋体" w:cs="宋体"/>
          <w:lang w:val="en-US" w:eastAsia="zh-CN"/>
        </w:rPr>
        <w:t>6.12 供应商在施工及服务期间必须按照国家劳动法律法规要求对施工及服务人员进行管理，为其购买相关责任险，并无条件遵从采购人的相关安全及生产管理制度，并签订安全管理协议（另附）。</w:t>
      </w:r>
    </w:p>
    <w:p w14:paraId="083DA8B0">
      <w:pPr>
        <w:ind w:firstLine="420" w:firstLineChars="200"/>
        <w:rPr>
          <w:rFonts w:hint="eastAsia" w:ascii="宋体" w:hAnsi="宋体" w:eastAsia="宋体" w:cs="宋体"/>
          <w:lang w:val="en-US" w:eastAsia="zh-CN"/>
        </w:rPr>
      </w:pPr>
      <w:r>
        <w:rPr>
          <w:rFonts w:hint="eastAsia" w:ascii="宋体" w:hAnsi="宋体" w:cs="宋体"/>
          <w:lang w:val="en-US" w:eastAsia="zh-CN"/>
        </w:rPr>
        <w:t xml:space="preserve">6.13 </w:t>
      </w:r>
      <w:r>
        <w:rPr>
          <w:rFonts w:hint="eastAsia" w:ascii="宋体" w:hAnsi="宋体" w:eastAsia="宋体" w:cs="宋体"/>
          <w:lang w:val="en-US" w:eastAsia="zh-CN"/>
        </w:rPr>
        <w:t>供应商需系统传授AI模型训练、特征工程构建、燃烧优化算法原理、系统部署与调优等核心知识并进行技术培训，不少于20个课时；2）针对本项目</w:t>
      </w:r>
      <w:r>
        <w:rPr>
          <w:rFonts w:hint="default" w:ascii="宋体" w:hAnsi="宋体" w:eastAsia="宋体" w:cs="宋体"/>
          <w:lang w:val="en-US" w:eastAsia="zh-CN"/>
        </w:rPr>
        <w:t>特定炉型、垃圾热值波动大、地域性垃圾成分差异等特点，</w:t>
      </w:r>
      <w:r>
        <w:rPr>
          <w:rFonts w:hint="eastAsia" w:ascii="宋体" w:hAnsi="宋体" w:eastAsia="宋体" w:cs="宋体"/>
          <w:lang w:val="en-US" w:eastAsia="zh-CN"/>
        </w:rPr>
        <w:t>在</w:t>
      </w:r>
      <w:r>
        <w:rPr>
          <w:rFonts w:hint="default" w:ascii="宋体" w:hAnsi="宋体" w:eastAsia="宋体" w:cs="宋体"/>
          <w:lang w:val="en-US" w:eastAsia="zh-CN"/>
        </w:rPr>
        <w:t>炉膛温度场</w:t>
      </w:r>
      <w:r>
        <w:rPr>
          <w:rFonts w:hint="eastAsia" w:ascii="宋体" w:hAnsi="宋体" w:eastAsia="宋体" w:cs="宋体"/>
          <w:lang w:val="en-US" w:eastAsia="zh-CN"/>
        </w:rPr>
        <w:t>及烟气排放预测建模、</w:t>
      </w:r>
      <w:r>
        <w:rPr>
          <w:rFonts w:hint="default" w:ascii="宋体" w:hAnsi="宋体" w:eastAsia="宋体" w:cs="宋体"/>
          <w:lang w:val="en-US" w:eastAsia="zh-CN"/>
        </w:rPr>
        <w:t>自适应垃圾热值变化的多目标（稳燃、高效、低排）</w:t>
      </w:r>
      <w:r>
        <w:rPr>
          <w:rFonts w:hint="eastAsia" w:ascii="宋体" w:hAnsi="宋体" w:eastAsia="宋体" w:cs="宋体"/>
          <w:lang w:val="en-US" w:eastAsia="zh-CN"/>
        </w:rPr>
        <w:t>等方面向</w:t>
      </w:r>
      <w:r>
        <w:rPr>
          <w:rFonts w:hint="eastAsia" w:ascii="宋体" w:hAnsi="宋体" w:cs="宋体"/>
          <w:lang w:val="en-US" w:eastAsia="zh-CN"/>
        </w:rPr>
        <w:t>采购人</w:t>
      </w:r>
      <w:r>
        <w:rPr>
          <w:rFonts w:hint="eastAsia" w:ascii="宋体" w:hAnsi="宋体" w:eastAsia="宋体" w:cs="宋体"/>
          <w:lang w:val="en-US" w:eastAsia="zh-CN"/>
        </w:rPr>
        <w:t>提供研发协助</w:t>
      </w:r>
      <w:r>
        <w:rPr>
          <w:rFonts w:hint="default" w:ascii="宋体" w:hAnsi="宋体" w:eastAsia="宋体" w:cs="宋体"/>
          <w:lang w:val="en-US" w:eastAsia="zh-CN"/>
        </w:rPr>
        <w:t>：</w:t>
      </w:r>
      <w:r>
        <w:rPr>
          <w:rFonts w:hint="eastAsia" w:ascii="宋体" w:hAnsi="宋体" w:eastAsia="宋体" w:cs="宋体"/>
          <w:lang w:val="en-US" w:eastAsia="zh-CN"/>
        </w:rPr>
        <w:t>3）</w:t>
      </w:r>
      <w:r>
        <w:rPr>
          <w:rFonts w:hint="eastAsia" w:ascii="宋体" w:hAnsi="宋体" w:cs="宋体"/>
          <w:lang w:val="en-US" w:eastAsia="zh-CN"/>
        </w:rPr>
        <w:t>供应商</w:t>
      </w:r>
      <w:r>
        <w:rPr>
          <w:rFonts w:hint="eastAsia" w:ascii="宋体" w:hAnsi="宋体" w:eastAsia="宋体" w:cs="宋体"/>
          <w:lang w:val="en-US" w:eastAsia="zh-CN"/>
        </w:rPr>
        <w:t>供标准AI智慧燃烧系统的同时，向</w:t>
      </w:r>
      <w:r>
        <w:rPr>
          <w:rFonts w:hint="eastAsia" w:ascii="宋体" w:hAnsi="宋体" w:cs="宋体"/>
          <w:lang w:val="en-US" w:eastAsia="zh-CN"/>
        </w:rPr>
        <w:t>采购人</w:t>
      </w:r>
      <w:r>
        <w:rPr>
          <w:rFonts w:hint="eastAsia" w:ascii="宋体" w:hAnsi="宋体" w:eastAsia="宋体" w:cs="宋体"/>
          <w:lang w:val="en-US" w:eastAsia="zh-CN"/>
        </w:rPr>
        <w:t>开放必要的模型接口、核心算法逻辑说明及开发工具链，确保</w:t>
      </w:r>
      <w:r>
        <w:rPr>
          <w:rFonts w:hint="eastAsia" w:ascii="宋体" w:hAnsi="宋体" w:cs="宋体"/>
          <w:lang w:val="en-US" w:eastAsia="zh-CN"/>
        </w:rPr>
        <w:t>采购人</w:t>
      </w:r>
      <w:r>
        <w:rPr>
          <w:rFonts w:hint="eastAsia" w:ascii="宋体" w:hAnsi="宋体" w:eastAsia="宋体" w:cs="宋体"/>
          <w:lang w:val="en-US" w:eastAsia="zh-CN"/>
        </w:rPr>
        <w:t>技术团队在</w:t>
      </w:r>
      <w:r>
        <w:rPr>
          <w:rFonts w:hint="eastAsia" w:ascii="宋体" w:hAnsi="宋体" w:cs="宋体"/>
          <w:lang w:val="en-US" w:eastAsia="zh-CN"/>
        </w:rPr>
        <w:t>供应商</w:t>
      </w:r>
      <w:r>
        <w:rPr>
          <w:rFonts w:hint="eastAsia" w:ascii="宋体" w:hAnsi="宋体" w:eastAsia="宋体" w:cs="宋体"/>
          <w:lang w:val="en-US" w:eastAsia="zh-CN"/>
        </w:rPr>
        <w:t>授权范围内能够深度参与系统优化过程；4）在</w:t>
      </w:r>
      <w:r>
        <w:rPr>
          <w:rFonts w:hint="eastAsia" w:ascii="宋体" w:hAnsi="宋体" w:cs="宋体"/>
          <w:lang w:val="en-US" w:eastAsia="zh-CN"/>
        </w:rPr>
        <w:t>供应商</w:t>
      </w:r>
      <w:r>
        <w:rPr>
          <w:rFonts w:hint="eastAsia" w:ascii="宋体" w:hAnsi="宋体" w:eastAsia="宋体" w:cs="宋体"/>
          <w:lang w:val="en-US" w:eastAsia="zh-CN"/>
        </w:rPr>
        <w:t>专家指导下，负责指导</w:t>
      </w:r>
      <w:r>
        <w:rPr>
          <w:rFonts w:hint="eastAsia" w:ascii="宋体" w:hAnsi="宋体" w:cs="宋体"/>
          <w:lang w:val="en-US" w:eastAsia="zh-CN"/>
        </w:rPr>
        <w:t>采购人</w:t>
      </w:r>
      <w:r>
        <w:rPr>
          <w:rFonts w:hint="eastAsia" w:ascii="宋体" w:hAnsi="宋体" w:eastAsia="宋体" w:cs="宋体"/>
          <w:lang w:val="en-US" w:eastAsia="zh-CN"/>
        </w:rPr>
        <w:t>独立完成一项局部燃烧优化策略（如：一次风配比调整、炉排速度优化）的模型微调与验证。5）共同申请相关软件著作权、专利或发表技术论文等至少1项（产生的相关申请或申报费及产权由</w:t>
      </w:r>
      <w:r>
        <w:rPr>
          <w:rFonts w:hint="eastAsia" w:ascii="宋体" w:hAnsi="宋体" w:cs="宋体"/>
          <w:lang w:val="en-US" w:eastAsia="zh-CN"/>
        </w:rPr>
        <w:t>采购人及供应商</w:t>
      </w:r>
      <w:r>
        <w:rPr>
          <w:rFonts w:hint="eastAsia" w:ascii="宋体" w:hAnsi="宋体" w:eastAsia="宋体" w:cs="宋体"/>
          <w:lang w:val="en-US" w:eastAsia="zh-CN"/>
        </w:rPr>
        <w:t>另行协商处理）。</w:t>
      </w:r>
    </w:p>
    <w:p w14:paraId="7DA20C3B">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default" w:ascii="宋体" w:hAnsi="宋体" w:eastAsia="宋体" w:cs="宋体"/>
          <w:lang w:val="en-US" w:eastAsia="zh-CN"/>
        </w:rPr>
      </w:pPr>
    </w:p>
    <w:p w14:paraId="24FEBF49">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lang w:val="en-US" w:eastAsia="zh-CN"/>
        </w:rPr>
      </w:pPr>
      <w:r>
        <w:rPr>
          <w:rFonts w:hint="eastAsia" w:ascii="宋体" w:hAnsi="宋体" w:eastAsia="宋体" w:cs="宋体"/>
          <w:lang w:val="en-US" w:eastAsia="zh-CN"/>
        </w:rPr>
        <w:t>6.1</w:t>
      </w:r>
      <w:r>
        <w:rPr>
          <w:rFonts w:hint="eastAsia" w:ascii="宋体" w:hAnsi="宋体" w:cs="宋体"/>
          <w:lang w:val="en-US" w:eastAsia="zh-CN"/>
        </w:rPr>
        <w:t>4</w:t>
      </w:r>
      <w:r>
        <w:rPr>
          <w:rFonts w:hint="eastAsia" w:ascii="宋体" w:hAnsi="宋体" w:eastAsia="宋体" w:cs="宋体"/>
          <w:lang w:val="en-US" w:eastAsia="zh-CN"/>
        </w:rPr>
        <w:t xml:space="preserve"> 如需供货的软硬设备性能要求（最低）如下：</w:t>
      </w:r>
    </w:p>
    <w:tbl>
      <w:tblPr>
        <w:tblStyle w:val="29"/>
        <w:tblpPr w:leftFromText="180" w:rightFromText="180" w:vertAnchor="text" w:tblpXSpec="center" w:tblpY="1"/>
        <w:tblOverlap w:val="never"/>
        <w:tblW w:w="87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1360"/>
        <w:gridCol w:w="693"/>
        <w:gridCol w:w="1159"/>
        <w:gridCol w:w="2153"/>
        <w:gridCol w:w="1790"/>
        <w:gridCol w:w="1071"/>
      </w:tblGrid>
      <w:tr w14:paraId="4BA54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57" w:type="dxa"/>
            <w:tcBorders>
              <w:top w:val="single" w:color="auto" w:sz="4" w:space="0"/>
              <w:left w:val="single" w:color="auto" w:sz="4" w:space="0"/>
              <w:bottom w:val="single" w:color="auto" w:sz="4" w:space="0"/>
              <w:right w:val="single" w:color="auto" w:sz="4" w:space="0"/>
            </w:tcBorders>
            <w:noWrap w:val="0"/>
            <w:vAlign w:val="center"/>
          </w:tcPr>
          <w:p w14:paraId="6F0FEAB3">
            <w:pPr>
              <w:keepNext/>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序号</w:t>
            </w:r>
          </w:p>
        </w:tc>
        <w:tc>
          <w:tcPr>
            <w:tcW w:w="1374" w:type="dxa"/>
            <w:tcBorders>
              <w:top w:val="single" w:color="auto" w:sz="4" w:space="0"/>
              <w:left w:val="single" w:color="auto" w:sz="4" w:space="0"/>
              <w:bottom w:val="single" w:color="auto" w:sz="4" w:space="0"/>
              <w:right w:val="single" w:color="auto" w:sz="4" w:space="0"/>
            </w:tcBorders>
            <w:noWrap w:val="0"/>
            <w:vAlign w:val="center"/>
          </w:tcPr>
          <w:p w14:paraId="55437715">
            <w:pPr>
              <w:keepNext/>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设备名称</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2F93ED92">
            <w:pPr>
              <w:keepNext/>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单位</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4B913437">
            <w:pPr>
              <w:keepNext/>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设备数量</w:t>
            </w:r>
          </w:p>
        </w:tc>
        <w:tc>
          <w:tcPr>
            <w:tcW w:w="2171" w:type="dxa"/>
            <w:tcBorders>
              <w:top w:val="single" w:color="auto" w:sz="4" w:space="0"/>
              <w:left w:val="single" w:color="auto" w:sz="4" w:space="0"/>
              <w:bottom w:val="single" w:color="auto" w:sz="4" w:space="0"/>
              <w:right w:val="single" w:color="auto" w:sz="4" w:space="0"/>
            </w:tcBorders>
            <w:noWrap w:val="0"/>
            <w:vAlign w:val="center"/>
          </w:tcPr>
          <w:p w14:paraId="7FC6C749">
            <w:pPr>
              <w:keepNext/>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型号/规格</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7452F3F2">
            <w:pPr>
              <w:keepNext/>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推荐品牌</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07B24567">
            <w:pPr>
              <w:keepNext/>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备注</w:t>
            </w:r>
          </w:p>
        </w:tc>
      </w:tr>
      <w:tr w14:paraId="7AD36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Borders>
              <w:top w:val="single" w:color="auto" w:sz="4" w:space="0"/>
              <w:left w:val="single" w:color="auto" w:sz="4" w:space="0"/>
              <w:bottom w:val="single" w:color="auto" w:sz="4" w:space="0"/>
              <w:right w:val="single" w:color="auto" w:sz="4" w:space="0"/>
            </w:tcBorders>
            <w:noWrap w:val="0"/>
            <w:vAlign w:val="center"/>
          </w:tcPr>
          <w:p w14:paraId="5769E707">
            <w:pPr>
              <w:keepNext/>
              <w:keepLines w:val="0"/>
              <w:pageBreakBefore w:val="0"/>
              <w:numPr>
                <w:ilvl w:val="0"/>
                <w:numId w:val="0"/>
              </w:numPr>
              <w:kinsoku/>
              <w:wordWrap/>
              <w:overflowPunct/>
              <w:topLinePunct w:val="0"/>
              <w:bidi w:val="0"/>
              <w:spacing w:before="0" w:beforeLines="0" w:line="360" w:lineRule="auto"/>
              <w:ind w:left="0" w:leftChars="0" w:firstLine="0" w:firstLineChars="0"/>
              <w:jc w:val="left"/>
              <w:textAlignment w:val="auto"/>
              <w:outlineLvl w:val="9"/>
              <w:rPr>
                <w:rFonts w:hint="eastAsia" w:ascii="宋体" w:hAnsi="宋体" w:eastAsia="宋体" w:cs="宋体"/>
                <w:bCs/>
                <w:sz w:val="21"/>
                <w:szCs w:val="21"/>
                <w:highlight w:val="none"/>
              </w:rPr>
            </w:pPr>
            <w:r>
              <w:rPr>
                <w:rFonts w:hint="default" w:ascii="宋体" w:hAnsi="宋体" w:eastAsia="宋体" w:cs="宋体"/>
                <w:bCs/>
                <w:sz w:val="21"/>
                <w:szCs w:val="21"/>
                <w:lang w:val="en-US" w:eastAsia="zh-CN" w:bidi="ar-SA"/>
              </w:rPr>
              <w:t>1.</w:t>
            </w:r>
          </w:p>
        </w:tc>
        <w:tc>
          <w:tcPr>
            <w:tcW w:w="1374" w:type="dxa"/>
            <w:tcBorders>
              <w:top w:val="single" w:color="auto" w:sz="4" w:space="0"/>
              <w:left w:val="single" w:color="auto" w:sz="4" w:space="0"/>
              <w:bottom w:val="single" w:color="auto" w:sz="4" w:space="0"/>
              <w:right w:val="single" w:color="auto" w:sz="4" w:space="0"/>
            </w:tcBorders>
            <w:noWrap w:val="0"/>
            <w:vAlign w:val="center"/>
          </w:tcPr>
          <w:p w14:paraId="4ABB27D1">
            <w:pPr>
              <w:pStyle w:val="10"/>
              <w:keepNext/>
              <w:keepLines w:val="0"/>
              <w:pageBreakBefore w:val="0"/>
              <w:kinsoku/>
              <w:wordWrap/>
              <w:overflowPunct/>
              <w:topLinePunct w:val="0"/>
              <w:bidi w:val="0"/>
              <w:snapToGrid w:val="0"/>
              <w:spacing w:before="0" w:beforeLines="0" w:line="360" w:lineRule="auto"/>
              <w:textAlignment w:val="auto"/>
              <w:outlineLvl w:val="9"/>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流量计</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5D535CE8">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台</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7C0B11AC">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c>
          <w:tcPr>
            <w:tcW w:w="2171" w:type="dxa"/>
            <w:tcBorders>
              <w:top w:val="single" w:color="auto" w:sz="4" w:space="0"/>
              <w:left w:val="single" w:color="auto" w:sz="4" w:space="0"/>
              <w:bottom w:val="single" w:color="auto" w:sz="4" w:space="0"/>
              <w:right w:val="single" w:color="auto" w:sz="4" w:space="0"/>
            </w:tcBorders>
            <w:noWrap w:val="0"/>
            <w:vAlign w:val="center"/>
          </w:tcPr>
          <w:p w14:paraId="7A908FB6">
            <w:pPr>
              <w:keepNext/>
              <w:keepLines w:val="0"/>
              <w:pageBreakBefore w:val="0"/>
              <w:widowControl/>
              <w:kinsoku/>
              <w:wordWrap/>
              <w:overflowPunct/>
              <w:topLinePunct w:val="0"/>
              <w:bidi w:val="0"/>
              <w:spacing w:before="0" w:beforeLines="0" w:line="360" w:lineRule="auto"/>
              <w:jc w:val="left"/>
              <w:textAlignment w:val="auto"/>
              <w:outlineLvl w:val="9"/>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eastAsia="zh-CN"/>
              </w:rPr>
              <w:t>电压：</w:t>
            </w:r>
            <w:r>
              <w:rPr>
                <w:rFonts w:hint="eastAsia" w:ascii="宋体" w:hAnsi="宋体" w:eastAsia="宋体" w:cs="宋体"/>
                <w:kern w:val="0"/>
                <w:sz w:val="21"/>
                <w:szCs w:val="21"/>
                <w:highlight w:val="none"/>
                <w:lang w:val="en-US" w:eastAsia="zh-CN"/>
              </w:rPr>
              <w:t>DC24V，</w:t>
            </w:r>
            <w:r>
              <w:rPr>
                <w:rFonts w:hint="eastAsia" w:ascii="宋体" w:hAnsi="宋体" w:eastAsia="宋体" w:cs="宋体"/>
                <w:kern w:val="0"/>
                <w:sz w:val="21"/>
                <w:szCs w:val="21"/>
                <w:highlight w:val="none"/>
                <w:lang w:eastAsia="zh-CN"/>
              </w:rPr>
              <w:t>输出信号：</w:t>
            </w:r>
            <w:r>
              <w:rPr>
                <w:rFonts w:hint="eastAsia" w:ascii="宋体" w:hAnsi="宋体" w:eastAsia="宋体" w:cs="宋体"/>
                <w:kern w:val="0"/>
                <w:sz w:val="21"/>
                <w:szCs w:val="21"/>
                <w:highlight w:val="none"/>
              </w:rPr>
              <w:t>4-20mA</w:t>
            </w:r>
            <w:r>
              <w:rPr>
                <w:rFonts w:hint="eastAsia" w:ascii="宋体" w:hAnsi="宋体" w:eastAsia="宋体" w:cs="宋体"/>
                <w:kern w:val="0"/>
                <w:sz w:val="21"/>
                <w:szCs w:val="21"/>
                <w:highlight w:val="none"/>
                <w:lang w:eastAsia="zh-CN"/>
              </w:rPr>
              <w:t>，测量介质空气，</w:t>
            </w:r>
            <w:r>
              <w:rPr>
                <w:rFonts w:hint="eastAsia" w:ascii="宋体" w:hAnsi="宋体" w:eastAsia="宋体" w:cs="宋体"/>
                <w:kern w:val="0"/>
                <w:sz w:val="21"/>
                <w:szCs w:val="21"/>
                <w:highlight w:val="none"/>
              </w:rPr>
              <w:t>精度：</w:t>
            </w:r>
            <w:r>
              <w:rPr>
                <w:rFonts w:hint="eastAsia" w:ascii="宋体" w:hAnsi="宋体" w:eastAsia="宋体" w:cs="宋体"/>
                <w:kern w:val="0"/>
                <w:sz w:val="21"/>
                <w:szCs w:val="21"/>
                <w:highlight w:val="none"/>
                <w:lang w:val="en-US" w:eastAsia="zh-CN"/>
              </w:rPr>
              <w:t>1</w:t>
            </w:r>
            <w:r>
              <w:rPr>
                <w:rFonts w:hint="eastAsia" w:ascii="宋体" w:hAnsi="宋体" w:eastAsia="宋体" w:cs="宋体"/>
                <w:kern w:val="0"/>
                <w:sz w:val="21"/>
                <w:szCs w:val="21"/>
                <w:highlight w:val="none"/>
              </w:rPr>
              <w:t>级</w:t>
            </w:r>
            <w:r>
              <w:rPr>
                <w:rFonts w:hint="eastAsia" w:ascii="宋体" w:hAnsi="宋体" w:eastAsia="宋体" w:cs="宋体"/>
                <w:kern w:val="0"/>
                <w:sz w:val="21"/>
                <w:szCs w:val="21"/>
                <w:highlight w:val="none"/>
                <w:lang w:eastAsia="zh-CN"/>
              </w:rPr>
              <w:t>，额定温度</w:t>
            </w:r>
            <w:r>
              <w:rPr>
                <w:rFonts w:hint="eastAsia" w:ascii="宋体" w:hAnsi="宋体" w:eastAsia="宋体" w:cs="宋体"/>
                <w:kern w:val="0"/>
                <w:sz w:val="21"/>
                <w:szCs w:val="21"/>
                <w:highlight w:val="none"/>
                <w:lang w:val="en-US" w:eastAsia="zh-CN"/>
              </w:rPr>
              <w:t>220℃</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4451D41B">
            <w:pPr>
              <w:pStyle w:val="10"/>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iCs/>
                <w:color w:val="000000"/>
                <w:sz w:val="21"/>
                <w:szCs w:val="21"/>
                <w:highlight w:val="none"/>
              </w:rPr>
            </w:pPr>
            <w:r>
              <w:rPr>
                <w:rFonts w:hint="eastAsia" w:ascii="宋体" w:hAnsi="宋体" w:eastAsia="宋体" w:cs="宋体"/>
                <w:sz w:val="21"/>
                <w:szCs w:val="21"/>
                <w:highlight w:val="none"/>
                <w:lang w:val="en-US" w:eastAsia="zh-CN" w:bidi="ar"/>
              </w:rPr>
              <w:t>建议</w:t>
            </w:r>
            <w:r>
              <w:rPr>
                <w:rFonts w:hint="eastAsia" w:ascii="宋体" w:hAnsi="宋体" w:eastAsia="宋体" w:cs="宋体"/>
                <w:sz w:val="21"/>
                <w:szCs w:val="21"/>
                <w:highlight w:val="none"/>
                <w:lang w:eastAsia="zh-CN" w:bidi="ar"/>
              </w:rPr>
              <w:t>品牌：</w:t>
            </w:r>
            <w:r>
              <w:rPr>
                <w:rFonts w:hint="eastAsia" w:ascii="宋体" w:hAnsi="宋体" w:eastAsia="宋体" w:cs="宋体"/>
                <w:sz w:val="21"/>
                <w:szCs w:val="21"/>
                <w:highlight w:val="none"/>
                <w:lang w:bidi="ar"/>
              </w:rPr>
              <w:t>A+K</w:t>
            </w:r>
            <w:r>
              <w:rPr>
                <w:rFonts w:hint="eastAsia" w:ascii="宋体" w:hAnsi="宋体" w:eastAsia="宋体" w:cs="宋体"/>
                <w:sz w:val="21"/>
                <w:szCs w:val="21"/>
                <w:highlight w:val="none"/>
                <w:lang w:eastAsia="zh-CN" w:bidi="ar"/>
              </w:rPr>
              <w:t>、</w:t>
            </w:r>
            <w:r>
              <w:rPr>
                <w:rFonts w:hint="eastAsia" w:ascii="宋体" w:hAnsi="宋体" w:eastAsia="宋体" w:cs="宋体"/>
                <w:sz w:val="21"/>
                <w:szCs w:val="21"/>
                <w:highlight w:val="none"/>
                <w:lang w:bidi="ar"/>
              </w:rPr>
              <w:t>WESTSTONE</w:t>
            </w:r>
            <w:r>
              <w:rPr>
                <w:rFonts w:hint="eastAsia" w:ascii="宋体" w:hAnsi="宋体" w:eastAsia="宋体" w:cs="宋体"/>
                <w:sz w:val="21"/>
                <w:szCs w:val="21"/>
                <w:highlight w:val="none"/>
                <w:lang w:eastAsia="zh-CN" w:bidi="ar"/>
              </w:rPr>
              <w:t>、</w:t>
            </w:r>
            <w:r>
              <w:rPr>
                <w:rFonts w:hint="eastAsia" w:ascii="宋体" w:hAnsi="宋体" w:eastAsia="宋体" w:cs="宋体"/>
                <w:sz w:val="21"/>
                <w:szCs w:val="21"/>
                <w:highlight w:val="none"/>
                <w:lang w:bidi="ar"/>
              </w:rPr>
              <w:t>罗斯蒙特</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53F24117">
            <w:pPr>
              <w:keepNext/>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kern w:val="0"/>
                <w:sz w:val="21"/>
                <w:szCs w:val="21"/>
                <w:highlight w:val="none"/>
                <w:lang w:bidi="ar"/>
              </w:rPr>
            </w:pPr>
          </w:p>
        </w:tc>
      </w:tr>
      <w:tr w14:paraId="0D4D7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Borders>
              <w:top w:val="single" w:color="auto" w:sz="4" w:space="0"/>
              <w:left w:val="single" w:color="auto" w:sz="4" w:space="0"/>
              <w:bottom w:val="single" w:color="auto" w:sz="4" w:space="0"/>
              <w:right w:val="single" w:color="auto" w:sz="4" w:space="0"/>
            </w:tcBorders>
            <w:noWrap w:val="0"/>
            <w:vAlign w:val="center"/>
          </w:tcPr>
          <w:p w14:paraId="2981A555">
            <w:pPr>
              <w:keepNext/>
              <w:keepLines w:val="0"/>
              <w:pageBreakBefore w:val="0"/>
              <w:numPr>
                <w:ilvl w:val="0"/>
                <w:numId w:val="0"/>
              </w:numPr>
              <w:kinsoku/>
              <w:wordWrap/>
              <w:overflowPunct/>
              <w:topLinePunct w:val="0"/>
              <w:bidi w:val="0"/>
              <w:spacing w:before="0" w:beforeLines="0" w:line="360" w:lineRule="auto"/>
              <w:ind w:left="0" w:leftChars="0" w:firstLine="0" w:firstLineChars="0"/>
              <w:jc w:val="left"/>
              <w:textAlignment w:val="auto"/>
              <w:outlineLvl w:val="9"/>
              <w:rPr>
                <w:rFonts w:hint="eastAsia" w:ascii="宋体" w:hAnsi="宋体" w:eastAsia="宋体" w:cs="宋体"/>
                <w:bCs/>
                <w:sz w:val="21"/>
                <w:szCs w:val="21"/>
                <w:highlight w:val="none"/>
              </w:rPr>
            </w:pPr>
            <w:r>
              <w:rPr>
                <w:rFonts w:hint="default" w:ascii="宋体" w:hAnsi="宋体" w:eastAsia="宋体" w:cs="宋体"/>
                <w:bCs/>
                <w:sz w:val="21"/>
                <w:szCs w:val="21"/>
                <w:lang w:val="en-US" w:eastAsia="zh-CN" w:bidi="ar-SA"/>
              </w:rPr>
              <w:t>2.</w:t>
            </w:r>
          </w:p>
        </w:tc>
        <w:tc>
          <w:tcPr>
            <w:tcW w:w="1374" w:type="dxa"/>
            <w:tcBorders>
              <w:top w:val="single" w:color="auto" w:sz="4" w:space="0"/>
              <w:left w:val="single" w:color="auto" w:sz="4" w:space="0"/>
              <w:bottom w:val="single" w:color="auto" w:sz="4" w:space="0"/>
              <w:right w:val="single" w:color="auto" w:sz="4" w:space="0"/>
            </w:tcBorders>
            <w:noWrap w:val="0"/>
            <w:vAlign w:val="center"/>
          </w:tcPr>
          <w:p w14:paraId="55AA52D2">
            <w:pPr>
              <w:pStyle w:val="10"/>
              <w:keepNext/>
              <w:keepLines w:val="0"/>
              <w:pageBreakBefore w:val="0"/>
              <w:kinsoku/>
              <w:wordWrap/>
              <w:overflowPunct/>
              <w:topLinePunct w:val="0"/>
              <w:bidi w:val="0"/>
              <w:snapToGrid w:val="0"/>
              <w:spacing w:before="0" w:beforeLines="0" w:line="360" w:lineRule="auto"/>
              <w:textAlignment w:val="auto"/>
              <w:outlineLvl w:val="9"/>
              <w:rPr>
                <w:rFonts w:hint="eastAsia" w:ascii="宋体" w:hAnsi="宋体" w:eastAsia="宋体" w:cs="宋体"/>
                <w:b/>
                <w:bCs/>
                <w:sz w:val="21"/>
                <w:szCs w:val="21"/>
                <w:highlight w:val="none"/>
                <w:lang w:eastAsia="zh-CN"/>
              </w:rPr>
            </w:pPr>
            <w:r>
              <w:rPr>
                <w:rFonts w:hint="eastAsia" w:ascii="宋体" w:hAnsi="宋体" w:eastAsia="宋体" w:cs="宋体"/>
                <w:b w:val="0"/>
                <w:bCs w:val="0"/>
                <w:sz w:val="21"/>
                <w:szCs w:val="21"/>
                <w:highlight w:val="none"/>
                <w:lang w:val="en-US" w:eastAsia="zh-CN"/>
              </w:rPr>
              <w:t>整流器</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3A2D26BA">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台</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3CB78E3E">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snapToGrid w:val="0"/>
                <w:kern w:val="0"/>
                <w:sz w:val="21"/>
                <w:szCs w:val="21"/>
                <w:highlight w:val="none"/>
                <w:lang w:val="en-US" w:eastAsia="zh-CN" w:bidi="ar-SA"/>
              </w:rPr>
            </w:pPr>
            <w:r>
              <w:rPr>
                <w:rFonts w:hint="eastAsia" w:ascii="宋体" w:hAnsi="宋体" w:eastAsia="宋体" w:cs="宋体"/>
                <w:sz w:val="21"/>
                <w:szCs w:val="21"/>
                <w:highlight w:val="none"/>
                <w:lang w:val="en-US" w:eastAsia="zh-CN"/>
              </w:rPr>
              <w:t>/</w:t>
            </w:r>
          </w:p>
        </w:tc>
        <w:tc>
          <w:tcPr>
            <w:tcW w:w="2171" w:type="dxa"/>
            <w:tcBorders>
              <w:top w:val="single" w:color="auto" w:sz="4" w:space="0"/>
              <w:left w:val="single" w:color="auto" w:sz="4" w:space="0"/>
              <w:bottom w:val="single" w:color="auto" w:sz="4" w:space="0"/>
              <w:right w:val="single" w:color="auto" w:sz="4" w:space="0"/>
            </w:tcBorders>
            <w:noWrap w:val="0"/>
            <w:vAlign w:val="center"/>
          </w:tcPr>
          <w:p w14:paraId="376EAF5E">
            <w:pPr>
              <w:keepNext/>
              <w:keepLines w:val="0"/>
              <w:pageBreakBefore w:val="0"/>
              <w:widowControl/>
              <w:kinsoku/>
              <w:wordWrap/>
              <w:overflowPunct/>
              <w:topLinePunct w:val="0"/>
              <w:bidi w:val="0"/>
              <w:spacing w:before="0" w:beforeLines="0" w:line="360" w:lineRule="auto"/>
              <w:jc w:val="left"/>
              <w:textAlignment w:val="auto"/>
              <w:outlineLvl w:val="9"/>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材质：外管 Q235/整流件 SS304</w:t>
            </w:r>
          </w:p>
          <w:p w14:paraId="4FB4F20D">
            <w:pPr>
              <w:keepNext/>
              <w:keepLines w:val="0"/>
              <w:pageBreakBefore w:val="0"/>
              <w:widowControl/>
              <w:kinsoku/>
              <w:wordWrap/>
              <w:overflowPunct/>
              <w:topLinePunct w:val="0"/>
              <w:bidi w:val="0"/>
              <w:spacing w:before="0" w:beforeLines="0" w:line="360" w:lineRule="auto"/>
              <w:jc w:val="left"/>
              <w:textAlignment w:val="auto"/>
              <w:outlineLvl w:val="9"/>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直径：设计阶段确定</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53711AAC">
            <w:pPr>
              <w:pStyle w:val="10"/>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sz w:val="21"/>
                <w:szCs w:val="21"/>
                <w:highlight w:val="none"/>
                <w:lang w:val="en-US" w:eastAsia="zh-CN" w:bidi="ar"/>
              </w:rPr>
            </w:pPr>
            <w:r>
              <w:rPr>
                <w:rFonts w:hint="eastAsia" w:ascii="宋体" w:hAnsi="宋体" w:eastAsia="宋体" w:cs="宋体"/>
                <w:sz w:val="21"/>
                <w:szCs w:val="21"/>
                <w:highlight w:val="none"/>
                <w:lang w:val="en-US" w:eastAsia="zh-CN" w:bidi="ar"/>
              </w:rPr>
              <w:t>/</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2E679C9D">
            <w:pPr>
              <w:keepNext/>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kern w:val="0"/>
                <w:sz w:val="21"/>
                <w:szCs w:val="21"/>
                <w:highlight w:val="none"/>
                <w:lang w:bidi="ar"/>
              </w:rPr>
            </w:pPr>
          </w:p>
        </w:tc>
      </w:tr>
      <w:tr w14:paraId="43C8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Borders>
              <w:top w:val="single" w:color="auto" w:sz="4" w:space="0"/>
              <w:left w:val="single" w:color="auto" w:sz="4" w:space="0"/>
              <w:bottom w:val="single" w:color="auto" w:sz="4" w:space="0"/>
              <w:right w:val="single" w:color="auto" w:sz="4" w:space="0"/>
            </w:tcBorders>
            <w:noWrap w:val="0"/>
            <w:vAlign w:val="center"/>
          </w:tcPr>
          <w:p w14:paraId="01261820">
            <w:pPr>
              <w:keepNext/>
              <w:keepLines w:val="0"/>
              <w:pageBreakBefore w:val="0"/>
              <w:numPr>
                <w:ilvl w:val="0"/>
                <w:numId w:val="0"/>
              </w:numPr>
              <w:kinsoku/>
              <w:wordWrap/>
              <w:overflowPunct/>
              <w:topLinePunct w:val="0"/>
              <w:bidi w:val="0"/>
              <w:spacing w:before="0" w:beforeLines="0" w:line="360" w:lineRule="auto"/>
              <w:ind w:left="0" w:leftChars="0" w:firstLine="0" w:firstLineChars="0"/>
              <w:jc w:val="left"/>
              <w:textAlignment w:val="auto"/>
              <w:outlineLvl w:val="9"/>
              <w:rPr>
                <w:rFonts w:hint="eastAsia" w:ascii="宋体" w:hAnsi="宋体" w:eastAsia="宋体" w:cs="宋体"/>
                <w:bCs/>
                <w:sz w:val="21"/>
                <w:szCs w:val="21"/>
                <w:highlight w:val="none"/>
              </w:rPr>
            </w:pPr>
            <w:r>
              <w:rPr>
                <w:rFonts w:hint="default" w:ascii="宋体" w:hAnsi="宋体" w:eastAsia="宋体" w:cs="宋体"/>
                <w:bCs/>
                <w:sz w:val="21"/>
                <w:szCs w:val="21"/>
                <w:lang w:val="en-US" w:eastAsia="zh-CN" w:bidi="ar-SA"/>
              </w:rPr>
              <w:t>3.</w:t>
            </w:r>
          </w:p>
        </w:tc>
        <w:tc>
          <w:tcPr>
            <w:tcW w:w="1374" w:type="dxa"/>
            <w:tcBorders>
              <w:top w:val="single" w:color="auto" w:sz="4" w:space="0"/>
              <w:left w:val="single" w:color="auto" w:sz="4" w:space="0"/>
              <w:bottom w:val="single" w:color="auto" w:sz="4" w:space="0"/>
              <w:right w:val="single" w:color="auto" w:sz="4" w:space="0"/>
            </w:tcBorders>
            <w:noWrap w:val="0"/>
            <w:vAlign w:val="center"/>
          </w:tcPr>
          <w:p w14:paraId="10DAF520">
            <w:pPr>
              <w:pStyle w:val="10"/>
              <w:keepNext/>
              <w:keepLines w:val="0"/>
              <w:pageBreakBefore w:val="0"/>
              <w:kinsoku/>
              <w:wordWrap/>
              <w:overflowPunct/>
              <w:topLinePunct w:val="0"/>
              <w:bidi w:val="0"/>
              <w:snapToGrid w:val="0"/>
              <w:spacing w:before="0" w:beforeLines="0" w:line="360" w:lineRule="auto"/>
              <w:textAlignment w:val="auto"/>
              <w:outlineLvl w:val="9"/>
              <w:rPr>
                <w:rFonts w:hint="eastAsia" w:ascii="宋体" w:hAnsi="宋体" w:eastAsia="宋体" w:cs="宋体"/>
                <w:b w:val="0"/>
                <w:bCs w:val="0"/>
                <w:sz w:val="21"/>
                <w:szCs w:val="21"/>
                <w:highlight w:val="none"/>
                <w:lang w:val="en-US" w:eastAsia="zh-CN"/>
              </w:rPr>
            </w:pPr>
            <w:r>
              <w:rPr>
                <w:rFonts w:hint="eastAsia" w:ascii="宋体" w:hAnsi="宋体" w:eastAsia="宋体" w:cs="宋体"/>
                <w:sz w:val="21"/>
                <w:szCs w:val="21"/>
                <w:highlight w:val="none"/>
              </w:rPr>
              <w:t>压力检测反吹</w:t>
            </w:r>
            <w:r>
              <w:rPr>
                <w:rFonts w:hint="eastAsia" w:ascii="宋体" w:hAnsi="宋体" w:eastAsia="宋体" w:cs="宋体"/>
                <w:sz w:val="21"/>
                <w:szCs w:val="21"/>
                <w:highlight w:val="none"/>
                <w:lang w:val="en-US" w:eastAsia="zh-CN"/>
              </w:rPr>
              <w:t>及配套设备</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3A753C6B">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套</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2FE697F3">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w:t>
            </w:r>
          </w:p>
        </w:tc>
        <w:tc>
          <w:tcPr>
            <w:tcW w:w="2171" w:type="dxa"/>
            <w:tcBorders>
              <w:top w:val="single" w:color="auto" w:sz="4" w:space="0"/>
              <w:left w:val="single" w:color="auto" w:sz="4" w:space="0"/>
              <w:bottom w:val="single" w:color="auto" w:sz="4" w:space="0"/>
              <w:right w:val="single" w:color="auto" w:sz="4" w:space="0"/>
            </w:tcBorders>
            <w:noWrap w:val="0"/>
            <w:vAlign w:val="center"/>
          </w:tcPr>
          <w:p w14:paraId="54BE63A6">
            <w:pPr>
              <w:keepNext/>
              <w:keepLines w:val="0"/>
              <w:pageBreakBefore w:val="0"/>
              <w:widowControl/>
              <w:kinsoku/>
              <w:wordWrap/>
              <w:overflowPunct/>
              <w:topLinePunct w:val="0"/>
              <w:bidi w:val="0"/>
              <w:spacing w:before="0" w:beforeLines="0" w:line="360" w:lineRule="auto"/>
              <w:jc w:val="left"/>
              <w:textAlignment w:val="auto"/>
              <w:outlineLvl w:val="9"/>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非标定制</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20E9C924">
            <w:pPr>
              <w:pStyle w:val="10"/>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sz w:val="21"/>
                <w:szCs w:val="21"/>
                <w:highlight w:val="none"/>
                <w:lang w:val="en-US" w:eastAsia="zh-CN" w:bidi="ar"/>
              </w:rPr>
            </w:pPr>
            <w:r>
              <w:rPr>
                <w:rFonts w:hint="eastAsia" w:ascii="宋体" w:hAnsi="宋体" w:eastAsia="宋体" w:cs="宋体"/>
                <w:iCs/>
                <w:color w:val="000000"/>
                <w:sz w:val="21"/>
                <w:szCs w:val="21"/>
                <w:highlight w:val="none"/>
                <w:lang w:val="en-US" w:eastAsia="zh-CN"/>
              </w:rPr>
              <w:t>/</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2F4EE0E3">
            <w:pPr>
              <w:keepNext/>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kern w:val="0"/>
                <w:sz w:val="21"/>
                <w:szCs w:val="21"/>
                <w:highlight w:val="none"/>
                <w:lang w:bidi="ar"/>
              </w:rPr>
            </w:pPr>
          </w:p>
        </w:tc>
      </w:tr>
      <w:tr w14:paraId="07408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Borders>
              <w:top w:val="single" w:color="auto" w:sz="4" w:space="0"/>
              <w:left w:val="single" w:color="auto" w:sz="4" w:space="0"/>
              <w:bottom w:val="single" w:color="auto" w:sz="4" w:space="0"/>
              <w:right w:val="single" w:color="auto" w:sz="4" w:space="0"/>
            </w:tcBorders>
            <w:noWrap w:val="0"/>
            <w:vAlign w:val="center"/>
          </w:tcPr>
          <w:p w14:paraId="74F3D086">
            <w:pPr>
              <w:keepNext/>
              <w:keepLines w:val="0"/>
              <w:pageBreakBefore w:val="0"/>
              <w:numPr>
                <w:ilvl w:val="0"/>
                <w:numId w:val="0"/>
              </w:numPr>
              <w:kinsoku/>
              <w:wordWrap/>
              <w:overflowPunct/>
              <w:topLinePunct w:val="0"/>
              <w:bidi w:val="0"/>
              <w:spacing w:before="0" w:beforeLines="0" w:line="360" w:lineRule="auto"/>
              <w:ind w:left="0" w:leftChars="0" w:firstLine="0" w:firstLineChars="0"/>
              <w:jc w:val="left"/>
              <w:textAlignment w:val="auto"/>
              <w:outlineLvl w:val="9"/>
              <w:rPr>
                <w:rFonts w:hint="eastAsia" w:ascii="宋体" w:hAnsi="宋体" w:eastAsia="宋体" w:cs="宋体"/>
                <w:bCs/>
                <w:sz w:val="21"/>
                <w:szCs w:val="21"/>
                <w:highlight w:val="none"/>
              </w:rPr>
            </w:pPr>
            <w:r>
              <w:rPr>
                <w:rFonts w:hint="default" w:ascii="宋体" w:hAnsi="宋体" w:eastAsia="宋体" w:cs="宋体"/>
                <w:bCs/>
                <w:sz w:val="21"/>
                <w:szCs w:val="21"/>
                <w:lang w:val="en-US" w:eastAsia="zh-CN" w:bidi="ar-SA"/>
              </w:rPr>
              <w:t>4.</w:t>
            </w:r>
          </w:p>
        </w:tc>
        <w:tc>
          <w:tcPr>
            <w:tcW w:w="1374" w:type="dxa"/>
            <w:tcBorders>
              <w:top w:val="single" w:color="auto" w:sz="4" w:space="0"/>
              <w:left w:val="single" w:color="auto" w:sz="4" w:space="0"/>
              <w:bottom w:val="single" w:color="auto" w:sz="4" w:space="0"/>
              <w:right w:val="single" w:color="auto" w:sz="4" w:space="0"/>
            </w:tcBorders>
            <w:noWrap w:val="0"/>
            <w:vAlign w:val="center"/>
          </w:tcPr>
          <w:p w14:paraId="62674117">
            <w:pPr>
              <w:pStyle w:val="10"/>
              <w:keepNext/>
              <w:keepLines w:val="0"/>
              <w:pageBreakBefore w:val="0"/>
              <w:kinsoku/>
              <w:wordWrap/>
              <w:overflowPunct/>
              <w:topLinePunct w:val="0"/>
              <w:bidi w:val="0"/>
              <w:snapToGrid w:val="0"/>
              <w:spacing w:before="0" w:beforeLines="0" w:line="360" w:lineRule="auto"/>
              <w:textAlignment w:val="auto"/>
              <w:outlineLvl w:val="9"/>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系统控制站</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4EA0F812">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套</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76F1D907">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1</w:t>
            </w:r>
          </w:p>
        </w:tc>
        <w:tc>
          <w:tcPr>
            <w:tcW w:w="2171" w:type="dxa"/>
            <w:tcBorders>
              <w:top w:val="single" w:color="auto" w:sz="4" w:space="0"/>
              <w:left w:val="single" w:color="auto" w:sz="4" w:space="0"/>
              <w:bottom w:val="single" w:color="auto" w:sz="4" w:space="0"/>
              <w:right w:val="single" w:color="auto" w:sz="4" w:space="0"/>
            </w:tcBorders>
            <w:noWrap w:val="0"/>
            <w:vAlign w:val="center"/>
          </w:tcPr>
          <w:p w14:paraId="1BFB9936">
            <w:pPr>
              <w:keepNext/>
              <w:keepLines w:val="0"/>
              <w:pageBreakBefore w:val="0"/>
              <w:widowControl/>
              <w:kinsoku/>
              <w:wordWrap/>
              <w:overflowPunct/>
              <w:topLinePunct w:val="0"/>
              <w:bidi w:val="0"/>
              <w:spacing w:before="0" w:beforeLines="0" w:line="360" w:lineRule="auto"/>
              <w:jc w:val="left"/>
              <w:textAlignment w:val="auto"/>
              <w:outlineLvl w:val="9"/>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SIMATIC</w:t>
            </w:r>
            <w:r>
              <w:rPr>
                <w:rFonts w:hint="eastAsia" w:ascii="宋体" w:hAnsi="宋体" w:eastAsia="宋体" w:cs="宋体"/>
                <w:kern w:val="0"/>
                <w:sz w:val="21"/>
                <w:szCs w:val="21"/>
                <w:highlight w:val="none"/>
                <w:lang w:val="en-US" w:eastAsia="zh-CN"/>
              </w:rPr>
              <w:t xml:space="preserve"> </w:t>
            </w:r>
            <w:r>
              <w:rPr>
                <w:rFonts w:hint="eastAsia" w:ascii="宋体" w:hAnsi="宋体" w:eastAsia="宋体" w:cs="宋体"/>
                <w:kern w:val="0"/>
                <w:sz w:val="21"/>
                <w:szCs w:val="21"/>
                <w:highlight w:val="none"/>
              </w:rPr>
              <w:t>S7-1500，CPU 1511-1 PN</w:t>
            </w:r>
            <w:r>
              <w:rPr>
                <w:rFonts w:hint="eastAsia" w:ascii="宋体" w:hAnsi="宋体" w:eastAsia="宋体" w:cs="宋体"/>
                <w:kern w:val="0"/>
                <w:sz w:val="21"/>
                <w:szCs w:val="21"/>
                <w:highlight w:val="none"/>
                <w:lang w:eastAsia="zh-CN"/>
              </w:rPr>
              <w:t>，时钟周期：</w:t>
            </w:r>
            <w:r>
              <w:rPr>
                <w:rFonts w:hint="eastAsia" w:ascii="宋体" w:hAnsi="宋体" w:eastAsia="宋体" w:cs="宋体"/>
                <w:kern w:val="0"/>
                <w:sz w:val="21"/>
                <w:szCs w:val="21"/>
                <w:highlight w:val="none"/>
              </w:rPr>
              <w:t>25 ns Bit-Performance</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2EAB979C">
            <w:pPr>
              <w:pStyle w:val="10"/>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sz w:val="21"/>
                <w:szCs w:val="21"/>
                <w:highlight w:val="none"/>
                <w:lang w:eastAsia="zh-CN"/>
              </w:rPr>
            </w:pPr>
            <w:r>
              <w:rPr>
                <w:rFonts w:hint="eastAsia" w:ascii="宋体" w:hAnsi="宋体" w:eastAsia="宋体" w:cs="宋体"/>
                <w:color w:val="000000"/>
                <w:kern w:val="0"/>
                <w:sz w:val="21"/>
                <w:szCs w:val="21"/>
                <w:highlight w:val="none"/>
                <w:lang w:val="en-US" w:eastAsia="zh-CN" w:bidi="ar"/>
              </w:rPr>
              <w:t>品牌要求</w:t>
            </w:r>
            <w:r>
              <w:rPr>
                <w:rFonts w:hint="eastAsia" w:ascii="宋体" w:hAnsi="宋体" w:eastAsia="宋体" w:cs="宋体"/>
                <w:sz w:val="21"/>
                <w:szCs w:val="21"/>
                <w:highlight w:val="none"/>
                <w:lang w:eastAsia="zh-CN" w:bidi="ar"/>
              </w:rPr>
              <w:t>：西门子、施耐德、ABB</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0586F451">
            <w:pPr>
              <w:keepNext/>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kern w:val="0"/>
                <w:sz w:val="21"/>
                <w:szCs w:val="21"/>
                <w:highlight w:val="none"/>
                <w:lang w:bidi="ar"/>
              </w:rPr>
            </w:pPr>
          </w:p>
        </w:tc>
      </w:tr>
      <w:tr w14:paraId="6D6EE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Borders>
              <w:top w:val="single" w:color="auto" w:sz="4" w:space="0"/>
              <w:left w:val="single" w:color="auto" w:sz="4" w:space="0"/>
              <w:bottom w:val="single" w:color="auto" w:sz="4" w:space="0"/>
              <w:right w:val="single" w:color="auto" w:sz="4" w:space="0"/>
            </w:tcBorders>
            <w:noWrap w:val="0"/>
            <w:vAlign w:val="center"/>
          </w:tcPr>
          <w:p w14:paraId="6BEE3099">
            <w:pPr>
              <w:keepNext/>
              <w:keepLines w:val="0"/>
              <w:pageBreakBefore w:val="0"/>
              <w:numPr>
                <w:ilvl w:val="0"/>
                <w:numId w:val="0"/>
              </w:numPr>
              <w:kinsoku/>
              <w:wordWrap/>
              <w:overflowPunct/>
              <w:topLinePunct w:val="0"/>
              <w:bidi w:val="0"/>
              <w:spacing w:before="0" w:beforeLines="0" w:line="360" w:lineRule="auto"/>
              <w:ind w:left="0" w:leftChars="0" w:firstLine="0" w:firstLineChars="0"/>
              <w:jc w:val="left"/>
              <w:textAlignment w:val="auto"/>
              <w:outlineLvl w:val="9"/>
              <w:rPr>
                <w:rFonts w:hint="eastAsia" w:ascii="宋体" w:hAnsi="宋体" w:eastAsia="宋体" w:cs="宋体"/>
                <w:bCs/>
                <w:sz w:val="21"/>
                <w:szCs w:val="21"/>
                <w:highlight w:val="none"/>
              </w:rPr>
            </w:pPr>
            <w:r>
              <w:rPr>
                <w:rFonts w:hint="default" w:ascii="宋体" w:hAnsi="宋体" w:eastAsia="宋体" w:cs="宋体"/>
                <w:bCs/>
                <w:sz w:val="21"/>
                <w:szCs w:val="21"/>
                <w:lang w:val="en-US" w:eastAsia="zh-CN" w:bidi="ar-SA"/>
              </w:rPr>
              <w:t>5.</w:t>
            </w:r>
          </w:p>
        </w:tc>
        <w:tc>
          <w:tcPr>
            <w:tcW w:w="1374" w:type="dxa"/>
            <w:tcBorders>
              <w:top w:val="single" w:color="auto" w:sz="4" w:space="0"/>
              <w:left w:val="single" w:color="auto" w:sz="4" w:space="0"/>
              <w:bottom w:val="single" w:color="auto" w:sz="4" w:space="0"/>
              <w:right w:val="single" w:color="auto" w:sz="4" w:space="0"/>
            </w:tcBorders>
            <w:noWrap w:val="0"/>
            <w:vAlign w:val="center"/>
          </w:tcPr>
          <w:p w14:paraId="53F178C9">
            <w:pPr>
              <w:pStyle w:val="10"/>
              <w:keepNext/>
              <w:keepLines w:val="0"/>
              <w:pageBreakBefore w:val="0"/>
              <w:kinsoku/>
              <w:wordWrap/>
              <w:overflowPunct/>
              <w:topLinePunct w:val="0"/>
              <w:bidi w:val="0"/>
              <w:snapToGrid w:val="0"/>
              <w:spacing w:before="0" w:beforeLines="0" w:line="360" w:lineRule="auto"/>
              <w:textAlignment w:val="auto"/>
              <w:outlineLvl w:val="9"/>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数据处理工作站</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5C6682CE">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套</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48BBE758">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1</w:t>
            </w:r>
          </w:p>
        </w:tc>
        <w:tc>
          <w:tcPr>
            <w:tcW w:w="2171" w:type="dxa"/>
            <w:tcBorders>
              <w:top w:val="single" w:color="auto" w:sz="4" w:space="0"/>
              <w:left w:val="single" w:color="auto" w:sz="4" w:space="0"/>
              <w:bottom w:val="single" w:color="auto" w:sz="4" w:space="0"/>
              <w:right w:val="single" w:color="auto" w:sz="4" w:space="0"/>
            </w:tcBorders>
            <w:noWrap w:val="0"/>
            <w:vAlign w:val="center"/>
          </w:tcPr>
          <w:p w14:paraId="6F87D627">
            <w:pPr>
              <w:keepNext/>
              <w:keepLines w:val="0"/>
              <w:pageBreakBefore w:val="0"/>
              <w:widowControl/>
              <w:kinsoku/>
              <w:wordWrap/>
              <w:overflowPunct/>
              <w:topLinePunct w:val="0"/>
              <w:bidi w:val="0"/>
              <w:spacing w:before="0" w:beforeLines="0" w:line="360" w:lineRule="auto"/>
              <w:jc w:val="left"/>
              <w:textAlignment w:val="auto"/>
              <w:outlineLvl w:val="9"/>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CPU：i7-13700K，显卡：uhd graphics 770，运行内存：32G，固态硬盘：512G，机械硬盘:2T</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78C88249">
            <w:pPr>
              <w:pStyle w:val="10"/>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sz w:val="21"/>
                <w:szCs w:val="21"/>
                <w:highlight w:val="none"/>
                <w:lang w:eastAsia="zh-CN"/>
              </w:rPr>
            </w:pPr>
            <w:r>
              <w:rPr>
                <w:rFonts w:hint="eastAsia" w:ascii="宋体" w:hAnsi="宋体" w:eastAsia="宋体" w:cs="宋体"/>
                <w:color w:val="000000"/>
                <w:kern w:val="0"/>
                <w:sz w:val="21"/>
                <w:szCs w:val="21"/>
                <w:highlight w:val="none"/>
                <w:lang w:val="en-US" w:eastAsia="zh-CN" w:bidi="ar"/>
              </w:rPr>
              <w:t>品牌要求</w:t>
            </w:r>
            <w:r>
              <w:rPr>
                <w:rFonts w:hint="eastAsia" w:ascii="宋体" w:hAnsi="宋体" w:eastAsia="宋体" w:cs="宋体"/>
                <w:sz w:val="21"/>
                <w:szCs w:val="21"/>
                <w:highlight w:val="none"/>
                <w:lang w:eastAsia="zh-CN" w:bidi="ar"/>
              </w:rPr>
              <w:t>：惠普、戴尔、IBM</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0C571823">
            <w:pPr>
              <w:keepNext/>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kern w:val="0"/>
                <w:sz w:val="21"/>
                <w:szCs w:val="21"/>
                <w:highlight w:val="none"/>
                <w:lang w:bidi="ar"/>
              </w:rPr>
            </w:pPr>
          </w:p>
        </w:tc>
      </w:tr>
      <w:tr w14:paraId="240C9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Borders>
              <w:top w:val="single" w:color="auto" w:sz="4" w:space="0"/>
              <w:left w:val="single" w:color="auto" w:sz="4" w:space="0"/>
              <w:bottom w:val="single" w:color="auto" w:sz="4" w:space="0"/>
              <w:right w:val="single" w:color="auto" w:sz="4" w:space="0"/>
            </w:tcBorders>
            <w:noWrap w:val="0"/>
            <w:vAlign w:val="center"/>
          </w:tcPr>
          <w:p w14:paraId="6F57249F">
            <w:pPr>
              <w:keepNext/>
              <w:keepLines w:val="0"/>
              <w:pageBreakBefore w:val="0"/>
              <w:numPr>
                <w:ilvl w:val="0"/>
                <w:numId w:val="0"/>
              </w:numPr>
              <w:kinsoku/>
              <w:wordWrap/>
              <w:overflowPunct/>
              <w:topLinePunct w:val="0"/>
              <w:bidi w:val="0"/>
              <w:spacing w:before="0" w:beforeLines="0" w:line="360" w:lineRule="auto"/>
              <w:ind w:left="0" w:leftChars="0" w:firstLine="0" w:firstLineChars="0"/>
              <w:jc w:val="left"/>
              <w:textAlignment w:val="auto"/>
              <w:outlineLvl w:val="9"/>
              <w:rPr>
                <w:rFonts w:hint="eastAsia" w:ascii="宋体" w:hAnsi="宋体" w:eastAsia="宋体" w:cs="宋体"/>
                <w:bCs/>
                <w:sz w:val="21"/>
                <w:szCs w:val="21"/>
                <w:highlight w:val="none"/>
              </w:rPr>
            </w:pPr>
            <w:r>
              <w:rPr>
                <w:rFonts w:hint="default" w:ascii="宋体" w:hAnsi="宋体" w:eastAsia="宋体" w:cs="宋体"/>
                <w:bCs/>
                <w:sz w:val="21"/>
                <w:szCs w:val="21"/>
                <w:lang w:val="en-US" w:eastAsia="zh-CN" w:bidi="ar-SA"/>
              </w:rPr>
              <w:t>6.</w:t>
            </w:r>
          </w:p>
        </w:tc>
        <w:tc>
          <w:tcPr>
            <w:tcW w:w="1374" w:type="dxa"/>
            <w:tcBorders>
              <w:top w:val="single" w:color="auto" w:sz="4" w:space="0"/>
              <w:left w:val="single" w:color="auto" w:sz="4" w:space="0"/>
              <w:bottom w:val="single" w:color="auto" w:sz="4" w:space="0"/>
              <w:right w:val="single" w:color="auto" w:sz="4" w:space="0"/>
            </w:tcBorders>
            <w:noWrap w:val="0"/>
            <w:vAlign w:val="center"/>
          </w:tcPr>
          <w:p w14:paraId="317646E5">
            <w:pPr>
              <w:pStyle w:val="10"/>
              <w:keepNext/>
              <w:keepLines w:val="0"/>
              <w:pageBreakBefore w:val="0"/>
              <w:kinsoku/>
              <w:wordWrap/>
              <w:overflowPunct/>
              <w:topLinePunct w:val="0"/>
              <w:bidi w:val="0"/>
              <w:snapToGrid w:val="0"/>
              <w:spacing w:before="0" w:beforeLines="0" w:line="360" w:lineRule="auto"/>
              <w:textAlignment w:val="auto"/>
              <w:outlineLvl w:val="9"/>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图像处理工作站</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6C1A229D">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套</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368678D2">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1</w:t>
            </w:r>
          </w:p>
        </w:tc>
        <w:tc>
          <w:tcPr>
            <w:tcW w:w="2171" w:type="dxa"/>
            <w:tcBorders>
              <w:top w:val="single" w:color="auto" w:sz="4" w:space="0"/>
              <w:left w:val="single" w:color="auto" w:sz="4" w:space="0"/>
              <w:bottom w:val="single" w:color="auto" w:sz="4" w:space="0"/>
              <w:right w:val="single" w:color="auto" w:sz="4" w:space="0"/>
            </w:tcBorders>
            <w:noWrap w:val="0"/>
            <w:vAlign w:val="center"/>
          </w:tcPr>
          <w:p w14:paraId="520E9E3A">
            <w:pPr>
              <w:keepNext/>
              <w:keepLines w:val="0"/>
              <w:pageBreakBefore w:val="0"/>
              <w:widowControl/>
              <w:kinsoku/>
              <w:wordWrap/>
              <w:overflowPunct/>
              <w:topLinePunct w:val="0"/>
              <w:bidi w:val="0"/>
              <w:spacing w:before="0" w:beforeLines="0" w:line="360" w:lineRule="auto"/>
              <w:jc w:val="left"/>
              <w:textAlignment w:val="auto"/>
              <w:outlineLvl w:val="9"/>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CPU：i9-12900K，显卡：2080 Ti，运行内存：32G，固态硬盘：512G，机械硬盘:2T</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18E266C4">
            <w:pPr>
              <w:pStyle w:val="10"/>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sz w:val="21"/>
                <w:szCs w:val="21"/>
                <w:highlight w:val="none"/>
                <w:lang w:eastAsia="zh-CN"/>
              </w:rPr>
            </w:pPr>
            <w:r>
              <w:rPr>
                <w:rFonts w:hint="eastAsia" w:ascii="宋体" w:hAnsi="宋体" w:eastAsia="宋体" w:cs="宋体"/>
                <w:color w:val="000000"/>
                <w:kern w:val="0"/>
                <w:sz w:val="21"/>
                <w:szCs w:val="21"/>
                <w:highlight w:val="none"/>
                <w:lang w:val="en-US" w:eastAsia="zh-CN" w:bidi="ar"/>
              </w:rPr>
              <w:t>品牌要求</w:t>
            </w:r>
            <w:r>
              <w:rPr>
                <w:rFonts w:hint="eastAsia" w:ascii="宋体" w:hAnsi="宋体" w:eastAsia="宋体" w:cs="宋体"/>
                <w:sz w:val="21"/>
                <w:szCs w:val="21"/>
                <w:highlight w:val="none"/>
                <w:lang w:eastAsia="zh-CN" w:bidi="ar"/>
              </w:rPr>
              <w:t>：惠普、戴尔、IBM</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684A9C45">
            <w:pPr>
              <w:keepNext/>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kern w:val="0"/>
                <w:sz w:val="21"/>
                <w:szCs w:val="21"/>
                <w:highlight w:val="none"/>
                <w:lang w:bidi="ar"/>
              </w:rPr>
            </w:pPr>
          </w:p>
        </w:tc>
      </w:tr>
      <w:tr w14:paraId="2B46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Borders>
              <w:top w:val="single" w:color="auto" w:sz="4" w:space="0"/>
              <w:left w:val="single" w:color="auto" w:sz="4" w:space="0"/>
              <w:bottom w:val="single" w:color="auto" w:sz="4" w:space="0"/>
              <w:right w:val="single" w:color="auto" w:sz="4" w:space="0"/>
            </w:tcBorders>
            <w:noWrap w:val="0"/>
            <w:vAlign w:val="center"/>
          </w:tcPr>
          <w:p w14:paraId="187E254F">
            <w:pPr>
              <w:keepNext/>
              <w:keepLines w:val="0"/>
              <w:pageBreakBefore w:val="0"/>
              <w:numPr>
                <w:ilvl w:val="0"/>
                <w:numId w:val="0"/>
              </w:numPr>
              <w:kinsoku/>
              <w:wordWrap/>
              <w:overflowPunct/>
              <w:topLinePunct w:val="0"/>
              <w:bidi w:val="0"/>
              <w:spacing w:before="0" w:beforeLines="0" w:line="360" w:lineRule="auto"/>
              <w:ind w:left="0" w:leftChars="0" w:firstLine="0" w:firstLineChars="0"/>
              <w:jc w:val="left"/>
              <w:textAlignment w:val="auto"/>
              <w:outlineLvl w:val="9"/>
              <w:rPr>
                <w:rFonts w:hint="eastAsia" w:ascii="宋体" w:hAnsi="宋体" w:eastAsia="宋体" w:cs="宋体"/>
                <w:bCs/>
                <w:sz w:val="21"/>
                <w:szCs w:val="21"/>
                <w:highlight w:val="none"/>
              </w:rPr>
            </w:pPr>
            <w:r>
              <w:rPr>
                <w:rFonts w:hint="default" w:ascii="宋体" w:hAnsi="宋体" w:eastAsia="宋体" w:cs="宋体"/>
                <w:bCs/>
                <w:sz w:val="21"/>
                <w:szCs w:val="21"/>
                <w:lang w:val="en-US" w:eastAsia="zh-CN" w:bidi="ar-SA"/>
              </w:rPr>
              <w:t>7.</w:t>
            </w:r>
          </w:p>
        </w:tc>
        <w:tc>
          <w:tcPr>
            <w:tcW w:w="1374" w:type="dxa"/>
            <w:tcBorders>
              <w:top w:val="single" w:color="auto" w:sz="4" w:space="0"/>
              <w:left w:val="single" w:color="auto" w:sz="4" w:space="0"/>
              <w:bottom w:val="single" w:color="auto" w:sz="4" w:space="0"/>
              <w:right w:val="single" w:color="auto" w:sz="4" w:space="0"/>
            </w:tcBorders>
            <w:noWrap w:val="0"/>
            <w:vAlign w:val="center"/>
          </w:tcPr>
          <w:p w14:paraId="1CD82D34">
            <w:pPr>
              <w:pStyle w:val="10"/>
              <w:keepNext/>
              <w:keepLines w:val="0"/>
              <w:pageBreakBefore w:val="0"/>
              <w:kinsoku/>
              <w:wordWrap/>
              <w:overflowPunct/>
              <w:topLinePunct w:val="0"/>
              <w:bidi w:val="0"/>
              <w:snapToGrid w:val="0"/>
              <w:spacing w:before="0" w:beforeLines="0" w:line="360" w:lineRule="auto"/>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工业交换机</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5D037B2C">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151EC2BF">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2171" w:type="dxa"/>
            <w:tcBorders>
              <w:top w:val="single" w:color="auto" w:sz="4" w:space="0"/>
              <w:left w:val="single" w:color="auto" w:sz="4" w:space="0"/>
              <w:bottom w:val="single" w:color="auto" w:sz="4" w:space="0"/>
              <w:right w:val="single" w:color="auto" w:sz="4" w:space="0"/>
            </w:tcBorders>
            <w:noWrap w:val="0"/>
            <w:vAlign w:val="center"/>
          </w:tcPr>
          <w:p w14:paraId="74D0DF50">
            <w:pPr>
              <w:keepNext/>
              <w:keepLines w:val="0"/>
              <w:pageBreakBefore w:val="0"/>
              <w:widowControl/>
              <w:kinsoku/>
              <w:wordWrap/>
              <w:overflowPunct/>
              <w:topLinePunct w:val="0"/>
              <w:bidi w:val="0"/>
              <w:spacing w:before="0" w:beforeLines="0" w:line="360" w:lineRule="auto"/>
              <w:jc w:val="left"/>
              <w:textAlignment w:val="auto"/>
              <w:outlineLvl w:val="9"/>
              <w:rPr>
                <w:rFonts w:hint="eastAsia" w:ascii="宋体" w:hAnsi="宋体" w:eastAsia="宋体" w:cs="宋体"/>
                <w:kern w:val="0"/>
                <w:sz w:val="21"/>
                <w:szCs w:val="21"/>
                <w:highlight w:val="none"/>
              </w:rPr>
            </w:pPr>
            <w:r>
              <w:rPr>
                <w:rFonts w:hint="eastAsia" w:ascii="宋体" w:hAnsi="宋体" w:eastAsia="宋体" w:cs="宋体"/>
                <w:color w:val="000000"/>
                <w:kern w:val="0"/>
                <w:sz w:val="21"/>
                <w:szCs w:val="21"/>
                <w:highlight w:val="none"/>
                <w:lang w:val="en-US" w:eastAsia="zh-CN" w:bidi="ar"/>
              </w:rPr>
              <w:t>物理通讯网络设备，千兆</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0F9669AC">
            <w:pPr>
              <w:pStyle w:val="10"/>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品牌要求：华为、TP-LINK、华三</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029D5EBF">
            <w:pPr>
              <w:keepNext/>
              <w:keepLines w:val="0"/>
              <w:pageBreakBefore w:val="0"/>
              <w:kinsoku/>
              <w:wordWrap/>
              <w:overflowPunct/>
              <w:topLinePunct w:val="0"/>
              <w:bidi w:val="0"/>
              <w:spacing w:before="0" w:beforeLines="0" w:line="360" w:lineRule="auto"/>
              <w:jc w:val="both"/>
              <w:textAlignment w:val="auto"/>
              <w:outlineLvl w:val="9"/>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性能及数量需满足系统要求</w:t>
            </w:r>
          </w:p>
        </w:tc>
      </w:tr>
      <w:tr w14:paraId="684F7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Borders>
              <w:top w:val="single" w:color="auto" w:sz="4" w:space="0"/>
              <w:left w:val="single" w:color="auto" w:sz="4" w:space="0"/>
              <w:bottom w:val="single" w:color="auto" w:sz="4" w:space="0"/>
              <w:right w:val="single" w:color="auto" w:sz="4" w:space="0"/>
            </w:tcBorders>
            <w:noWrap w:val="0"/>
            <w:vAlign w:val="center"/>
          </w:tcPr>
          <w:p w14:paraId="3698466D">
            <w:pPr>
              <w:keepNext/>
              <w:keepLines w:val="0"/>
              <w:pageBreakBefore w:val="0"/>
              <w:numPr>
                <w:ilvl w:val="0"/>
                <w:numId w:val="0"/>
              </w:numPr>
              <w:kinsoku/>
              <w:wordWrap/>
              <w:overflowPunct/>
              <w:topLinePunct w:val="0"/>
              <w:bidi w:val="0"/>
              <w:spacing w:before="0" w:beforeLines="0" w:line="360" w:lineRule="auto"/>
              <w:ind w:left="0" w:leftChars="0" w:firstLine="0" w:firstLineChars="0"/>
              <w:jc w:val="left"/>
              <w:textAlignment w:val="auto"/>
              <w:outlineLvl w:val="9"/>
              <w:rPr>
                <w:rFonts w:hint="eastAsia" w:ascii="宋体" w:hAnsi="宋体" w:eastAsia="宋体" w:cs="宋体"/>
                <w:bCs/>
                <w:sz w:val="21"/>
                <w:szCs w:val="21"/>
                <w:highlight w:val="none"/>
              </w:rPr>
            </w:pPr>
            <w:r>
              <w:rPr>
                <w:rFonts w:hint="default" w:ascii="宋体" w:hAnsi="宋体" w:eastAsia="宋体" w:cs="宋体"/>
                <w:bCs/>
                <w:sz w:val="21"/>
                <w:szCs w:val="21"/>
                <w:lang w:val="en-US" w:eastAsia="zh-CN" w:bidi="ar-SA"/>
              </w:rPr>
              <w:t>8.</w:t>
            </w:r>
          </w:p>
        </w:tc>
        <w:tc>
          <w:tcPr>
            <w:tcW w:w="1374" w:type="dxa"/>
            <w:tcBorders>
              <w:top w:val="single" w:color="auto" w:sz="4" w:space="0"/>
              <w:left w:val="single" w:color="auto" w:sz="4" w:space="0"/>
              <w:bottom w:val="single" w:color="auto" w:sz="4" w:space="0"/>
              <w:right w:val="single" w:color="auto" w:sz="4" w:space="0"/>
            </w:tcBorders>
            <w:noWrap w:val="0"/>
            <w:vAlign w:val="center"/>
          </w:tcPr>
          <w:p w14:paraId="7A31F72E">
            <w:pPr>
              <w:pStyle w:val="10"/>
              <w:keepNext/>
              <w:keepLines w:val="0"/>
              <w:pageBreakBefore w:val="0"/>
              <w:kinsoku/>
              <w:wordWrap/>
              <w:overflowPunct/>
              <w:topLinePunct w:val="0"/>
              <w:bidi w:val="0"/>
              <w:snapToGrid w:val="0"/>
              <w:spacing w:before="0" w:beforeLines="0" w:line="360" w:lineRule="auto"/>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color w:val="000000"/>
                <w:kern w:val="0"/>
                <w:sz w:val="21"/>
                <w:szCs w:val="21"/>
                <w:highlight w:val="none"/>
                <w:lang w:val="en-US" w:eastAsia="zh-CN" w:bidi="ar"/>
              </w:rPr>
              <w:t>双向隔离网闸</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08FA772A">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3C1ED951">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p>
        </w:tc>
        <w:tc>
          <w:tcPr>
            <w:tcW w:w="2171" w:type="dxa"/>
            <w:tcBorders>
              <w:top w:val="single" w:color="auto" w:sz="4" w:space="0"/>
              <w:left w:val="single" w:color="auto" w:sz="4" w:space="0"/>
              <w:bottom w:val="single" w:color="auto" w:sz="4" w:space="0"/>
              <w:right w:val="single" w:color="auto" w:sz="4" w:space="0"/>
            </w:tcBorders>
            <w:noWrap w:val="0"/>
            <w:vAlign w:val="center"/>
          </w:tcPr>
          <w:p w14:paraId="0F8D6516">
            <w:pPr>
              <w:keepNext/>
              <w:keepLines w:val="0"/>
              <w:pageBreakBefore w:val="0"/>
              <w:widowControl/>
              <w:kinsoku/>
              <w:wordWrap/>
              <w:overflowPunct/>
              <w:topLinePunct w:val="0"/>
              <w:bidi w:val="0"/>
              <w:spacing w:before="0" w:beforeLines="0" w:line="360" w:lineRule="auto"/>
              <w:jc w:val="left"/>
              <w:textAlignment w:val="auto"/>
              <w:outlineLvl w:val="9"/>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sz w:val="21"/>
                <w:szCs w:val="21"/>
                <w:highlight w:val="none"/>
                <w:lang w:val="en-US" w:eastAsia="zh-CN"/>
              </w:rPr>
              <w:t>DCS</w:t>
            </w:r>
            <w:r>
              <w:rPr>
                <w:rFonts w:hint="eastAsia" w:ascii="宋体" w:hAnsi="宋体" w:eastAsia="宋体" w:cs="宋体"/>
                <w:color w:val="000000"/>
                <w:kern w:val="0"/>
                <w:sz w:val="21"/>
                <w:szCs w:val="21"/>
                <w:highlight w:val="none"/>
                <w:lang w:val="en-US" w:eastAsia="zh-CN" w:bidi="ar"/>
              </w:rPr>
              <w:t>控制系统数据安全隔离设备</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3344F66B">
            <w:pPr>
              <w:pStyle w:val="10"/>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品牌要求为力控华康、和利时、绿盟、南瑞</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15260560">
            <w:pPr>
              <w:keepNext/>
              <w:keepLines w:val="0"/>
              <w:pageBreakBefore w:val="0"/>
              <w:kinsoku/>
              <w:wordWrap/>
              <w:overflowPunct/>
              <w:topLinePunct w:val="0"/>
              <w:bidi w:val="0"/>
              <w:spacing w:before="0" w:beforeLines="0" w:line="360" w:lineRule="auto"/>
              <w:jc w:val="both"/>
              <w:textAlignment w:val="auto"/>
              <w:outlineLvl w:val="9"/>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性能及数量需满足系统要求</w:t>
            </w:r>
          </w:p>
        </w:tc>
      </w:tr>
      <w:tr w14:paraId="3F566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Borders>
              <w:top w:val="single" w:color="auto" w:sz="4" w:space="0"/>
              <w:left w:val="single" w:color="auto" w:sz="4" w:space="0"/>
              <w:bottom w:val="single" w:color="auto" w:sz="4" w:space="0"/>
              <w:right w:val="single" w:color="auto" w:sz="4" w:space="0"/>
            </w:tcBorders>
            <w:noWrap w:val="0"/>
            <w:vAlign w:val="center"/>
          </w:tcPr>
          <w:p w14:paraId="4A229B45">
            <w:pPr>
              <w:keepNext/>
              <w:keepLines w:val="0"/>
              <w:pageBreakBefore w:val="0"/>
              <w:numPr>
                <w:ilvl w:val="0"/>
                <w:numId w:val="0"/>
              </w:numPr>
              <w:kinsoku/>
              <w:wordWrap/>
              <w:overflowPunct/>
              <w:topLinePunct w:val="0"/>
              <w:bidi w:val="0"/>
              <w:spacing w:before="0" w:beforeLines="0" w:line="360" w:lineRule="auto"/>
              <w:ind w:left="0" w:leftChars="0" w:firstLine="0" w:firstLineChars="0"/>
              <w:jc w:val="left"/>
              <w:textAlignment w:val="auto"/>
              <w:outlineLvl w:val="9"/>
              <w:rPr>
                <w:rFonts w:hint="eastAsia" w:ascii="宋体" w:hAnsi="宋体" w:eastAsia="宋体" w:cs="宋体"/>
                <w:bCs/>
                <w:sz w:val="21"/>
                <w:szCs w:val="21"/>
                <w:highlight w:val="none"/>
              </w:rPr>
            </w:pPr>
            <w:r>
              <w:rPr>
                <w:rFonts w:hint="default" w:ascii="宋体" w:hAnsi="宋体" w:eastAsia="宋体" w:cs="宋体"/>
                <w:bCs/>
                <w:sz w:val="21"/>
                <w:szCs w:val="21"/>
                <w:lang w:val="en-US" w:eastAsia="zh-CN" w:bidi="ar-SA"/>
              </w:rPr>
              <w:t>9.</w:t>
            </w:r>
          </w:p>
        </w:tc>
        <w:tc>
          <w:tcPr>
            <w:tcW w:w="1374" w:type="dxa"/>
            <w:tcBorders>
              <w:top w:val="single" w:color="auto" w:sz="4" w:space="0"/>
              <w:left w:val="single" w:color="auto" w:sz="4" w:space="0"/>
              <w:bottom w:val="single" w:color="auto" w:sz="4" w:space="0"/>
              <w:right w:val="single" w:color="auto" w:sz="4" w:space="0"/>
            </w:tcBorders>
            <w:noWrap w:val="0"/>
            <w:vAlign w:val="center"/>
          </w:tcPr>
          <w:p w14:paraId="2AA181D8">
            <w:pPr>
              <w:pStyle w:val="10"/>
              <w:keepNext/>
              <w:keepLines w:val="0"/>
              <w:pageBreakBefore w:val="0"/>
              <w:kinsoku/>
              <w:wordWrap/>
              <w:overflowPunct/>
              <w:topLinePunct w:val="0"/>
              <w:bidi w:val="0"/>
              <w:snapToGrid w:val="0"/>
              <w:spacing w:before="0" w:beforeLines="0" w:line="360" w:lineRule="auto"/>
              <w:textAlignment w:val="auto"/>
              <w:outlineLvl w:val="9"/>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展示看板电脑</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30EA7C46">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75340B04">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71" w:type="dxa"/>
            <w:tcBorders>
              <w:top w:val="single" w:color="auto" w:sz="4" w:space="0"/>
              <w:left w:val="single" w:color="auto" w:sz="4" w:space="0"/>
              <w:bottom w:val="single" w:color="auto" w:sz="4" w:space="0"/>
              <w:right w:val="single" w:color="auto" w:sz="4" w:space="0"/>
            </w:tcBorders>
            <w:noWrap w:val="0"/>
            <w:vAlign w:val="center"/>
          </w:tcPr>
          <w:p w14:paraId="5A575A02">
            <w:pPr>
              <w:keepNext/>
              <w:keepLines w:val="0"/>
              <w:pageBreakBefore w:val="0"/>
              <w:widowControl/>
              <w:kinsoku/>
              <w:wordWrap/>
              <w:overflowPunct/>
              <w:topLinePunct w:val="0"/>
              <w:bidi w:val="0"/>
              <w:spacing w:before="0" w:beforeLines="0" w:line="360" w:lineRule="auto"/>
              <w:jc w:val="left"/>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14代I5系列cpu主机电脑</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442C236F">
            <w:pPr>
              <w:pStyle w:val="10"/>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品牌要求</w:t>
            </w:r>
            <w:r>
              <w:rPr>
                <w:rFonts w:hint="eastAsia" w:ascii="宋体" w:hAnsi="宋体" w:eastAsia="宋体" w:cs="宋体"/>
                <w:color w:val="auto"/>
                <w:sz w:val="21"/>
                <w:szCs w:val="21"/>
                <w:highlight w:val="none"/>
                <w:lang w:eastAsia="zh-CN" w:bidi="ar"/>
              </w:rPr>
              <w:t>：惠普、戴尔、IBM</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0050B6AA">
            <w:pPr>
              <w:keepNext/>
              <w:keepLines w:val="0"/>
              <w:pageBreakBefore w:val="0"/>
              <w:kinsoku/>
              <w:wordWrap/>
              <w:overflowPunct/>
              <w:topLinePunct w:val="0"/>
              <w:bidi w:val="0"/>
              <w:spacing w:before="0" w:beforeLines="0" w:line="360" w:lineRule="auto"/>
              <w:jc w:val="both"/>
              <w:textAlignment w:val="auto"/>
              <w:outlineLvl w:val="9"/>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看板展示</w:t>
            </w:r>
          </w:p>
        </w:tc>
      </w:tr>
      <w:tr w14:paraId="58BDD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Borders>
              <w:top w:val="single" w:color="auto" w:sz="4" w:space="0"/>
              <w:left w:val="single" w:color="auto" w:sz="4" w:space="0"/>
              <w:bottom w:val="single" w:color="auto" w:sz="4" w:space="0"/>
              <w:right w:val="single" w:color="auto" w:sz="4" w:space="0"/>
            </w:tcBorders>
            <w:noWrap w:val="0"/>
            <w:vAlign w:val="center"/>
          </w:tcPr>
          <w:p w14:paraId="42520A4D">
            <w:pPr>
              <w:keepNext/>
              <w:keepLines w:val="0"/>
              <w:pageBreakBefore w:val="0"/>
              <w:numPr>
                <w:ilvl w:val="0"/>
                <w:numId w:val="0"/>
              </w:numPr>
              <w:kinsoku/>
              <w:wordWrap/>
              <w:overflowPunct/>
              <w:topLinePunct w:val="0"/>
              <w:bidi w:val="0"/>
              <w:spacing w:before="0" w:beforeLines="0" w:line="360" w:lineRule="auto"/>
              <w:ind w:left="0" w:leftChars="0" w:firstLine="0" w:firstLineChars="0"/>
              <w:jc w:val="left"/>
              <w:textAlignment w:val="auto"/>
              <w:outlineLvl w:val="9"/>
              <w:rPr>
                <w:rFonts w:hint="eastAsia" w:ascii="宋体" w:hAnsi="宋体" w:eastAsia="宋体" w:cs="宋体"/>
                <w:bCs/>
                <w:sz w:val="21"/>
                <w:szCs w:val="21"/>
                <w:highlight w:val="none"/>
              </w:rPr>
            </w:pPr>
            <w:r>
              <w:rPr>
                <w:rFonts w:hint="default" w:ascii="宋体" w:hAnsi="宋体" w:eastAsia="宋体" w:cs="宋体"/>
                <w:bCs/>
                <w:sz w:val="21"/>
                <w:szCs w:val="21"/>
                <w:lang w:val="en-US" w:eastAsia="zh-CN" w:bidi="ar-SA"/>
              </w:rPr>
              <w:t>10.</w:t>
            </w:r>
          </w:p>
        </w:tc>
        <w:tc>
          <w:tcPr>
            <w:tcW w:w="1374" w:type="dxa"/>
            <w:tcBorders>
              <w:top w:val="single" w:color="auto" w:sz="4" w:space="0"/>
              <w:left w:val="single" w:color="auto" w:sz="4" w:space="0"/>
              <w:bottom w:val="single" w:color="auto" w:sz="4" w:space="0"/>
              <w:right w:val="single" w:color="auto" w:sz="4" w:space="0"/>
            </w:tcBorders>
            <w:noWrap w:val="0"/>
            <w:vAlign w:val="center"/>
          </w:tcPr>
          <w:p w14:paraId="7EC72477">
            <w:pPr>
              <w:pStyle w:val="10"/>
              <w:keepNext/>
              <w:keepLines w:val="0"/>
              <w:pageBreakBefore w:val="0"/>
              <w:kinsoku/>
              <w:wordWrap/>
              <w:overflowPunct/>
              <w:topLinePunct w:val="0"/>
              <w:bidi w:val="0"/>
              <w:snapToGrid w:val="0"/>
              <w:spacing w:before="0" w:beforeLines="0" w:line="360" w:lineRule="auto"/>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控制系统</w:t>
            </w:r>
            <w:r>
              <w:rPr>
                <w:rFonts w:hint="eastAsia" w:ascii="宋体" w:hAnsi="宋体" w:eastAsia="宋体" w:cs="宋体"/>
                <w:sz w:val="21"/>
                <w:szCs w:val="21"/>
                <w:highlight w:val="none"/>
                <w:lang w:val="en-US" w:eastAsia="zh-CN"/>
              </w:rPr>
              <w:t>及各子控制系统</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399B3F9C">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套</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2217F428">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1</w:t>
            </w:r>
          </w:p>
        </w:tc>
        <w:tc>
          <w:tcPr>
            <w:tcW w:w="2171" w:type="dxa"/>
            <w:tcBorders>
              <w:top w:val="single" w:color="auto" w:sz="4" w:space="0"/>
              <w:left w:val="single" w:color="auto" w:sz="4" w:space="0"/>
              <w:bottom w:val="single" w:color="auto" w:sz="4" w:space="0"/>
              <w:right w:val="single" w:color="auto" w:sz="4" w:space="0"/>
            </w:tcBorders>
            <w:noWrap w:val="0"/>
            <w:vAlign w:val="center"/>
          </w:tcPr>
          <w:p w14:paraId="5DA062D7">
            <w:pPr>
              <w:keepNext/>
              <w:keepLines w:val="0"/>
              <w:pageBreakBefore w:val="0"/>
              <w:widowControl/>
              <w:kinsoku/>
              <w:wordWrap/>
              <w:overflowPunct/>
              <w:topLinePunct w:val="0"/>
              <w:bidi w:val="0"/>
              <w:spacing w:before="0" w:beforeLines="0" w:line="360" w:lineRule="auto"/>
              <w:jc w:val="left"/>
              <w:textAlignment w:val="auto"/>
              <w:outlineLvl w:val="9"/>
              <w:rPr>
                <w:rFonts w:hint="eastAsia" w:ascii="宋体" w:hAnsi="宋体" w:eastAsia="宋体" w:cs="宋体"/>
                <w:kern w:val="0"/>
                <w:sz w:val="21"/>
                <w:szCs w:val="21"/>
                <w:highlight w:val="none"/>
              </w:rPr>
            </w:pPr>
            <w:r>
              <w:rPr>
                <w:rFonts w:hint="eastAsia" w:ascii="宋体" w:hAnsi="宋体" w:eastAsia="宋体" w:cs="宋体"/>
                <w:sz w:val="21"/>
                <w:szCs w:val="21"/>
                <w:highlight w:val="none"/>
                <w:lang w:val="en-US" w:eastAsia="zh-CN"/>
              </w:rPr>
              <w:t>满足</w:t>
            </w:r>
            <w:r>
              <w:rPr>
                <w:rFonts w:hint="eastAsia" w:ascii="宋体" w:hAnsi="宋体" w:eastAsia="宋体" w:cs="宋体"/>
                <w:sz w:val="21"/>
                <w:szCs w:val="21"/>
                <w:highlight w:val="none"/>
              </w:rPr>
              <w:t>技术要求中</w:t>
            </w:r>
            <w:r>
              <w:rPr>
                <w:rFonts w:hint="eastAsia" w:ascii="宋体" w:hAnsi="宋体" w:eastAsia="宋体" w:cs="宋体"/>
                <w:sz w:val="21"/>
                <w:szCs w:val="21"/>
                <w:highlight w:val="none"/>
                <w:lang w:val="en-US" w:eastAsia="zh-CN"/>
              </w:rPr>
              <w:t>及性能要求</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7F9D92F7">
            <w:pPr>
              <w:pStyle w:val="10"/>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iCs/>
                <w:sz w:val="21"/>
                <w:szCs w:val="21"/>
                <w:highlight w:val="none"/>
                <w:lang w:eastAsia="zh-CN"/>
              </w:rPr>
            </w:pPr>
            <w:r>
              <w:rPr>
                <w:rFonts w:hint="eastAsia" w:ascii="宋体" w:hAnsi="宋体" w:eastAsia="宋体" w:cs="宋体"/>
                <w:kern w:val="0"/>
                <w:sz w:val="21"/>
                <w:szCs w:val="21"/>
                <w:highlight w:val="none"/>
                <w:lang w:val="en-US" w:eastAsia="zh-CN" w:bidi="ar"/>
              </w:rPr>
              <w:t>/</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4940E921">
            <w:pPr>
              <w:keepNext/>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kern w:val="0"/>
                <w:sz w:val="21"/>
                <w:szCs w:val="21"/>
                <w:highlight w:val="none"/>
                <w:lang w:bidi="ar"/>
              </w:rPr>
            </w:pPr>
          </w:p>
        </w:tc>
      </w:tr>
      <w:tr w14:paraId="45936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Borders>
              <w:top w:val="single" w:color="auto" w:sz="4" w:space="0"/>
              <w:left w:val="single" w:color="auto" w:sz="4" w:space="0"/>
              <w:bottom w:val="single" w:color="auto" w:sz="4" w:space="0"/>
              <w:right w:val="single" w:color="auto" w:sz="4" w:space="0"/>
            </w:tcBorders>
            <w:noWrap w:val="0"/>
            <w:vAlign w:val="center"/>
          </w:tcPr>
          <w:p w14:paraId="434A666A">
            <w:pPr>
              <w:keepNext/>
              <w:keepLines w:val="0"/>
              <w:pageBreakBefore w:val="0"/>
              <w:numPr>
                <w:ilvl w:val="0"/>
                <w:numId w:val="0"/>
              </w:numPr>
              <w:kinsoku/>
              <w:wordWrap/>
              <w:overflowPunct/>
              <w:topLinePunct w:val="0"/>
              <w:bidi w:val="0"/>
              <w:spacing w:before="0" w:beforeLines="0" w:line="360" w:lineRule="auto"/>
              <w:ind w:left="0" w:leftChars="0" w:firstLine="0" w:firstLineChars="0"/>
              <w:jc w:val="left"/>
              <w:textAlignment w:val="auto"/>
              <w:outlineLvl w:val="9"/>
              <w:rPr>
                <w:rFonts w:hint="eastAsia" w:ascii="宋体" w:hAnsi="宋体" w:eastAsia="宋体" w:cs="宋体"/>
                <w:bCs/>
                <w:sz w:val="21"/>
                <w:szCs w:val="21"/>
                <w:highlight w:val="none"/>
              </w:rPr>
            </w:pPr>
            <w:r>
              <w:rPr>
                <w:rFonts w:hint="default" w:ascii="宋体" w:hAnsi="宋体" w:eastAsia="宋体" w:cs="宋体"/>
                <w:bCs/>
                <w:sz w:val="21"/>
                <w:szCs w:val="21"/>
                <w:lang w:val="en-US" w:eastAsia="zh-CN" w:bidi="ar-SA"/>
              </w:rPr>
              <w:t>11.</w:t>
            </w:r>
          </w:p>
        </w:tc>
        <w:tc>
          <w:tcPr>
            <w:tcW w:w="1374" w:type="dxa"/>
            <w:tcBorders>
              <w:top w:val="single" w:color="auto" w:sz="4" w:space="0"/>
              <w:left w:val="single" w:color="auto" w:sz="4" w:space="0"/>
              <w:bottom w:val="single" w:color="auto" w:sz="4" w:space="0"/>
              <w:right w:val="single" w:color="auto" w:sz="4" w:space="0"/>
            </w:tcBorders>
            <w:noWrap w:val="0"/>
            <w:vAlign w:val="center"/>
          </w:tcPr>
          <w:p w14:paraId="7E5C88C4">
            <w:pPr>
              <w:pStyle w:val="10"/>
              <w:keepNext/>
              <w:keepLines w:val="0"/>
              <w:pageBreakBefore w:val="0"/>
              <w:kinsoku/>
              <w:wordWrap/>
              <w:overflowPunct/>
              <w:topLinePunct w:val="0"/>
              <w:bidi w:val="0"/>
              <w:snapToGrid w:val="0"/>
              <w:spacing w:before="0" w:beforeLines="0" w:line="360" w:lineRule="auto"/>
              <w:textAlignment w:val="auto"/>
              <w:outlineLvl w:val="9"/>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视觉应用系统（</w:t>
            </w:r>
            <w:r>
              <w:rPr>
                <w:rFonts w:hint="eastAsia" w:ascii="宋体" w:hAnsi="宋体" w:eastAsia="宋体" w:cs="宋体"/>
                <w:sz w:val="21"/>
                <w:szCs w:val="21"/>
                <w:highlight w:val="none"/>
                <w:lang w:val="en-US" w:eastAsia="zh-CN"/>
              </w:rPr>
              <w:t>含设备</w:t>
            </w:r>
            <w:r>
              <w:rPr>
                <w:rFonts w:hint="eastAsia" w:ascii="宋体" w:hAnsi="宋体" w:eastAsia="宋体" w:cs="宋体"/>
                <w:sz w:val="21"/>
                <w:szCs w:val="21"/>
                <w:highlight w:val="none"/>
                <w:lang w:eastAsia="zh-CN"/>
              </w:rPr>
              <w:t>）</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7E441133">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套</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51C049BD">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1</w:t>
            </w:r>
          </w:p>
        </w:tc>
        <w:tc>
          <w:tcPr>
            <w:tcW w:w="2171" w:type="dxa"/>
            <w:tcBorders>
              <w:top w:val="single" w:color="auto" w:sz="4" w:space="0"/>
              <w:left w:val="single" w:color="auto" w:sz="4" w:space="0"/>
              <w:bottom w:val="single" w:color="auto" w:sz="4" w:space="0"/>
              <w:right w:val="single" w:color="auto" w:sz="4" w:space="0"/>
            </w:tcBorders>
            <w:noWrap w:val="0"/>
            <w:vAlign w:val="center"/>
          </w:tcPr>
          <w:p w14:paraId="53AA931D">
            <w:pPr>
              <w:pStyle w:val="10"/>
              <w:keepNext/>
              <w:keepLines w:val="0"/>
              <w:pageBreakBefore w:val="0"/>
              <w:kinsoku/>
              <w:wordWrap/>
              <w:overflowPunct/>
              <w:topLinePunct w:val="0"/>
              <w:bidi w:val="0"/>
              <w:snapToGrid w:val="0"/>
              <w:spacing w:before="0" w:beforeLines="0" w:line="360" w:lineRule="auto"/>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满足</w:t>
            </w:r>
            <w:r>
              <w:rPr>
                <w:rFonts w:hint="eastAsia" w:ascii="宋体" w:hAnsi="宋体" w:eastAsia="宋体" w:cs="宋体"/>
                <w:sz w:val="21"/>
                <w:szCs w:val="21"/>
                <w:highlight w:val="none"/>
              </w:rPr>
              <w:t>技术要求中</w:t>
            </w:r>
            <w:r>
              <w:rPr>
                <w:rFonts w:hint="eastAsia" w:ascii="宋体" w:hAnsi="宋体" w:eastAsia="宋体" w:cs="宋体"/>
                <w:sz w:val="21"/>
                <w:szCs w:val="21"/>
                <w:highlight w:val="none"/>
                <w:lang w:val="en-US" w:eastAsia="zh-CN"/>
              </w:rPr>
              <w:t>及性能要求</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0ADBD7BE">
            <w:pPr>
              <w:keepNext/>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07E9AE4E">
            <w:pPr>
              <w:keepNext/>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kern w:val="0"/>
                <w:sz w:val="21"/>
                <w:szCs w:val="21"/>
                <w:highlight w:val="none"/>
                <w:lang w:bidi="ar"/>
              </w:rPr>
            </w:pPr>
          </w:p>
        </w:tc>
      </w:tr>
      <w:tr w14:paraId="79B8C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Borders>
              <w:top w:val="single" w:color="auto" w:sz="4" w:space="0"/>
              <w:left w:val="single" w:color="auto" w:sz="4" w:space="0"/>
              <w:bottom w:val="single" w:color="auto" w:sz="4" w:space="0"/>
              <w:right w:val="single" w:color="auto" w:sz="4" w:space="0"/>
            </w:tcBorders>
            <w:noWrap w:val="0"/>
            <w:vAlign w:val="center"/>
          </w:tcPr>
          <w:p w14:paraId="06D55A50">
            <w:pPr>
              <w:keepNext/>
              <w:keepLines w:val="0"/>
              <w:pageBreakBefore w:val="0"/>
              <w:numPr>
                <w:ilvl w:val="0"/>
                <w:numId w:val="0"/>
              </w:numPr>
              <w:kinsoku/>
              <w:wordWrap/>
              <w:overflowPunct/>
              <w:topLinePunct w:val="0"/>
              <w:bidi w:val="0"/>
              <w:spacing w:before="0" w:beforeLines="0" w:line="360" w:lineRule="auto"/>
              <w:ind w:left="0" w:leftChars="0" w:firstLine="0" w:firstLineChars="0"/>
              <w:jc w:val="left"/>
              <w:textAlignment w:val="auto"/>
              <w:outlineLvl w:val="9"/>
              <w:rPr>
                <w:rFonts w:hint="eastAsia" w:ascii="宋体" w:hAnsi="宋体" w:eastAsia="宋体" w:cs="宋体"/>
                <w:bCs/>
                <w:sz w:val="21"/>
                <w:szCs w:val="21"/>
                <w:highlight w:val="none"/>
              </w:rPr>
            </w:pPr>
            <w:r>
              <w:rPr>
                <w:rFonts w:hint="default" w:ascii="宋体" w:hAnsi="宋体" w:eastAsia="宋体" w:cs="宋体"/>
                <w:bCs/>
                <w:sz w:val="21"/>
                <w:szCs w:val="21"/>
                <w:lang w:val="en-US" w:eastAsia="zh-CN" w:bidi="ar-SA"/>
              </w:rPr>
              <w:t>12.</w:t>
            </w:r>
          </w:p>
        </w:tc>
        <w:tc>
          <w:tcPr>
            <w:tcW w:w="1374" w:type="dxa"/>
            <w:tcBorders>
              <w:top w:val="single" w:color="auto" w:sz="4" w:space="0"/>
              <w:left w:val="single" w:color="auto" w:sz="4" w:space="0"/>
              <w:bottom w:val="single" w:color="auto" w:sz="4" w:space="0"/>
              <w:right w:val="single" w:color="auto" w:sz="4" w:space="0"/>
            </w:tcBorders>
            <w:noWrap w:val="0"/>
            <w:vAlign w:val="center"/>
          </w:tcPr>
          <w:p w14:paraId="2CD20F81">
            <w:pPr>
              <w:pStyle w:val="10"/>
              <w:keepNext/>
              <w:keepLines w:val="0"/>
              <w:pageBreakBefore w:val="0"/>
              <w:kinsoku/>
              <w:wordWrap/>
              <w:overflowPunct/>
              <w:topLinePunct w:val="0"/>
              <w:bidi w:val="0"/>
              <w:snapToGrid w:val="0"/>
              <w:spacing w:before="0" w:beforeLines="0" w:line="360" w:lineRule="auto"/>
              <w:textAlignment w:val="auto"/>
              <w:outlineLvl w:val="9"/>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bidi="ar"/>
              </w:rPr>
              <w:t>设备安装调试</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2CE62938">
            <w:pPr>
              <w:keepNext/>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bCs/>
                <w:sz w:val="21"/>
                <w:szCs w:val="21"/>
                <w:highlight w:val="none"/>
                <w:lang w:eastAsia="zh-CN"/>
              </w:rPr>
            </w:pPr>
            <w:r>
              <w:rPr>
                <w:rFonts w:hint="eastAsia" w:ascii="宋体" w:hAnsi="宋体" w:eastAsia="宋体" w:cs="宋体"/>
                <w:bCs/>
                <w:sz w:val="21"/>
                <w:szCs w:val="21"/>
                <w:highlight w:val="none"/>
                <w:lang w:eastAsia="zh-CN"/>
              </w:rPr>
              <w:t>项</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5195E7F2">
            <w:pPr>
              <w:keepNext/>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bCs/>
                <w:sz w:val="21"/>
                <w:szCs w:val="21"/>
                <w:highlight w:val="none"/>
                <w:lang w:eastAsia="zh-CN"/>
              </w:rPr>
            </w:pPr>
            <w:r>
              <w:rPr>
                <w:rFonts w:hint="eastAsia" w:ascii="宋体" w:hAnsi="宋体" w:eastAsia="宋体" w:cs="宋体"/>
                <w:bCs/>
                <w:sz w:val="21"/>
                <w:szCs w:val="21"/>
                <w:highlight w:val="none"/>
                <w:lang w:val="en-US" w:eastAsia="zh-CN"/>
              </w:rPr>
              <w:t>1</w:t>
            </w:r>
          </w:p>
        </w:tc>
        <w:tc>
          <w:tcPr>
            <w:tcW w:w="2171" w:type="dxa"/>
            <w:tcBorders>
              <w:top w:val="single" w:color="auto" w:sz="4" w:space="0"/>
              <w:left w:val="single" w:color="auto" w:sz="4" w:space="0"/>
              <w:bottom w:val="single" w:color="auto" w:sz="4" w:space="0"/>
              <w:right w:val="single" w:color="auto" w:sz="4" w:space="0"/>
            </w:tcBorders>
            <w:noWrap w:val="0"/>
            <w:vAlign w:val="center"/>
          </w:tcPr>
          <w:p w14:paraId="0B1A6A91">
            <w:pPr>
              <w:pStyle w:val="10"/>
              <w:keepNext/>
              <w:keepLines w:val="0"/>
              <w:pageBreakBefore w:val="0"/>
              <w:kinsoku/>
              <w:wordWrap/>
              <w:overflowPunct/>
              <w:topLinePunct w:val="0"/>
              <w:bidi w:val="0"/>
              <w:snapToGrid w:val="0"/>
              <w:spacing w:before="0" w:beforeLines="0" w:line="360" w:lineRule="auto"/>
              <w:textAlignment w:val="auto"/>
              <w:outlineLvl w:val="9"/>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含本项目所有设备安装及系统调试等项目服务</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548F1FC3">
            <w:pPr>
              <w:keepNext/>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kern w:val="0"/>
                <w:sz w:val="21"/>
                <w:szCs w:val="21"/>
                <w:highlight w:val="none"/>
                <w:lang w:val="en-US" w:eastAsia="zh-CN" w:bidi="ar"/>
              </w:rPr>
            </w:pPr>
            <w:r>
              <w:rPr>
                <w:rFonts w:hint="eastAsia" w:ascii="宋体" w:hAnsi="宋体" w:eastAsia="宋体" w:cs="宋体"/>
                <w:kern w:val="0"/>
                <w:sz w:val="21"/>
                <w:szCs w:val="21"/>
                <w:highlight w:val="none"/>
                <w:lang w:val="en-US" w:eastAsia="zh-CN" w:bidi="ar"/>
              </w:rPr>
              <w:t>/</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14311C68">
            <w:pPr>
              <w:keepNext/>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kern w:val="0"/>
                <w:sz w:val="21"/>
                <w:szCs w:val="21"/>
                <w:highlight w:val="none"/>
                <w:lang w:bidi="ar"/>
              </w:rPr>
            </w:pPr>
          </w:p>
        </w:tc>
      </w:tr>
      <w:tr w14:paraId="08D17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Borders>
              <w:top w:val="single" w:color="auto" w:sz="4" w:space="0"/>
              <w:left w:val="single" w:color="auto" w:sz="4" w:space="0"/>
              <w:bottom w:val="single" w:color="auto" w:sz="4" w:space="0"/>
              <w:right w:val="single" w:color="auto" w:sz="4" w:space="0"/>
            </w:tcBorders>
            <w:noWrap w:val="0"/>
            <w:vAlign w:val="center"/>
          </w:tcPr>
          <w:p w14:paraId="3AAD14EE">
            <w:pPr>
              <w:keepNext/>
              <w:keepLines w:val="0"/>
              <w:pageBreakBefore w:val="0"/>
              <w:numPr>
                <w:ilvl w:val="0"/>
                <w:numId w:val="0"/>
              </w:numPr>
              <w:kinsoku/>
              <w:wordWrap/>
              <w:overflowPunct/>
              <w:topLinePunct w:val="0"/>
              <w:bidi w:val="0"/>
              <w:spacing w:before="0" w:beforeLines="0" w:line="360" w:lineRule="auto"/>
              <w:ind w:left="0" w:leftChars="0" w:firstLine="0" w:firstLineChars="0"/>
              <w:jc w:val="left"/>
              <w:textAlignment w:val="auto"/>
              <w:outlineLvl w:val="9"/>
              <w:rPr>
                <w:rFonts w:hint="eastAsia" w:ascii="宋体" w:hAnsi="宋体" w:eastAsia="宋体" w:cs="宋体"/>
                <w:bCs/>
                <w:sz w:val="21"/>
                <w:szCs w:val="21"/>
                <w:highlight w:val="none"/>
              </w:rPr>
            </w:pPr>
            <w:r>
              <w:rPr>
                <w:rFonts w:hint="default" w:ascii="宋体" w:hAnsi="宋体" w:eastAsia="宋体" w:cs="宋体"/>
                <w:bCs/>
                <w:sz w:val="21"/>
                <w:szCs w:val="21"/>
                <w:lang w:val="en-US" w:eastAsia="zh-CN" w:bidi="ar-SA"/>
              </w:rPr>
              <w:t>13.</w:t>
            </w:r>
          </w:p>
        </w:tc>
        <w:tc>
          <w:tcPr>
            <w:tcW w:w="1374" w:type="dxa"/>
            <w:tcBorders>
              <w:top w:val="single" w:color="auto" w:sz="4" w:space="0"/>
              <w:left w:val="single" w:color="auto" w:sz="4" w:space="0"/>
              <w:bottom w:val="single" w:color="auto" w:sz="4" w:space="0"/>
              <w:right w:val="single" w:color="auto" w:sz="4" w:space="0"/>
            </w:tcBorders>
            <w:noWrap w:val="0"/>
            <w:vAlign w:val="center"/>
          </w:tcPr>
          <w:p w14:paraId="6B94A302">
            <w:pPr>
              <w:pStyle w:val="10"/>
              <w:keepNext/>
              <w:keepLines w:val="0"/>
              <w:pageBreakBefore w:val="0"/>
              <w:kinsoku/>
              <w:wordWrap/>
              <w:overflowPunct/>
              <w:topLinePunct w:val="0"/>
              <w:bidi w:val="0"/>
              <w:snapToGrid w:val="0"/>
              <w:spacing w:before="0" w:beforeLines="0" w:line="360" w:lineRule="auto"/>
              <w:textAlignment w:val="auto"/>
              <w:outlineLvl w:val="9"/>
              <w:rPr>
                <w:rFonts w:hint="eastAsia" w:ascii="宋体" w:hAnsi="宋体" w:eastAsia="宋体" w:cs="宋体"/>
                <w:sz w:val="21"/>
                <w:szCs w:val="21"/>
                <w:highlight w:val="none"/>
                <w:lang w:eastAsia="zh-CN" w:bidi="ar"/>
              </w:rPr>
            </w:pPr>
            <w:r>
              <w:rPr>
                <w:rFonts w:hint="eastAsia" w:ascii="宋体" w:hAnsi="宋体" w:eastAsia="宋体" w:cs="宋体"/>
                <w:sz w:val="21"/>
                <w:szCs w:val="21"/>
                <w:highlight w:val="none"/>
              </w:rPr>
              <w:t>DCS组态服务</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23AF1B52">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bCs/>
                <w:sz w:val="21"/>
                <w:szCs w:val="21"/>
                <w:highlight w:val="none"/>
                <w:lang w:eastAsia="zh-CN"/>
              </w:rPr>
            </w:pPr>
            <w:r>
              <w:rPr>
                <w:rFonts w:hint="eastAsia" w:ascii="宋体" w:hAnsi="宋体" w:eastAsia="宋体" w:cs="宋体"/>
                <w:sz w:val="21"/>
                <w:szCs w:val="21"/>
                <w:highlight w:val="none"/>
                <w:lang w:eastAsia="zh-CN"/>
              </w:rPr>
              <w:t>项</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56C4A32B">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bCs/>
                <w:sz w:val="21"/>
                <w:szCs w:val="21"/>
                <w:highlight w:val="none"/>
                <w:lang w:val="en-US" w:eastAsia="zh-CN"/>
              </w:rPr>
            </w:pPr>
            <w:r>
              <w:rPr>
                <w:rFonts w:hint="eastAsia" w:ascii="宋体" w:hAnsi="宋体" w:eastAsia="宋体" w:cs="宋体"/>
                <w:sz w:val="21"/>
                <w:szCs w:val="21"/>
                <w:highlight w:val="none"/>
                <w:lang w:val="en-US" w:eastAsia="zh-CN"/>
              </w:rPr>
              <w:t>1</w:t>
            </w:r>
          </w:p>
        </w:tc>
        <w:tc>
          <w:tcPr>
            <w:tcW w:w="2171" w:type="dxa"/>
            <w:tcBorders>
              <w:top w:val="single" w:color="auto" w:sz="4" w:space="0"/>
              <w:left w:val="single" w:color="auto" w:sz="4" w:space="0"/>
              <w:bottom w:val="single" w:color="auto" w:sz="4" w:space="0"/>
              <w:right w:val="single" w:color="auto" w:sz="4" w:space="0"/>
            </w:tcBorders>
            <w:noWrap w:val="0"/>
            <w:vAlign w:val="center"/>
          </w:tcPr>
          <w:p w14:paraId="21B0205A">
            <w:pPr>
              <w:keepNext/>
              <w:keepLines w:val="0"/>
              <w:pageBreakBefore w:val="0"/>
              <w:widowControl/>
              <w:kinsoku/>
              <w:wordWrap/>
              <w:overflowPunct/>
              <w:topLinePunct w:val="0"/>
              <w:bidi w:val="0"/>
              <w:spacing w:before="0" w:beforeLines="0" w:line="360" w:lineRule="auto"/>
              <w:jc w:val="left"/>
              <w:textAlignment w:val="auto"/>
              <w:outlineLvl w:val="9"/>
              <w:rPr>
                <w:rFonts w:hint="eastAsia" w:ascii="宋体" w:hAnsi="宋体" w:eastAsia="宋体" w:cs="宋体"/>
                <w:sz w:val="21"/>
                <w:szCs w:val="21"/>
                <w:highlight w:val="none"/>
                <w:lang w:eastAsia="zh-CN"/>
              </w:rPr>
            </w:pPr>
            <w:r>
              <w:rPr>
                <w:rFonts w:hint="eastAsia" w:ascii="宋体" w:hAnsi="宋体" w:eastAsia="宋体" w:cs="宋体"/>
                <w:kern w:val="0"/>
                <w:sz w:val="21"/>
                <w:szCs w:val="21"/>
                <w:highlight w:val="none"/>
                <w:lang w:eastAsia="zh-CN"/>
              </w:rPr>
              <w:t>负责完成本项目中所涉及的</w:t>
            </w:r>
            <w:r>
              <w:rPr>
                <w:rFonts w:hint="eastAsia" w:ascii="宋体" w:hAnsi="宋体" w:eastAsia="宋体" w:cs="宋体"/>
                <w:kern w:val="0"/>
                <w:sz w:val="21"/>
                <w:szCs w:val="21"/>
                <w:highlight w:val="none"/>
                <w:lang w:val="en-US" w:eastAsia="zh-CN"/>
              </w:rPr>
              <w:t>DCS组态服务，包括但不限于系统画面组态逻辑编写、通讯及调试服务</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1DD8D7ED">
            <w:pPr>
              <w:pStyle w:val="10"/>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kern w:val="0"/>
                <w:sz w:val="21"/>
                <w:szCs w:val="21"/>
                <w:highlight w:val="none"/>
                <w:lang w:val="en-US" w:eastAsia="zh-CN" w:bidi="ar"/>
              </w:rPr>
            </w:pPr>
            <w:r>
              <w:rPr>
                <w:rFonts w:hint="eastAsia" w:ascii="宋体" w:hAnsi="宋体" w:eastAsia="宋体" w:cs="宋体"/>
                <w:sz w:val="21"/>
                <w:szCs w:val="21"/>
                <w:highlight w:val="none"/>
                <w:lang w:val="en-US" w:eastAsia="zh-CN"/>
              </w:rPr>
              <w:t>/</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76BB2BED">
            <w:pPr>
              <w:keepNext/>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kern w:val="0"/>
                <w:sz w:val="21"/>
                <w:szCs w:val="21"/>
                <w:highlight w:val="none"/>
                <w:lang w:bidi="ar"/>
              </w:rPr>
            </w:pPr>
          </w:p>
        </w:tc>
      </w:tr>
    </w:tbl>
    <w:p w14:paraId="3AF1F5B6">
      <w:pPr>
        <w:pStyle w:val="98"/>
        <w:keepLines w:val="0"/>
        <w:pageBreakBefore w:val="0"/>
        <w:kinsoku/>
        <w:wordWrap/>
        <w:overflowPunct/>
        <w:topLinePunct w:val="0"/>
        <w:bidi w:val="0"/>
        <w:spacing w:line="360" w:lineRule="auto"/>
        <w:ind w:left="0" w:leftChars="0" w:firstLine="0" w:firstLineChars="0"/>
        <w:textAlignment w:val="auto"/>
        <w:outlineLvl w:val="9"/>
        <w:rPr>
          <w:rFonts w:hint="eastAsia" w:ascii="宋体" w:hAnsi="宋体" w:eastAsia="宋体" w:cs="宋体"/>
          <w:sz w:val="21"/>
          <w:szCs w:val="21"/>
        </w:rPr>
      </w:pPr>
    </w:p>
    <w:p w14:paraId="15530A27">
      <w:pPr>
        <w:pStyle w:val="95"/>
        <w:keepLines w:val="0"/>
        <w:pageBreakBefore w:val="0"/>
        <w:numPr>
          <w:ilvl w:val="1"/>
          <w:numId w:val="0"/>
        </w:numPr>
        <w:tabs>
          <w:tab w:val="clear" w:pos="284"/>
        </w:tabs>
        <w:kinsoku/>
        <w:wordWrap/>
        <w:overflowPunct/>
        <w:topLinePunct w:val="0"/>
        <w:bidi w:val="0"/>
        <w:spacing w:line="360" w:lineRule="auto"/>
        <w:ind w:left="747" w:leftChars="0" w:hanging="567" w:firstLineChars="0"/>
        <w:textAlignment w:val="auto"/>
        <w:outlineLvl w:val="9"/>
        <w:rPr>
          <w:rFonts w:hint="eastAsia" w:ascii="宋体" w:hAnsi="宋体" w:eastAsia="宋体" w:cs="宋体"/>
          <w:sz w:val="21"/>
          <w:szCs w:val="21"/>
        </w:rPr>
      </w:pPr>
      <w:r>
        <w:rPr>
          <w:rFonts w:hint="eastAsia" w:ascii="宋体" w:hAnsi="宋体" w:eastAsia="宋体" w:cs="宋体"/>
          <w:b/>
          <w:bCs/>
          <w:color w:val="000000"/>
          <w:kern w:val="2"/>
          <w:sz w:val="21"/>
          <w:szCs w:val="21"/>
          <w:lang w:val="en-US" w:eastAsia="zh-CN" w:bidi="ar-SA"/>
        </w:rPr>
        <w:t xml:space="preserve">7 </w:t>
      </w:r>
      <w:bookmarkStart w:id="74" w:name="_Toc14018"/>
      <w:r>
        <w:rPr>
          <w:rFonts w:hint="eastAsia" w:ascii="宋体" w:hAnsi="宋体" w:eastAsia="宋体" w:cs="宋体"/>
          <w:sz w:val="21"/>
          <w:szCs w:val="21"/>
        </w:rPr>
        <w:t>技术资料和交付进度</w:t>
      </w:r>
      <w:bookmarkEnd w:id="74"/>
    </w:p>
    <w:p w14:paraId="33CE0C86">
      <w:pPr>
        <w:pStyle w:val="96"/>
        <w:keepLines w:val="0"/>
        <w:pageBreakBefore w:val="0"/>
        <w:numPr>
          <w:ilvl w:val="2"/>
          <w:numId w:val="0"/>
        </w:numPr>
        <w:tabs>
          <w:tab w:val="clear" w:pos="927"/>
        </w:tabs>
        <w:kinsoku/>
        <w:wordWrap/>
        <w:overflowPunct/>
        <w:topLinePunct w:val="0"/>
        <w:bidi w:val="0"/>
        <w:spacing w:line="360" w:lineRule="auto"/>
        <w:ind w:left="76" w:leftChars="0" w:firstLine="284" w:firstLineChars="0"/>
        <w:textAlignment w:val="auto"/>
        <w:outlineLvl w:val="9"/>
        <w:rPr>
          <w:rFonts w:hint="eastAsia" w:ascii="宋体" w:hAnsi="宋体" w:eastAsia="宋体" w:cs="宋体"/>
          <w:b/>
          <w:sz w:val="21"/>
          <w:szCs w:val="21"/>
        </w:rPr>
      </w:pPr>
      <w:r>
        <w:rPr>
          <w:rFonts w:hint="eastAsia" w:ascii="宋体" w:hAnsi="宋体" w:eastAsia="宋体" w:cs="宋体"/>
          <w:b w:val="0"/>
          <w:i w:val="0"/>
          <w:color w:val="000000"/>
          <w:kern w:val="2"/>
          <w:sz w:val="21"/>
          <w:szCs w:val="21"/>
          <w:lang w:val="en-US" w:eastAsia="zh-CN" w:bidi="ar-SA"/>
        </w:rPr>
        <w:t xml:space="preserve">7.1 </w:t>
      </w:r>
      <w:r>
        <w:rPr>
          <w:rFonts w:hint="eastAsia" w:ascii="宋体" w:hAnsi="宋体" w:eastAsia="宋体" w:cs="宋体"/>
          <w:b/>
          <w:sz w:val="21"/>
          <w:szCs w:val="21"/>
        </w:rPr>
        <w:t>总则</w:t>
      </w:r>
    </w:p>
    <w:p w14:paraId="0228BDF7">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rPr>
      </w:pPr>
      <w:r>
        <w:rPr>
          <w:rFonts w:hint="eastAsia" w:ascii="宋体" w:hAnsi="宋体" w:eastAsia="宋体" w:cs="宋体"/>
        </w:rPr>
        <w:t>1、</w:t>
      </w:r>
      <w:r>
        <w:rPr>
          <w:rFonts w:hint="eastAsia" w:ascii="宋体" w:hAnsi="宋体" w:eastAsia="宋体" w:cs="宋体"/>
          <w:lang w:val="en-US" w:eastAsia="zh-CN"/>
        </w:rPr>
        <w:t>合同</w:t>
      </w:r>
      <w:r>
        <w:rPr>
          <w:rFonts w:hint="eastAsia" w:ascii="宋体" w:hAnsi="宋体" w:eastAsia="宋体" w:cs="宋体"/>
        </w:rPr>
        <w:t>签订后，</w:t>
      </w:r>
      <w:r>
        <w:rPr>
          <w:rFonts w:hint="eastAsia" w:ascii="宋体" w:hAnsi="宋体" w:eastAsia="宋体" w:cs="宋体"/>
          <w:lang w:eastAsia="zh-CN"/>
        </w:rPr>
        <w:t>供应商</w:t>
      </w:r>
      <w:r>
        <w:rPr>
          <w:rFonts w:hint="eastAsia" w:ascii="宋体" w:hAnsi="宋体" w:eastAsia="宋体" w:cs="宋体"/>
        </w:rPr>
        <w:t>应在两周内提供初步</w:t>
      </w:r>
      <w:r>
        <w:rPr>
          <w:rFonts w:hint="eastAsia" w:ascii="宋体" w:hAnsi="宋体" w:eastAsia="宋体" w:cs="宋体"/>
          <w:lang w:val="en-US" w:eastAsia="zh-CN"/>
        </w:rPr>
        <w:t>设计相关</w:t>
      </w:r>
      <w:r>
        <w:rPr>
          <w:rFonts w:hint="eastAsia" w:ascii="宋体" w:hAnsi="宋体" w:eastAsia="宋体" w:cs="宋体"/>
        </w:rPr>
        <w:t>的技术资料。</w:t>
      </w:r>
    </w:p>
    <w:p w14:paraId="61862C38">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rPr>
      </w:pPr>
      <w:r>
        <w:rPr>
          <w:rFonts w:hint="eastAsia" w:ascii="宋体" w:hAnsi="宋体" w:eastAsia="宋体" w:cs="宋体"/>
        </w:rPr>
        <w:t>2、</w:t>
      </w:r>
      <w:r>
        <w:rPr>
          <w:rFonts w:hint="eastAsia" w:ascii="宋体" w:hAnsi="宋体" w:eastAsia="宋体" w:cs="宋体"/>
          <w:lang w:eastAsia="zh-CN"/>
        </w:rPr>
        <w:t>供应商</w:t>
      </w:r>
      <w:r>
        <w:rPr>
          <w:rFonts w:hint="eastAsia" w:ascii="宋体" w:hAnsi="宋体" w:eastAsia="宋体" w:cs="宋体"/>
        </w:rPr>
        <w:t>提供的所有</w:t>
      </w:r>
      <w:r>
        <w:rPr>
          <w:rFonts w:hint="eastAsia" w:ascii="宋体" w:hAnsi="宋体" w:eastAsia="宋体" w:cs="宋体"/>
          <w:lang w:val="en-US" w:eastAsia="zh-CN"/>
        </w:rPr>
        <w:t>技术资料</w:t>
      </w:r>
      <w:r>
        <w:rPr>
          <w:rFonts w:hint="eastAsia" w:ascii="宋体" w:hAnsi="宋体" w:eastAsia="宋体" w:cs="宋体"/>
        </w:rPr>
        <w:t>必须完全符合所供的系统，并及时反映出目前工程设计进度，所有资料应装订，资料应标明修改的版本号和日期，修改处应有明显的标记。</w:t>
      </w:r>
    </w:p>
    <w:p w14:paraId="5F08A912">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rPr>
      </w:pPr>
      <w:r>
        <w:rPr>
          <w:rFonts w:hint="eastAsia" w:ascii="宋体" w:hAnsi="宋体" w:eastAsia="宋体" w:cs="宋体"/>
        </w:rPr>
        <w:t>3、</w:t>
      </w:r>
      <w:r>
        <w:rPr>
          <w:rFonts w:hint="eastAsia" w:ascii="宋体" w:hAnsi="宋体" w:eastAsia="宋体" w:cs="宋体"/>
          <w:lang w:eastAsia="zh-CN"/>
        </w:rPr>
        <w:t>供应商</w:t>
      </w:r>
      <w:r>
        <w:rPr>
          <w:rFonts w:hint="eastAsia" w:ascii="宋体" w:hAnsi="宋体" w:eastAsia="宋体" w:cs="宋体"/>
        </w:rPr>
        <w:t>应保证所供文件完全能满足电厂设计、安装、调试、投运、正常运行和维护的需要。</w:t>
      </w:r>
    </w:p>
    <w:p w14:paraId="602EB552">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rPr>
      </w:pPr>
      <w:r>
        <w:rPr>
          <w:rFonts w:hint="eastAsia" w:ascii="宋体" w:hAnsi="宋体" w:eastAsia="宋体" w:cs="宋体"/>
        </w:rPr>
        <w:t>4、本章列出的所有的资料，</w:t>
      </w:r>
      <w:r>
        <w:rPr>
          <w:rFonts w:hint="eastAsia" w:ascii="宋体" w:hAnsi="宋体" w:eastAsia="宋体" w:cs="宋体"/>
          <w:lang w:eastAsia="zh-CN"/>
        </w:rPr>
        <w:t>供应商</w:t>
      </w:r>
      <w:r>
        <w:rPr>
          <w:rFonts w:hint="eastAsia" w:ascii="宋体" w:hAnsi="宋体" w:eastAsia="宋体" w:cs="宋体"/>
        </w:rPr>
        <w:t>应同时提供</w:t>
      </w:r>
      <w:r>
        <w:rPr>
          <w:rFonts w:hint="eastAsia" w:ascii="宋体" w:hAnsi="宋体" w:eastAsia="宋体" w:cs="宋体"/>
          <w:lang w:val="en-US" w:eastAsia="zh-CN"/>
        </w:rPr>
        <w:t>2</w:t>
      </w:r>
      <w:r>
        <w:rPr>
          <w:rFonts w:hint="eastAsia" w:ascii="宋体" w:hAnsi="宋体" w:eastAsia="宋体" w:cs="宋体"/>
        </w:rPr>
        <w:t>套给</w:t>
      </w:r>
      <w:r>
        <w:rPr>
          <w:rFonts w:hint="eastAsia" w:ascii="宋体" w:hAnsi="宋体" w:eastAsia="宋体" w:cs="宋体"/>
          <w:lang w:eastAsia="zh-CN"/>
        </w:rPr>
        <w:t>采购人</w:t>
      </w:r>
      <w:r>
        <w:rPr>
          <w:rFonts w:hint="eastAsia" w:ascii="宋体" w:hAnsi="宋体" w:eastAsia="宋体" w:cs="宋体"/>
        </w:rPr>
        <w:t>。</w:t>
      </w:r>
    </w:p>
    <w:p w14:paraId="4423E91D">
      <w:pPr>
        <w:pStyle w:val="10"/>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sz w:val="21"/>
          <w:szCs w:val="21"/>
        </w:rPr>
      </w:pPr>
    </w:p>
    <w:p w14:paraId="017BB5E7">
      <w:pPr>
        <w:pStyle w:val="96"/>
        <w:keepLines w:val="0"/>
        <w:pageBreakBefore w:val="0"/>
        <w:numPr>
          <w:ilvl w:val="2"/>
          <w:numId w:val="0"/>
        </w:numPr>
        <w:tabs>
          <w:tab w:val="clear" w:pos="927"/>
        </w:tabs>
        <w:kinsoku/>
        <w:wordWrap/>
        <w:overflowPunct/>
        <w:topLinePunct w:val="0"/>
        <w:bidi w:val="0"/>
        <w:spacing w:line="360" w:lineRule="auto"/>
        <w:ind w:left="76" w:leftChars="0" w:firstLine="284" w:firstLineChars="0"/>
        <w:textAlignment w:val="auto"/>
        <w:outlineLvl w:val="9"/>
        <w:rPr>
          <w:rFonts w:hint="eastAsia" w:ascii="宋体" w:hAnsi="宋体" w:eastAsia="宋体" w:cs="宋体"/>
          <w:b/>
          <w:sz w:val="21"/>
          <w:szCs w:val="21"/>
          <w:lang w:val="en-US" w:eastAsia="zh-CN"/>
        </w:rPr>
      </w:pPr>
      <w:r>
        <w:rPr>
          <w:rFonts w:hint="eastAsia" w:ascii="宋体" w:hAnsi="宋体" w:eastAsia="宋体" w:cs="宋体"/>
          <w:b w:val="0"/>
          <w:i w:val="0"/>
          <w:color w:val="000000"/>
          <w:kern w:val="2"/>
          <w:sz w:val="21"/>
          <w:szCs w:val="21"/>
          <w:lang w:val="en-US" w:eastAsia="zh-CN" w:bidi="ar-SA"/>
        </w:rPr>
        <w:t xml:space="preserve">7.2 </w:t>
      </w:r>
      <w:r>
        <w:rPr>
          <w:rFonts w:hint="eastAsia" w:ascii="宋体" w:hAnsi="宋体" w:eastAsia="宋体" w:cs="宋体"/>
          <w:b/>
          <w:sz w:val="21"/>
          <w:szCs w:val="21"/>
          <w:lang w:val="en-US" w:eastAsia="zh-CN"/>
        </w:rPr>
        <w:t>项目过程资料手册要求</w:t>
      </w:r>
    </w:p>
    <w:p w14:paraId="454D3476">
      <w:pPr>
        <w:keepLines w:val="0"/>
        <w:pageBreakBefore w:val="0"/>
        <w:kinsoku/>
        <w:wordWrap/>
        <w:overflowPunct/>
        <w:topLinePunct w:val="0"/>
        <w:bidi w:val="0"/>
        <w:spacing w:before="0" w:beforeLines="0" w:line="360" w:lineRule="auto"/>
        <w:ind w:firstLine="480"/>
        <w:textAlignment w:val="auto"/>
        <w:outlineLvl w:val="9"/>
        <w:rPr>
          <w:rFonts w:hint="eastAsia" w:ascii="宋体" w:hAnsi="宋体" w:eastAsia="宋体" w:cs="宋体"/>
          <w:snapToGrid w:val="0"/>
          <w:sz w:val="21"/>
          <w:szCs w:val="21"/>
        </w:rPr>
      </w:pPr>
      <w:r>
        <w:rPr>
          <w:rFonts w:hint="eastAsia" w:ascii="宋体" w:hAnsi="宋体" w:eastAsia="宋体" w:cs="宋体"/>
          <w:snapToGrid w:val="0"/>
          <w:sz w:val="21"/>
          <w:szCs w:val="21"/>
        </w:rPr>
        <w:t>手册包括系统操作手册、安装手册、调试手册、维护手册等等。</w:t>
      </w:r>
    </w:p>
    <w:p w14:paraId="322242D6">
      <w:pPr>
        <w:keepLines w:val="0"/>
        <w:pageBreakBefore w:val="0"/>
        <w:kinsoku/>
        <w:wordWrap/>
        <w:overflowPunct/>
        <w:topLinePunct w:val="0"/>
        <w:bidi w:val="0"/>
        <w:spacing w:before="0" w:beforeLines="0" w:line="360" w:lineRule="auto"/>
        <w:ind w:firstLine="480"/>
        <w:textAlignment w:val="auto"/>
        <w:outlineLvl w:val="9"/>
        <w:rPr>
          <w:rFonts w:hint="eastAsia" w:ascii="宋体" w:hAnsi="宋体" w:eastAsia="宋体" w:cs="宋体"/>
          <w:snapToGrid w:val="0"/>
          <w:sz w:val="21"/>
          <w:szCs w:val="21"/>
        </w:rPr>
      </w:pPr>
      <w:r>
        <w:rPr>
          <w:rFonts w:hint="eastAsia" w:ascii="宋体" w:hAnsi="宋体" w:eastAsia="宋体" w:cs="宋体"/>
          <w:snapToGrid w:val="0"/>
          <w:sz w:val="21"/>
          <w:szCs w:val="21"/>
        </w:rPr>
        <w:t>手册总则应包括手册的目的、目录的简要说明。</w:t>
      </w:r>
    </w:p>
    <w:p w14:paraId="73333302">
      <w:pPr>
        <w:keepLines w:val="0"/>
        <w:pageBreakBefore w:val="0"/>
        <w:kinsoku/>
        <w:wordWrap/>
        <w:overflowPunct/>
        <w:topLinePunct w:val="0"/>
        <w:bidi w:val="0"/>
        <w:spacing w:before="0" w:beforeLines="0" w:line="360" w:lineRule="auto"/>
        <w:ind w:firstLine="480"/>
        <w:textAlignment w:val="auto"/>
        <w:outlineLvl w:val="9"/>
        <w:rPr>
          <w:rFonts w:hint="eastAsia" w:ascii="宋体" w:hAnsi="宋体" w:eastAsia="宋体" w:cs="宋体"/>
          <w:snapToGrid w:val="0"/>
          <w:sz w:val="21"/>
          <w:szCs w:val="21"/>
        </w:rPr>
      </w:pPr>
      <w:r>
        <w:rPr>
          <w:rFonts w:hint="eastAsia" w:ascii="宋体" w:hAnsi="宋体" w:eastAsia="宋体" w:cs="宋体"/>
          <w:snapToGrid w:val="0"/>
          <w:sz w:val="21"/>
          <w:szCs w:val="21"/>
        </w:rPr>
        <w:t>使用和维修手册内容，至少包括以下内容：</w:t>
      </w:r>
    </w:p>
    <w:p w14:paraId="250A10CD">
      <w:pPr>
        <w:pStyle w:val="60"/>
        <w:keepLines w:val="0"/>
        <w:pageBreakBefore w:val="0"/>
        <w:numPr>
          <w:ilvl w:val="0"/>
          <w:numId w:val="5"/>
        </w:numPr>
        <w:kinsoku/>
        <w:wordWrap/>
        <w:overflowPunct/>
        <w:topLinePunct w:val="0"/>
        <w:bidi w:val="0"/>
        <w:spacing w:before="0" w:beforeLines="0" w:line="360" w:lineRule="auto"/>
        <w:ind w:firstLineChars="0"/>
        <w:textAlignment w:val="auto"/>
        <w:outlineLvl w:val="9"/>
        <w:rPr>
          <w:rFonts w:hint="eastAsia" w:ascii="宋体" w:hAnsi="宋体" w:eastAsia="宋体" w:cs="宋体"/>
          <w:snapToGrid w:val="0"/>
          <w:sz w:val="21"/>
          <w:szCs w:val="21"/>
        </w:rPr>
      </w:pPr>
      <w:r>
        <w:rPr>
          <w:rFonts w:hint="eastAsia" w:ascii="宋体" w:hAnsi="宋体" w:eastAsia="宋体" w:cs="宋体"/>
          <w:snapToGrid w:val="0"/>
          <w:sz w:val="21"/>
          <w:szCs w:val="21"/>
        </w:rPr>
        <w:t>系统性能和使用说明书</w:t>
      </w:r>
      <w:r>
        <w:rPr>
          <w:rFonts w:hint="eastAsia" w:ascii="宋体" w:hAnsi="宋体" w:eastAsia="宋体" w:cs="宋体"/>
          <w:snapToGrid w:val="0"/>
          <w:sz w:val="21"/>
          <w:szCs w:val="21"/>
          <w:lang w:eastAsia="zh-CN"/>
        </w:rPr>
        <w:t>；</w:t>
      </w:r>
    </w:p>
    <w:p w14:paraId="43D94BB6">
      <w:pPr>
        <w:pStyle w:val="60"/>
        <w:keepLines w:val="0"/>
        <w:pageBreakBefore w:val="0"/>
        <w:numPr>
          <w:ilvl w:val="0"/>
          <w:numId w:val="5"/>
        </w:numPr>
        <w:kinsoku/>
        <w:wordWrap/>
        <w:overflowPunct/>
        <w:topLinePunct w:val="0"/>
        <w:bidi w:val="0"/>
        <w:spacing w:before="0" w:beforeLines="0" w:line="360" w:lineRule="auto"/>
        <w:ind w:firstLineChars="0"/>
        <w:textAlignment w:val="auto"/>
        <w:outlineLvl w:val="9"/>
        <w:rPr>
          <w:rFonts w:hint="eastAsia" w:ascii="宋体" w:hAnsi="宋体" w:eastAsia="宋体" w:cs="宋体"/>
          <w:snapToGrid w:val="0"/>
          <w:sz w:val="21"/>
          <w:szCs w:val="21"/>
        </w:rPr>
      </w:pPr>
      <w:r>
        <w:rPr>
          <w:rFonts w:hint="eastAsia" w:ascii="宋体" w:hAnsi="宋体" w:eastAsia="宋体" w:cs="宋体"/>
          <w:snapToGrid w:val="0"/>
          <w:sz w:val="21"/>
          <w:szCs w:val="21"/>
        </w:rPr>
        <w:t>硬件用户手册</w:t>
      </w:r>
      <w:r>
        <w:rPr>
          <w:rFonts w:hint="eastAsia" w:ascii="宋体" w:hAnsi="宋体" w:eastAsia="宋体" w:cs="宋体"/>
          <w:snapToGrid w:val="0"/>
          <w:sz w:val="21"/>
          <w:szCs w:val="21"/>
          <w:lang w:eastAsia="zh-CN"/>
        </w:rPr>
        <w:t>、</w:t>
      </w:r>
      <w:r>
        <w:rPr>
          <w:rFonts w:hint="eastAsia" w:ascii="宋体" w:hAnsi="宋体" w:eastAsia="宋体" w:cs="宋体"/>
          <w:snapToGrid w:val="0"/>
          <w:sz w:val="21"/>
          <w:szCs w:val="21"/>
        </w:rPr>
        <w:t>软件操作手册；</w:t>
      </w:r>
    </w:p>
    <w:p w14:paraId="683D0E12">
      <w:pPr>
        <w:pStyle w:val="60"/>
        <w:keepLines w:val="0"/>
        <w:pageBreakBefore w:val="0"/>
        <w:numPr>
          <w:ilvl w:val="0"/>
          <w:numId w:val="5"/>
        </w:numPr>
        <w:kinsoku/>
        <w:wordWrap/>
        <w:overflowPunct/>
        <w:topLinePunct w:val="0"/>
        <w:bidi w:val="0"/>
        <w:spacing w:before="0" w:beforeLines="0" w:line="360" w:lineRule="auto"/>
        <w:ind w:firstLineChars="0"/>
        <w:textAlignment w:val="auto"/>
        <w:outlineLvl w:val="9"/>
        <w:rPr>
          <w:rFonts w:hint="eastAsia" w:ascii="宋体" w:hAnsi="宋体" w:eastAsia="宋体" w:cs="宋体"/>
          <w:snapToGrid w:val="0"/>
          <w:sz w:val="21"/>
          <w:szCs w:val="21"/>
        </w:rPr>
      </w:pPr>
      <w:r>
        <w:rPr>
          <w:rFonts w:hint="eastAsia" w:ascii="宋体" w:hAnsi="宋体" w:eastAsia="宋体" w:cs="宋体"/>
          <w:snapToGrid w:val="0"/>
          <w:sz w:val="21"/>
          <w:szCs w:val="21"/>
        </w:rPr>
        <w:t>系统故障检测手册；</w:t>
      </w:r>
    </w:p>
    <w:p w14:paraId="0D60AC45">
      <w:pPr>
        <w:pStyle w:val="60"/>
        <w:keepLines w:val="0"/>
        <w:pageBreakBefore w:val="0"/>
        <w:numPr>
          <w:ilvl w:val="0"/>
          <w:numId w:val="5"/>
        </w:numPr>
        <w:kinsoku/>
        <w:wordWrap/>
        <w:overflowPunct/>
        <w:topLinePunct w:val="0"/>
        <w:bidi w:val="0"/>
        <w:spacing w:before="0" w:beforeLines="0" w:line="360" w:lineRule="auto"/>
        <w:ind w:firstLineChars="0"/>
        <w:textAlignment w:val="auto"/>
        <w:outlineLvl w:val="9"/>
        <w:rPr>
          <w:rFonts w:hint="eastAsia" w:ascii="宋体" w:hAnsi="宋体" w:eastAsia="宋体" w:cs="宋体"/>
          <w:snapToGrid w:val="0"/>
          <w:sz w:val="21"/>
          <w:szCs w:val="21"/>
        </w:rPr>
      </w:pPr>
      <w:r>
        <w:rPr>
          <w:rFonts w:hint="eastAsia" w:ascii="宋体" w:hAnsi="宋体" w:eastAsia="宋体" w:cs="宋体"/>
          <w:snapToGrid w:val="0"/>
          <w:sz w:val="21"/>
          <w:szCs w:val="21"/>
        </w:rPr>
        <w:t>维修保养手册；安装指导手册。</w:t>
      </w:r>
    </w:p>
    <w:p w14:paraId="7C92AD48">
      <w:pPr>
        <w:pStyle w:val="60"/>
        <w:keepLines w:val="0"/>
        <w:pageBreakBefore w:val="0"/>
        <w:numPr>
          <w:ilvl w:val="0"/>
          <w:numId w:val="5"/>
        </w:numPr>
        <w:kinsoku/>
        <w:wordWrap/>
        <w:overflowPunct/>
        <w:topLinePunct w:val="0"/>
        <w:bidi w:val="0"/>
        <w:spacing w:before="0" w:beforeLines="0" w:line="360" w:lineRule="auto"/>
        <w:ind w:firstLineChars="0"/>
        <w:textAlignment w:val="auto"/>
        <w:outlineLvl w:val="9"/>
        <w:rPr>
          <w:rFonts w:hint="eastAsia" w:ascii="宋体" w:hAnsi="宋体" w:eastAsia="宋体" w:cs="宋体"/>
          <w:snapToGrid w:val="0"/>
          <w:sz w:val="21"/>
          <w:szCs w:val="21"/>
        </w:rPr>
      </w:pPr>
      <w:r>
        <w:rPr>
          <w:rFonts w:hint="eastAsia" w:ascii="宋体" w:hAnsi="宋体" w:eastAsia="宋体" w:cs="宋体"/>
          <w:snapToGrid w:val="0"/>
          <w:sz w:val="21"/>
          <w:szCs w:val="21"/>
        </w:rPr>
        <w:t>产品检验合格证。</w:t>
      </w:r>
    </w:p>
    <w:p w14:paraId="0750B418">
      <w:pPr>
        <w:keepLines w:val="0"/>
        <w:pageBreakBefore w:val="0"/>
        <w:kinsoku/>
        <w:wordWrap/>
        <w:overflowPunct/>
        <w:topLinePunct w:val="0"/>
        <w:bidi w:val="0"/>
        <w:spacing w:before="0" w:beforeLines="0" w:line="360" w:lineRule="auto"/>
        <w:ind w:firstLine="480"/>
        <w:textAlignment w:val="auto"/>
        <w:outlineLvl w:val="9"/>
        <w:rPr>
          <w:rFonts w:hint="eastAsia" w:ascii="宋体" w:hAnsi="宋体" w:eastAsia="宋体" w:cs="宋体"/>
          <w:snapToGrid w:val="0"/>
          <w:sz w:val="21"/>
          <w:szCs w:val="21"/>
          <w:lang w:val="en-US" w:eastAsia="zh-CN"/>
        </w:rPr>
      </w:pPr>
      <w:r>
        <w:rPr>
          <w:rFonts w:hint="eastAsia" w:ascii="宋体" w:hAnsi="宋体" w:eastAsia="宋体" w:cs="宋体"/>
          <w:snapToGrid w:val="0"/>
          <w:sz w:val="21"/>
          <w:szCs w:val="21"/>
          <w:lang w:val="en-US" w:eastAsia="zh-CN"/>
        </w:rPr>
        <w:t>技术文件应该包含但不限于以下资料：</w:t>
      </w:r>
    </w:p>
    <w:p w14:paraId="179BB974">
      <w:pPr>
        <w:keepLines w:val="0"/>
        <w:pageBreakBefore w:val="0"/>
        <w:numPr>
          <w:ilvl w:val="0"/>
          <w:numId w:val="0"/>
        </w:numPr>
        <w:kinsoku/>
        <w:wordWrap/>
        <w:overflowPunct/>
        <w:topLinePunct w:val="0"/>
        <w:bidi w:val="0"/>
        <w:spacing w:before="0" w:beforeLines="0" w:line="360" w:lineRule="auto"/>
        <w:ind w:left="0" w:leftChars="0" w:firstLine="420" w:firstLineChars="0"/>
        <w:textAlignment w:val="auto"/>
        <w:outlineLvl w:val="9"/>
        <w:rPr>
          <w:rFonts w:hint="eastAsia" w:ascii="宋体" w:hAnsi="宋体" w:eastAsia="宋体" w:cs="宋体"/>
          <w:snapToGrid w:val="0"/>
          <w:sz w:val="21"/>
          <w:szCs w:val="21"/>
        </w:rPr>
      </w:pPr>
      <w:r>
        <w:rPr>
          <w:rFonts w:hint="eastAsia" w:ascii="宋体" w:hAnsi="宋体" w:eastAsia="宋体" w:cs="宋体"/>
          <w:snapToGrid w:val="0"/>
          <w:kern w:val="2"/>
          <w:sz w:val="21"/>
          <w:szCs w:val="21"/>
          <w:lang w:val="en-US" w:eastAsia="zh-CN" w:bidi="ar-SA"/>
        </w:rPr>
        <w:t></w:t>
      </w:r>
      <w:r>
        <w:rPr>
          <w:rFonts w:hint="eastAsia" w:ascii="宋体" w:hAnsi="宋体" w:eastAsia="宋体" w:cs="宋体"/>
          <w:snapToGrid w:val="0"/>
          <w:sz w:val="21"/>
          <w:szCs w:val="21"/>
        </w:rPr>
        <w:t>需求调研：《需求分析报告</w:t>
      </w:r>
      <w:r>
        <w:rPr>
          <w:rFonts w:hint="eastAsia" w:ascii="宋体" w:hAnsi="宋体" w:eastAsia="宋体" w:cs="宋体"/>
          <w:snapToGrid w:val="0"/>
          <w:sz w:val="21"/>
          <w:szCs w:val="21"/>
          <w:lang w:eastAsia="zh-CN"/>
        </w:rPr>
        <w:t>》《</w:t>
      </w:r>
      <w:r>
        <w:rPr>
          <w:rFonts w:hint="eastAsia" w:ascii="宋体" w:hAnsi="宋体" w:eastAsia="宋体" w:cs="宋体"/>
          <w:snapToGrid w:val="0"/>
          <w:sz w:val="21"/>
          <w:szCs w:val="21"/>
        </w:rPr>
        <w:t>工作计划》。</w:t>
      </w:r>
    </w:p>
    <w:p w14:paraId="7843E8C6">
      <w:pPr>
        <w:keepLines w:val="0"/>
        <w:pageBreakBefore w:val="0"/>
        <w:numPr>
          <w:ilvl w:val="0"/>
          <w:numId w:val="0"/>
        </w:numPr>
        <w:kinsoku/>
        <w:wordWrap/>
        <w:overflowPunct/>
        <w:topLinePunct w:val="0"/>
        <w:bidi w:val="0"/>
        <w:spacing w:before="0" w:beforeLines="0" w:line="360" w:lineRule="auto"/>
        <w:ind w:left="0" w:leftChars="0" w:firstLine="420" w:firstLineChars="0"/>
        <w:textAlignment w:val="auto"/>
        <w:outlineLvl w:val="9"/>
        <w:rPr>
          <w:rFonts w:hint="eastAsia" w:ascii="宋体" w:hAnsi="宋体" w:eastAsia="宋体" w:cs="宋体"/>
          <w:snapToGrid w:val="0"/>
          <w:sz w:val="21"/>
          <w:szCs w:val="21"/>
        </w:rPr>
      </w:pPr>
      <w:r>
        <w:rPr>
          <w:rFonts w:hint="eastAsia" w:ascii="宋体" w:hAnsi="宋体" w:eastAsia="宋体" w:cs="宋体"/>
          <w:snapToGrid w:val="0"/>
          <w:kern w:val="2"/>
          <w:sz w:val="21"/>
          <w:szCs w:val="21"/>
          <w:lang w:val="en-US" w:eastAsia="zh-CN" w:bidi="ar-SA"/>
        </w:rPr>
        <w:t></w:t>
      </w:r>
      <w:r>
        <w:rPr>
          <w:rFonts w:hint="eastAsia" w:ascii="宋体" w:hAnsi="宋体" w:eastAsia="宋体" w:cs="宋体"/>
          <w:snapToGrid w:val="0"/>
          <w:sz w:val="21"/>
          <w:szCs w:val="21"/>
        </w:rPr>
        <w:t>方案：《需求解决方案</w:t>
      </w:r>
      <w:r>
        <w:rPr>
          <w:rFonts w:hint="eastAsia" w:ascii="宋体" w:hAnsi="宋体" w:eastAsia="宋体" w:cs="宋体"/>
          <w:snapToGrid w:val="0"/>
          <w:sz w:val="21"/>
          <w:szCs w:val="21"/>
          <w:lang w:eastAsia="zh-CN"/>
        </w:rPr>
        <w:t>》《</w:t>
      </w:r>
      <w:r>
        <w:rPr>
          <w:rFonts w:hint="eastAsia" w:ascii="宋体" w:hAnsi="宋体" w:eastAsia="宋体" w:cs="宋体"/>
          <w:snapToGrid w:val="0"/>
          <w:sz w:val="21"/>
          <w:szCs w:val="21"/>
        </w:rPr>
        <w:t>项目实施方案</w:t>
      </w:r>
      <w:r>
        <w:rPr>
          <w:rFonts w:hint="eastAsia" w:ascii="宋体" w:hAnsi="宋体" w:eastAsia="宋体" w:cs="宋体"/>
          <w:snapToGrid w:val="0"/>
          <w:sz w:val="21"/>
          <w:szCs w:val="21"/>
          <w:lang w:eastAsia="zh-CN"/>
        </w:rPr>
        <w:t>》</w:t>
      </w:r>
      <w:r>
        <w:rPr>
          <w:rFonts w:hint="eastAsia" w:ascii="宋体" w:hAnsi="宋体" w:eastAsia="宋体" w:cs="宋体"/>
          <w:snapToGrid w:val="0"/>
          <w:sz w:val="21"/>
          <w:szCs w:val="21"/>
        </w:rPr>
        <w:t>。</w:t>
      </w:r>
    </w:p>
    <w:p w14:paraId="6C2511D7">
      <w:pPr>
        <w:keepLines w:val="0"/>
        <w:pageBreakBefore w:val="0"/>
        <w:numPr>
          <w:ilvl w:val="0"/>
          <w:numId w:val="0"/>
        </w:numPr>
        <w:kinsoku/>
        <w:wordWrap/>
        <w:overflowPunct/>
        <w:topLinePunct w:val="0"/>
        <w:bidi w:val="0"/>
        <w:spacing w:before="0" w:beforeLines="0" w:line="360" w:lineRule="auto"/>
        <w:ind w:left="0" w:leftChars="0" w:firstLine="420" w:firstLineChars="0"/>
        <w:textAlignment w:val="auto"/>
        <w:outlineLvl w:val="9"/>
        <w:rPr>
          <w:rFonts w:hint="eastAsia" w:ascii="宋体" w:hAnsi="宋体" w:eastAsia="宋体" w:cs="宋体"/>
          <w:snapToGrid w:val="0"/>
          <w:sz w:val="21"/>
          <w:szCs w:val="21"/>
        </w:rPr>
      </w:pPr>
      <w:r>
        <w:rPr>
          <w:rFonts w:hint="eastAsia" w:ascii="宋体" w:hAnsi="宋体" w:eastAsia="宋体" w:cs="宋体"/>
          <w:snapToGrid w:val="0"/>
          <w:kern w:val="2"/>
          <w:sz w:val="21"/>
          <w:szCs w:val="21"/>
          <w:lang w:val="en-US" w:eastAsia="zh-CN" w:bidi="ar-SA"/>
        </w:rPr>
        <w:t></w:t>
      </w:r>
      <w:r>
        <w:rPr>
          <w:rFonts w:hint="eastAsia" w:ascii="宋体" w:hAnsi="宋体" w:eastAsia="宋体" w:cs="宋体"/>
          <w:snapToGrid w:val="0"/>
          <w:sz w:val="21"/>
          <w:szCs w:val="21"/>
          <w:lang w:val="en-US" w:eastAsia="zh-CN"/>
        </w:rPr>
        <w:t>系统</w:t>
      </w:r>
      <w:r>
        <w:rPr>
          <w:rFonts w:hint="eastAsia" w:ascii="宋体" w:hAnsi="宋体" w:eastAsia="宋体" w:cs="宋体"/>
          <w:snapToGrid w:val="0"/>
          <w:sz w:val="21"/>
          <w:szCs w:val="21"/>
        </w:rPr>
        <w:t>安装：《产品清单</w:t>
      </w:r>
      <w:r>
        <w:rPr>
          <w:rFonts w:hint="eastAsia" w:ascii="宋体" w:hAnsi="宋体" w:eastAsia="宋体" w:cs="宋体"/>
          <w:snapToGrid w:val="0"/>
          <w:sz w:val="21"/>
          <w:szCs w:val="21"/>
          <w:lang w:eastAsia="zh-CN"/>
        </w:rPr>
        <w:t>》《</w:t>
      </w:r>
      <w:r>
        <w:rPr>
          <w:rFonts w:hint="eastAsia" w:ascii="宋体" w:hAnsi="宋体" w:eastAsia="宋体" w:cs="宋体"/>
          <w:snapToGrid w:val="0"/>
          <w:sz w:val="21"/>
          <w:szCs w:val="21"/>
          <w:lang w:val="en-US" w:eastAsia="zh-CN"/>
        </w:rPr>
        <w:t>系统</w:t>
      </w:r>
      <w:r>
        <w:rPr>
          <w:rFonts w:hint="eastAsia" w:ascii="宋体" w:hAnsi="宋体" w:eastAsia="宋体" w:cs="宋体"/>
          <w:snapToGrid w:val="0"/>
          <w:sz w:val="21"/>
          <w:szCs w:val="21"/>
        </w:rPr>
        <w:t>安装及配置手册</w:t>
      </w:r>
      <w:r>
        <w:rPr>
          <w:rFonts w:hint="eastAsia" w:ascii="宋体" w:hAnsi="宋体" w:eastAsia="宋体" w:cs="宋体"/>
          <w:snapToGrid w:val="0"/>
          <w:sz w:val="21"/>
          <w:szCs w:val="21"/>
          <w:lang w:eastAsia="zh-CN"/>
        </w:rPr>
        <w:t>》《</w:t>
      </w:r>
      <w:r>
        <w:rPr>
          <w:rFonts w:hint="eastAsia" w:ascii="宋体" w:hAnsi="宋体" w:eastAsia="宋体" w:cs="宋体"/>
          <w:snapToGrid w:val="0"/>
          <w:sz w:val="21"/>
          <w:szCs w:val="21"/>
        </w:rPr>
        <w:t>系统维护手册》。</w:t>
      </w:r>
    </w:p>
    <w:p w14:paraId="6107E7CB">
      <w:pPr>
        <w:keepLines w:val="0"/>
        <w:pageBreakBefore w:val="0"/>
        <w:numPr>
          <w:ilvl w:val="0"/>
          <w:numId w:val="0"/>
        </w:numPr>
        <w:kinsoku/>
        <w:wordWrap/>
        <w:overflowPunct/>
        <w:topLinePunct w:val="0"/>
        <w:bidi w:val="0"/>
        <w:spacing w:before="0" w:beforeLines="0" w:line="360" w:lineRule="auto"/>
        <w:ind w:left="0" w:leftChars="0" w:firstLine="420" w:firstLineChars="0"/>
        <w:textAlignment w:val="auto"/>
        <w:outlineLvl w:val="9"/>
        <w:rPr>
          <w:rFonts w:hint="eastAsia" w:ascii="宋体" w:hAnsi="宋体" w:eastAsia="宋体" w:cs="宋体"/>
          <w:snapToGrid w:val="0"/>
          <w:sz w:val="21"/>
          <w:szCs w:val="21"/>
        </w:rPr>
      </w:pPr>
      <w:r>
        <w:rPr>
          <w:rFonts w:hint="eastAsia" w:ascii="宋体" w:hAnsi="宋体" w:eastAsia="宋体" w:cs="宋体"/>
          <w:snapToGrid w:val="0"/>
          <w:kern w:val="2"/>
          <w:sz w:val="21"/>
          <w:szCs w:val="21"/>
          <w:lang w:val="en-US" w:eastAsia="zh-CN" w:bidi="ar-SA"/>
        </w:rPr>
        <w:t></w:t>
      </w:r>
      <w:r>
        <w:rPr>
          <w:rFonts w:hint="eastAsia" w:ascii="宋体" w:hAnsi="宋体" w:eastAsia="宋体" w:cs="宋体"/>
          <w:snapToGrid w:val="0"/>
          <w:sz w:val="21"/>
          <w:szCs w:val="21"/>
          <w:lang w:val="en-US" w:eastAsia="zh-CN"/>
        </w:rPr>
        <w:t>调试</w:t>
      </w:r>
      <w:r>
        <w:rPr>
          <w:rFonts w:hint="eastAsia" w:ascii="宋体" w:hAnsi="宋体" w:eastAsia="宋体" w:cs="宋体"/>
          <w:snapToGrid w:val="0"/>
          <w:sz w:val="21"/>
          <w:szCs w:val="21"/>
        </w:rPr>
        <w:t>阶段：《操作手册</w:t>
      </w:r>
      <w:r>
        <w:rPr>
          <w:rFonts w:hint="eastAsia" w:ascii="宋体" w:hAnsi="宋体" w:eastAsia="宋体" w:cs="宋体"/>
          <w:snapToGrid w:val="0"/>
          <w:sz w:val="21"/>
          <w:szCs w:val="21"/>
          <w:lang w:eastAsia="zh-CN"/>
        </w:rPr>
        <w:t>》《</w:t>
      </w:r>
      <w:r>
        <w:rPr>
          <w:rFonts w:hint="eastAsia" w:ascii="宋体" w:hAnsi="宋体" w:eastAsia="宋体" w:cs="宋体"/>
          <w:snapToGrid w:val="0"/>
          <w:sz w:val="21"/>
          <w:szCs w:val="21"/>
        </w:rPr>
        <w:t>变更记录》。</w:t>
      </w:r>
    </w:p>
    <w:p w14:paraId="19AA9C15">
      <w:pPr>
        <w:keepLines w:val="0"/>
        <w:pageBreakBefore w:val="0"/>
        <w:numPr>
          <w:ilvl w:val="0"/>
          <w:numId w:val="0"/>
        </w:numPr>
        <w:kinsoku/>
        <w:wordWrap/>
        <w:overflowPunct/>
        <w:topLinePunct w:val="0"/>
        <w:bidi w:val="0"/>
        <w:spacing w:before="0" w:beforeLines="0" w:line="360" w:lineRule="auto"/>
        <w:ind w:left="0" w:leftChars="0" w:firstLine="420" w:firstLineChars="0"/>
        <w:textAlignment w:val="auto"/>
        <w:outlineLvl w:val="9"/>
        <w:rPr>
          <w:rFonts w:hint="eastAsia" w:ascii="宋体" w:hAnsi="宋体" w:eastAsia="宋体" w:cs="宋体"/>
          <w:snapToGrid w:val="0"/>
          <w:sz w:val="21"/>
          <w:szCs w:val="21"/>
        </w:rPr>
      </w:pPr>
      <w:r>
        <w:rPr>
          <w:rFonts w:hint="eastAsia" w:ascii="宋体" w:hAnsi="宋体" w:eastAsia="宋体" w:cs="宋体"/>
          <w:snapToGrid w:val="0"/>
          <w:kern w:val="2"/>
          <w:sz w:val="21"/>
          <w:szCs w:val="21"/>
          <w:lang w:val="en-US" w:eastAsia="zh-CN" w:bidi="ar-SA"/>
        </w:rPr>
        <w:t></w:t>
      </w:r>
      <w:r>
        <w:rPr>
          <w:rFonts w:hint="eastAsia" w:ascii="宋体" w:hAnsi="宋体" w:eastAsia="宋体" w:cs="宋体"/>
          <w:snapToGrid w:val="0"/>
          <w:sz w:val="21"/>
          <w:szCs w:val="21"/>
        </w:rPr>
        <w:t>测试阶段：《测试计划</w:t>
      </w:r>
      <w:r>
        <w:rPr>
          <w:rFonts w:hint="eastAsia" w:ascii="宋体" w:hAnsi="宋体" w:eastAsia="宋体" w:cs="宋体"/>
          <w:snapToGrid w:val="0"/>
          <w:sz w:val="21"/>
          <w:szCs w:val="21"/>
          <w:lang w:eastAsia="zh-CN"/>
        </w:rPr>
        <w:t>》《</w:t>
      </w:r>
      <w:r>
        <w:rPr>
          <w:rFonts w:hint="eastAsia" w:ascii="宋体" w:hAnsi="宋体" w:eastAsia="宋体" w:cs="宋体"/>
          <w:snapToGrid w:val="0"/>
          <w:sz w:val="21"/>
          <w:szCs w:val="21"/>
        </w:rPr>
        <w:t>最终用户测试报告》。</w:t>
      </w:r>
    </w:p>
    <w:p w14:paraId="1BC5602B">
      <w:pPr>
        <w:keepLines w:val="0"/>
        <w:pageBreakBefore w:val="0"/>
        <w:numPr>
          <w:ilvl w:val="0"/>
          <w:numId w:val="0"/>
        </w:numPr>
        <w:kinsoku/>
        <w:wordWrap/>
        <w:overflowPunct/>
        <w:topLinePunct w:val="0"/>
        <w:bidi w:val="0"/>
        <w:spacing w:before="0" w:beforeLines="0" w:line="360" w:lineRule="auto"/>
        <w:ind w:left="0" w:leftChars="0" w:firstLine="420" w:firstLineChars="0"/>
        <w:textAlignment w:val="auto"/>
        <w:outlineLvl w:val="9"/>
        <w:rPr>
          <w:rFonts w:hint="eastAsia" w:ascii="宋体" w:hAnsi="宋体" w:eastAsia="宋体" w:cs="宋体"/>
          <w:snapToGrid w:val="0"/>
          <w:sz w:val="21"/>
          <w:szCs w:val="21"/>
        </w:rPr>
      </w:pPr>
      <w:r>
        <w:rPr>
          <w:rFonts w:hint="eastAsia" w:ascii="宋体" w:hAnsi="宋体" w:eastAsia="宋体" w:cs="宋体"/>
          <w:snapToGrid w:val="0"/>
          <w:kern w:val="2"/>
          <w:sz w:val="21"/>
          <w:szCs w:val="21"/>
          <w:lang w:val="en-US" w:eastAsia="zh-CN" w:bidi="ar-SA"/>
        </w:rPr>
        <w:t></w:t>
      </w:r>
      <w:r>
        <w:rPr>
          <w:rFonts w:hint="eastAsia" w:ascii="宋体" w:hAnsi="宋体" w:eastAsia="宋体" w:cs="宋体"/>
          <w:snapToGrid w:val="0"/>
          <w:sz w:val="21"/>
          <w:szCs w:val="21"/>
        </w:rPr>
        <w:t>用户培训：《用户培训手册</w:t>
      </w:r>
      <w:r>
        <w:rPr>
          <w:rFonts w:hint="eastAsia" w:ascii="宋体" w:hAnsi="宋体" w:eastAsia="宋体" w:cs="宋体"/>
          <w:snapToGrid w:val="0"/>
          <w:sz w:val="21"/>
          <w:szCs w:val="21"/>
          <w:lang w:eastAsia="zh-CN"/>
        </w:rPr>
        <w:t>》《</w:t>
      </w:r>
      <w:r>
        <w:rPr>
          <w:rFonts w:hint="eastAsia" w:ascii="宋体" w:hAnsi="宋体" w:eastAsia="宋体" w:cs="宋体"/>
          <w:snapToGrid w:val="0"/>
          <w:sz w:val="21"/>
          <w:szCs w:val="21"/>
        </w:rPr>
        <w:t>用户培训记录》。</w:t>
      </w:r>
    </w:p>
    <w:p w14:paraId="2B4F5648">
      <w:pPr>
        <w:keepLines w:val="0"/>
        <w:pageBreakBefore w:val="0"/>
        <w:numPr>
          <w:ilvl w:val="0"/>
          <w:numId w:val="0"/>
        </w:numPr>
        <w:kinsoku/>
        <w:wordWrap/>
        <w:overflowPunct/>
        <w:topLinePunct w:val="0"/>
        <w:bidi w:val="0"/>
        <w:spacing w:before="0" w:beforeLines="0" w:line="360" w:lineRule="auto"/>
        <w:ind w:left="0" w:leftChars="0" w:firstLine="420" w:firstLineChars="0"/>
        <w:textAlignment w:val="auto"/>
        <w:outlineLvl w:val="9"/>
        <w:rPr>
          <w:rFonts w:hint="eastAsia" w:ascii="宋体" w:hAnsi="宋体" w:eastAsia="宋体" w:cs="宋体"/>
          <w:snapToGrid w:val="0"/>
          <w:sz w:val="21"/>
          <w:szCs w:val="21"/>
        </w:rPr>
      </w:pPr>
      <w:r>
        <w:rPr>
          <w:rFonts w:hint="eastAsia" w:ascii="宋体" w:hAnsi="宋体" w:eastAsia="宋体" w:cs="宋体"/>
          <w:snapToGrid w:val="0"/>
          <w:kern w:val="2"/>
          <w:sz w:val="21"/>
          <w:szCs w:val="21"/>
          <w:lang w:val="en-US" w:eastAsia="zh-CN" w:bidi="ar-SA"/>
        </w:rPr>
        <w:t></w:t>
      </w:r>
      <w:r>
        <w:rPr>
          <w:rFonts w:hint="eastAsia" w:ascii="宋体" w:hAnsi="宋体" w:eastAsia="宋体" w:cs="宋体"/>
          <w:snapToGrid w:val="0"/>
          <w:sz w:val="21"/>
          <w:szCs w:val="21"/>
        </w:rPr>
        <w:t>实施阶段：《实施报告</w:t>
      </w:r>
      <w:r>
        <w:rPr>
          <w:rFonts w:hint="eastAsia" w:ascii="宋体" w:hAnsi="宋体" w:eastAsia="宋体" w:cs="宋体"/>
          <w:snapToGrid w:val="0"/>
          <w:sz w:val="21"/>
          <w:szCs w:val="21"/>
          <w:lang w:eastAsia="zh-CN"/>
        </w:rPr>
        <w:t>》《</w:t>
      </w:r>
      <w:r>
        <w:rPr>
          <w:rFonts w:hint="eastAsia" w:ascii="宋体" w:hAnsi="宋体" w:eastAsia="宋体" w:cs="宋体"/>
          <w:snapToGrid w:val="0"/>
          <w:sz w:val="21"/>
          <w:szCs w:val="21"/>
        </w:rPr>
        <w:t>上线方案》。</w:t>
      </w:r>
    </w:p>
    <w:p w14:paraId="14E852AD">
      <w:pPr>
        <w:keepLines w:val="0"/>
        <w:pageBreakBefore w:val="0"/>
        <w:numPr>
          <w:ilvl w:val="0"/>
          <w:numId w:val="0"/>
        </w:numPr>
        <w:kinsoku/>
        <w:wordWrap/>
        <w:overflowPunct/>
        <w:topLinePunct w:val="0"/>
        <w:bidi w:val="0"/>
        <w:spacing w:before="0" w:beforeLines="0" w:line="360" w:lineRule="auto"/>
        <w:ind w:left="0" w:leftChars="0" w:firstLine="420" w:firstLineChars="0"/>
        <w:textAlignment w:val="auto"/>
        <w:outlineLvl w:val="9"/>
        <w:rPr>
          <w:rFonts w:hint="eastAsia" w:ascii="宋体" w:hAnsi="宋体" w:eastAsia="宋体" w:cs="宋体"/>
          <w:snapToGrid w:val="0"/>
          <w:sz w:val="21"/>
          <w:szCs w:val="21"/>
        </w:rPr>
      </w:pPr>
      <w:r>
        <w:rPr>
          <w:rFonts w:hint="eastAsia" w:ascii="宋体" w:hAnsi="宋体" w:eastAsia="宋体" w:cs="宋体"/>
          <w:snapToGrid w:val="0"/>
          <w:kern w:val="2"/>
          <w:sz w:val="21"/>
          <w:szCs w:val="21"/>
          <w:lang w:val="en-US" w:eastAsia="zh-CN" w:bidi="ar-SA"/>
        </w:rPr>
        <w:t></w:t>
      </w:r>
      <w:r>
        <w:rPr>
          <w:rFonts w:hint="eastAsia" w:ascii="宋体" w:hAnsi="宋体" w:eastAsia="宋体" w:cs="宋体"/>
          <w:snapToGrid w:val="0"/>
          <w:sz w:val="21"/>
          <w:szCs w:val="21"/>
        </w:rPr>
        <w:t>上线阶段：《用户测试评审报告</w:t>
      </w:r>
      <w:r>
        <w:rPr>
          <w:rFonts w:hint="eastAsia" w:ascii="宋体" w:hAnsi="宋体" w:eastAsia="宋体" w:cs="宋体"/>
          <w:snapToGrid w:val="0"/>
          <w:sz w:val="21"/>
          <w:szCs w:val="21"/>
          <w:lang w:eastAsia="zh-CN"/>
        </w:rPr>
        <w:t>》《</w:t>
      </w:r>
      <w:r>
        <w:rPr>
          <w:rFonts w:hint="eastAsia" w:ascii="宋体" w:hAnsi="宋体" w:eastAsia="宋体" w:cs="宋体"/>
          <w:snapToGrid w:val="0"/>
          <w:sz w:val="21"/>
          <w:szCs w:val="21"/>
        </w:rPr>
        <w:t>用户反馈记录表</w:t>
      </w:r>
      <w:r>
        <w:rPr>
          <w:rFonts w:hint="eastAsia" w:ascii="宋体" w:hAnsi="宋体" w:eastAsia="宋体" w:cs="宋体"/>
          <w:snapToGrid w:val="0"/>
          <w:sz w:val="21"/>
          <w:szCs w:val="21"/>
          <w:lang w:eastAsia="zh-CN"/>
        </w:rPr>
        <w:t>》《</w:t>
      </w:r>
      <w:r>
        <w:rPr>
          <w:rFonts w:hint="eastAsia" w:ascii="宋体" w:hAnsi="宋体" w:eastAsia="宋体" w:cs="宋体"/>
          <w:snapToGrid w:val="0"/>
          <w:sz w:val="21"/>
          <w:szCs w:val="21"/>
        </w:rPr>
        <w:t>上线切换方案》。</w:t>
      </w:r>
    </w:p>
    <w:p w14:paraId="2C0A0292">
      <w:pPr>
        <w:keepLines w:val="0"/>
        <w:pageBreakBefore w:val="0"/>
        <w:numPr>
          <w:ilvl w:val="0"/>
          <w:numId w:val="0"/>
        </w:numPr>
        <w:kinsoku/>
        <w:wordWrap/>
        <w:overflowPunct/>
        <w:topLinePunct w:val="0"/>
        <w:bidi w:val="0"/>
        <w:spacing w:before="0" w:beforeLines="0" w:line="360" w:lineRule="auto"/>
        <w:ind w:left="0" w:leftChars="0" w:firstLine="420" w:firstLineChars="0"/>
        <w:textAlignment w:val="auto"/>
        <w:outlineLvl w:val="9"/>
        <w:rPr>
          <w:rFonts w:hint="eastAsia" w:ascii="宋体" w:hAnsi="宋体" w:eastAsia="宋体" w:cs="宋体"/>
          <w:snapToGrid w:val="0"/>
          <w:sz w:val="21"/>
          <w:szCs w:val="21"/>
        </w:rPr>
      </w:pPr>
      <w:r>
        <w:rPr>
          <w:rFonts w:hint="eastAsia" w:ascii="宋体" w:hAnsi="宋体" w:eastAsia="宋体" w:cs="宋体"/>
          <w:snapToGrid w:val="0"/>
          <w:kern w:val="2"/>
          <w:sz w:val="21"/>
          <w:szCs w:val="21"/>
          <w:lang w:val="en-US" w:eastAsia="zh-CN" w:bidi="ar-SA"/>
        </w:rPr>
        <w:t></w:t>
      </w:r>
      <w:r>
        <w:rPr>
          <w:rFonts w:hint="eastAsia" w:ascii="宋体" w:hAnsi="宋体" w:eastAsia="宋体" w:cs="宋体"/>
          <w:snapToGrid w:val="0"/>
          <w:sz w:val="21"/>
          <w:szCs w:val="21"/>
          <w:highlight w:val="none"/>
          <w:lang w:eastAsia="zh-CN"/>
        </w:rPr>
        <w:t>其他</w:t>
      </w:r>
      <w:r>
        <w:rPr>
          <w:rFonts w:hint="eastAsia" w:ascii="宋体" w:hAnsi="宋体" w:eastAsia="宋体" w:cs="宋体"/>
          <w:snapToGrid w:val="0"/>
          <w:sz w:val="21"/>
          <w:szCs w:val="21"/>
        </w:rPr>
        <w:t>管理文档：《会议纪要</w:t>
      </w:r>
      <w:r>
        <w:rPr>
          <w:rFonts w:hint="eastAsia" w:ascii="宋体" w:hAnsi="宋体" w:eastAsia="宋体" w:cs="宋体"/>
          <w:snapToGrid w:val="0"/>
          <w:sz w:val="21"/>
          <w:szCs w:val="21"/>
          <w:lang w:eastAsia="zh-CN"/>
        </w:rPr>
        <w:t>》《</w:t>
      </w:r>
      <w:r>
        <w:rPr>
          <w:rFonts w:hint="eastAsia" w:ascii="宋体" w:hAnsi="宋体" w:eastAsia="宋体" w:cs="宋体"/>
          <w:snapToGrid w:val="0"/>
          <w:sz w:val="21"/>
          <w:szCs w:val="21"/>
        </w:rPr>
        <w:t>周例会纪要</w:t>
      </w:r>
      <w:r>
        <w:rPr>
          <w:rFonts w:hint="eastAsia" w:ascii="宋体" w:hAnsi="宋体" w:eastAsia="宋体" w:cs="宋体"/>
          <w:snapToGrid w:val="0"/>
          <w:sz w:val="21"/>
          <w:szCs w:val="21"/>
          <w:lang w:eastAsia="zh-CN"/>
        </w:rPr>
        <w:t>》《</w:t>
      </w:r>
      <w:r>
        <w:rPr>
          <w:rFonts w:hint="eastAsia" w:ascii="宋体" w:hAnsi="宋体" w:eastAsia="宋体" w:cs="宋体"/>
          <w:snapToGrid w:val="0"/>
          <w:sz w:val="21"/>
          <w:szCs w:val="21"/>
        </w:rPr>
        <w:t>调研报告</w:t>
      </w:r>
      <w:r>
        <w:rPr>
          <w:rFonts w:hint="eastAsia" w:ascii="宋体" w:hAnsi="宋体" w:eastAsia="宋体" w:cs="宋体"/>
          <w:snapToGrid w:val="0"/>
          <w:sz w:val="21"/>
          <w:szCs w:val="21"/>
          <w:lang w:eastAsia="zh-CN"/>
        </w:rPr>
        <w:t>》《</w:t>
      </w:r>
      <w:r>
        <w:rPr>
          <w:rFonts w:hint="eastAsia" w:ascii="宋体" w:hAnsi="宋体" w:eastAsia="宋体" w:cs="宋体"/>
          <w:snapToGrid w:val="0"/>
          <w:sz w:val="21"/>
          <w:szCs w:val="21"/>
        </w:rPr>
        <w:t>内部通报、通知》、周报、月报等。</w:t>
      </w:r>
    </w:p>
    <w:p w14:paraId="1DFA46A1">
      <w:pPr>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sz w:val="21"/>
          <w:szCs w:val="21"/>
          <w:lang w:val="en-US" w:eastAsia="zh-CN"/>
        </w:rPr>
      </w:pPr>
    </w:p>
    <w:p w14:paraId="49B8EB13">
      <w:pPr>
        <w:pStyle w:val="95"/>
        <w:keepLines w:val="0"/>
        <w:pageBreakBefore w:val="0"/>
        <w:numPr>
          <w:ilvl w:val="1"/>
          <w:numId w:val="0"/>
        </w:numPr>
        <w:tabs>
          <w:tab w:val="clear" w:pos="284"/>
        </w:tabs>
        <w:kinsoku/>
        <w:wordWrap/>
        <w:overflowPunct/>
        <w:topLinePunct w:val="0"/>
        <w:bidi w:val="0"/>
        <w:spacing w:line="360" w:lineRule="auto"/>
        <w:ind w:left="747" w:leftChars="0" w:hanging="567" w:firstLineChars="0"/>
        <w:textAlignment w:val="auto"/>
        <w:outlineLvl w:val="9"/>
        <w:rPr>
          <w:rFonts w:hint="eastAsia" w:ascii="宋体" w:hAnsi="宋体" w:eastAsia="宋体" w:cs="宋体"/>
          <w:sz w:val="21"/>
          <w:szCs w:val="21"/>
        </w:rPr>
      </w:pPr>
      <w:bookmarkStart w:id="75" w:name="_Toc24409"/>
      <w:r>
        <w:rPr>
          <w:rFonts w:hint="eastAsia" w:ascii="宋体" w:hAnsi="宋体" w:eastAsia="宋体" w:cs="宋体"/>
          <w:b/>
          <w:bCs/>
          <w:color w:val="000000"/>
          <w:kern w:val="2"/>
          <w:sz w:val="21"/>
          <w:szCs w:val="21"/>
          <w:lang w:val="en-US" w:eastAsia="zh-CN" w:bidi="ar-SA"/>
        </w:rPr>
        <w:t xml:space="preserve">8 </w:t>
      </w:r>
      <w:r>
        <w:rPr>
          <w:rFonts w:hint="eastAsia" w:ascii="宋体" w:hAnsi="宋体" w:eastAsia="宋体" w:cs="宋体"/>
          <w:sz w:val="21"/>
          <w:szCs w:val="21"/>
          <w:lang w:val="en-US" w:eastAsia="zh-CN"/>
        </w:rPr>
        <w:t>验收指标及测试方法</w:t>
      </w:r>
      <w:bookmarkEnd w:id="75"/>
    </w:p>
    <w:p w14:paraId="3D37DE85">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lang w:val="en-US" w:eastAsia="zh-CN"/>
        </w:rPr>
      </w:pPr>
      <w:r>
        <w:rPr>
          <w:rFonts w:hint="eastAsia" w:ascii="宋体" w:hAnsi="宋体" w:eastAsia="宋体" w:cs="宋体"/>
          <w:lang w:val="en-US" w:eastAsia="zh-CN"/>
        </w:rPr>
        <w:t xml:space="preserve">8.1 </w:t>
      </w:r>
      <w:r>
        <w:rPr>
          <w:rFonts w:hint="eastAsia" w:ascii="宋体" w:hAnsi="宋体" w:eastAsia="宋体" w:cs="宋体"/>
          <w:b/>
          <w:bCs/>
          <w:lang w:val="en-US" w:eastAsia="zh-CN"/>
        </w:rPr>
        <w:t>项目性能验收指标</w:t>
      </w:r>
    </w:p>
    <w:p w14:paraId="03A9A4F4">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bCs/>
          <w:sz w:val="21"/>
          <w:szCs w:val="21"/>
          <w:lang w:eastAsia="zh-CN"/>
        </w:rPr>
      </w:pPr>
      <w:bookmarkStart w:id="76" w:name="OLE_LINK51"/>
      <w:bookmarkStart w:id="77" w:name="_Hlk208479849"/>
      <w:r>
        <w:rPr>
          <w:rFonts w:hint="eastAsia" w:ascii="宋体" w:hAnsi="宋体" w:eastAsia="宋体" w:cs="宋体"/>
        </w:rPr>
        <w:t>1.实现垃圾焚烧过程自动控制，自动投运率</w:t>
      </w:r>
      <w:r>
        <w:rPr>
          <w:rFonts w:hint="eastAsia" w:ascii="宋体" w:hAnsi="宋体" w:eastAsia="宋体" w:cs="宋体"/>
          <w:b/>
          <w:bCs w:val="0"/>
          <w:sz w:val="21"/>
          <w:szCs w:val="21"/>
        </w:rPr>
        <w:t>9</w:t>
      </w:r>
      <w:r>
        <w:rPr>
          <w:rFonts w:hint="eastAsia" w:ascii="宋体" w:hAnsi="宋体" w:eastAsia="宋体" w:cs="宋体"/>
          <w:b/>
          <w:bCs w:val="0"/>
          <w:sz w:val="21"/>
          <w:szCs w:val="21"/>
          <w:lang w:val="en-US" w:eastAsia="zh-CN"/>
        </w:rPr>
        <w:t>5</w:t>
      </w:r>
      <w:r>
        <w:rPr>
          <w:rFonts w:hint="eastAsia" w:ascii="宋体" w:hAnsi="宋体" w:eastAsia="宋体" w:cs="宋体"/>
          <w:b/>
          <w:bCs w:val="0"/>
          <w:sz w:val="21"/>
          <w:szCs w:val="21"/>
        </w:rPr>
        <w:t>%</w:t>
      </w:r>
      <w:r>
        <w:rPr>
          <w:rFonts w:hint="eastAsia" w:ascii="宋体" w:hAnsi="宋体" w:eastAsia="宋体" w:cs="宋体"/>
          <w:b/>
          <w:bCs w:val="0"/>
          <w:sz w:val="21"/>
          <w:szCs w:val="21"/>
          <w:lang w:val="en-US" w:eastAsia="zh-CN"/>
        </w:rPr>
        <w:t>及</w:t>
      </w:r>
      <w:r>
        <w:rPr>
          <w:rFonts w:hint="eastAsia" w:ascii="宋体" w:hAnsi="宋体" w:eastAsia="宋体" w:cs="宋体"/>
          <w:b/>
          <w:bCs w:val="0"/>
          <w:sz w:val="21"/>
          <w:szCs w:val="21"/>
        </w:rPr>
        <w:t>以</w:t>
      </w:r>
      <w:r>
        <w:rPr>
          <w:rFonts w:hint="eastAsia" w:ascii="宋体" w:hAnsi="宋体" w:eastAsia="宋体" w:cs="宋体"/>
          <w:bCs/>
          <w:sz w:val="21"/>
          <w:szCs w:val="21"/>
        </w:rPr>
        <w:t>上</w:t>
      </w:r>
      <w:r>
        <w:rPr>
          <w:rFonts w:hint="eastAsia" w:ascii="宋体" w:hAnsi="宋体" w:eastAsia="宋体" w:cs="宋体"/>
          <w:bCs/>
          <w:sz w:val="21"/>
          <w:szCs w:val="21"/>
          <w:lang w:eastAsia="zh-CN"/>
        </w:rPr>
        <w:t>，</w:t>
      </w:r>
      <w:r>
        <w:rPr>
          <w:rFonts w:hint="eastAsia" w:ascii="宋体" w:hAnsi="宋体" w:eastAsia="宋体" w:cs="宋体"/>
          <w:bCs/>
          <w:sz w:val="21"/>
          <w:szCs w:val="21"/>
        </w:rPr>
        <w:t>减少人工操作的工作量，降低工作强度</w:t>
      </w:r>
      <w:r>
        <w:rPr>
          <w:rFonts w:hint="eastAsia" w:ascii="宋体" w:hAnsi="宋体" w:eastAsia="宋体" w:cs="宋体"/>
          <w:bCs/>
          <w:sz w:val="21"/>
          <w:szCs w:val="21"/>
          <w:lang w:eastAsia="zh-CN"/>
        </w:rPr>
        <w:t>；</w:t>
      </w:r>
      <w:r>
        <w:rPr>
          <w:rFonts w:hint="eastAsia" w:ascii="宋体" w:hAnsi="宋体" w:eastAsia="宋体" w:cs="宋体"/>
          <w:bCs/>
          <w:sz w:val="21"/>
          <w:szCs w:val="21"/>
          <w:lang w:val="en-US" w:eastAsia="zh-CN"/>
        </w:rPr>
        <w:t>计算原则：</w:t>
      </w:r>
      <w:r>
        <w:rPr>
          <w:rFonts w:hint="eastAsia" w:ascii="宋体" w:hAnsi="宋体" w:eastAsia="宋体" w:cs="宋体"/>
          <w:bCs/>
          <w:sz w:val="21"/>
          <w:szCs w:val="21"/>
        </w:rPr>
        <w:t>自动化投入率=（自动运行时间/总运行时间）*100%</w:t>
      </w:r>
      <w:r>
        <w:rPr>
          <w:rFonts w:hint="eastAsia" w:ascii="宋体" w:hAnsi="宋体" w:eastAsia="宋体" w:cs="宋体"/>
          <w:bCs/>
          <w:sz w:val="21"/>
          <w:szCs w:val="21"/>
          <w:lang w:eastAsia="zh-CN"/>
        </w:rPr>
        <w:t>。</w:t>
      </w:r>
    </w:p>
    <w:p w14:paraId="05EB5DEB">
      <w:pPr>
        <w:keepLines w:val="0"/>
        <w:pageBreakBefore w:val="0"/>
        <w:tabs>
          <w:tab w:val="left" w:pos="567"/>
        </w:tabs>
        <w:kinsoku/>
        <w:wordWrap/>
        <w:overflowPunct/>
        <w:topLinePunct w:val="0"/>
        <w:bidi w:val="0"/>
        <w:spacing w:before="0" w:beforeLines="0" w:line="360" w:lineRule="auto"/>
        <w:ind w:firstLine="420" w:firstLineChars="200"/>
        <w:textAlignment w:val="auto"/>
        <w:outlineLvl w:val="9"/>
        <w:rPr>
          <w:rFonts w:hint="eastAsia" w:ascii="宋体" w:hAnsi="宋体" w:eastAsia="宋体" w:cs="宋体"/>
          <w:bCs/>
          <w:sz w:val="21"/>
          <w:szCs w:val="21"/>
        </w:rPr>
      </w:pPr>
      <w:r>
        <w:rPr>
          <w:rFonts w:hint="eastAsia" w:ascii="宋体" w:hAnsi="宋体" w:eastAsia="宋体" w:cs="宋体"/>
          <w:bCs/>
          <w:sz w:val="21"/>
          <w:szCs w:val="21"/>
        </w:rPr>
        <w:t>2.提升自动投运率的基础上，通过提升燃烧稳定性和提高锅炉运行效率，</w:t>
      </w:r>
      <w:r>
        <w:rPr>
          <w:rFonts w:hint="eastAsia" w:ascii="宋体" w:hAnsi="宋体" w:eastAsia="宋体" w:cs="宋体"/>
          <w:bCs/>
          <w:sz w:val="21"/>
          <w:szCs w:val="21"/>
          <w:lang w:val="en-US" w:eastAsia="zh-CN"/>
        </w:rPr>
        <w:t>吨垃圾蒸汽产</w:t>
      </w:r>
      <w:r>
        <w:rPr>
          <w:rFonts w:hint="eastAsia" w:ascii="宋体" w:hAnsi="宋体" w:eastAsia="宋体" w:cs="宋体"/>
          <w:bCs/>
          <w:sz w:val="21"/>
          <w:szCs w:val="21"/>
        </w:rPr>
        <w:t>量</w:t>
      </w:r>
      <w:r>
        <w:rPr>
          <w:rFonts w:hint="eastAsia" w:ascii="宋体" w:hAnsi="宋体" w:eastAsia="宋体" w:cs="宋体"/>
          <w:bCs/>
          <w:sz w:val="21"/>
          <w:szCs w:val="21"/>
          <w:lang w:val="en-US" w:eastAsia="zh-CN"/>
        </w:rPr>
        <w:t>提升</w:t>
      </w:r>
      <w:r>
        <w:rPr>
          <w:rFonts w:hint="eastAsia" w:ascii="宋体" w:hAnsi="宋体" w:eastAsia="宋体" w:cs="宋体"/>
          <w:b/>
          <w:bCs w:val="0"/>
          <w:sz w:val="21"/>
          <w:szCs w:val="21"/>
          <w:lang w:val="en-US" w:eastAsia="zh-CN"/>
        </w:rPr>
        <w:t>4</w:t>
      </w:r>
      <w:r>
        <w:rPr>
          <w:rFonts w:hint="eastAsia" w:ascii="宋体" w:hAnsi="宋体" w:eastAsia="宋体" w:cs="宋体"/>
          <w:b/>
          <w:bCs w:val="0"/>
          <w:sz w:val="21"/>
          <w:szCs w:val="21"/>
        </w:rPr>
        <w:t>%</w:t>
      </w:r>
      <w:r>
        <w:rPr>
          <w:rFonts w:hint="eastAsia" w:ascii="宋体" w:hAnsi="宋体" w:eastAsia="宋体" w:cs="宋体"/>
          <w:b/>
          <w:bCs w:val="0"/>
          <w:sz w:val="21"/>
          <w:szCs w:val="21"/>
          <w:lang w:val="en-US" w:eastAsia="zh-CN"/>
        </w:rPr>
        <w:t>及以上</w:t>
      </w:r>
      <w:r>
        <w:rPr>
          <w:rFonts w:hint="eastAsia" w:ascii="宋体" w:hAnsi="宋体" w:cs="宋体"/>
          <w:color w:val="000000"/>
          <w:kern w:val="2"/>
          <w:sz w:val="21"/>
          <w:szCs w:val="21"/>
          <w:lang w:val="en-US" w:eastAsia="zh-CN" w:bidi="ar-SA"/>
        </w:rPr>
        <w:t>（如乙方投标时承诺更高指标，则按投标指标约定）</w:t>
      </w:r>
      <w:r>
        <w:rPr>
          <w:rFonts w:hint="eastAsia" w:ascii="宋体" w:hAnsi="宋体" w:eastAsia="宋体" w:cs="宋体"/>
          <w:b/>
          <w:bCs w:val="0"/>
          <w:sz w:val="21"/>
          <w:szCs w:val="21"/>
          <w:lang w:val="en-US" w:eastAsia="zh-CN"/>
        </w:rPr>
        <w:t>；</w:t>
      </w:r>
      <w:r>
        <w:rPr>
          <w:rFonts w:hint="eastAsia" w:ascii="宋体" w:hAnsi="宋体" w:eastAsia="宋体" w:cs="宋体"/>
          <w:bCs/>
          <w:sz w:val="21"/>
          <w:szCs w:val="21"/>
          <w:lang w:val="en-US" w:eastAsia="zh-CN"/>
        </w:rPr>
        <w:t>计算原则：</w:t>
      </w:r>
      <w:r>
        <w:rPr>
          <w:rFonts w:hint="eastAsia" w:ascii="宋体" w:hAnsi="宋体" w:eastAsia="宋体" w:cs="宋体"/>
          <w:bCs/>
          <w:sz w:val="21"/>
          <w:szCs w:val="21"/>
        </w:rPr>
        <w:t>吨入炉垃圾</w:t>
      </w:r>
      <w:r>
        <w:rPr>
          <w:rFonts w:hint="eastAsia" w:ascii="宋体" w:hAnsi="宋体" w:eastAsia="宋体" w:cs="宋体"/>
          <w:bCs/>
          <w:sz w:val="21"/>
          <w:szCs w:val="21"/>
          <w:lang w:val="en-US" w:eastAsia="zh-CN"/>
        </w:rPr>
        <w:t>产汽</w:t>
      </w:r>
      <w:r>
        <w:rPr>
          <w:rFonts w:hint="eastAsia" w:ascii="宋体" w:hAnsi="宋体" w:eastAsia="宋体" w:cs="宋体"/>
          <w:bCs/>
          <w:sz w:val="21"/>
          <w:szCs w:val="21"/>
        </w:rPr>
        <w:t>量=蒸汽累计值/入炉垃圾累计值。</w:t>
      </w:r>
    </w:p>
    <w:p w14:paraId="66A51BA0">
      <w:pPr>
        <w:keepLines w:val="0"/>
        <w:pageBreakBefore w:val="0"/>
        <w:tabs>
          <w:tab w:val="left" w:pos="567"/>
        </w:tabs>
        <w:kinsoku/>
        <w:wordWrap/>
        <w:overflowPunct/>
        <w:topLinePunct w:val="0"/>
        <w:bidi w:val="0"/>
        <w:spacing w:before="0" w:beforeLines="0" w:line="360" w:lineRule="auto"/>
        <w:ind w:firstLine="420" w:firstLineChars="200"/>
        <w:textAlignment w:val="auto"/>
        <w:outlineLvl w:val="9"/>
        <w:rPr>
          <w:rFonts w:hint="eastAsia" w:ascii="宋体" w:hAnsi="宋体" w:eastAsia="宋体" w:cs="宋体"/>
          <w:bCs/>
          <w:sz w:val="21"/>
          <w:szCs w:val="21"/>
          <w:lang w:val="en-US" w:eastAsia="zh-CN"/>
        </w:rPr>
      </w:pPr>
      <w:r>
        <w:rPr>
          <w:rFonts w:hint="eastAsia" w:ascii="宋体" w:hAnsi="宋体" w:eastAsia="宋体" w:cs="宋体"/>
          <w:bCs/>
          <w:sz w:val="21"/>
          <w:szCs w:val="21"/>
        </w:rPr>
        <w:t>3.</w:t>
      </w:r>
      <w:bookmarkStart w:id="78" w:name="OLE_LINK49"/>
      <w:bookmarkStart w:id="79" w:name="OLE_LINK50"/>
      <w:r>
        <w:rPr>
          <w:rFonts w:hint="eastAsia" w:ascii="宋体" w:hAnsi="宋体" w:eastAsia="宋体" w:cs="宋体"/>
          <w:bCs/>
          <w:sz w:val="21"/>
          <w:szCs w:val="21"/>
        </w:rPr>
        <w:t>从稳定性角度，垃圾燃烧更加充分稳定，</w:t>
      </w:r>
      <w:r>
        <w:rPr>
          <w:rFonts w:hint="eastAsia" w:ascii="宋体" w:hAnsi="宋体" w:eastAsia="宋体" w:cs="宋体"/>
          <w:bCs/>
          <w:sz w:val="21"/>
          <w:szCs w:val="21"/>
          <w:lang w:val="en-US" w:eastAsia="zh-CN"/>
        </w:rPr>
        <w:t>投入自动对比不投入自动以</w:t>
      </w:r>
      <w:r>
        <w:rPr>
          <w:rFonts w:hint="eastAsia" w:ascii="宋体" w:hAnsi="宋体" w:eastAsia="宋体" w:cs="宋体"/>
          <w:bCs/>
          <w:sz w:val="21"/>
          <w:szCs w:val="21"/>
        </w:rPr>
        <w:t>蒸汽流量</w:t>
      </w:r>
      <w:r>
        <w:rPr>
          <w:rFonts w:hint="eastAsia" w:ascii="宋体" w:hAnsi="宋体" w:eastAsia="宋体" w:cs="宋体"/>
          <w:bCs/>
          <w:sz w:val="21"/>
          <w:szCs w:val="21"/>
          <w:lang w:val="en-US" w:eastAsia="zh-CN"/>
        </w:rPr>
        <w:t>数据标准差结算结果提升20</w:t>
      </w:r>
      <w:r>
        <w:rPr>
          <w:rFonts w:hint="eastAsia" w:ascii="宋体" w:hAnsi="宋体" w:eastAsia="宋体" w:cs="宋体"/>
          <w:bCs/>
          <w:sz w:val="21"/>
          <w:szCs w:val="21"/>
        </w:rPr>
        <w:t>%</w:t>
      </w:r>
      <w:r>
        <w:rPr>
          <w:rFonts w:hint="eastAsia" w:ascii="宋体" w:hAnsi="宋体" w:eastAsia="宋体" w:cs="宋体"/>
          <w:bCs/>
          <w:sz w:val="21"/>
          <w:szCs w:val="21"/>
          <w:lang w:val="en-US" w:eastAsia="zh-CN"/>
        </w:rPr>
        <w:t>及</w:t>
      </w:r>
      <w:r>
        <w:rPr>
          <w:rFonts w:hint="eastAsia" w:ascii="宋体" w:hAnsi="宋体" w:eastAsia="宋体" w:cs="宋体"/>
          <w:bCs/>
          <w:sz w:val="21"/>
          <w:szCs w:val="21"/>
        </w:rPr>
        <w:t>以上</w:t>
      </w:r>
      <w:r>
        <w:rPr>
          <w:rFonts w:hint="eastAsia" w:ascii="宋体" w:hAnsi="宋体" w:eastAsia="宋体" w:cs="宋体"/>
          <w:bCs/>
          <w:sz w:val="21"/>
          <w:szCs w:val="21"/>
          <w:lang w:eastAsia="zh-CN"/>
        </w:rPr>
        <w:t>。</w:t>
      </w:r>
    </w:p>
    <w:bookmarkEnd w:id="78"/>
    <w:bookmarkEnd w:id="79"/>
    <w:p w14:paraId="4A4E24D9">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rPr>
      </w:pPr>
      <w:r>
        <w:rPr>
          <w:rFonts w:hint="eastAsia" w:ascii="宋体" w:hAnsi="宋体" w:eastAsia="宋体" w:cs="宋体"/>
        </w:rPr>
        <w:t>4.从降低环保耗材角度，通过脱硫脱硝控制系统自动投运，实现更加精准的小时污染物排放均值控制，</w:t>
      </w:r>
      <w:r>
        <w:rPr>
          <w:rFonts w:hint="eastAsia" w:ascii="宋体" w:hAnsi="宋体" w:eastAsia="宋体" w:cs="宋体"/>
          <w:lang w:val="en-US" w:eastAsia="zh-CN"/>
        </w:rPr>
        <w:t>氨水、石灰单耗不能升高</w:t>
      </w:r>
      <w:r>
        <w:rPr>
          <w:rFonts w:hint="eastAsia" w:ascii="宋体" w:hAnsi="宋体" w:eastAsia="宋体" w:cs="宋体"/>
        </w:rPr>
        <w:t>。</w:t>
      </w:r>
      <w:bookmarkEnd w:id="76"/>
      <w:bookmarkEnd w:id="77"/>
    </w:p>
    <w:p w14:paraId="0820D9E0">
      <w:pPr>
        <w:keepLines w:val="0"/>
        <w:pageBreakBefore w:val="0"/>
        <w:tabs>
          <w:tab w:val="left" w:pos="567"/>
        </w:tabs>
        <w:kinsoku/>
        <w:wordWrap/>
        <w:overflowPunct/>
        <w:topLinePunct w:val="0"/>
        <w:bidi w:val="0"/>
        <w:spacing w:before="0" w:beforeLines="0" w:line="360" w:lineRule="auto"/>
        <w:ind w:firstLine="420" w:firstLineChars="200"/>
        <w:textAlignment w:val="auto"/>
        <w:outlineLvl w:val="9"/>
        <w:rPr>
          <w:rFonts w:hint="eastAsia" w:ascii="宋体" w:hAnsi="宋体" w:eastAsia="宋体" w:cs="宋体"/>
          <w:b/>
          <w:bCs w:val="0"/>
          <w:sz w:val="21"/>
          <w:szCs w:val="21"/>
          <w:lang w:val="en-US" w:eastAsia="zh-CN"/>
        </w:rPr>
      </w:pPr>
      <w:r>
        <w:rPr>
          <w:rFonts w:hint="eastAsia" w:ascii="宋体" w:hAnsi="宋体" w:eastAsia="宋体" w:cs="宋体"/>
          <w:bCs/>
          <w:sz w:val="21"/>
          <w:szCs w:val="21"/>
          <w:lang w:val="en-US" w:eastAsia="zh-CN"/>
        </w:rPr>
        <w:t>5.</w:t>
      </w:r>
      <w:r>
        <w:rPr>
          <w:rFonts w:hint="eastAsia" w:ascii="宋体" w:hAnsi="宋体" w:eastAsia="宋体" w:cs="宋体"/>
          <w:b/>
          <w:bCs w:val="0"/>
          <w:sz w:val="21"/>
          <w:szCs w:val="21"/>
          <w:lang w:val="en-US" w:eastAsia="zh-CN"/>
        </w:rPr>
        <w:t>性能测试原则：为避免垃圾成分和热值的变化带来的差异，本系统测试及验收方法，按约定周期“自动投运-人工操作”循环进行测试、统计及分析等，按</w:t>
      </w:r>
      <w:r>
        <w:rPr>
          <w:rFonts w:hint="eastAsia" w:ascii="宋体" w:hAnsi="宋体" w:cs="宋体"/>
          <w:b/>
          <w:bCs w:val="0"/>
          <w:sz w:val="21"/>
          <w:szCs w:val="21"/>
          <w:lang w:val="en-US" w:eastAsia="zh-CN"/>
        </w:rPr>
        <w:t>1</w:t>
      </w:r>
      <w:r>
        <w:rPr>
          <w:rFonts w:hint="eastAsia" w:ascii="宋体" w:hAnsi="宋体" w:eastAsia="宋体" w:cs="宋体"/>
          <w:b/>
          <w:bCs w:val="0"/>
          <w:sz w:val="21"/>
          <w:szCs w:val="21"/>
          <w:lang w:val="en-US" w:eastAsia="zh-CN"/>
        </w:rPr>
        <w:t>~</w:t>
      </w:r>
      <w:r>
        <w:rPr>
          <w:rFonts w:hint="eastAsia" w:ascii="宋体" w:hAnsi="宋体" w:cs="宋体"/>
          <w:b/>
          <w:bCs w:val="0"/>
          <w:sz w:val="21"/>
          <w:szCs w:val="21"/>
          <w:lang w:val="en-US" w:eastAsia="zh-CN"/>
        </w:rPr>
        <w:t>5</w:t>
      </w:r>
      <w:r>
        <w:rPr>
          <w:rFonts w:hint="eastAsia" w:ascii="宋体" w:hAnsi="宋体" w:eastAsia="宋体" w:cs="宋体"/>
          <w:b/>
          <w:bCs w:val="0"/>
          <w:sz w:val="21"/>
          <w:szCs w:val="21"/>
          <w:lang w:val="en-US" w:eastAsia="zh-CN"/>
        </w:rPr>
        <w:t>天为一个运行周期（最终以采购人确认为准），人工操作和智慧燃烧自动投运交替运行，总</w:t>
      </w:r>
      <w:r>
        <w:rPr>
          <w:rFonts w:hint="eastAsia" w:ascii="宋体" w:hAnsi="宋体" w:cs="宋体"/>
          <w:b/>
          <w:bCs w:val="0"/>
          <w:sz w:val="21"/>
          <w:szCs w:val="21"/>
          <w:lang w:val="en-US" w:eastAsia="zh-CN"/>
        </w:rPr>
        <w:t>连续</w:t>
      </w:r>
      <w:r>
        <w:rPr>
          <w:rFonts w:hint="eastAsia" w:ascii="宋体" w:hAnsi="宋体" w:eastAsia="宋体" w:cs="宋体"/>
          <w:b/>
          <w:bCs w:val="0"/>
          <w:sz w:val="21"/>
          <w:szCs w:val="21"/>
          <w:lang w:val="en-US" w:eastAsia="zh-CN"/>
        </w:rPr>
        <w:t>运行时间不少于</w:t>
      </w:r>
      <w:r>
        <w:rPr>
          <w:rFonts w:hint="eastAsia" w:ascii="宋体" w:hAnsi="宋体" w:cs="宋体"/>
          <w:b/>
          <w:bCs w:val="0"/>
          <w:sz w:val="21"/>
          <w:szCs w:val="21"/>
          <w:lang w:val="en-US" w:eastAsia="zh-CN"/>
        </w:rPr>
        <w:t>90天</w:t>
      </w:r>
      <w:r>
        <w:rPr>
          <w:rFonts w:hint="eastAsia" w:ascii="宋体" w:hAnsi="宋体" w:eastAsia="宋体" w:cs="宋体"/>
          <w:b/>
          <w:bCs w:val="0"/>
          <w:sz w:val="21"/>
          <w:szCs w:val="21"/>
        </w:rPr>
        <w:t>。</w:t>
      </w:r>
      <w:r>
        <w:rPr>
          <w:rFonts w:hint="eastAsia" w:ascii="宋体" w:hAnsi="宋体" w:eastAsia="宋体" w:cs="宋体"/>
          <w:b/>
          <w:bCs w:val="0"/>
          <w:sz w:val="21"/>
          <w:szCs w:val="21"/>
          <w:lang w:val="en-US" w:eastAsia="zh-CN"/>
        </w:rPr>
        <w:t>若存在个别测试期内不达标，顺延应不超过2次，需确保连续总测试时间不少于</w:t>
      </w:r>
      <w:r>
        <w:rPr>
          <w:rFonts w:hint="eastAsia" w:ascii="宋体" w:hAnsi="宋体" w:cs="宋体"/>
          <w:b/>
          <w:bCs w:val="0"/>
          <w:sz w:val="21"/>
          <w:szCs w:val="21"/>
          <w:lang w:val="en-US" w:eastAsia="zh-CN"/>
        </w:rPr>
        <w:t>90天，并经由甲方组织的专家评价或评审出具确认意见后，视为性能测试通过</w:t>
      </w:r>
      <w:r>
        <w:rPr>
          <w:rFonts w:hint="eastAsia" w:ascii="宋体" w:hAnsi="宋体" w:eastAsia="宋体" w:cs="宋体"/>
          <w:b/>
          <w:bCs w:val="0"/>
          <w:sz w:val="21"/>
          <w:szCs w:val="21"/>
          <w:lang w:val="en-US" w:eastAsia="zh-CN"/>
        </w:rPr>
        <w:t>；否则，视为性能测试不通过。</w:t>
      </w:r>
    </w:p>
    <w:p w14:paraId="39B68C16">
      <w:pPr>
        <w:pStyle w:val="96"/>
        <w:keepLines w:val="0"/>
        <w:pageBreakBefore w:val="0"/>
        <w:numPr>
          <w:ilvl w:val="2"/>
          <w:numId w:val="0"/>
        </w:numPr>
        <w:tabs>
          <w:tab w:val="clear" w:pos="927"/>
        </w:tabs>
        <w:kinsoku/>
        <w:wordWrap/>
        <w:overflowPunct/>
        <w:topLinePunct w:val="0"/>
        <w:bidi w:val="0"/>
        <w:spacing w:line="360" w:lineRule="auto"/>
        <w:ind w:left="76" w:leftChars="0" w:firstLine="284" w:firstLineChars="0"/>
        <w:textAlignment w:val="auto"/>
        <w:outlineLvl w:val="9"/>
        <w:rPr>
          <w:rFonts w:hint="eastAsia" w:ascii="宋体" w:hAnsi="宋体" w:eastAsia="宋体" w:cs="宋体"/>
          <w:b/>
          <w:sz w:val="21"/>
          <w:szCs w:val="21"/>
          <w:lang w:val="en-US" w:eastAsia="zh-CN"/>
        </w:rPr>
      </w:pPr>
      <w:r>
        <w:rPr>
          <w:rFonts w:hint="eastAsia" w:ascii="宋体" w:hAnsi="宋体" w:eastAsia="宋体" w:cs="宋体"/>
          <w:b w:val="0"/>
          <w:i w:val="0"/>
          <w:color w:val="000000"/>
          <w:kern w:val="2"/>
          <w:sz w:val="21"/>
          <w:szCs w:val="21"/>
          <w:lang w:val="en-US" w:eastAsia="zh-CN" w:bidi="ar-SA"/>
        </w:rPr>
        <w:t xml:space="preserve">8.2 </w:t>
      </w:r>
      <w:r>
        <w:rPr>
          <w:rFonts w:hint="eastAsia" w:ascii="宋体" w:hAnsi="宋体" w:eastAsia="宋体" w:cs="宋体"/>
          <w:b/>
          <w:sz w:val="21"/>
          <w:szCs w:val="21"/>
          <w:lang w:val="en-US" w:eastAsia="zh-CN"/>
        </w:rPr>
        <w:t>异常工况说明</w:t>
      </w:r>
    </w:p>
    <w:p w14:paraId="75A7A4DD">
      <w:pPr>
        <w:keepNext w:val="0"/>
        <w:keepLines w:val="0"/>
        <w:pageBreakBefore w:val="0"/>
        <w:widowControl w:val="0"/>
        <w:kinsoku/>
        <w:wordWrap/>
        <w:overflowPunct/>
        <w:topLinePunct w:val="0"/>
        <w:autoSpaceDE/>
        <w:autoSpaceDN/>
        <w:bidi w:val="0"/>
        <w:adjustRightInd/>
        <w:snapToGrid/>
        <w:spacing w:before="0" w:beforeLines="0" w:line="360" w:lineRule="auto"/>
        <w:ind w:left="0" w:leftChars="0" w:firstLine="420" w:firstLineChars="20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rPr>
        <w:t xml:space="preserve">  </w:t>
      </w:r>
      <w:r>
        <w:rPr>
          <w:rFonts w:hint="eastAsia" w:ascii="宋体" w:hAnsi="宋体" w:eastAsia="宋体" w:cs="宋体"/>
          <w:b/>
          <w:bCs/>
          <w:sz w:val="21"/>
          <w:szCs w:val="21"/>
          <w:lang w:val="en-US" w:eastAsia="zh-CN"/>
        </w:rPr>
        <w:t>因采购人设备或系统自身原因导致异常工况时，可考虑剔除。</w:t>
      </w:r>
    </w:p>
    <w:p w14:paraId="74AEAA14">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lang w:val="en-US" w:eastAsia="zh-CN"/>
        </w:rPr>
      </w:pPr>
      <w:r>
        <w:rPr>
          <w:rFonts w:hint="eastAsia" w:ascii="宋体" w:hAnsi="宋体" w:eastAsia="宋体" w:cs="宋体"/>
          <w:lang w:val="en-US" w:eastAsia="zh-CN"/>
        </w:rPr>
        <w:t>异常工况定义如下：</w:t>
      </w:r>
    </w:p>
    <w:p w14:paraId="3A6EBE2A">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lang w:val="en-US" w:eastAsia="zh-CN"/>
        </w:rPr>
      </w:pPr>
      <w:r>
        <w:rPr>
          <w:rFonts w:hint="eastAsia" w:ascii="宋体" w:hAnsi="宋体" w:eastAsia="宋体" w:cs="宋体"/>
          <w:lang w:val="en-US" w:eastAsia="zh-CN"/>
        </w:rPr>
        <w:t>（1）设备异常、仪表异常、原料断料，无法正常生产。</w:t>
      </w:r>
    </w:p>
    <w:p w14:paraId="05A2C023">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lang w:val="en-US" w:eastAsia="zh-CN"/>
        </w:rPr>
      </w:pPr>
      <w:r>
        <w:rPr>
          <w:rFonts w:hint="eastAsia" w:ascii="宋体" w:hAnsi="宋体" w:eastAsia="宋体" w:cs="宋体"/>
          <w:lang w:val="en-US" w:eastAsia="zh-CN"/>
        </w:rPr>
        <w:t>（2）由于非操作原因造成的严重堵塞、卡涩卡死、爆管等。</w:t>
      </w:r>
    </w:p>
    <w:p w14:paraId="723654C4">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lang w:val="en-US" w:eastAsia="zh-CN"/>
        </w:rPr>
      </w:pPr>
      <w:r>
        <w:rPr>
          <w:rFonts w:hint="eastAsia" w:ascii="宋体" w:hAnsi="宋体" w:eastAsia="宋体" w:cs="宋体"/>
          <w:lang w:val="en-US" w:eastAsia="zh-CN"/>
        </w:rPr>
        <w:t>（3）执行机构存在断料、调节灵敏度下降或失灵。执行机构包括退料器液压、行程控制、电机变频、转速、风门、阀门等。</w:t>
      </w:r>
    </w:p>
    <w:p w14:paraId="35CAE57A">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lang w:val="en-US" w:eastAsia="zh-CN"/>
        </w:rPr>
      </w:pPr>
      <w:r>
        <w:rPr>
          <w:rFonts w:hint="eastAsia" w:ascii="宋体" w:hAnsi="宋体" w:eastAsia="宋体" w:cs="宋体"/>
          <w:lang w:val="en-US" w:eastAsia="zh-CN"/>
        </w:rPr>
        <w:t>（4）因设备调节能力限制或操作员设置的上下限不合理导致无法按照推荐值运行。</w:t>
      </w:r>
    </w:p>
    <w:p w14:paraId="053A3309">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sz w:val="21"/>
          <w:szCs w:val="21"/>
          <w:lang w:val="en-US" w:eastAsia="zh-CN"/>
        </w:rPr>
      </w:pPr>
      <w:r>
        <w:rPr>
          <w:rFonts w:hint="eastAsia" w:ascii="宋体" w:hAnsi="宋体" w:eastAsia="宋体" w:cs="宋体"/>
          <w:lang w:val="en-US" w:eastAsia="zh-CN"/>
        </w:rPr>
        <w:t>（5）双方一致认可的非算法能力范围的特殊情况。</w:t>
      </w:r>
    </w:p>
    <w:p w14:paraId="1E67033E">
      <w:pPr>
        <w:pStyle w:val="96"/>
        <w:keepNext w:val="0"/>
        <w:keepLines w:val="0"/>
        <w:pageBreakBefore w:val="0"/>
        <w:widowControl w:val="0"/>
        <w:numPr>
          <w:ilvl w:val="2"/>
          <w:numId w:val="0"/>
        </w:numPr>
        <w:tabs>
          <w:tab w:val="clear" w:pos="927"/>
        </w:tabs>
        <w:kinsoku/>
        <w:wordWrap/>
        <w:overflowPunct/>
        <w:topLinePunct w:val="0"/>
        <w:autoSpaceDE/>
        <w:autoSpaceDN/>
        <w:bidi w:val="0"/>
        <w:adjustRightInd/>
        <w:snapToGrid/>
        <w:spacing w:line="360" w:lineRule="auto"/>
        <w:ind w:left="0" w:leftChars="0" w:firstLine="1134" w:firstLineChars="0"/>
        <w:textAlignment w:val="auto"/>
        <w:outlineLvl w:val="9"/>
        <w:rPr>
          <w:rFonts w:hint="eastAsia" w:ascii="宋体" w:hAnsi="宋体" w:eastAsia="宋体" w:cs="宋体"/>
          <w:b w:val="0"/>
          <w:i w:val="0"/>
          <w:color w:val="000000"/>
          <w:kern w:val="2"/>
          <w:sz w:val="21"/>
          <w:szCs w:val="21"/>
          <w:lang w:val="en-US" w:eastAsia="zh-CN" w:bidi="ar-SA"/>
        </w:rPr>
      </w:pPr>
    </w:p>
    <w:p w14:paraId="3801B9E8">
      <w:pPr>
        <w:pStyle w:val="96"/>
        <w:keepLines w:val="0"/>
        <w:pageBreakBefore w:val="0"/>
        <w:numPr>
          <w:ilvl w:val="2"/>
          <w:numId w:val="0"/>
        </w:numPr>
        <w:tabs>
          <w:tab w:val="clear" w:pos="927"/>
        </w:tabs>
        <w:kinsoku/>
        <w:wordWrap/>
        <w:overflowPunct/>
        <w:topLinePunct w:val="0"/>
        <w:bidi w:val="0"/>
        <w:spacing w:line="360" w:lineRule="auto"/>
        <w:ind w:left="76" w:leftChars="0" w:firstLine="284" w:firstLineChars="0"/>
        <w:textAlignment w:val="auto"/>
        <w:outlineLvl w:val="9"/>
        <w:rPr>
          <w:rFonts w:hint="eastAsia" w:ascii="宋体" w:hAnsi="宋体" w:eastAsia="宋体" w:cs="宋体"/>
          <w:b/>
          <w:sz w:val="21"/>
          <w:szCs w:val="21"/>
        </w:rPr>
      </w:pPr>
      <w:r>
        <w:rPr>
          <w:rFonts w:hint="eastAsia" w:ascii="宋体" w:hAnsi="宋体" w:eastAsia="宋体" w:cs="宋体"/>
          <w:b w:val="0"/>
          <w:i w:val="0"/>
          <w:color w:val="000000"/>
          <w:kern w:val="2"/>
          <w:sz w:val="21"/>
          <w:szCs w:val="21"/>
          <w:lang w:val="en-US" w:eastAsia="zh-CN" w:bidi="ar-SA"/>
        </w:rPr>
        <w:t xml:space="preserve">8.3 </w:t>
      </w:r>
      <w:r>
        <w:rPr>
          <w:rFonts w:hint="eastAsia" w:ascii="宋体" w:hAnsi="宋体" w:eastAsia="宋体" w:cs="宋体"/>
          <w:b/>
          <w:sz w:val="21"/>
          <w:szCs w:val="21"/>
        </w:rPr>
        <w:t>环保耗材降低量</w:t>
      </w:r>
      <w:r>
        <w:rPr>
          <w:rFonts w:hint="eastAsia" w:ascii="宋体" w:hAnsi="宋体" w:eastAsia="宋体" w:cs="宋体"/>
          <w:b/>
          <w:sz w:val="21"/>
          <w:szCs w:val="21"/>
          <w:lang w:val="en-US" w:eastAsia="zh-CN"/>
        </w:rPr>
        <w:t>测试</w:t>
      </w:r>
      <w:r>
        <w:rPr>
          <w:rFonts w:hint="eastAsia" w:ascii="宋体" w:hAnsi="宋体" w:eastAsia="宋体" w:cs="宋体"/>
          <w:b/>
          <w:sz w:val="21"/>
          <w:szCs w:val="21"/>
        </w:rPr>
        <w:t>方法</w:t>
      </w:r>
    </w:p>
    <w:p w14:paraId="0095AAB1">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lang w:eastAsia="zh-CN"/>
        </w:rPr>
      </w:pPr>
      <w:r>
        <w:rPr>
          <w:rFonts w:hint="eastAsia" w:ascii="宋体" w:hAnsi="宋体" w:eastAsia="宋体" w:cs="宋体"/>
        </w:rPr>
        <w:t>能够在满足环保要求的基础上实现氨水、</w:t>
      </w:r>
      <w:r>
        <w:rPr>
          <w:rFonts w:hint="eastAsia" w:ascii="宋体" w:hAnsi="宋体" w:eastAsia="宋体" w:cs="宋体"/>
          <w:lang w:val="en-US" w:eastAsia="zh-CN"/>
        </w:rPr>
        <w:t>石灰</w:t>
      </w:r>
      <w:r>
        <w:rPr>
          <w:rFonts w:hint="eastAsia" w:ascii="宋体" w:hAnsi="宋体" w:eastAsia="宋体" w:cs="宋体"/>
        </w:rPr>
        <w:t>环保耗材单耗节省，按</w:t>
      </w:r>
      <w:r>
        <w:rPr>
          <w:rFonts w:hint="eastAsia" w:ascii="宋体" w:hAnsi="宋体" w:eastAsia="宋体" w:cs="宋体"/>
          <w:lang w:val="en-US" w:eastAsia="zh-CN"/>
        </w:rPr>
        <w:t>对应周期</w:t>
      </w:r>
      <w:r>
        <w:rPr>
          <w:rFonts w:hint="eastAsia" w:ascii="宋体" w:hAnsi="宋体" w:eastAsia="宋体" w:cs="宋体"/>
        </w:rPr>
        <w:t>分别执行人工操作和智能优化自动控制运行</w:t>
      </w:r>
      <w:r>
        <w:rPr>
          <w:rFonts w:hint="eastAsia" w:ascii="宋体" w:hAnsi="宋体" w:eastAsia="宋体" w:cs="宋体"/>
          <w:lang w:val="en-US" w:eastAsia="zh-CN"/>
        </w:rPr>
        <w:t>情况下</w:t>
      </w:r>
      <w:r>
        <w:rPr>
          <w:rFonts w:hint="eastAsia" w:ascii="宋体" w:hAnsi="宋体" w:eastAsia="宋体" w:cs="宋体"/>
        </w:rPr>
        <w:t>，氨水、</w:t>
      </w:r>
      <w:r>
        <w:rPr>
          <w:rFonts w:hint="eastAsia" w:ascii="宋体" w:hAnsi="宋体" w:eastAsia="宋体" w:cs="宋体"/>
          <w:lang w:val="en-US" w:eastAsia="zh-CN"/>
        </w:rPr>
        <w:t>石灰单耗（</w:t>
      </w:r>
      <w:r>
        <w:rPr>
          <w:rFonts w:hint="eastAsia" w:ascii="宋体" w:hAnsi="宋体" w:eastAsia="宋体" w:cs="宋体"/>
        </w:rPr>
        <w:t>吨垃圾用量</w:t>
      </w:r>
      <w:r>
        <w:rPr>
          <w:rFonts w:hint="eastAsia" w:ascii="宋体" w:hAnsi="宋体" w:eastAsia="宋体" w:cs="宋体"/>
          <w:lang w:eastAsia="zh-CN"/>
        </w:rPr>
        <w:t>）</w:t>
      </w:r>
      <w:r>
        <w:rPr>
          <w:rFonts w:hint="eastAsia" w:ascii="宋体" w:hAnsi="宋体" w:eastAsia="宋体" w:cs="宋体"/>
          <w:lang w:val="en-US" w:eastAsia="zh-CN"/>
        </w:rPr>
        <w:t>分别</w:t>
      </w:r>
      <w:r>
        <w:rPr>
          <w:rFonts w:hint="eastAsia" w:ascii="宋体" w:hAnsi="宋体" w:eastAsia="宋体" w:cs="宋体"/>
        </w:rPr>
        <w:t>为a</w:t>
      </w:r>
      <w:r>
        <w:rPr>
          <w:rFonts w:hint="eastAsia" w:ascii="宋体" w:hAnsi="宋体" w:eastAsia="宋体" w:cs="宋体"/>
          <w:lang w:eastAsia="zh-CN"/>
        </w:rPr>
        <w:t>、</w:t>
      </w:r>
      <w:r>
        <w:rPr>
          <w:rFonts w:hint="eastAsia" w:ascii="宋体" w:hAnsi="宋体" w:eastAsia="宋体" w:cs="宋体"/>
        </w:rPr>
        <w:t>b,</w:t>
      </w:r>
      <w:r>
        <w:rPr>
          <w:rFonts w:hint="eastAsia" w:ascii="宋体" w:hAnsi="宋体" w:eastAsia="宋体" w:cs="宋体"/>
          <w:lang w:val="en-US" w:eastAsia="zh-CN"/>
        </w:rPr>
        <w:t>计算公式为</w:t>
      </w:r>
      <w:r>
        <w:rPr>
          <w:rFonts w:hint="eastAsia" w:ascii="宋体" w:hAnsi="宋体" w:eastAsia="宋体" w:cs="宋体"/>
          <w:lang w:eastAsia="zh-CN"/>
        </w:rPr>
        <w:t>（</w:t>
      </w:r>
      <w:r>
        <w:rPr>
          <w:rFonts w:hint="eastAsia" w:ascii="宋体" w:hAnsi="宋体" w:eastAsia="宋体" w:cs="宋体"/>
        </w:rPr>
        <w:t>a-b</w:t>
      </w:r>
      <w:r>
        <w:rPr>
          <w:rFonts w:hint="eastAsia" w:ascii="宋体" w:hAnsi="宋体" w:eastAsia="宋体" w:cs="宋体"/>
          <w:lang w:eastAsia="zh-CN"/>
        </w:rPr>
        <w:t>）</w:t>
      </w:r>
      <w:r>
        <w:rPr>
          <w:rFonts w:hint="eastAsia" w:ascii="宋体" w:hAnsi="宋体" w:eastAsia="宋体" w:cs="宋体"/>
        </w:rPr>
        <w:t>/a</w:t>
      </w:r>
      <w:r>
        <w:rPr>
          <w:rFonts w:hint="eastAsia" w:ascii="宋体" w:hAnsi="宋体" w:eastAsia="宋体" w:cs="宋体"/>
          <w:lang w:eastAsia="zh-CN"/>
        </w:rPr>
        <w:t>。</w:t>
      </w:r>
    </w:p>
    <w:p w14:paraId="7C4EA82E">
      <w:pPr>
        <w:pStyle w:val="10"/>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sz w:val="21"/>
          <w:szCs w:val="21"/>
          <w:lang w:eastAsia="zh-CN"/>
        </w:rPr>
      </w:pPr>
    </w:p>
    <w:p w14:paraId="1C524F07">
      <w:pPr>
        <w:pStyle w:val="96"/>
        <w:keepLines w:val="0"/>
        <w:pageBreakBefore w:val="0"/>
        <w:numPr>
          <w:ilvl w:val="2"/>
          <w:numId w:val="0"/>
        </w:numPr>
        <w:tabs>
          <w:tab w:val="clear" w:pos="927"/>
        </w:tabs>
        <w:kinsoku/>
        <w:wordWrap/>
        <w:overflowPunct/>
        <w:topLinePunct w:val="0"/>
        <w:bidi w:val="0"/>
        <w:spacing w:line="360" w:lineRule="auto"/>
        <w:ind w:left="76" w:leftChars="0" w:firstLine="284" w:firstLineChars="0"/>
        <w:textAlignment w:val="auto"/>
        <w:outlineLvl w:val="9"/>
        <w:rPr>
          <w:rFonts w:hint="eastAsia" w:ascii="宋体" w:hAnsi="宋体" w:eastAsia="宋体" w:cs="宋体"/>
          <w:b/>
          <w:sz w:val="21"/>
          <w:szCs w:val="21"/>
        </w:rPr>
      </w:pPr>
      <w:r>
        <w:rPr>
          <w:rFonts w:hint="eastAsia" w:ascii="宋体" w:hAnsi="宋体" w:eastAsia="宋体" w:cs="宋体"/>
          <w:b w:val="0"/>
          <w:i w:val="0"/>
          <w:color w:val="000000"/>
          <w:kern w:val="2"/>
          <w:sz w:val="21"/>
          <w:szCs w:val="21"/>
          <w:lang w:val="en-US" w:eastAsia="zh-CN" w:bidi="ar-SA"/>
        </w:rPr>
        <w:t xml:space="preserve">8.4 </w:t>
      </w:r>
      <w:r>
        <w:rPr>
          <w:rFonts w:hint="eastAsia" w:ascii="宋体" w:hAnsi="宋体" w:eastAsia="宋体" w:cs="宋体"/>
          <w:b/>
          <w:sz w:val="21"/>
          <w:szCs w:val="21"/>
          <w:lang w:val="en-US" w:eastAsia="zh-CN"/>
        </w:rPr>
        <w:t>厂用电电量率计算</w:t>
      </w:r>
      <w:r>
        <w:rPr>
          <w:rFonts w:hint="eastAsia" w:ascii="宋体" w:hAnsi="宋体" w:eastAsia="宋体" w:cs="宋体"/>
          <w:b/>
          <w:sz w:val="21"/>
          <w:szCs w:val="21"/>
        </w:rPr>
        <w:t>方法</w:t>
      </w:r>
    </w:p>
    <w:p w14:paraId="1E9EC81B">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lang w:val="en-US" w:eastAsia="zh-CN"/>
        </w:rPr>
      </w:pPr>
      <w:r>
        <w:rPr>
          <w:rFonts w:hint="eastAsia" w:ascii="宋体" w:hAnsi="宋体" w:eastAsia="宋体" w:cs="宋体"/>
        </w:rPr>
        <w:t>以人工</w:t>
      </w:r>
      <w:r>
        <w:rPr>
          <w:rFonts w:hint="eastAsia" w:ascii="宋体" w:hAnsi="宋体" w:eastAsia="宋体" w:cs="宋体"/>
          <w:lang w:eastAsia="zh-CN"/>
        </w:rPr>
        <w:t>、</w:t>
      </w:r>
      <w:r>
        <w:rPr>
          <w:rFonts w:hint="eastAsia" w:ascii="宋体" w:hAnsi="宋体" w:eastAsia="宋体" w:cs="宋体"/>
        </w:rPr>
        <w:t>自动测试对比方式进行，按</w:t>
      </w:r>
      <w:r>
        <w:rPr>
          <w:rFonts w:hint="eastAsia" w:ascii="宋体" w:hAnsi="宋体" w:eastAsia="宋体" w:cs="宋体"/>
          <w:lang w:val="en-US" w:eastAsia="zh-CN"/>
        </w:rPr>
        <w:t>对应周期内</w:t>
      </w:r>
      <w:r>
        <w:rPr>
          <w:rFonts w:hint="eastAsia" w:ascii="宋体" w:hAnsi="宋体" w:eastAsia="宋体" w:cs="宋体"/>
        </w:rPr>
        <w:t>分别执行人工操作和智能优化自动控制</w:t>
      </w:r>
      <w:r>
        <w:rPr>
          <w:rFonts w:hint="eastAsia" w:ascii="宋体" w:hAnsi="宋体" w:eastAsia="宋体" w:cs="宋体"/>
          <w:lang w:val="en-US" w:eastAsia="zh-CN"/>
        </w:rPr>
        <w:t>运行下</w:t>
      </w:r>
      <w:r>
        <w:rPr>
          <w:rFonts w:hint="eastAsia" w:ascii="宋体" w:hAnsi="宋体" w:eastAsia="宋体" w:cs="宋体"/>
          <w:lang w:eastAsia="zh-CN"/>
        </w:rPr>
        <w:t>，</w:t>
      </w:r>
      <w:r>
        <w:rPr>
          <w:rFonts w:hint="eastAsia" w:ascii="宋体" w:hAnsi="宋体" w:eastAsia="宋体" w:cs="宋体"/>
          <w:lang w:val="en-US" w:eastAsia="zh-CN"/>
        </w:rPr>
        <w:t>进行计算的厂用电率的计算分别</w:t>
      </w:r>
      <w:r>
        <w:rPr>
          <w:rFonts w:hint="eastAsia" w:ascii="宋体" w:hAnsi="宋体" w:eastAsia="宋体" w:cs="宋体"/>
        </w:rPr>
        <w:t>为a</w:t>
      </w:r>
      <w:r>
        <w:rPr>
          <w:rFonts w:hint="eastAsia" w:ascii="宋体" w:hAnsi="宋体" w:eastAsia="宋体" w:cs="宋体"/>
          <w:lang w:eastAsia="zh-CN"/>
        </w:rPr>
        <w:t>、</w:t>
      </w:r>
      <w:r>
        <w:rPr>
          <w:rFonts w:hint="eastAsia" w:ascii="宋体" w:hAnsi="宋体" w:eastAsia="宋体" w:cs="宋体"/>
        </w:rPr>
        <w:t>b,</w:t>
      </w:r>
      <w:r>
        <w:rPr>
          <w:rFonts w:hint="eastAsia" w:ascii="宋体" w:hAnsi="宋体" w:eastAsia="宋体" w:cs="宋体"/>
          <w:lang w:val="en-US" w:eastAsia="zh-CN"/>
        </w:rPr>
        <w:t>提升计算公式为</w:t>
      </w:r>
      <w:r>
        <w:rPr>
          <w:rFonts w:hint="eastAsia" w:ascii="宋体" w:hAnsi="宋体" w:eastAsia="宋体" w:cs="宋体"/>
          <w:lang w:eastAsia="zh-CN"/>
        </w:rPr>
        <w:t>（</w:t>
      </w:r>
      <w:r>
        <w:rPr>
          <w:rFonts w:hint="eastAsia" w:ascii="宋体" w:hAnsi="宋体" w:eastAsia="宋体" w:cs="宋体"/>
        </w:rPr>
        <w:t>a-b</w:t>
      </w:r>
      <w:r>
        <w:rPr>
          <w:rFonts w:hint="eastAsia" w:ascii="宋体" w:hAnsi="宋体" w:eastAsia="宋体" w:cs="宋体"/>
          <w:lang w:eastAsia="zh-CN"/>
        </w:rPr>
        <w:t>）</w:t>
      </w:r>
      <w:r>
        <w:rPr>
          <w:rFonts w:hint="eastAsia" w:ascii="宋体" w:hAnsi="宋体" w:eastAsia="宋体" w:cs="宋体"/>
          <w:lang w:val="en-US" w:eastAsia="zh-CN"/>
        </w:rPr>
        <w:t>。</w:t>
      </w:r>
    </w:p>
    <w:p w14:paraId="7467C802">
      <w:pPr>
        <w:pStyle w:val="10"/>
        <w:keepLines w:val="0"/>
        <w:pageBreakBefore w:val="0"/>
        <w:kinsoku/>
        <w:wordWrap/>
        <w:overflowPunct/>
        <w:topLinePunct w:val="0"/>
        <w:bidi w:val="0"/>
        <w:spacing w:before="0" w:beforeLines="0" w:line="360" w:lineRule="auto"/>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p>
    <w:p w14:paraId="290DCFE4">
      <w:pPr>
        <w:pStyle w:val="10"/>
        <w:keepLines w:val="0"/>
        <w:pageBreakBefore w:val="0"/>
        <w:kinsoku/>
        <w:wordWrap/>
        <w:overflowPunct/>
        <w:topLinePunct w:val="0"/>
        <w:bidi w:val="0"/>
        <w:spacing w:before="0" w:beforeLines="0" w:line="360" w:lineRule="auto"/>
        <w:jc w:val="both"/>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b/>
          <w:color w:val="000000"/>
          <w:kern w:val="2"/>
          <w:sz w:val="21"/>
          <w:szCs w:val="21"/>
          <w:lang w:val="en-US" w:eastAsia="zh-CN" w:bidi="ar-SA"/>
        </w:rPr>
        <w:t>8.5 蒸汽流量稳定性验收计算方法</w:t>
      </w:r>
    </w:p>
    <w:p w14:paraId="7630A506">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rPr>
      </w:pPr>
      <w:r>
        <w:rPr>
          <w:rFonts w:hint="eastAsia" w:ascii="宋体" w:hAnsi="宋体" w:eastAsia="宋体" w:cs="宋体"/>
        </w:rPr>
        <w:t>以人工（a）/自动（b）测试对比方式进行，按</w:t>
      </w:r>
      <w:r>
        <w:rPr>
          <w:rFonts w:hint="eastAsia" w:ascii="宋体" w:hAnsi="宋体" w:eastAsia="宋体" w:cs="宋体"/>
          <w:lang w:val="en-US" w:eastAsia="zh-CN"/>
        </w:rPr>
        <w:t>固定天数</w:t>
      </w:r>
      <w:r>
        <w:rPr>
          <w:rFonts w:hint="eastAsia" w:ascii="宋体" w:hAnsi="宋体" w:eastAsia="宋体" w:cs="宋体"/>
        </w:rPr>
        <w:t>为单位分别执行人工操作和智能优化自动控制运行结果。</w:t>
      </w:r>
    </w:p>
    <w:p w14:paraId="7AA4DC1A">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rPr>
      </w:pPr>
      <w:r>
        <w:rPr>
          <w:rFonts w:hint="eastAsia" w:ascii="宋体" w:hAnsi="宋体" w:eastAsia="宋体" w:cs="宋体"/>
        </w:rPr>
        <w:t>记</w:t>
      </w:r>
      <w:r>
        <w:rPr>
          <w:rFonts w:hint="eastAsia" w:ascii="宋体" w:hAnsi="宋体" w:eastAsia="宋体" w:cs="宋体"/>
        </w:rPr>
        <w:drawing>
          <wp:inline distT="0" distB="0" distL="114300" distR="114300">
            <wp:extent cx="153670" cy="179070"/>
            <wp:effectExtent l="0" t="0" r="17780" b="13970"/>
            <wp:docPr id="15" name="图片 5"/>
            <wp:cNvGraphicFramePr/>
            <a:graphic xmlns:a="http://schemas.openxmlformats.org/drawingml/2006/main">
              <a:graphicData uri="http://schemas.openxmlformats.org/drawingml/2006/picture">
                <pic:pic xmlns:pic="http://schemas.openxmlformats.org/drawingml/2006/picture">
                  <pic:nvPicPr>
                    <pic:cNvPr id="15" name="图片 5"/>
                    <pic:cNvPicPr/>
                  </pic:nvPicPr>
                  <pic:blipFill>
                    <a:blip r:embed="rId20"/>
                    <a:stretch>
                      <a:fillRect/>
                    </a:stretch>
                  </pic:blipFill>
                  <pic:spPr>
                    <a:xfrm>
                      <a:off x="0" y="0"/>
                      <a:ext cx="153670" cy="179070"/>
                    </a:xfrm>
                    <a:prstGeom prst="rect">
                      <a:avLst/>
                    </a:prstGeom>
                    <a:noFill/>
                    <a:ln>
                      <a:noFill/>
                    </a:ln>
                  </pic:spPr>
                </pic:pic>
              </a:graphicData>
            </a:graphic>
          </wp:inline>
        </w:drawing>
      </w:r>
      <w:r>
        <w:rPr>
          <w:rFonts w:hint="eastAsia" w:ascii="宋体" w:hAnsi="宋体" w:eastAsia="宋体" w:cs="宋体"/>
        </w:rPr>
        <w:t>实验人工操作下的蒸汽波动标准差值，</w:t>
      </w:r>
      <w:r>
        <w:rPr>
          <w:rFonts w:hint="eastAsia" w:ascii="宋体" w:hAnsi="宋体" w:eastAsia="宋体" w:cs="宋体"/>
        </w:rPr>
        <w:drawing>
          <wp:inline distT="0" distB="0" distL="114300" distR="114300">
            <wp:extent cx="151765" cy="179070"/>
            <wp:effectExtent l="0" t="0" r="635" b="13970"/>
            <wp:docPr id="12" name="图片 6"/>
            <wp:cNvGraphicFramePr/>
            <a:graphic xmlns:a="http://schemas.openxmlformats.org/drawingml/2006/main">
              <a:graphicData uri="http://schemas.openxmlformats.org/drawingml/2006/picture">
                <pic:pic xmlns:pic="http://schemas.openxmlformats.org/drawingml/2006/picture">
                  <pic:nvPicPr>
                    <pic:cNvPr id="12" name="图片 6"/>
                    <pic:cNvPicPr/>
                  </pic:nvPicPr>
                  <pic:blipFill>
                    <a:blip r:embed="rId21"/>
                    <a:stretch>
                      <a:fillRect/>
                    </a:stretch>
                  </pic:blipFill>
                  <pic:spPr>
                    <a:xfrm>
                      <a:off x="0" y="0"/>
                      <a:ext cx="151765" cy="179070"/>
                    </a:xfrm>
                    <a:prstGeom prst="rect">
                      <a:avLst/>
                    </a:prstGeom>
                    <a:noFill/>
                    <a:ln>
                      <a:noFill/>
                    </a:ln>
                  </pic:spPr>
                </pic:pic>
              </a:graphicData>
            </a:graphic>
          </wp:inline>
        </w:drawing>
      </w:r>
      <w:r>
        <w:rPr>
          <w:rFonts w:hint="eastAsia" w:ascii="宋体" w:hAnsi="宋体" w:eastAsia="宋体" w:cs="宋体"/>
        </w:rPr>
        <w:t>为智能优化自动控制结果下的蒸汽波动标准差值。</w:t>
      </w:r>
    </w:p>
    <w:p w14:paraId="3E0BCABF">
      <w:pPr>
        <w:keepNext w:val="0"/>
        <w:keepLines w:val="0"/>
        <w:pageBreakBefore w:val="0"/>
        <w:widowControl w:val="0"/>
        <w:kinsoku/>
        <w:wordWrap/>
        <w:overflowPunct/>
        <w:topLinePunct w:val="0"/>
        <w:autoSpaceDE/>
        <w:autoSpaceDN/>
        <w:bidi w:val="0"/>
        <w:adjustRightInd/>
        <w:snapToGrid/>
        <w:spacing w:before="0" w:beforeLines="0" w:line="360" w:lineRule="auto"/>
        <w:ind w:left="0" w:leftChars="0" w:firstLine="420" w:firstLineChars="200"/>
        <w:textAlignment w:val="auto"/>
        <w:outlineLvl w:val="9"/>
        <w:rPr>
          <w:rFonts w:hint="eastAsia" w:ascii="宋体" w:hAnsi="宋体" w:eastAsia="宋体" w:cs="宋体"/>
          <w:sz w:val="21"/>
          <w:szCs w:val="21"/>
        </w:rPr>
      </w:pPr>
      <w:r>
        <w:rPr>
          <w:rFonts w:hint="eastAsia" w:ascii="宋体" w:hAnsi="宋体" w:eastAsia="宋体" w:cs="宋体"/>
          <w:sz w:val="21"/>
          <w:szCs w:val="21"/>
        </w:rPr>
        <w:t>其中，人工操作标准差计算如下：</w:t>
      </w:r>
    </w:p>
    <w:p w14:paraId="7786BB75">
      <w:pPr>
        <w:keepNext w:val="0"/>
        <w:keepLines w:val="0"/>
        <w:pageBreakBefore w:val="0"/>
        <w:widowControl w:val="0"/>
        <w:kinsoku/>
        <w:wordWrap/>
        <w:overflowPunct/>
        <w:topLinePunct w:val="0"/>
        <w:autoSpaceDE/>
        <w:autoSpaceDN/>
        <w:bidi w:val="0"/>
        <w:adjustRightInd/>
        <w:snapToGrid/>
        <w:spacing w:before="0" w:beforeLines="0" w:line="360" w:lineRule="auto"/>
        <w:ind w:left="0" w:leftChars="0"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114300" distR="114300">
            <wp:extent cx="1438910" cy="540385"/>
            <wp:effectExtent l="0" t="0" r="8890" b="12065"/>
            <wp:docPr id="16" name="图片 7"/>
            <wp:cNvGraphicFramePr/>
            <a:graphic xmlns:a="http://schemas.openxmlformats.org/drawingml/2006/main">
              <a:graphicData uri="http://schemas.openxmlformats.org/drawingml/2006/picture">
                <pic:pic xmlns:pic="http://schemas.openxmlformats.org/drawingml/2006/picture">
                  <pic:nvPicPr>
                    <pic:cNvPr id="16" name="图片 7"/>
                    <pic:cNvPicPr/>
                  </pic:nvPicPr>
                  <pic:blipFill>
                    <a:blip r:embed="rId22"/>
                    <a:stretch>
                      <a:fillRect/>
                    </a:stretch>
                  </pic:blipFill>
                  <pic:spPr>
                    <a:xfrm>
                      <a:off x="0" y="0"/>
                      <a:ext cx="1438910" cy="540385"/>
                    </a:xfrm>
                    <a:prstGeom prst="rect">
                      <a:avLst/>
                    </a:prstGeom>
                    <a:noFill/>
                    <a:ln>
                      <a:noFill/>
                    </a:ln>
                  </pic:spPr>
                </pic:pic>
              </a:graphicData>
            </a:graphic>
          </wp:inline>
        </w:drawing>
      </w:r>
    </w:p>
    <w:p w14:paraId="46D370D8">
      <w:pPr>
        <w:pStyle w:val="10"/>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式中</w:t>
      </w:r>
      <w:r>
        <w:rPr>
          <w:rFonts w:hint="eastAsia" w:ascii="宋体" w:hAnsi="宋体" w:eastAsia="宋体" w:cs="宋体"/>
          <w:sz w:val="21"/>
          <w:szCs w:val="21"/>
          <w:highlight w:val="none"/>
        </w:rPr>
        <w:drawing>
          <wp:inline distT="0" distB="0" distL="114300" distR="114300">
            <wp:extent cx="510540" cy="179070"/>
            <wp:effectExtent l="0" t="0" r="1905" b="13970"/>
            <wp:docPr id="17" name="图片 8"/>
            <wp:cNvGraphicFramePr/>
            <a:graphic xmlns:a="http://schemas.openxmlformats.org/drawingml/2006/main">
              <a:graphicData uri="http://schemas.openxmlformats.org/drawingml/2006/picture">
                <pic:pic xmlns:pic="http://schemas.openxmlformats.org/drawingml/2006/picture">
                  <pic:nvPicPr>
                    <pic:cNvPr id="17" name="图片 8"/>
                    <pic:cNvPicPr/>
                  </pic:nvPicPr>
                  <pic:blipFill>
                    <a:blip r:embed="rId23"/>
                    <a:stretch>
                      <a:fillRect/>
                    </a:stretch>
                  </pic:blipFill>
                  <pic:spPr>
                    <a:xfrm>
                      <a:off x="0" y="0"/>
                      <a:ext cx="510540" cy="179070"/>
                    </a:xfrm>
                    <a:prstGeom prst="rect">
                      <a:avLst/>
                    </a:prstGeom>
                    <a:noFill/>
                    <a:ln>
                      <a:noFill/>
                    </a:ln>
                  </pic:spPr>
                </pic:pic>
              </a:graphicData>
            </a:graphic>
          </wp:inline>
        </w:drawing>
      </w:r>
      <w:r>
        <w:rPr>
          <w:rFonts w:hint="eastAsia" w:ascii="宋体" w:hAnsi="宋体" w:eastAsia="宋体" w:cs="宋体"/>
          <w:sz w:val="21"/>
          <w:szCs w:val="21"/>
          <w:highlight w:val="none"/>
        </w:rPr>
        <w:t>为采样时间下对应的蒸汽流量测量值（每10秒取一个数</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暂定</w:t>
      </w:r>
      <w:r>
        <w:rPr>
          <w:rFonts w:hint="eastAsia" w:ascii="宋体" w:hAnsi="宋体" w:eastAsia="宋体" w:cs="宋体"/>
          <w:sz w:val="21"/>
          <w:szCs w:val="21"/>
          <w:highlight w:val="none"/>
        </w:rPr>
        <w:t>），</w:t>
      </w:r>
      <w:r>
        <w:rPr>
          <w:rFonts w:hint="eastAsia" w:ascii="宋体" w:hAnsi="宋体" w:eastAsia="宋体" w:cs="宋体"/>
          <w:sz w:val="21"/>
          <w:szCs w:val="21"/>
          <w:highlight w:val="none"/>
        </w:rPr>
        <w:drawing>
          <wp:inline distT="0" distB="0" distL="114300" distR="114300">
            <wp:extent cx="561975" cy="199390"/>
            <wp:effectExtent l="0" t="0" r="5080" b="12700"/>
            <wp:docPr id="22" name="图片 9"/>
            <wp:cNvGraphicFramePr/>
            <a:graphic xmlns:a="http://schemas.openxmlformats.org/drawingml/2006/main">
              <a:graphicData uri="http://schemas.openxmlformats.org/drawingml/2006/picture">
                <pic:pic xmlns:pic="http://schemas.openxmlformats.org/drawingml/2006/picture">
                  <pic:nvPicPr>
                    <pic:cNvPr id="22" name="图片 9"/>
                    <pic:cNvPicPr/>
                  </pic:nvPicPr>
                  <pic:blipFill>
                    <a:blip r:embed="rId24"/>
                    <a:stretch>
                      <a:fillRect/>
                    </a:stretch>
                  </pic:blipFill>
                  <pic:spPr>
                    <a:xfrm>
                      <a:off x="0" y="0"/>
                      <a:ext cx="561975" cy="199390"/>
                    </a:xfrm>
                    <a:prstGeom prst="rect">
                      <a:avLst/>
                    </a:prstGeom>
                    <a:noFill/>
                    <a:ln>
                      <a:noFill/>
                    </a:ln>
                  </pic:spPr>
                </pic:pic>
              </a:graphicData>
            </a:graphic>
          </wp:inline>
        </w:drawing>
      </w:r>
    </w:p>
    <w:p w14:paraId="064BF465">
      <w:pPr>
        <w:pStyle w:val="10"/>
        <w:keepLines w:val="0"/>
        <w:pageBreakBefore w:val="0"/>
        <w:kinsoku/>
        <w:wordWrap/>
        <w:overflowPunct/>
        <w:topLinePunct w:val="0"/>
        <w:bidi w:val="0"/>
        <w:spacing w:before="0" w:beforeLines="0" w:line="360" w:lineRule="auto"/>
        <w:jc w:val="both"/>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对比试验中人工操作</w:t>
      </w:r>
      <w:r>
        <w:rPr>
          <w:rFonts w:hint="eastAsia" w:ascii="宋体" w:hAnsi="宋体" w:eastAsia="宋体" w:cs="宋体"/>
          <w:sz w:val="21"/>
          <w:szCs w:val="21"/>
          <w:highlight w:val="none"/>
          <w:lang w:val="en-US" w:eastAsia="zh-CN"/>
        </w:rPr>
        <w:t>周期内</w:t>
      </w:r>
      <w:r>
        <w:rPr>
          <w:rFonts w:hint="eastAsia" w:ascii="宋体" w:hAnsi="宋体" w:eastAsia="宋体" w:cs="宋体"/>
          <w:sz w:val="21"/>
          <w:szCs w:val="21"/>
          <w:highlight w:val="none"/>
        </w:rPr>
        <w:t>的平均值。其中，智能优化自动控制标准差计算如下：</w:t>
      </w:r>
    </w:p>
    <w:p w14:paraId="422B4910">
      <w:pPr>
        <w:keepNext w:val="0"/>
        <w:keepLines w:val="0"/>
        <w:pageBreakBefore w:val="0"/>
        <w:widowControl w:val="0"/>
        <w:kinsoku/>
        <w:wordWrap/>
        <w:overflowPunct/>
        <w:topLinePunct w:val="0"/>
        <w:autoSpaceDE/>
        <w:autoSpaceDN/>
        <w:bidi w:val="0"/>
        <w:adjustRightInd/>
        <w:snapToGrid/>
        <w:spacing w:before="0" w:beforeLines="0" w:line="360" w:lineRule="auto"/>
        <w:ind w:left="0" w:leftChars="0"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114300" distR="114300">
            <wp:extent cx="1432560" cy="540385"/>
            <wp:effectExtent l="0" t="0" r="15240" b="12065"/>
            <wp:docPr id="19" name="图片 10"/>
            <wp:cNvGraphicFramePr/>
            <a:graphic xmlns:a="http://schemas.openxmlformats.org/drawingml/2006/main">
              <a:graphicData uri="http://schemas.openxmlformats.org/drawingml/2006/picture">
                <pic:pic xmlns:pic="http://schemas.openxmlformats.org/drawingml/2006/picture">
                  <pic:nvPicPr>
                    <pic:cNvPr id="19" name="图片 10"/>
                    <pic:cNvPicPr/>
                  </pic:nvPicPr>
                  <pic:blipFill>
                    <a:blip r:embed="rId25"/>
                    <a:stretch>
                      <a:fillRect/>
                    </a:stretch>
                  </pic:blipFill>
                  <pic:spPr>
                    <a:xfrm>
                      <a:off x="0" y="0"/>
                      <a:ext cx="1432560" cy="540385"/>
                    </a:xfrm>
                    <a:prstGeom prst="rect">
                      <a:avLst/>
                    </a:prstGeom>
                    <a:noFill/>
                    <a:ln>
                      <a:noFill/>
                    </a:ln>
                  </pic:spPr>
                </pic:pic>
              </a:graphicData>
            </a:graphic>
          </wp:inline>
        </w:drawing>
      </w:r>
    </w:p>
    <w:p w14:paraId="71D9622B">
      <w:pPr>
        <w:pStyle w:val="10"/>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式中</w:t>
      </w:r>
      <w:r>
        <w:rPr>
          <w:rFonts w:hint="eastAsia" w:ascii="宋体" w:hAnsi="宋体" w:eastAsia="宋体" w:cs="宋体"/>
          <w:sz w:val="21"/>
          <w:szCs w:val="21"/>
          <w:highlight w:val="none"/>
        </w:rPr>
        <w:drawing>
          <wp:inline distT="0" distB="0" distL="114300" distR="114300">
            <wp:extent cx="508635" cy="179070"/>
            <wp:effectExtent l="0" t="0" r="2540" b="13970"/>
            <wp:docPr id="14" name="图片 11"/>
            <wp:cNvGraphicFramePr/>
            <a:graphic xmlns:a="http://schemas.openxmlformats.org/drawingml/2006/main">
              <a:graphicData uri="http://schemas.openxmlformats.org/drawingml/2006/picture">
                <pic:pic xmlns:pic="http://schemas.openxmlformats.org/drawingml/2006/picture">
                  <pic:nvPicPr>
                    <pic:cNvPr id="14" name="图片 11"/>
                    <pic:cNvPicPr/>
                  </pic:nvPicPr>
                  <pic:blipFill>
                    <a:blip r:embed="rId26"/>
                    <a:stretch>
                      <a:fillRect/>
                    </a:stretch>
                  </pic:blipFill>
                  <pic:spPr>
                    <a:xfrm>
                      <a:off x="0" y="0"/>
                      <a:ext cx="508635" cy="179070"/>
                    </a:xfrm>
                    <a:prstGeom prst="rect">
                      <a:avLst/>
                    </a:prstGeom>
                    <a:noFill/>
                    <a:ln>
                      <a:noFill/>
                    </a:ln>
                  </pic:spPr>
                </pic:pic>
              </a:graphicData>
            </a:graphic>
          </wp:inline>
        </w:drawing>
      </w:r>
      <w:r>
        <w:rPr>
          <w:rFonts w:hint="eastAsia" w:ascii="宋体" w:hAnsi="宋体" w:eastAsia="宋体" w:cs="宋体"/>
          <w:sz w:val="21"/>
          <w:szCs w:val="21"/>
          <w:highlight w:val="none"/>
        </w:rPr>
        <w:t>为采样时间下对应的蒸汽流量测量值（每10秒取一个数</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暂定</w:t>
      </w:r>
      <w:r>
        <w:rPr>
          <w:rFonts w:hint="eastAsia" w:ascii="宋体" w:hAnsi="宋体" w:eastAsia="宋体" w:cs="宋体"/>
          <w:sz w:val="21"/>
          <w:szCs w:val="21"/>
          <w:highlight w:val="none"/>
        </w:rPr>
        <w:t>），</w:t>
      </w:r>
      <w:r>
        <w:rPr>
          <w:rFonts w:hint="eastAsia" w:ascii="宋体" w:hAnsi="宋体" w:eastAsia="宋体" w:cs="宋体"/>
          <w:sz w:val="21"/>
          <w:szCs w:val="21"/>
          <w:highlight w:val="none"/>
        </w:rPr>
        <w:drawing>
          <wp:inline distT="0" distB="0" distL="114300" distR="114300">
            <wp:extent cx="559435" cy="199390"/>
            <wp:effectExtent l="0" t="0" r="15240" b="12700"/>
            <wp:docPr id="20" name="图片 12"/>
            <wp:cNvGraphicFramePr/>
            <a:graphic xmlns:a="http://schemas.openxmlformats.org/drawingml/2006/main">
              <a:graphicData uri="http://schemas.openxmlformats.org/drawingml/2006/picture">
                <pic:pic xmlns:pic="http://schemas.openxmlformats.org/drawingml/2006/picture">
                  <pic:nvPicPr>
                    <pic:cNvPr id="20" name="图片 12"/>
                    <pic:cNvPicPr/>
                  </pic:nvPicPr>
                  <pic:blipFill>
                    <a:blip r:embed="rId27"/>
                    <a:stretch>
                      <a:fillRect/>
                    </a:stretch>
                  </pic:blipFill>
                  <pic:spPr>
                    <a:xfrm>
                      <a:off x="0" y="0"/>
                      <a:ext cx="559435" cy="199390"/>
                    </a:xfrm>
                    <a:prstGeom prst="rect">
                      <a:avLst/>
                    </a:prstGeom>
                    <a:noFill/>
                    <a:ln>
                      <a:noFill/>
                    </a:ln>
                  </pic:spPr>
                </pic:pic>
              </a:graphicData>
            </a:graphic>
          </wp:inline>
        </w:drawing>
      </w:r>
    </w:p>
    <w:p w14:paraId="04ED9431">
      <w:pPr>
        <w:pStyle w:val="10"/>
        <w:keepLines w:val="0"/>
        <w:pageBreakBefore w:val="0"/>
        <w:kinsoku/>
        <w:wordWrap/>
        <w:overflowPunct/>
        <w:topLinePunct w:val="0"/>
        <w:bidi w:val="0"/>
        <w:spacing w:before="0" w:beforeLines="0" w:line="360" w:lineRule="auto"/>
        <w:jc w:val="both"/>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对比试验中自动运行</w:t>
      </w:r>
      <w:r>
        <w:rPr>
          <w:rFonts w:hint="eastAsia" w:ascii="宋体" w:hAnsi="宋体" w:eastAsia="宋体" w:cs="宋体"/>
          <w:sz w:val="21"/>
          <w:szCs w:val="21"/>
          <w:highlight w:val="none"/>
          <w:lang w:val="en-US" w:eastAsia="zh-CN"/>
        </w:rPr>
        <w:t>周期内</w:t>
      </w:r>
      <w:r>
        <w:rPr>
          <w:rFonts w:hint="eastAsia" w:ascii="宋体" w:hAnsi="宋体" w:eastAsia="宋体" w:cs="宋体"/>
          <w:sz w:val="21"/>
          <w:szCs w:val="21"/>
          <w:highlight w:val="none"/>
        </w:rPr>
        <w:t>的平均值。R为人工/自动测试实验的</w:t>
      </w:r>
      <w:r>
        <w:rPr>
          <w:rFonts w:hint="eastAsia" w:ascii="宋体" w:hAnsi="宋体" w:eastAsia="宋体" w:cs="宋体"/>
          <w:sz w:val="21"/>
          <w:szCs w:val="21"/>
          <w:highlight w:val="none"/>
          <w:lang w:val="en-US" w:eastAsia="zh-CN"/>
        </w:rPr>
        <w:t>稳定性提升</w:t>
      </w:r>
      <w:r>
        <w:rPr>
          <w:rFonts w:hint="eastAsia" w:ascii="宋体" w:hAnsi="宋体" w:eastAsia="宋体" w:cs="宋体"/>
          <w:sz w:val="21"/>
          <w:szCs w:val="21"/>
          <w:highlight w:val="none"/>
        </w:rPr>
        <w:t>结果，</w:t>
      </w:r>
    </w:p>
    <w:p w14:paraId="4C14F86C">
      <w:pPr>
        <w:keepNext w:val="0"/>
        <w:keepLines w:val="0"/>
        <w:pageBreakBefore w:val="0"/>
        <w:widowControl w:val="0"/>
        <w:kinsoku/>
        <w:wordWrap/>
        <w:overflowPunct/>
        <w:topLinePunct w:val="0"/>
        <w:autoSpaceDE/>
        <w:autoSpaceDN/>
        <w:bidi w:val="0"/>
        <w:adjustRightInd/>
        <w:snapToGrid/>
        <w:spacing w:before="0" w:beforeLines="0" w:line="360" w:lineRule="auto"/>
        <w:ind w:left="0" w:leftChars="0"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114300" distR="114300">
            <wp:extent cx="1350010" cy="342900"/>
            <wp:effectExtent l="0" t="0" r="2540" b="0"/>
            <wp:docPr id="18" name="图片 13"/>
            <wp:cNvGraphicFramePr/>
            <a:graphic xmlns:a="http://schemas.openxmlformats.org/drawingml/2006/main">
              <a:graphicData uri="http://schemas.openxmlformats.org/drawingml/2006/picture">
                <pic:pic xmlns:pic="http://schemas.openxmlformats.org/drawingml/2006/picture">
                  <pic:nvPicPr>
                    <pic:cNvPr id="18" name="图片 13"/>
                    <pic:cNvPicPr/>
                  </pic:nvPicPr>
                  <pic:blipFill>
                    <a:blip r:embed="rId28"/>
                    <a:stretch>
                      <a:fillRect/>
                    </a:stretch>
                  </pic:blipFill>
                  <pic:spPr>
                    <a:xfrm>
                      <a:off x="0" y="0"/>
                      <a:ext cx="1350010" cy="342900"/>
                    </a:xfrm>
                    <a:prstGeom prst="rect">
                      <a:avLst/>
                    </a:prstGeom>
                    <a:noFill/>
                    <a:ln>
                      <a:noFill/>
                    </a:ln>
                  </pic:spPr>
                </pic:pic>
              </a:graphicData>
            </a:graphic>
          </wp:inline>
        </w:drawing>
      </w:r>
    </w:p>
    <w:p w14:paraId="1411E040">
      <w:pPr>
        <w:pStyle w:val="38"/>
        <w:keepLines w:val="0"/>
        <w:pageBreakBefore w:val="0"/>
        <w:kinsoku/>
        <w:wordWrap/>
        <w:overflowPunct/>
        <w:topLinePunct w:val="0"/>
        <w:bidi w:val="0"/>
        <w:spacing w:line="360" w:lineRule="auto"/>
        <w:textAlignment w:val="auto"/>
        <w:outlineLvl w:val="9"/>
        <w:rPr>
          <w:rFonts w:hint="eastAsia" w:ascii="宋体" w:hAnsi="宋体" w:eastAsia="宋体" w:cs="宋体"/>
          <w:sz w:val="21"/>
          <w:szCs w:val="21"/>
        </w:rPr>
      </w:pPr>
    </w:p>
    <w:p w14:paraId="66D95FCF">
      <w:pPr>
        <w:pStyle w:val="95"/>
        <w:keepLines w:val="0"/>
        <w:pageBreakBefore w:val="0"/>
        <w:numPr>
          <w:ilvl w:val="1"/>
          <w:numId w:val="0"/>
        </w:numPr>
        <w:tabs>
          <w:tab w:val="clear" w:pos="284"/>
        </w:tabs>
        <w:kinsoku/>
        <w:wordWrap/>
        <w:overflowPunct/>
        <w:topLinePunct w:val="0"/>
        <w:bidi w:val="0"/>
        <w:spacing w:line="360" w:lineRule="auto"/>
        <w:ind w:left="747" w:leftChars="0" w:hanging="567" w:firstLineChars="0"/>
        <w:textAlignment w:val="auto"/>
        <w:outlineLvl w:val="9"/>
        <w:rPr>
          <w:rFonts w:hint="eastAsia" w:ascii="宋体" w:hAnsi="宋体" w:eastAsia="宋体" w:cs="宋体"/>
          <w:b/>
          <w:bCs/>
          <w:sz w:val="21"/>
          <w:szCs w:val="21"/>
          <w:lang w:val="en-US" w:eastAsia="zh-CN"/>
        </w:rPr>
      </w:pPr>
      <w:r>
        <w:rPr>
          <w:rFonts w:hint="eastAsia" w:ascii="宋体" w:hAnsi="宋体" w:eastAsia="宋体" w:cs="宋体"/>
          <w:b/>
          <w:bCs/>
          <w:color w:val="000000"/>
          <w:kern w:val="2"/>
          <w:sz w:val="21"/>
          <w:szCs w:val="21"/>
          <w:lang w:val="en-US" w:eastAsia="zh-CN" w:bidi="ar-SA"/>
        </w:rPr>
        <w:t xml:space="preserve">9 </w:t>
      </w:r>
      <w:r>
        <w:rPr>
          <w:rFonts w:hint="eastAsia" w:cs="宋体"/>
          <w:b/>
          <w:bCs/>
          <w:sz w:val="21"/>
          <w:szCs w:val="21"/>
          <w:lang w:val="en-US" w:eastAsia="zh-CN"/>
        </w:rPr>
        <w:t>运维服务期</w:t>
      </w:r>
    </w:p>
    <w:p w14:paraId="3612FD46">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rPr>
      </w:pPr>
      <w:r>
        <w:rPr>
          <w:rFonts w:hint="eastAsia" w:ascii="宋体" w:hAnsi="宋体" w:eastAsia="宋体" w:cs="宋体"/>
          <w:lang w:val="en-US" w:eastAsia="zh-CN"/>
        </w:rPr>
        <w:t xml:space="preserve">9.1 </w:t>
      </w:r>
      <w:r>
        <w:rPr>
          <w:rFonts w:hint="eastAsia" w:ascii="宋体" w:hAnsi="宋体" w:eastAsia="宋体" w:cs="宋体"/>
          <w:lang w:eastAsia="zh-CN"/>
        </w:rPr>
        <w:t>供应商</w:t>
      </w:r>
      <w:r>
        <w:rPr>
          <w:rFonts w:hint="eastAsia" w:ascii="宋体" w:hAnsi="宋体" w:eastAsia="宋体" w:cs="宋体"/>
        </w:rPr>
        <w:t>应同意</w:t>
      </w:r>
      <w:r>
        <w:rPr>
          <w:rFonts w:hint="eastAsia" w:ascii="宋体" w:hAnsi="宋体" w:eastAsia="宋体" w:cs="宋体"/>
          <w:lang w:eastAsia="zh-CN"/>
        </w:rPr>
        <w:t>AI智能控制系统</w:t>
      </w:r>
      <w:r>
        <w:rPr>
          <w:rFonts w:hint="eastAsia" w:ascii="宋体" w:hAnsi="宋体" w:eastAsia="宋体" w:cs="宋体"/>
          <w:lang w:val="en-US" w:eastAsia="zh-CN"/>
        </w:rPr>
        <w:t>服务</w:t>
      </w:r>
      <w:r>
        <w:rPr>
          <w:rFonts w:hint="eastAsia" w:ascii="宋体" w:hAnsi="宋体" w:eastAsia="宋体" w:cs="宋体"/>
        </w:rPr>
        <w:t>的</w:t>
      </w:r>
      <w:r>
        <w:rPr>
          <w:rFonts w:hint="eastAsia" w:ascii="宋体" w:hAnsi="宋体" w:cs="宋体"/>
          <w:lang w:val="en-US" w:eastAsia="zh-CN"/>
        </w:rPr>
        <w:t>运维服务期</w:t>
      </w:r>
      <w:r>
        <w:rPr>
          <w:rFonts w:hint="eastAsia" w:ascii="宋体" w:hAnsi="宋体" w:eastAsia="宋体" w:cs="宋体"/>
        </w:rPr>
        <w:t>自系统</w:t>
      </w:r>
      <w:r>
        <w:rPr>
          <w:rFonts w:hint="eastAsia" w:ascii="宋体" w:hAnsi="宋体" w:eastAsia="宋体" w:cs="宋体"/>
          <w:lang w:val="en-US" w:eastAsia="zh-CN"/>
        </w:rPr>
        <w:t>验收</w:t>
      </w:r>
      <w:r>
        <w:rPr>
          <w:rFonts w:hint="eastAsia" w:ascii="宋体" w:hAnsi="宋体" w:eastAsia="宋体" w:cs="宋体"/>
        </w:rPr>
        <w:t>日起计算，为期</w:t>
      </w:r>
      <w:r>
        <w:rPr>
          <w:rFonts w:hint="eastAsia" w:ascii="宋体" w:hAnsi="宋体" w:eastAsia="宋体" w:cs="宋体"/>
          <w:lang w:val="en-US" w:eastAsia="zh-CN"/>
        </w:rPr>
        <w:t>24</w:t>
      </w:r>
      <w:r>
        <w:rPr>
          <w:rFonts w:hint="eastAsia" w:ascii="宋体" w:hAnsi="宋体" w:eastAsia="宋体" w:cs="宋体"/>
        </w:rPr>
        <w:t>个月。</w:t>
      </w:r>
    </w:p>
    <w:p w14:paraId="0E364630">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lang w:val="en-US" w:eastAsia="zh-CN"/>
        </w:rPr>
      </w:pPr>
      <w:r>
        <w:rPr>
          <w:rFonts w:hint="eastAsia" w:ascii="宋体" w:hAnsi="宋体" w:eastAsia="宋体" w:cs="宋体"/>
          <w:lang w:val="en-US" w:eastAsia="zh-CN"/>
        </w:rPr>
        <w:t>9.2 在</w:t>
      </w:r>
      <w:r>
        <w:rPr>
          <w:rFonts w:hint="eastAsia" w:ascii="宋体" w:hAnsi="宋体" w:cs="宋体"/>
          <w:lang w:val="en-US" w:eastAsia="zh-CN"/>
        </w:rPr>
        <w:t>运维服务期</w:t>
      </w:r>
      <w:r>
        <w:rPr>
          <w:rFonts w:hint="eastAsia" w:ascii="宋体" w:hAnsi="宋体" w:eastAsia="宋体" w:cs="宋体"/>
          <w:lang w:val="en-US" w:eastAsia="zh-CN"/>
        </w:rPr>
        <w:t>内，供应商应保证及时免费更换或修理任何非人为误操作而导致的缺陷或故障。</w:t>
      </w:r>
    </w:p>
    <w:p w14:paraId="189186A2">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lang w:val="en-US" w:eastAsia="zh-CN"/>
        </w:rPr>
      </w:pPr>
      <w:r>
        <w:rPr>
          <w:rFonts w:hint="eastAsia" w:ascii="宋体" w:hAnsi="宋体" w:eastAsia="宋体" w:cs="宋体"/>
          <w:lang w:val="en-US" w:eastAsia="zh-CN"/>
        </w:rPr>
        <w:t>9.3 其他原因引起的故障供应商也应及时修复，故障原因及费用协商处理。</w:t>
      </w:r>
    </w:p>
    <w:p w14:paraId="45B4D80C">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lang w:val="en-US" w:eastAsia="zh-CN"/>
        </w:rPr>
      </w:pPr>
      <w:r>
        <w:rPr>
          <w:rFonts w:hint="eastAsia" w:ascii="宋体" w:hAnsi="宋体" w:eastAsia="宋体" w:cs="宋体"/>
          <w:lang w:val="en-US" w:eastAsia="zh-CN"/>
        </w:rPr>
        <w:t>9.4 供应商应有质量保证体系以确保产品质量和服务工作符合本协议规定的要求；本</w:t>
      </w:r>
      <w:r>
        <w:rPr>
          <w:rFonts w:hint="eastAsia" w:ascii="宋体" w:hAnsi="宋体" w:cs="宋体"/>
          <w:lang w:val="en-US" w:eastAsia="zh-CN"/>
        </w:rPr>
        <w:t>采购文件</w:t>
      </w:r>
      <w:r>
        <w:rPr>
          <w:rFonts w:hint="eastAsia" w:ascii="宋体" w:hAnsi="宋体" w:eastAsia="宋体" w:cs="宋体"/>
          <w:lang w:val="en-US" w:eastAsia="zh-CN"/>
        </w:rPr>
        <w:t>所提出设计规范和技术要求，供应商须视为必须保证的条款。</w:t>
      </w:r>
    </w:p>
    <w:p w14:paraId="2B03B113">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lang w:val="en-US" w:eastAsia="zh-CN"/>
        </w:rPr>
      </w:pPr>
      <w:r>
        <w:rPr>
          <w:rFonts w:hint="eastAsia" w:ascii="宋体" w:hAnsi="宋体" w:eastAsia="宋体" w:cs="宋体"/>
          <w:lang w:val="en-US" w:eastAsia="zh-CN"/>
        </w:rPr>
        <w:t xml:space="preserve">9.5 </w:t>
      </w:r>
      <w:r>
        <w:rPr>
          <w:rFonts w:hint="eastAsia" w:ascii="宋体" w:hAnsi="宋体" w:cs="宋体"/>
          <w:lang w:val="en-US" w:eastAsia="zh-CN"/>
        </w:rPr>
        <w:t>运维服务期</w:t>
      </w:r>
      <w:r>
        <w:rPr>
          <w:rFonts w:hint="eastAsia" w:ascii="宋体" w:hAnsi="宋体" w:eastAsia="宋体" w:cs="宋体"/>
          <w:lang w:val="en-US" w:eastAsia="zh-CN"/>
        </w:rPr>
        <w:t>内如AI智能控制系统发生故障，</w:t>
      </w:r>
      <w:r>
        <w:rPr>
          <w:rFonts w:hint="eastAsia" w:ascii="宋体" w:hAnsi="宋体" w:eastAsia="宋体" w:cs="宋体"/>
        </w:rPr>
        <w:t>故障发生时需1小时之内响应，</w:t>
      </w:r>
      <w:r>
        <w:rPr>
          <w:rFonts w:hint="eastAsia" w:ascii="宋体" w:hAnsi="宋体" w:eastAsia="宋体" w:cs="宋体"/>
          <w:lang w:val="en-US" w:eastAsia="zh-CN"/>
        </w:rPr>
        <w:t>供应商应在接到采购人前往现场的通知后24小时内到达现场处理进行处理及解决。</w:t>
      </w:r>
    </w:p>
    <w:p w14:paraId="10779C7F">
      <w:pPr>
        <w:keepNext w:val="0"/>
        <w:keepLines w:val="0"/>
        <w:pageBreakBefore w:val="0"/>
        <w:widowControl w:val="0"/>
        <w:kinsoku/>
        <w:wordWrap/>
        <w:overflowPunct/>
        <w:topLinePunct w:val="0"/>
        <w:autoSpaceDE/>
        <w:autoSpaceDN/>
        <w:bidi w:val="0"/>
        <w:adjustRightInd/>
        <w:snapToGrid/>
        <w:spacing w:before="0" w:beforeLines="0" w:line="440" w:lineRule="exact"/>
        <w:ind w:firstLine="420" w:firstLineChars="200"/>
        <w:textAlignment w:val="auto"/>
        <w:rPr>
          <w:rFonts w:hint="eastAsia" w:ascii="宋体" w:hAnsi="宋体" w:eastAsia="宋体" w:cs="宋体"/>
          <w:lang w:val="en-US" w:eastAsia="zh-CN"/>
        </w:rPr>
      </w:pPr>
      <w:r>
        <w:rPr>
          <w:rFonts w:hint="eastAsia" w:cs="宋体"/>
          <w:lang w:val="en-US" w:eastAsia="zh-CN"/>
        </w:rPr>
        <w:t>9.</w:t>
      </w:r>
      <w:r>
        <w:rPr>
          <w:rFonts w:hint="eastAsia" w:cs="宋体"/>
          <w:highlight w:val="none"/>
          <w:lang w:val="en-US" w:eastAsia="zh-CN"/>
        </w:rPr>
        <w:t xml:space="preserve">6 </w:t>
      </w:r>
      <w:r>
        <w:rPr>
          <w:rFonts w:hint="eastAsia" w:ascii="宋体" w:hAnsi="宋体" w:eastAsia="宋体" w:cs="宋体"/>
          <w:lang w:val="en-US" w:eastAsia="zh-CN"/>
        </w:rPr>
        <w:t>运维服务期内，若存在相关考核指标不达标情况，采购人有权要求投标人及时修复，修复周期每次不超过一个月，运维服务期内修复次数不超过4次，修复后的性能达标确认可参照性能测试方式执行，每次测试期可设置不超过1个月（可根据需要）；超过修复总次数的，采购人有权按合同运维服务期不达标违约相关条款处理。</w:t>
      </w:r>
    </w:p>
    <w:p w14:paraId="44695169">
      <w:pPr>
        <w:pStyle w:val="10"/>
        <w:keepLines w:val="0"/>
        <w:pageBreakBefore w:val="0"/>
        <w:kinsoku/>
        <w:wordWrap/>
        <w:overflowPunct/>
        <w:topLinePunct w:val="0"/>
        <w:bidi w:val="0"/>
        <w:spacing w:before="0" w:beforeLines="0" w:line="360" w:lineRule="auto"/>
        <w:ind w:left="0"/>
        <w:textAlignment w:val="auto"/>
        <w:outlineLvl w:val="9"/>
        <w:rPr>
          <w:rFonts w:hint="eastAsia" w:ascii="宋体" w:hAnsi="宋体" w:eastAsia="宋体" w:cs="宋体"/>
          <w:sz w:val="21"/>
          <w:szCs w:val="21"/>
          <w:lang w:val="en-US" w:eastAsia="zh-CN"/>
        </w:rPr>
      </w:pPr>
    </w:p>
    <w:p w14:paraId="770407AF">
      <w:pPr>
        <w:pStyle w:val="95"/>
        <w:keepLines w:val="0"/>
        <w:pageBreakBefore w:val="0"/>
        <w:numPr>
          <w:ilvl w:val="1"/>
          <w:numId w:val="0"/>
        </w:numPr>
        <w:tabs>
          <w:tab w:val="clear" w:pos="284"/>
        </w:tabs>
        <w:kinsoku/>
        <w:wordWrap/>
        <w:overflowPunct/>
        <w:topLinePunct w:val="0"/>
        <w:bidi w:val="0"/>
        <w:spacing w:line="360" w:lineRule="auto"/>
        <w:ind w:left="747" w:leftChars="0" w:hanging="567" w:firstLineChars="0"/>
        <w:textAlignment w:val="auto"/>
        <w:outlineLvl w:val="9"/>
        <w:rPr>
          <w:rFonts w:hint="eastAsia" w:ascii="宋体" w:hAnsi="宋体" w:eastAsia="宋体" w:cs="宋体"/>
          <w:b/>
          <w:bCs/>
          <w:sz w:val="21"/>
          <w:szCs w:val="21"/>
          <w:lang w:val="en-US" w:eastAsia="zh-CN"/>
        </w:rPr>
      </w:pPr>
      <w:r>
        <w:rPr>
          <w:rFonts w:hint="eastAsia" w:ascii="宋体" w:hAnsi="宋体" w:eastAsia="宋体" w:cs="宋体"/>
          <w:b/>
          <w:bCs/>
          <w:color w:val="000000"/>
          <w:kern w:val="2"/>
          <w:sz w:val="21"/>
          <w:szCs w:val="21"/>
          <w:lang w:val="en-US" w:eastAsia="zh-CN" w:bidi="ar-SA"/>
        </w:rPr>
        <w:t>10</w:t>
      </w:r>
      <w:bookmarkStart w:id="80" w:name="_Toc17677"/>
      <w:r>
        <w:rPr>
          <w:rFonts w:hint="eastAsia" w:cs="宋体"/>
          <w:b/>
          <w:bCs/>
          <w:color w:val="000000"/>
          <w:kern w:val="2"/>
          <w:sz w:val="21"/>
          <w:szCs w:val="21"/>
          <w:lang w:val="en-US" w:eastAsia="zh-CN" w:bidi="ar-SA"/>
        </w:rPr>
        <w:t xml:space="preserve"> </w:t>
      </w:r>
      <w:r>
        <w:rPr>
          <w:rFonts w:hint="eastAsia" w:ascii="宋体" w:hAnsi="宋体" w:eastAsia="宋体" w:cs="宋体"/>
          <w:b/>
          <w:bCs/>
          <w:sz w:val="21"/>
          <w:szCs w:val="21"/>
          <w:lang w:val="en-US" w:eastAsia="zh-CN"/>
        </w:rPr>
        <w:t>包装</w:t>
      </w:r>
      <w:bookmarkEnd w:id="80"/>
      <w:r>
        <w:rPr>
          <w:rFonts w:hint="eastAsia" w:ascii="宋体" w:hAnsi="宋体" w:eastAsia="宋体" w:cs="宋体"/>
          <w:b/>
          <w:bCs/>
          <w:sz w:val="21"/>
          <w:szCs w:val="21"/>
          <w:lang w:val="en-US" w:eastAsia="zh-CN"/>
        </w:rPr>
        <w:t>及运输要求</w:t>
      </w:r>
    </w:p>
    <w:p w14:paraId="653BC967">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rPr>
      </w:pPr>
      <w:r>
        <w:rPr>
          <w:rFonts w:hint="eastAsia" w:ascii="宋体" w:hAnsi="宋体" w:eastAsia="宋体" w:cs="宋体"/>
          <w:lang w:val="en-US" w:eastAsia="zh-CN"/>
        </w:rPr>
        <w:t xml:space="preserve">10.1 </w:t>
      </w:r>
      <w:r>
        <w:rPr>
          <w:rFonts w:hint="eastAsia" w:ascii="宋体" w:hAnsi="宋体" w:eastAsia="宋体" w:cs="宋体"/>
          <w:lang w:eastAsia="zh-CN"/>
        </w:rPr>
        <w:t>供应商</w:t>
      </w:r>
      <w:r>
        <w:rPr>
          <w:rFonts w:hint="eastAsia" w:ascii="宋体" w:hAnsi="宋体" w:eastAsia="宋体" w:cs="宋体"/>
        </w:rPr>
        <w:t>对每一件设备均应严格执行原设备制造商推荐的维护建议，以确保设备在装船时完好如初。</w:t>
      </w:r>
    </w:p>
    <w:p w14:paraId="4A92335D">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rPr>
      </w:pPr>
      <w:r>
        <w:rPr>
          <w:rFonts w:hint="eastAsia" w:ascii="宋体" w:hAnsi="宋体" w:eastAsia="宋体" w:cs="宋体"/>
          <w:lang w:val="en-US" w:eastAsia="zh-CN"/>
        </w:rPr>
        <w:t xml:space="preserve">10.2 </w:t>
      </w:r>
      <w:r>
        <w:rPr>
          <w:rFonts w:hint="eastAsia" w:ascii="宋体" w:hAnsi="宋体" w:eastAsia="宋体" w:cs="宋体"/>
          <w:lang w:eastAsia="zh-CN"/>
        </w:rPr>
        <w:t>供应商</w:t>
      </w:r>
      <w:r>
        <w:rPr>
          <w:rFonts w:hint="eastAsia" w:ascii="宋体" w:hAnsi="宋体" w:eastAsia="宋体" w:cs="宋体"/>
        </w:rPr>
        <w:t>应包装所有供货设备（包括备品备件），以使设备免遭污染，机械损伤和性能下降。</w:t>
      </w:r>
    </w:p>
    <w:p w14:paraId="141BAAAB">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rPr>
      </w:pPr>
      <w:r>
        <w:rPr>
          <w:rFonts w:hint="eastAsia" w:ascii="宋体" w:hAnsi="宋体" w:eastAsia="宋体" w:cs="宋体"/>
          <w:lang w:val="en-US" w:eastAsia="zh-CN"/>
        </w:rPr>
        <w:t xml:space="preserve">10.3 </w:t>
      </w:r>
      <w:r>
        <w:rPr>
          <w:rFonts w:hint="eastAsia" w:ascii="宋体" w:hAnsi="宋体" w:eastAsia="宋体" w:cs="宋体"/>
        </w:rPr>
        <w:t>设备制造完成后， 若未及时包装的， 应得到切实的防护，使之不受污损。</w:t>
      </w:r>
    </w:p>
    <w:p w14:paraId="1FD02838">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rPr>
      </w:pPr>
      <w:r>
        <w:rPr>
          <w:rFonts w:hint="eastAsia" w:ascii="宋体" w:hAnsi="宋体" w:eastAsia="宋体" w:cs="宋体"/>
          <w:lang w:val="en-US" w:eastAsia="zh-CN"/>
        </w:rPr>
        <w:t xml:space="preserve">10.4 </w:t>
      </w:r>
      <w:r>
        <w:rPr>
          <w:rFonts w:hint="eastAsia" w:ascii="宋体" w:hAnsi="宋体" w:eastAsia="宋体" w:cs="宋体"/>
        </w:rPr>
        <w:t>装运期间，设备的里里外外均应保证清洁，并套上防水塑料薄膜。</w:t>
      </w:r>
    </w:p>
    <w:p w14:paraId="1D10D387">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rPr>
      </w:pPr>
      <w:r>
        <w:rPr>
          <w:rFonts w:hint="eastAsia" w:ascii="宋体" w:hAnsi="宋体" w:eastAsia="宋体" w:cs="宋体"/>
          <w:lang w:val="en-US" w:eastAsia="zh-CN"/>
        </w:rPr>
        <w:t xml:space="preserve">10.5 </w:t>
      </w:r>
      <w:r>
        <w:rPr>
          <w:rFonts w:hint="eastAsia" w:ascii="宋体" w:hAnsi="宋体" w:eastAsia="宋体" w:cs="宋体"/>
        </w:rPr>
        <w:t>所有设备均应分别包装、装箱、或采取其它防护措施，以免设备在运输过程中散失、损坏或被盗。</w:t>
      </w:r>
    </w:p>
    <w:p w14:paraId="39DEAC79">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rPr>
      </w:pPr>
      <w:r>
        <w:rPr>
          <w:rFonts w:hint="eastAsia" w:ascii="宋体" w:hAnsi="宋体" w:eastAsia="宋体" w:cs="宋体"/>
          <w:lang w:val="en-US" w:eastAsia="zh-CN"/>
        </w:rPr>
        <w:t xml:space="preserve">10.6 </w:t>
      </w:r>
      <w:r>
        <w:rPr>
          <w:rFonts w:hint="eastAsia" w:ascii="宋体" w:hAnsi="宋体" w:eastAsia="宋体" w:cs="宋体"/>
        </w:rPr>
        <w:t>在包装箱外，除了外面通常贴有装箱清单外，箱内还应有一张详细的装箱清单。</w:t>
      </w:r>
    </w:p>
    <w:p w14:paraId="0FD04B61">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rPr>
      </w:pPr>
      <w:r>
        <w:rPr>
          <w:rFonts w:hint="eastAsia" w:ascii="宋体" w:hAnsi="宋体" w:eastAsia="宋体" w:cs="宋体"/>
          <w:lang w:val="en-US" w:eastAsia="zh-CN"/>
        </w:rPr>
        <w:t xml:space="preserve">10.7 </w:t>
      </w:r>
      <w:r>
        <w:rPr>
          <w:rFonts w:hint="eastAsia" w:ascii="宋体" w:hAnsi="宋体" w:eastAsia="宋体" w:cs="宋体"/>
        </w:rPr>
        <w:t>最后一层包装上应清楚地标明</w:t>
      </w:r>
      <w:r>
        <w:rPr>
          <w:rFonts w:hint="eastAsia" w:ascii="宋体" w:hAnsi="宋体" w:eastAsia="宋体" w:cs="宋体"/>
          <w:lang w:eastAsia="zh-CN"/>
        </w:rPr>
        <w:t>采购人</w:t>
      </w:r>
      <w:r>
        <w:rPr>
          <w:rFonts w:hint="eastAsia" w:ascii="宋体" w:hAnsi="宋体" w:eastAsia="宋体" w:cs="宋体"/>
        </w:rPr>
        <w:t>的订货号、发货号及相应的设备安装位置。</w:t>
      </w:r>
    </w:p>
    <w:p w14:paraId="34B1660B">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rPr>
      </w:pPr>
      <w:r>
        <w:rPr>
          <w:rFonts w:hint="eastAsia" w:ascii="宋体" w:hAnsi="宋体" w:eastAsia="宋体" w:cs="宋体"/>
          <w:lang w:val="en-US" w:eastAsia="zh-CN"/>
        </w:rPr>
        <w:t xml:space="preserve">10.8 </w:t>
      </w:r>
      <w:r>
        <w:rPr>
          <w:rFonts w:hint="eastAsia" w:ascii="宋体" w:hAnsi="宋体" w:eastAsia="宋体" w:cs="宋体"/>
        </w:rPr>
        <w:t>大型重负载设备，其外包装上还应标明重量、重心和起吊点。</w:t>
      </w:r>
    </w:p>
    <w:p w14:paraId="38F34A69">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rPr>
      </w:pPr>
      <w:r>
        <w:rPr>
          <w:rFonts w:hint="eastAsia" w:ascii="宋体" w:hAnsi="宋体" w:eastAsia="宋体" w:cs="宋体"/>
          <w:lang w:val="en-US" w:eastAsia="zh-CN"/>
        </w:rPr>
        <w:t xml:space="preserve">10.9 </w:t>
      </w:r>
      <w:r>
        <w:rPr>
          <w:rFonts w:hint="eastAsia" w:ascii="宋体" w:hAnsi="宋体" w:eastAsia="宋体" w:cs="宋体"/>
          <w:lang w:eastAsia="zh-CN"/>
        </w:rPr>
        <w:t>供应商</w:t>
      </w:r>
      <w:r>
        <w:rPr>
          <w:rFonts w:hint="eastAsia" w:ascii="宋体" w:hAnsi="宋体" w:eastAsia="宋体" w:cs="宋体"/>
        </w:rPr>
        <w:t>应向</w:t>
      </w:r>
      <w:r>
        <w:rPr>
          <w:rFonts w:hint="eastAsia" w:ascii="宋体" w:hAnsi="宋体" w:eastAsia="宋体" w:cs="宋体"/>
          <w:lang w:eastAsia="zh-CN"/>
        </w:rPr>
        <w:t>采购人</w:t>
      </w:r>
      <w:r>
        <w:rPr>
          <w:rFonts w:hint="eastAsia" w:ascii="宋体" w:hAnsi="宋体" w:eastAsia="宋体" w:cs="宋体"/>
        </w:rPr>
        <w:t>提供整套有关现场设备，装船和搬运的指导书。</w:t>
      </w:r>
    </w:p>
    <w:p w14:paraId="62011F0D">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rPr>
      </w:pPr>
    </w:p>
    <w:p w14:paraId="3245B19D">
      <w:pPr>
        <w:pStyle w:val="95"/>
        <w:keepLines w:val="0"/>
        <w:pageBreakBefore w:val="0"/>
        <w:numPr>
          <w:ilvl w:val="1"/>
          <w:numId w:val="0"/>
        </w:numPr>
        <w:tabs>
          <w:tab w:val="clear" w:pos="284"/>
        </w:tabs>
        <w:kinsoku/>
        <w:wordWrap/>
        <w:overflowPunct/>
        <w:topLinePunct w:val="0"/>
        <w:bidi w:val="0"/>
        <w:spacing w:line="360" w:lineRule="auto"/>
        <w:ind w:left="747" w:leftChars="0" w:hanging="567" w:firstLineChars="0"/>
        <w:textAlignment w:val="auto"/>
        <w:outlineLvl w:val="9"/>
        <w:rPr>
          <w:rFonts w:hint="eastAsia" w:ascii="宋体" w:hAnsi="宋体" w:eastAsia="宋体" w:cs="宋体"/>
          <w:sz w:val="21"/>
          <w:szCs w:val="21"/>
        </w:rPr>
      </w:pPr>
      <w:r>
        <w:rPr>
          <w:rFonts w:hint="eastAsia" w:ascii="宋体" w:hAnsi="宋体" w:eastAsia="宋体" w:cs="宋体"/>
          <w:b/>
          <w:bCs/>
          <w:color w:val="000000"/>
          <w:kern w:val="2"/>
          <w:sz w:val="21"/>
          <w:szCs w:val="21"/>
          <w:lang w:val="en-US" w:eastAsia="zh-CN" w:bidi="ar-SA"/>
        </w:rPr>
        <w:t xml:space="preserve">11 </w:t>
      </w:r>
      <w:r>
        <w:rPr>
          <w:rFonts w:hint="eastAsia" w:ascii="宋体" w:hAnsi="宋体" w:eastAsia="宋体" w:cs="宋体"/>
          <w:sz w:val="21"/>
          <w:szCs w:val="21"/>
        </w:rPr>
        <w:tab/>
      </w:r>
      <w:bookmarkStart w:id="81" w:name="_Toc17704"/>
      <w:r>
        <w:rPr>
          <w:rFonts w:hint="eastAsia" w:ascii="宋体" w:hAnsi="宋体" w:eastAsia="宋体" w:cs="宋体"/>
          <w:sz w:val="21"/>
          <w:szCs w:val="21"/>
        </w:rPr>
        <w:t>技术服务和设计联络</w:t>
      </w:r>
      <w:bookmarkEnd w:id="81"/>
    </w:p>
    <w:p w14:paraId="1A48C162">
      <w:pPr>
        <w:pStyle w:val="96"/>
        <w:keepLines w:val="0"/>
        <w:pageBreakBefore w:val="0"/>
        <w:numPr>
          <w:ilvl w:val="2"/>
          <w:numId w:val="0"/>
        </w:numPr>
        <w:tabs>
          <w:tab w:val="clear" w:pos="927"/>
        </w:tabs>
        <w:kinsoku/>
        <w:wordWrap/>
        <w:overflowPunct/>
        <w:topLinePunct w:val="0"/>
        <w:bidi w:val="0"/>
        <w:spacing w:line="360" w:lineRule="auto"/>
        <w:ind w:left="76" w:leftChars="0" w:firstLine="284" w:firstLineChars="0"/>
        <w:textAlignment w:val="auto"/>
        <w:outlineLvl w:val="9"/>
        <w:rPr>
          <w:rFonts w:hint="eastAsia" w:ascii="宋体" w:hAnsi="宋体" w:eastAsia="宋体" w:cs="宋体"/>
          <w:b/>
          <w:sz w:val="21"/>
          <w:szCs w:val="21"/>
        </w:rPr>
      </w:pPr>
      <w:r>
        <w:rPr>
          <w:rFonts w:hint="eastAsia" w:ascii="宋体" w:hAnsi="宋体" w:eastAsia="宋体" w:cs="宋体"/>
          <w:b w:val="0"/>
          <w:i w:val="0"/>
          <w:color w:val="000000"/>
          <w:kern w:val="2"/>
          <w:sz w:val="21"/>
          <w:szCs w:val="21"/>
          <w:lang w:val="en-US" w:eastAsia="zh-CN" w:bidi="ar-SA"/>
        </w:rPr>
        <w:t xml:space="preserve">11.1 </w:t>
      </w:r>
      <w:r>
        <w:rPr>
          <w:rFonts w:hint="eastAsia" w:cs="宋体"/>
          <w:b/>
          <w:sz w:val="21"/>
          <w:szCs w:val="21"/>
          <w:lang w:eastAsia="zh-CN"/>
        </w:rPr>
        <w:t>供应商</w:t>
      </w:r>
      <w:r>
        <w:rPr>
          <w:rFonts w:hint="eastAsia" w:ascii="宋体" w:hAnsi="宋体" w:eastAsia="宋体" w:cs="宋体"/>
          <w:b/>
          <w:sz w:val="21"/>
          <w:szCs w:val="21"/>
        </w:rPr>
        <w:t>工程服务</w:t>
      </w:r>
    </w:p>
    <w:p w14:paraId="780002F5">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rPr>
      </w:pPr>
      <w:r>
        <w:rPr>
          <w:rFonts w:hint="eastAsia" w:ascii="宋体" w:hAnsi="宋体" w:eastAsia="宋体" w:cs="宋体"/>
        </w:rPr>
        <w:t>1、项目管理</w:t>
      </w:r>
    </w:p>
    <w:p w14:paraId="57A06679">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rPr>
      </w:pPr>
      <w:r>
        <w:rPr>
          <w:rFonts w:hint="eastAsia" w:ascii="宋体" w:hAnsi="宋体" w:eastAsia="宋体" w:cs="宋体"/>
        </w:rPr>
        <w:t>合同签定后，</w:t>
      </w:r>
      <w:r>
        <w:rPr>
          <w:rFonts w:hint="eastAsia" w:ascii="宋体" w:hAnsi="宋体" w:eastAsia="宋体" w:cs="宋体"/>
          <w:lang w:eastAsia="zh-CN"/>
        </w:rPr>
        <w:t>供应商</w:t>
      </w:r>
      <w:r>
        <w:rPr>
          <w:rFonts w:hint="eastAsia" w:ascii="宋体" w:hAnsi="宋体" w:eastAsia="宋体" w:cs="宋体"/>
        </w:rPr>
        <w:t>应指定</w:t>
      </w:r>
      <w:r>
        <w:rPr>
          <w:rFonts w:hint="eastAsia" w:ascii="宋体" w:hAnsi="宋体" w:eastAsia="宋体" w:cs="宋体"/>
          <w:lang w:eastAsia="zh-CN"/>
        </w:rPr>
        <w:t>一名</w:t>
      </w:r>
      <w:r>
        <w:rPr>
          <w:rFonts w:hint="eastAsia" w:ascii="宋体" w:hAnsi="宋体" w:eastAsia="宋体" w:cs="宋体"/>
        </w:rPr>
        <w:t>项目经理，负责协调</w:t>
      </w:r>
      <w:r>
        <w:rPr>
          <w:rFonts w:hint="eastAsia" w:ascii="宋体" w:hAnsi="宋体" w:eastAsia="宋体" w:cs="宋体"/>
          <w:lang w:eastAsia="zh-CN"/>
        </w:rPr>
        <w:t>采购人</w:t>
      </w:r>
      <w:r>
        <w:rPr>
          <w:rFonts w:hint="eastAsia" w:ascii="宋体" w:hAnsi="宋体" w:eastAsia="宋体" w:cs="宋体"/>
        </w:rPr>
        <w:t>在工程全过程的各项工作。如系统设计、工程进度、制造确认、编程和技术服务、图纸文件、工厂和现场测试、编制文件、启动、投运和现场系统可利用率测试等工作。</w:t>
      </w:r>
    </w:p>
    <w:p w14:paraId="097B4C5B">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rPr>
      </w:pPr>
      <w:r>
        <w:rPr>
          <w:rFonts w:hint="eastAsia" w:ascii="宋体" w:hAnsi="宋体" w:eastAsia="宋体" w:cs="宋体"/>
        </w:rPr>
        <w:t>2、工程设计</w:t>
      </w:r>
    </w:p>
    <w:p w14:paraId="54F6DF63">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rPr>
      </w:pPr>
      <w:r>
        <w:rPr>
          <w:rFonts w:hint="eastAsia" w:ascii="宋体" w:hAnsi="宋体" w:eastAsia="宋体" w:cs="宋体"/>
        </w:rPr>
        <w:t>1）在设备和系统制造前，</w:t>
      </w:r>
      <w:r>
        <w:rPr>
          <w:rFonts w:hint="eastAsia" w:ascii="宋体" w:hAnsi="宋体" w:eastAsia="宋体" w:cs="宋体"/>
          <w:lang w:eastAsia="zh-CN"/>
        </w:rPr>
        <w:t>供应商</w:t>
      </w:r>
      <w:r>
        <w:rPr>
          <w:rFonts w:hint="eastAsia" w:ascii="宋体" w:hAnsi="宋体" w:eastAsia="宋体" w:cs="宋体"/>
        </w:rPr>
        <w:t>应将设备布置图、系统说明书、功能控制及逻辑控制图提供给</w:t>
      </w:r>
      <w:r>
        <w:rPr>
          <w:rFonts w:hint="eastAsia" w:ascii="宋体" w:hAnsi="宋体" w:eastAsia="宋体" w:cs="宋体"/>
          <w:lang w:eastAsia="zh-CN"/>
        </w:rPr>
        <w:t>采购人</w:t>
      </w:r>
      <w:r>
        <w:rPr>
          <w:rFonts w:hint="eastAsia" w:ascii="宋体" w:hAnsi="宋体" w:eastAsia="宋体" w:cs="宋体"/>
        </w:rPr>
        <w:t>审核批准，以保证所供系统和设备能符合合同文本的各项规定。</w:t>
      </w:r>
    </w:p>
    <w:p w14:paraId="5CC9B146">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w:t>
      </w:r>
      <w:r>
        <w:rPr>
          <w:rFonts w:hint="eastAsia" w:ascii="宋体" w:hAnsi="宋体" w:eastAsia="宋体" w:cs="宋体"/>
          <w:lang w:eastAsia="zh-CN"/>
        </w:rPr>
        <w:t>供应商</w:t>
      </w:r>
      <w:r>
        <w:rPr>
          <w:rFonts w:hint="eastAsia" w:ascii="宋体" w:hAnsi="宋体" w:eastAsia="宋体" w:cs="宋体"/>
        </w:rPr>
        <w:t>提交的系统结构图、控制逻辑图、控制接线图和其它详图，均应随</w:t>
      </w:r>
      <w:r>
        <w:rPr>
          <w:rFonts w:hint="eastAsia" w:ascii="宋体" w:hAnsi="宋体" w:eastAsia="宋体" w:cs="宋体"/>
          <w:lang w:val="en-US" w:eastAsia="zh-CN"/>
        </w:rPr>
        <w:t>项目</w:t>
      </w:r>
      <w:r>
        <w:rPr>
          <w:rFonts w:hint="eastAsia" w:ascii="宋体" w:hAnsi="宋体" w:eastAsia="宋体" w:cs="宋体"/>
        </w:rPr>
        <w:t>进程而更新，以便及时反映当前的</w:t>
      </w:r>
      <w:r>
        <w:rPr>
          <w:rFonts w:hint="eastAsia" w:ascii="宋体" w:hAnsi="宋体" w:eastAsia="宋体" w:cs="宋体"/>
          <w:lang w:val="en-US" w:eastAsia="zh-CN"/>
        </w:rPr>
        <w:t>项目</w:t>
      </w:r>
      <w:r>
        <w:rPr>
          <w:rFonts w:hint="eastAsia" w:ascii="宋体" w:hAnsi="宋体" w:eastAsia="宋体" w:cs="宋体"/>
        </w:rPr>
        <w:t>进展。</w:t>
      </w:r>
    </w:p>
    <w:p w14:paraId="3E18F71F">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w:t>
      </w:r>
      <w:r>
        <w:rPr>
          <w:rFonts w:hint="eastAsia" w:ascii="宋体" w:hAnsi="宋体" w:eastAsia="宋体" w:cs="宋体"/>
          <w:lang w:eastAsia="zh-CN"/>
        </w:rPr>
        <w:t>供应商</w:t>
      </w:r>
      <w:r>
        <w:rPr>
          <w:rFonts w:hint="eastAsia" w:ascii="宋体" w:hAnsi="宋体" w:eastAsia="宋体" w:cs="宋体"/>
        </w:rPr>
        <w:t>应负责向海外制造商取得</w:t>
      </w:r>
      <w:r>
        <w:rPr>
          <w:rFonts w:hint="eastAsia" w:ascii="宋体" w:hAnsi="宋体" w:eastAsia="宋体" w:cs="宋体"/>
          <w:lang w:eastAsia="zh-CN"/>
        </w:rPr>
        <w:t>采购人</w:t>
      </w:r>
      <w:r>
        <w:rPr>
          <w:rFonts w:hint="eastAsia" w:ascii="宋体" w:hAnsi="宋体" w:eastAsia="宋体" w:cs="宋体"/>
        </w:rPr>
        <w:t>所需的资料。</w:t>
      </w:r>
    </w:p>
    <w:p w14:paraId="219F6301">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rPr>
      </w:pPr>
      <w:r>
        <w:rPr>
          <w:rFonts w:hint="eastAsia" w:ascii="宋体" w:hAnsi="宋体" w:eastAsia="宋体" w:cs="宋体"/>
          <w:lang w:val="en-US" w:eastAsia="zh-CN"/>
        </w:rPr>
        <w:t>4</w:t>
      </w:r>
      <w:r>
        <w:rPr>
          <w:rFonts w:hint="eastAsia" w:ascii="宋体" w:hAnsi="宋体" w:eastAsia="宋体" w:cs="宋体"/>
        </w:rPr>
        <w:t>）</w:t>
      </w:r>
      <w:r>
        <w:rPr>
          <w:rFonts w:hint="eastAsia" w:ascii="宋体" w:hAnsi="宋体" w:eastAsia="宋体" w:cs="宋体"/>
          <w:lang w:eastAsia="zh-CN"/>
        </w:rPr>
        <w:t>AI智能控制系统</w:t>
      </w:r>
      <w:r>
        <w:rPr>
          <w:rFonts w:hint="eastAsia" w:ascii="宋体" w:hAnsi="宋体" w:eastAsia="宋体" w:cs="宋体"/>
        </w:rPr>
        <w:t>完成现场投运后，</w:t>
      </w:r>
      <w:r>
        <w:rPr>
          <w:rFonts w:hint="eastAsia" w:ascii="宋体" w:hAnsi="宋体" w:eastAsia="宋体" w:cs="宋体"/>
          <w:lang w:eastAsia="zh-CN"/>
        </w:rPr>
        <w:t>供应商</w:t>
      </w:r>
      <w:r>
        <w:rPr>
          <w:rFonts w:hint="eastAsia" w:ascii="宋体" w:hAnsi="宋体" w:eastAsia="宋体" w:cs="宋体"/>
        </w:rPr>
        <w:t>还应提供反映在现场投运时作过修改的系统</w:t>
      </w:r>
      <w:r>
        <w:rPr>
          <w:rFonts w:hint="eastAsia" w:ascii="宋体" w:hAnsi="宋体" w:eastAsia="宋体" w:cs="宋体"/>
          <w:lang w:val="en-US" w:eastAsia="zh-CN"/>
        </w:rPr>
        <w:t>竣工资料</w:t>
      </w:r>
      <w:r>
        <w:rPr>
          <w:rFonts w:hint="eastAsia" w:ascii="宋体" w:hAnsi="宋体" w:eastAsia="宋体" w:cs="宋体"/>
        </w:rPr>
        <w:t>。</w:t>
      </w:r>
    </w:p>
    <w:p w14:paraId="7A0A9BD8">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rPr>
      </w:pPr>
      <w:r>
        <w:rPr>
          <w:rFonts w:hint="eastAsia" w:ascii="宋体" w:hAnsi="宋体" w:eastAsia="宋体" w:cs="宋体"/>
        </w:rPr>
        <w:t>3、现场服务</w:t>
      </w:r>
    </w:p>
    <w:p w14:paraId="39FF580B">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rPr>
      </w:pPr>
      <w:r>
        <w:rPr>
          <w:rFonts w:hint="eastAsia" w:ascii="宋体" w:hAnsi="宋体" w:eastAsia="宋体" w:cs="宋体"/>
        </w:rPr>
        <w:t>1）按照合同规定，在完成所有设备和系统的安装、启动调试及投运期间，</w:t>
      </w:r>
      <w:r>
        <w:rPr>
          <w:rFonts w:hint="eastAsia" w:ascii="宋体" w:hAnsi="宋体" w:eastAsia="宋体" w:cs="宋体"/>
          <w:lang w:eastAsia="zh-CN"/>
        </w:rPr>
        <w:t>供应商</w:t>
      </w:r>
      <w:r>
        <w:rPr>
          <w:rFonts w:hint="eastAsia" w:ascii="宋体" w:hAnsi="宋体" w:eastAsia="宋体" w:cs="宋体"/>
        </w:rPr>
        <w:t>应派出常驻工程现场的专家，以提供现场服务。</w:t>
      </w:r>
      <w:r>
        <w:rPr>
          <w:rFonts w:hint="eastAsia" w:ascii="宋体" w:hAnsi="宋体" w:eastAsia="宋体" w:cs="宋体"/>
          <w:lang w:eastAsia="zh-CN"/>
        </w:rPr>
        <w:t>供应商</w:t>
      </w:r>
      <w:r>
        <w:rPr>
          <w:rFonts w:hint="eastAsia" w:ascii="宋体" w:hAnsi="宋体" w:eastAsia="宋体" w:cs="宋体"/>
        </w:rPr>
        <w:t>派出的专业人员，在设备和系统的安装、接线、调试和启动期间，应负责监督和指导。</w:t>
      </w:r>
    </w:p>
    <w:p w14:paraId="2BC049E2">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rPr>
      </w:pPr>
      <w:r>
        <w:rPr>
          <w:rFonts w:hint="eastAsia" w:ascii="宋体" w:hAnsi="宋体" w:eastAsia="宋体" w:cs="宋体"/>
        </w:rPr>
        <w:t>2）</w:t>
      </w:r>
      <w:r>
        <w:rPr>
          <w:rFonts w:hint="eastAsia" w:ascii="宋体" w:hAnsi="宋体" w:eastAsia="宋体" w:cs="宋体"/>
          <w:lang w:eastAsia="zh-CN"/>
        </w:rPr>
        <w:t>供应商</w:t>
      </w:r>
      <w:r>
        <w:rPr>
          <w:rFonts w:hint="eastAsia" w:ascii="宋体" w:hAnsi="宋体" w:eastAsia="宋体" w:cs="宋体"/>
        </w:rPr>
        <w:t>派出的专家，还应负责对</w:t>
      </w:r>
      <w:r>
        <w:rPr>
          <w:rFonts w:hint="eastAsia" w:ascii="宋体" w:hAnsi="宋体" w:eastAsia="宋体" w:cs="宋体"/>
          <w:lang w:eastAsia="zh-CN"/>
        </w:rPr>
        <w:t>采购人</w:t>
      </w:r>
      <w:r>
        <w:rPr>
          <w:rFonts w:hint="eastAsia" w:ascii="宋体" w:hAnsi="宋体" w:eastAsia="宋体" w:cs="宋体"/>
        </w:rPr>
        <w:t>的安装和运行人员进行现场培训，教会他们如何区分和安装设备，如何启动、操作及维护设备和系统。</w:t>
      </w:r>
    </w:p>
    <w:p w14:paraId="68F8106E">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rPr>
      </w:pPr>
      <w:r>
        <w:rPr>
          <w:rFonts w:hint="eastAsia" w:ascii="宋体" w:hAnsi="宋体" w:eastAsia="宋体" w:cs="宋体"/>
        </w:rPr>
        <w:t>3）</w:t>
      </w:r>
      <w:r>
        <w:rPr>
          <w:rFonts w:hint="eastAsia" w:ascii="宋体" w:hAnsi="宋体" w:eastAsia="宋体" w:cs="宋体"/>
          <w:lang w:eastAsia="zh-CN"/>
        </w:rPr>
        <w:t>供应商</w:t>
      </w:r>
      <w:r>
        <w:rPr>
          <w:rFonts w:hint="eastAsia" w:ascii="宋体" w:hAnsi="宋体" w:eastAsia="宋体" w:cs="宋体"/>
        </w:rPr>
        <w:t>还应负责将</w:t>
      </w:r>
      <w:r>
        <w:rPr>
          <w:rFonts w:hint="eastAsia" w:ascii="宋体" w:hAnsi="宋体" w:eastAsia="宋体" w:cs="宋体"/>
          <w:lang w:eastAsia="zh-CN"/>
        </w:rPr>
        <w:t>AI智能控制系统</w:t>
      </w:r>
      <w:r>
        <w:rPr>
          <w:rFonts w:hint="eastAsia" w:ascii="宋体" w:hAnsi="宋体" w:eastAsia="宋体" w:cs="宋体"/>
        </w:rPr>
        <w:t>投入运行。</w:t>
      </w:r>
    </w:p>
    <w:p w14:paraId="3A79C8F3">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rPr>
      </w:pPr>
      <w:r>
        <w:rPr>
          <w:rFonts w:hint="eastAsia" w:ascii="宋体" w:hAnsi="宋体" w:eastAsia="宋体" w:cs="宋体"/>
        </w:rPr>
        <w:t>4）</w:t>
      </w:r>
      <w:r>
        <w:rPr>
          <w:rFonts w:hint="eastAsia" w:ascii="宋体" w:hAnsi="宋体" w:eastAsia="宋体" w:cs="宋体"/>
          <w:lang w:eastAsia="zh-CN"/>
        </w:rPr>
        <w:t>供应商</w:t>
      </w:r>
      <w:r>
        <w:rPr>
          <w:rFonts w:hint="eastAsia" w:ascii="宋体" w:hAnsi="宋体" w:eastAsia="宋体" w:cs="宋体"/>
        </w:rPr>
        <w:t>应提供由其供应的设备和系统进行安装检查、软件调试、维护和启动所必需的专用测试设备和工具。</w:t>
      </w:r>
    </w:p>
    <w:p w14:paraId="18D1EF2F">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rPr>
      </w:pPr>
      <w:r>
        <w:rPr>
          <w:rFonts w:hint="eastAsia" w:ascii="宋体" w:hAnsi="宋体" w:eastAsia="宋体" w:cs="宋体"/>
        </w:rPr>
        <w:t>5）</w:t>
      </w:r>
      <w:r>
        <w:rPr>
          <w:rFonts w:hint="eastAsia" w:ascii="宋体" w:hAnsi="宋体" w:eastAsia="宋体" w:cs="宋体"/>
          <w:lang w:eastAsia="zh-CN"/>
        </w:rPr>
        <w:t>供应商</w:t>
      </w:r>
      <w:r>
        <w:rPr>
          <w:rFonts w:hint="eastAsia" w:ascii="宋体" w:hAnsi="宋体" w:eastAsia="宋体" w:cs="宋体"/>
        </w:rPr>
        <w:t>现场服务时间限于完成本规范中所规定的任务而定。即时间的长短以</w:t>
      </w:r>
      <w:r>
        <w:rPr>
          <w:rFonts w:hint="eastAsia" w:ascii="宋体" w:hAnsi="宋体" w:eastAsia="宋体" w:cs="宋体"/>
          <w:lang w:eastAsia="zh-CN"/>
        </w:rPr>
        <w:t>供应商</w:t>
      </w:r>
      <w:r>
        <w:rPr>
          <w:rFonts w:hint="eastAsia" w:ascii="宋体" w:hAnsi="宋体" w:eastAsia="宋体" w:cs="宋体"/>
        </w:rPr>
        <w:t>能完成本规范所规定的任务来决定。派驻现场的专家其日程表按工作需要编制，每天的工作时间为8小时，并且在一天内的任何时间均能提供现场服务。</w:t>
      </w:r>
    </w:p>
    <w:p w14:paraId="031094C5">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rPr>
      </w:pPr>
      <w:r>
        <w:rPr>
          <w:rFonts w:hint="eastAsia" w:ascii="宋体" w:hAnsi="宋体" w:eastAsia="宋体" w:cs="宋体"/>
        </w:rPr>
        <w:t>6）</w:t>
      </w:r>
      <w:r>
        <w:rPr>
          <w:rFonts w:hint="eastAsia" w:ascii="宋体" w:hAnsi="宋体" w:eastAsia="宋体" w:cs="宋体"/>
          <w:lang w:eastAsia="zh-CN"/>
        </w:rPr>
        <w:t>供应商</w:t>
      </w:r>
      <w:r>
        <w:rPr>
          <w:rFonts w:hint="eastAsia" w:ascii="宋体" w:hAnsi="宋体" w:eastAsia="宋体" w:cs="宋体"/>
        </w:rPr>
        <w:t>的专家应遵守中国的法律和法规，在现场工作期间还应遵守现场工作的规定。</w:t>
      </w:r>
    </w:p>
    <w:p w14:paraId="4E5CEE84">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rPr>
      </w:pPr>
      <w:r>
        <w:rPr>
          <w:rFonts w:hint="eastAsia" w:ascii="宋体" w:hAnsi="宋体" w:eastAsia="宋体" w:cs="宋体"/>
        </w:rPr>
        <w:t>7）</w:t>
      </w:r>
      <w:r>
        <w:rPr>
          <w:rFonts w:hint="eastAsia" w:ascii="宋体" w:hAnsi="宋体" w:eastAsia="宋体" w:cs="宋体"/>
          <w:lang w:eastAsia="zh-CN"/>
        </w:rPr>
        <w:t>供应商</w:t>
      </w:r>
      <w:r>
        <w:rPr>
          <w:rFonts w:hint="eastAsia" w:ascii="宋体" w:hAnsi="宋体" w:eastAsia="宋体" w:cs="宋体"/>
        </w:rPr>
        <w:t>应自行支付所需交通、生活和其它各项费用，</w:t>
      </w:r>
      <w:r>
        <w:rPr>
          <w:rFonts w:hint="eastAsia" w:ascii="宋体" w:hAnsi="宋体" w:eastAsia="宋体" w:cs="宋体"/>
          <w:lang w:eastAsia="zh-CN"/>
        </w:rPr>
        <w:t>采购人</w:t>
      </w:r>
      <w:r>
        <w:rPr>
          <w:rFonts w:hint="eastAsia" w:ascii="宋体" w:hAnsi="宋体" w:eastAsia="宋体" w:cs="宋体"/>
        </w:rPr>
        <w:t>仅为其提供便利和办公室。</w:t>
      </w:r>
    </w:p>
    <w:p w14:paraId="632B23A9">
      <w:pPr>
        <w:pStyle w:val="10"/>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sz w:val="21"/>
          <w:szCs w:val="21"/>
        </w:rPr>
      </w:pPr>
    </w:p>
    <w:p w14:paraId="0C2578A3">
      <w:pPr>
        <w:pStyle w:val="96"/>
        <w:keepLines w:val="0"/>
        <w:pageBreakBefore w:val="0"/>
        <w:numPr>
          <w:ilvl w:val="2"/>
          <w:numId w:val="0"/>
        </w:numPr>
        <w:tabs>
          <w:tab w:val="clear" w:pos="927"/>
        </w:tabs>
        <w:kinsoku/>
        <w:wordWrap/>
        <w:overflowPunct/>
        <w:topLinePunct w:val="0"/>
        <w:bidi w:val="0"/>
        <w:spacing w:line="360" w:lineRule="auto"/>
        <w:ind w:left="76" w:leftChars="0" w:firstLine="284" w:firstLineChars="0"/>
        <w:textAlignment w:val="auto"/>
        <w:outlineLvl w:val="9"/>
        <w:rPr>
          <w:rFonts w:hint="eastAsia" w:ascii="宋体" w:hAnsi="宋体" w:eastAsia="宋体" w:cs="宋体"/>
          <w:b/>
          <w:sz w:val="21"/>
          <w:szCs w:val="21"/>
        </w:rPr>
      </w:pPr>
      <w:r>
        <w:rPr>
          <w:rFonts w:hint="eastAsia" w:ascii="宋体" w:hAnsi="宋体" w:eastAsia="宋体" w:cs="宋体"/>
          <w:b w:val="0"/>
          <w:i w:val="0"/>
          <w:color w:val="000000"/>
          <w:kern w:val="2"/>
          <w:sz w:val="21"/>
          <w:szCs w:val="21"/>
          <w:lang w:val="en-US" w:eastAsia="zh-CN" w:bidi="ar-SA"/>
        </w:rPr>
        <w:t xml:space="preserve">11.2 </w:t>
      </w:r>
      <w:r>
        <w:rPr>
          <w:rFonts w:hint="eastAsia" w:ascii="宋体" w:hAnsi="宋体" w:eastAsia="宋体" w:cs="宋体"/>
          <w:b/>
          <w:sz w:val="21"/>
          <w:szCs w:val="21"/>
        </w:rPr>
        <w:t>培训</w:t>
      </w:r>
    </w:p>
    <w:p w14:paraId="7FC0E705">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对</w:t>
      </w:r>
      <w:r>
        <w:rPr>
          <w:rFonts w:hint="eastAsia" w:ascii="宋体" w:hAnsi="宋体" w:eastAsia="宋体" w:cs="宋体"/>
          <w:lang w:eastAsia="zh-CN"/>
        </w:rPr>
        <w:t>采购人</w:t>
      </w:r>
      <w:r>
        <w:rPr>
          <w:rFonts w:hint="eastAsia" w:ascii="宋体" w:hAnsi="宋体" w:eastAsia="宋体" w:cs="宋体"/>
        </w:rPr>
        <w:t>的设计、施工、调试、运行和维修人员的培训，是</w:t>
      </w:r>
      <w:r>
        <w:rPr>
          <w:rFonts w:hint="eastAsia" w:ascii="宋体" w:hAnsi="宋体" w:eastAsia="宋体" w:cs="宋体"/>
          <w:lang w:eastAsia="zh-CN"/>
        </w:rPr>
        <w:t>AI智能控制系统</w:t>
      </w:r>
      <w:r>
        <w:rPr>
          <w:rFonts w:hint="eastAsia" w:ascii="宋体" w:hAnsi="宋体" w:eastAsia="宋体" w:cs="宋体"/>
        </w:rPr>
        <w:t>成功</w:t>
      </w:r>
      <w:r>
        <w:rPr>
          <w:rFonts w:hint="eastAsia" w:ascii="宋体" w:hAnsi="宋体" w:eastAsia="宋体" w:cs="宋体"/>
          <w:lang w:eastAsia="zh-CN"/>
        </w:rPr>
        <w:t>启动</w:t>
      </w:r>
      <w:r>
        <w:rPr>
          <w:rFonts w:hint="eastAsia" w:ascii="宋体" w:hAnsi="宋体" w:eastAsia="宋体" w:cs="宋体"/>
        </w:rPr>
        <w:t>和运行的基础。</w:t>
      </w:r>
    </w:p>
    <w:p w14:paraId="225EDF08">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lang w:eastAsia="zh-CN"/>
        </w:rPr>
        <w:t>供应商</w:t>
      </w:r>
      <w:r>
        <w:rPr>
          <w:rFonts w:hint="eastAsia" w:ascii="宋体" w:hAnsi="宋体" w:eastAsia="宋体" w:cs="宋体"/>
        </w:rPr>
        <w:t>有经验的专家应采用现代化的培训手段安排培训课程。</w:t>
      </w:r>
    </w:p>
    <w:p w14:paraId="3C8F707C">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每位教员均应具备正规课堂讲学的经验。教员应负责教会学员掌握培训课程的内容，提供如何使用技术资料的指导，并解答学员在培训过程中提出的有关问题。</w:t>
      </w:r>
    </w:p>
    <w:p w14:paraId="4936EA7C">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rPr>
      </w:pPr>
      <w:r>
        <w:rPr>
          <w:rFonts w:hint="eastAsia" w:ascii="宋体" w:hAnsi="宋体" w:eastAsia="宋体" w:cs="宋体"/>
          <w:lang w:val="en-US" w:eastAsia="zh-CN"/>
        </w:rPr>
        <w:t>4、</w:t>
      </w:r>
      <w:r>
        <w:rPr>
          <w:rFonts w:hint="eastAsia" w:ascii="宋体" w:hAnsi="宋体" w:eastAsia="宋体" w:cs="宋体"/>
          <w:lang w:eastAsia="zh-CN"/>
        </w:rPr>
        <w:t>供应商</w:t>
      </w:r>
      <w:r>
        <w:rPr>
          <w:rFonts w:hint="eastAsia" w:ascii="宋体" w:hAnsi="宋体" w:eastAsia="宋体" w:cs="宋体"/>
        </w:rPr>
        <w:t>应向学员提供必要的技术资料、图纸和安全防护用具，并允许学员携带他们培训期间的笔记本，技术资料和有关文件回厂。</w:t>
      </w:r>
    </w:p>
    <w:p w14:paraId="66D5121D">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正式的培训计划将经双方协商后确定。</w:t>
      </w:r>
    </w:p>
    <w:p w14:paraId="77320F25">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培训的费用应包含在合同价格中，这些费用包括教员工资、教材、图纸和手册。</w:t>
      </w:r>
    </w:p>
    <w:p w14:paraId="016C665A">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在培训结束时，</w:t>
      </w:r>
      <w:r>
        <w:rPr>
          <w:rFonts w:hint="eastAsia" w:ascii="宋体" w:hAnsi="宋体" w:eastAsia="宋体" w:cs="宋体"/>
          <w:lang w:eastAsia="zh-CN"/>
        </w:rPr>
        <w:t>供应商</w:t>
      </w:r>
      <w:r>
        <w:rPr>
          <w:rFonts w:hint="eastAsia" w:ascii="宋体" w:hAnsi="宋体" w:eastAsia="宋体" w:cs="宋体"/>
        </w:rPr>
        <w:t>应对学员作出评价，并直接通知</w:t>
      </w:r>
      <w:r>
        <w:rPr>
          <w:rFonts w:hint="eastAsia" w:ascii="宋体" w:hAnsi="宋体" w:eastAsia="宋体" w:cs="宋体"/>
          <w:lang w:eastAsia="zh-CN"/>
        </w:rPr>
        <w:t>采购人</w:t>
      </w:r>
      <w:r>
        <w:rPr>
          <w:rFonts w:hint="eastAsia" w:ascii="宋体" w:hAnsi="宋体" w:eastAsia="宋体" w:cs="宋体"/>
        </w:rPr>
        <w:t>。</w:t>
      </w:r>
    </w:p>
    <w:p w14:paraId="14FD0349">
      <w:pPr>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sz w:val="21"/>
          <w:szCs w:val="21"/>
        </w:rPr>
      </w:pPr>
    </w:p>
    <w:p w14:paraId="7950DB1E">
      <w:pPr>
        <w:pStyle w:val="95"/>
        <w:keepLines w:val="0"/>
        <w:pageBreakBefore w:val="0"/>
        <w:numPr>
          <w:ilvl w:val="1"/>
          <w:numId w:val="0"/>
        </w:numPr>
        <w:tabs>
          <w:tab w:val="clear" w:pos="284"/>
        </w:tabs>
        <w:kinsoku/>
        <w:wordWrap/>
        <w:overflowPunct/>
        <w:topLinePunct w:val="0"/>
        <w:bidi w:val="0"/>
        <w:spacing w:line="360" w:lineRule="auto"/>
        <w:ind w:left="747" w:leftChars="0" w:hanging="567" w:firstLineChars="0"/>
        <w:textAlignment w:val="auto"/>
        <w:outlineLvl w:val="9"/>
        <w:rPr>
          <w:rFonts w:hint="eastAsia" w:ascii="宋体" w:hAnsi="宋体" w:eastAsia="宋体" w:cs="宋体"/>
          <w:snapToGrid w:val="0"/>
          <w:spacing w:val="10"/>
          <w:sz w:val="21"/>
          <w:szCs w:val="21"/>
        </w:rPr>
      </w:pPr>
      <w:bookmarkStart w:id="82" w:name="_Toc30415"/>
      <w:r>
        <w:rPr>
          <w:rFonts w:hint="eastAsia" w:ascii="宋体" w:hAnsi="宋体" w:eastAsia="宋体" w:cs="宋体"/>
          <w:b/>
          <w:bCs/>
          <w:snapToGrid w:val="0"/>
          <w:color w:val="000000"/>
          <w:spacing w:val="10"/>
          <w:kern w:val="2"/>
          <w:sz w:val="21"/>
          <w:szCs w:val="21"/>
          <w:lang w:val="en-US" w:eastAsia="zh-CN" w:bidi="ar-SA"/>
        </w:rPr>
        <w:t>1</w:t>
      </w:r>
      <w:r>
        <w:rPr>
          <w:rFonts w:hint="eastAsia" w:cs="宋体"/>
          <w:b/>
          <w:bCs/>
          <w:snapToGrid w:val="0"/>
          <w:color w:val="000000"/>
          <w:spacing w:val="10"/>
          <w:kern w:val="2"/>
          <w:sz w:val="21"/>
          <w:szCs w:val="21"/>
          <w:lang w:val="en-US" w:eastAsia="zh-CN" w:bidi="ar-SA"/>
        </w:rPr>
        <w:t>2</w:t>
      </w:r>
      <w:r>
        <w:rPr>
          <w:rFonts w:hint="eastAsia" w:ascii="宋体" w:hAnsi="宋体" w:eastAsia="宋体" w:cs="宋体"/>
          <w:b/>
          <w:bCs/>
          <w:snapToGrid w:val="0"/>
          <w:color w:val="000000"/>
          <w:spacing w:val="10"/>
          <w:kern w:val="2"/>
          <w:sz w:val="21"/>
          <w:szCs w:val="21"/>
          <w:lang w:val="en-US" w:eastAsia="zh-CN" w:bidi="ar-SA"/>
        </w:rPr>
        <w:t xml:space="preserve"> </w:t>
      </w:r>
      <w:r>
        <w:rPr>
          <w:rFonts w:hint="eastAsia" w:ascii="宋体" w:hAnsi="宋体" w:eastAsia="宋体" w:cs="宋体"/>
          <w:snapToGrid w:val="0"/>
          <w:spacing w:val="10"/>
          <w:sz w:val="21"/>
          <w:szCs w:val="21"/>
        </w:rPr>
        <w:t>差异表</w:t>
      </w:r>
      <w:bookmarkStart w:id="83" w:name="_Toc238550370"/>
      <w:bookmarkStart w:id="84" w:name="_Toc45194250"/>
      <w:bookmarkStart w:id="85" w:name="_Toc32994264"/>
      <w:r>
        <w:rPr>
          <w:rFonts w:hint="eastAsia" w:ascii="宋体" w:hAnsi="宋体" w:eastAsia="宋体" w:cs="宋体"/>
          <w:snapToGrid w:val="0"/>
          <w:spacing w:val="10"/>
          <w:sz w:val="21"/>
          <w:szCs w:val="21"/>
        </w:rPr>
        <w:t>（由报价人填写）</w:t>
      </w:r>
      <w:bookmarkEnd w:id="82"/>
    </w:p>
    <w:tbl>
      <w:tblPr>
        <w:tblStyle w:val="29"/>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842"/>
        <w:gridCol w:w="1073"/>
        <w:gridCol w:w="1134"/>
        <w:gridCol w:w="1337"/>
        <w:gridCol w:w="2268"/>
      </w:tblGrid>
      <w:tr w14:paraId="217D0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bottom"/>
          </w:tcPr>
          <w:p w14:paraId="655328DD">
            <w:pPr>
              <w:keepLines w:val="0"/>
              <w:pageBreakBefore w:val="0"/>
              <w:kinsoku/>
              <w:wordWrap/>
              <w:overflowPunct/>
              <w:topLinePunct w:val="0"/>
              <w:autoSpaceDE w:val="0"/>
              <w:autoSpaceDN w:val="0"/>
              <w:bidi w:val="0"/>
              <w:spacing w:before="0" w:beforeLines="0" w:line="360" w:lineRule="auto"/>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1842" w:type="dxa"/>
            <w:noWrap/>
            <w:vAlign w:val="bottom"/>
          </w:tcPr>
          <w:p w14:paraId="2FD79BD6">
            <w:pPr>
              <w:keepLines w:val="0"/>
              <w:pageBreakBefore w:val="0"/>
              <w:kinsoku/>
              <w:wordWrap/>
              <w:overflowPunct/>
              <w:topLinePunct w:val="0"/>
              <w:autoSpaceDE w:val="0"/>
              <w:autoSpaceDN w:val="0"/>
              <w:bidi w:val="0"/>
              <w:spacing w:before="0" w:beforeLines="0" w:line="360" w:lineRule="auto"/>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技术规范条目号</w:t>
            </w:r>
          </w:p>
        </w:tc>
        <w:tc>
          <w:tcPr>
            <w:tcW w:w="1073" w:type="dxa"/>
            <w:noWrap/>
            <w:vAlign w:val="bottom"/>
          </w:tcPr>
          <w:p w14:paraId="249C83B6">
            <w:pPr>
              <w:keepLines w:val="0"/>
              <w:pageBreakBefore w:val="0"/>
              <w:kinsoku/>
              <w:wordWrap/>
              <w:overflowPunct/>
              <w:topLinePunct w:val="0"/>
              <w:autoSpaceDE w:val="0"/>
              <w:autoSpaceDN w:val="0"/>
              <w:bidi w:val="0"/>
              <w:spacing w:before="0" w:beforeLines="0" w:line="360" w:lineRule="auto"/>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采购</w:t>
            </w:r>
            <w:r>
              <w:rPr>
                <w:rFonts w:hint="eastAsia" w:ascii="宋体" w:hAnsi="宋体" w:eastAsia="宋体" w:cs="宋体"/>
                <w:color w:val="000000"/>
                <w:sz w:val="21"/>
                <w:szCs w:val="21"/>
              </w:rPr>
              <w:t>规格</w:t>
            </w:r>
          </w:p>
        </w:tc>
        <w:tc>
          <w:tcPr>
            <w:tcW w:w="1134" w:type="dxa"/>
            <w:noWrap/>
            <w:vAlign w:val="bottom"/>
          </w:tcPr>
          <w:p w14:paraId="7883CC93">
            <w:pPr>
              <w:keepLines w:val="0"/>
              <w:pageBreakBefore w:val="0"/>
              <w:kinsoku/>
              <w:wordWrap/>
              <w:overflowPunct/>
              <w:topLinePunct w:val="0"/>
              <w:autoSpaceDE w:val="0"/>
              <w:autoSpaceDN w:val="0"/>
              <w:bidi w:val="0"/>
              <w:spacing w:before="0" w:beforeLines="0" w:line="360" w:lineRule="auto"/>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响应</w:t>
            </w:r>
            <w:r>
              <w:rPr>
                <w:rFonts w:hint="eastAsia" w:ascii="宋体" w:hAnsi="宋体" w:eastAsia="宋体" w:cs="宋体"/>
                <w:color w:val="000000"/>
                <w:sz w:val="21"/>
                <w:szCs w:val="21"/>
              </w:rPr>
              <w:t>规格</w:t>
            </w:r>
          </w:p>
        </w:tc>
        <w:tc>
          <w:tcPr>
            <w:tcW w:w="1337" w:type="dxa"/>
            <w:noWrap/>
            <w:vAlign w:val="bottom"/>
          </w:tcPr>
          <w:p w14:paraId="4E756EB4">
            <w:pPr>
              <w:keepLines w:val="0"/>
              <w:pageBreakBefore w:val="0"/>
              <w:kinsoku/>
              <w:wordWrap/>
              <w:overflowPunct/>
              <w:topLinePunct w:val="0"/>
              <w:autoSpaceDE w:val="0"/>
              <w:autoSpaceDN w:val="0"/>
              <w:bidi w:val="0"/>
              <w:spacing w:before="0" w:beforeLines="0" w:line="360" w:lineRule="auto"/>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偏离</w:t>
            </w:r>
          </w:p>
        </w:tc>
        <w:tc>
          <w:tcPr>
            <w:tcW w:w="2268" w:type="dxa"/>
            <w:noWrap/>
            <w:vAlign w:val="bottom"/>
          </w:tcPr>
          <w:p w14:paraId="45276DF6">
            <w:pPr>
              <w:keepLines w:val="0"/>
              <w:pageBreakBefore w:val="0"/>
              <w:kinsoku/>
              <w:wordWrap/>
              <w:overflowPunct/>
              <w:topLinePunct w:val="0"/>
              <w:autoSpaceDE w:val="0"/>
              <w:autoSpaceDN w:val="0"/>
              <w:bidi w:val="0"/>
              <w:spacing w:before="0" w:beforeLines="0" w:line="360" w:lineRule="auto"/>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说明</w:t>
            </w:r>
          </w:p>
        </w:tc>
      </w:tr>
      <w:tr w14:paraId="2DEB9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top"/>
          </w:tcPr>
          <w:p w14:paraId="11CCAB7D">
            <w:pPr>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color w:val="000000"/>
                <w:sz w:val="21"/>
                <w:szCs w:val="21"/>
              </w:rPr>
            </w:pPr>
          </w:p>
        </w:tc>
        <w:tc>
          <w:tcPr>
            <w:tcW w:w="1842" w:type="dxa"/>
            <w:noWrap/>
            <w:vAlign w:val="top"/>
          </w:tcPr>
          <w:p w14:paraId="1CB11045">
            <w:pPr>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color w:val="000000"/>
                <w:sz w:val="21"/>
                <w:szCs w:val="21"/>
              </w:rPr>
            </w:pPr>
          </w:p>
        </w:tc>
        <w:tc>
          <w:tcPr>
            <w:tcW w:w="1073" w:type="dxa"/>
            <w:noWrap/>
            <w:vAlign w:val="top"/>
          </w:tcPr>
          <w:p w14:paraId="294013CC">
            <w:pPr>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color w:val="000000"/>
                <w:sz w:val="21"/>
                <w:szCs w:val="21"/>
              </w:rPr>
            </w:pPr>
          </w:p>
        </w:tc>
        <w:tc>
          <w:tcPr>
            <w:tcW w:w="1134" w:type="dxa"/>
            <w:noWrap/>
            <w:vAlign w:val="top"/>
          </w:tcPr>
          <w:p w14:paraId="09395AD8">
            <w:pPr>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color w:val="000000"/>
                <w:sz w:val="21"/>
                <w:szCs w:val="21"/>
              </w:rPr>
            </w:pPr>
          </w:p>
        </w:tc>
        <w:tc>
          <w:tcPr>
            <w:tcW w:w="1337" w:type="dxa"/>
            <w:noWrap/>
            <w:vAlign w:val="top"/>
          </w:tcPr>
          <w:p w14:paraId="0AB7D78D">
            <w:pPr>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color w:val="000000"/>
                <w:sz w:val="21"/>
                <w:szCs w:val="21"/>
              </w:rPr>
            </w:pPr>
          </w:p>
        </w:tc>
        <w:tc>
          <w:tcPr>
            <w:tcW w:w="2268" w:type="dxa"/>
            <w:noWrap/>
            <w:vAlign w:val="top"/>
          </w:tcPr>
          <w:p w14:paraId="12C73FD8">
            <w:pPr>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color w:val="000000"/>
                <w:sz w:val="21"/>
                <w:szCs w:val="21"/>
              </w:rPr>
            </w:pPr>
          </w:p>
        </w:tc>
      </w:tr>
      <w:tr w14:paraId="20A02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top"/>
          </w:tcPr>
          <w:p w14:paraId="2B39DFE2">
            <w:pPr>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color w:val="000000"/>
                <w:sz w:val="21"/>
                <w:szCs w:val="21"/>
              </w:rPr>
            </w:pPr>
          </w:p>
        </w:tc>
        <w:tc>
          <w:tcPr>
            <w:tcW w:w="1842" w:type="dxa"/>
            <w:noWrap/>
            <w:vAlign w:val="top"/>
          </w:tcPr>
          <w:p w14:paraId="4F0714CF">
            <w:pPr>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color w:val="000000"/>
                <w:sz w:val="21"/>
                <w:szCs w:val="21"/>
              </w:rPr>
            </w:pPr>
          </w:p>
        </w:tc>
        <w:tc>
          <w:tcPr>
            <w:tcW w:w="1073" w:type="dxa"/>
            <w:noWrap/>
            <w:vAlign w:val="top"/>
          </w:tcPr>
          <w:p w14:paraId="2289ECC4">
            <w:pPr>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color w:val="000000"/>
                <w:sz w:val="21"/>
                <w:szCs w:val="21"/>
              </w:rPr>
            </w:pPr>
          </w:p>
        </w:tc>
        <w:tc>
          <w:tcPr>
            <w:tcW w:w="1134" w:type="dxa"/>
            <w:noWrap/>
            <w:vAlign w:val="top"/>
          </w:tcPr>
          <w:p w14:paraId="3E126304">
            <w:pPr>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color w:val="000000"/>
                <w:sz w:val="21"/>
                <w:szCs w:val="21"/>
              </w:rPr>
            </w:pPr>
          </w:p>
        </w:tc>
        <w:tc>
          <w:tcPr>
            <w:tcW w:w="1337" w:type="dxa"/>
            <w:noWrap/>
            <w:vAlign w:val="top"/>
          </w:tcPr>
          <w:p w14:paraId="3B0BCBF8">
            <w:pPr>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color w:val="000000"/>
                <w:sz w:val="21"/>
                <w:szCs w:val="21"/>
              </w:rPr>
            </w:pPr>
          </w:p>
        </w:tc>
        <w:tc>
          <w:tcPr>
            <w:tcW w:w="2268" w:type="dxa"/>
            <w:noWrap/>
            <w:vAlign w:val="top"/>
          </w:tcPr>
          <w:p w14:paraId="224A9FFB">
            <w:pPr>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color w:val="000000"/>
                <w:sz w:val="21"/>
                <w:szCs w:val="21"/>
              </w:rPr>
            </w:pPr>
          </w:p>
        </w:tc>
      </w:tr>
      <w:tr w14:paraId="6AC1A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top"/>
          </w:tcPr>
          <w:p w14:paraId="3E0E52A0">
            <w:pPr>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color w:val="000000"/>
                <w:sz w:val="21"/>
                <w:szCs w:val="21"/>
              </w:rPr>
            </w:pPr>
          </w:p>
        </w:tc>
        <w:tc>
          <w:tcPr>
            <w:tcW w:w="1842" w:type="dxa"/>
            <w:noWrap/>
            <w:vAlign w:val="top"/>
          </w:tcPr>
          <w:p w14:paraId="0EDABCC8">
            <w:pPr>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color w:val="000000"/>
                <w:sz w:val="21"/>
                <w:szCs w:val="21"/>
              </w:rPr>
            </w:pPr>
          </w:p>
        </w:tc>
        <w:tc>
          <w:tcPr>
            <w:tcW w:w="1073" w:type="dxa"/>
            <w:noWrap/>
            <w:vAlign w:val="top"/>
          </w:tcPr>
          <w:p w14:paraId="4A266EAD">
            <w:pPr>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color w:val="000000"/>
                <w:sz w:val="21"/>
                <w:szCs w:val="21"/>
              </w:rPr>
            </w:pPr>
          </w:p>
        </w:tc>
        <w:tc>
          <w:tcPr>
            <w:tcW w:w="1134" w:type="dxa"/>
            <w:noWrap/>
            <w:vAlign w:val="top"/>
          </w:tcPr>
          <w:p w14:paraId="41C551D9">
            <w:pPr>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color w:val="000000"/>
                <w:sz w:val="21"/>
                <w:szCs w:val="21"/>
              </w:rPr>
            </w:pPr>
          </w:p>
        </w:tc>
        <w:tc>
          <w:tcPr>
            <w:tcW w:w="1337" w:type="dxa"/>
            <w:noWrap/>
            <w:vAlign w:val="top"/>
          </w:tcPr>
          <w:p w14:paraId="37A72E83">
            <w:pPr>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color w:val="000000"/>
                <w:sz w:val="21"/>
                <w:szCs w:val="21"/>
              </w:rPr>
            </w:pPr>
          </w:p>
        </w:tc>
        <w:tc>
          <w:tcPr>
            <w:tcW w:w="2268" w:type="dxa"/>
            <w:noWrap/>
            <w:vAlign w:val="top"/>
          </w:tcPr>
          <w:p w14:paraId="0A337AFD">
            <w:pPr>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color w:val="000000"/>
                <w:sz w:val="21"/>
                <w:szCs w:val="21"/>
              </w:rPr>
            </w:pPr>
          </w:p>
        </w:tc>
      </w:tr>
      <w:tr w14:paraId="0E99A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noWrap/>
            <w:vAlign w:val="top"/>
          </w:tcPr>
          <w:p w14:paraId="68D794BE">
            <w:pPr>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color w:val="000000"/>
                <w:sz w:val="21"/>
                <w:szCs w:val="21"/>
              </w:rPr>
            </w:pPr>
          </w:p>
        </w:tc>
        <w:tc>
          <w:tcPr>
            <w:tcW w:w="1842" w:type="dxa"/>
            <w:noWrap/>
            <w:vAlign w:val="top"/>
          </w:tcPr>
          <w:p w14:paraId="41843EBF">
            <w:pPr>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color w:val="000000"/>
                <w:sz w:val="21"/>
                <w:szCs w:val="21"/>
              </w:rPr>
            </w:pPr>
          </w:p>
        </w:tc>
        <w:tc>
          <w:tcPr>
            <w:tcW w:w="1073" w:type="dxa"/>
            <w:noWrap/>
            <w:vAlign w:val="top"/>
          </w:tcPr>
          <w:p w14:paraId="1D20CB55">
            <w:pPr>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color w:val="000000"/>
                <w:sz w:val="21"/>
                <w:szCs w:val="21"/>
              </w:rPr>
            </w:pPr>
          </w:p>
        </w:tc>
        <w:tc>
          <w:tcPr>
            <w:tcW w:w="1134" w:type="dxa"/>
            <w:noWrap/>
            <w:vAlign w:val="top"/>
          </w:tcPr>
          <w:p w14:paraId="16E05BE4">
            <w:pPr>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color w:val="000000"/>
                <w:sz w:val="21"/>
                <w:szCs w:val="21"/>
              </w:rPr>
            </w:pPr>
          </w:p>
        </w:tc>
        <w:tc>
          <w:tcPr>
            <w:tcW w:w="1337" w:type="dxa"/>
            <w:noWrap/>
            <w:vAlign w:val="top"/>
          </w:tcPr>
          <w:p w14:paraId="0E3E973B">
            <w:pPr>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color w:val="000000"/>
                <w:sz w:val="21"/>
                <w:szCs w:val="21"/>
              </w:rPr>
            </w:pPr>
          </w:p>
        </w:tc>
        <w:tc>
          <w:tcPr>
            <w:tcW w:w="2268" w:type="dxa"/>
            <w:noWrap/>
            <w:vAlign w:val="top"/>
          </w:tcPr>
          <w:p w14:paraId="5EA2E0A3">
            <w:pPr>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color w:val="000000"/>
                <w:sz w:val="21"/>
                <w:szCs w:val="21"/>
              </w:rPr>
            </w:pPr>
          </w:p>
        </w:tc>
      </w:tr>
    </w:tbl>
    <w:p w14:paraId="313FC012">
      <w:pPr>
        <w:keepLines w:val="0"/>
        <w:pageBreakBefore w:val="0"/>
        <w:kinsoku/>
        <w:wordWrap/>
        <w:overflowPunct/>
        <w:topLinePunct w:val="0"/>
        <w:autoSpaceDE w:val="0"/>
        <w:autoSpaceDN w:val="0"/>
        <w:bidi w:val="0"/>
        <w:spacing w:before="0" w:beforeLines="0" w:line="360" w:lineRule="auto"/>
        <w:ind w:firstLine="420" w:firstLineChars="200"/>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注：1、</w:t>
      </w:r>
      <w:r>
        <w:rPr>
          <w:rFonts w:hint="eastAsia" w:ascii="宋体" w:hAnsi="宋体" w:eastAsia="宋体" w:cs="宋体"/>
          <w:color w:val="000000"/>
          <w:sz w:val="21"/>
          <w:szCs w:val="21"/>
          <w:lang w:eastAsia="zh-CN"/>
        </w:rPr>
        <w:t>供应商</w:t>
      </w:r>
      <w:r>
        <w:rPr>
          <w:rFonts w:hint="eastAsia" w:ascii="宋体" w:hAnsi="宋体" w:eastAsia="宋体" w:cs="宋体"/>
          <w:color w:val="000000"/>
          <w:sz w:val="21"/>
          <w:szCs w:val="21"/>
        </w:rPr>
        <w:t>响应时须完整填写此表，如响应时未在此表反映出的偏离，</w:t>
      </w:r>
      <w:r>
        <w:rPr>
          <w:rFonts w:hint="eastAsia" w:ascii="宋体" w:hAnsi="宋体" w:eastAsia="宋体" w:cs="宋体"/>
          <w:color w:val="000000"/>
          <w:sz w:val="21"/>
          <w:szCs w:val="21"/>
          <w:lang w:eastAsia="zh-CN"/>
        </w:rPr>
        <w:t>采购人</w:t>
      </w:r>
      <w:r>
        <w:rPr>
          <w:rFonts w:hint="eastAsia" w:ascii="宋体" w:hAnsi="宋体" w:eastAsia="宋体" w:cs="宋体"/>
          <w:color w:val="000000"/>
          <w:sz w:val="21"/>
          <w:szCs w:val="21"/>
        </w:rPr>
        <w:t>一律认定为无偏离处理，严格以</w:t>
      </w:r>
      <w:r>
        <w:rPr>
          <w:rFonts w:hint="eastAsia" w:ascii="宋体" w:hAnsi="宋体" w:eastAsia="宋体" w:cs="宋体"/>
          <w:color w:val="000000"/>
          <w:sz w:val="21"/>
          <w:szCs w:val="21"/>
          <w:lang w:eastAsia="zh-CN"/>
        </w:rPr>
        <w:t>磋商文件</w:t>
      </w:r>
      <w:r>
        <w:rPr>
          <w:rFonts w:hint="eastAsia" w:ascii="宋体" w:hAnsi="宋体" w:eastAsia="宋体" w:cs="宋体"/>
          <w:color w:val="000000"/>
          <w:sz w:val="21"/>
          <w:szCs w:val="21"/>
        </w:rPr>
        <w:t>用户需求中的要求为准；</w:t>
      </w:r>
    </w:p>
    <w:p w14:paraId="12975CB3">
      <w:pPr>
        <w:pStyle w:val="10"/>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sz w:val="21"/>
          <w:szCs w:val="21"/>
        </w:rPr>
      </w:pPr>
    </w:p>
    <w:p w14:paraId="28C06CDE">
      <w:pPr>
        <w:pStyle w:val="95"/>
        <w:keepLines w:val="0"/>
        <w:pageBreakBefore w:val="0"/>
        <w:numPr>
          <w:ilvl w:val="1"/>
          <w:numId w:val="0"/>
        </w:numPr>
        <w:tabs>
          <w:tab w:val="clear" w:pos="284"/>
        </w:tabs>
        <w:kinsoku/>
        <w:wordWrap/>
        <w:overflowPunct/>
        <w:topLinePunct w:val="0"/>
        <w:bidi w:val="0"/>
        <w:spacing w:line="360" w:lineRule="auto"/>
        <w:ind w:left="747" w:leftChars="0" w:hanging="567" w:firstLineChars="0"/>
        <w:textAlignment w:val="auto"/>
        <w:outlineLvl w:val="9"/>
        <w:rPr>
          <w:rFonts w:hint="eastAsia" w:ascii="宋体" w:hAnsi="宋体" w:eastAsia="宋体" w:cs="宋体"/>
          <w:snapToGrid w:val="0"/>
          <w:spacing w:val="10"/>
          <w:sz w:val="21"/>
          <w:szCs w:val="21"/>
        </w:rPr>
      </w:pPr>
      <w:bookmarkStart w:id="86" w:name="_Toc451266581"/>
      <w:bookmarkStart w:id="87" w:name="_Toc31936"/>
      <w:bookmarkStart w:id="88" w:name="_Toc12647"/>
      <w:bookmarkStart w:id="89" w:name="_Toc779"/>
      <w:bookmarkStart w:id="90" w:name="_Toc6325"/>
      <w:bookmarkStart w:id="91" w:name="_Toc24758"/>
      <w:bookmarkStart w:id="92" w:name="_Toc24831"/>
      <w:bookmarkStart w:id="93" w:name="_Toc15877"/>
      <w:bookmarkStart w:id="94" w:name="_Toc469921386"/>
      <w:bookmarkStart w:id="95" w:name="_Toc28637"/>
      <w:bookmarkStart w:id="96" w:name="_Toc6624"/>
      <w:r>
        <w:rPr>
          <w:rFonts w:hint="eastAsia" w:ascii="宋体" w:hAnsi="宋体" w:eastAsia="宋体" w:cs="宋体"/>
          <w:b/>
          <w:bCs/>
          <w:snapToGrid w:val="0"/>
          <w:color w:val="000000"/>
          <w:spacing w:val="10"/>
          <w:kern w:val="2"/>
          <w:sz w:val="21"/>
          <w:szCs w:val="21"/>
          <w:lang w:val="en-US" w:eastAsia="zh-CN" w:bidi="ar-SA"/>
        </w:rPr>
        <w:t>1</w:t>
      </w:r>
      <w:r>
        <w:rPr>
          <w:rFonts w:hint="eastAsia" w:cs="宋体"/>
          <w:b/>
          <w:bCs/>
          <w:snapToGrid w:val="0"/>
          <w:color w:val="000000"/>
          <w:spacing w:val="10"/>
          <w:kern w:val="2"/>
          <w:sz w:val="21"/>
          <w:szCs w:val="21"/>
          <w:lang w:val="en-US" w:eastAsia="zh-CN" w:bidi="ar-SA"/>
        </w:rPr>
        <w:t>3</w:t>
      </w:r>
      <w:r>
        <w:rPr>
          <w:rFonts w:hint="eastAsia" w:ascii="宋体" w:hAnsi="宋体" w:eastAsia="宋体" w:cs="宋体"/>
          <w:b/>
          <w:bCs/>
          <w:snapToGrid w:val="0"/>
          <w:color w:val="000000"/>
          <w:spacing w:val="10"/>
          <w:kern w:val="2"/>
          <w:sz w:val="21"/>
          <w:szCs w:val="21"/>
          <w:lang w:val="en-US" w:eastAsia="zh-CN" w:bidi="ar-SA"/>
        </w:rPr>
        <w:t xml:space="preserve"> </w:t>
      </w:r>
      <w:r>
        <w:rPr>
          <w:rFonts w:hint="eastAsia" w:cs="宋体"/>
          <w:snapToGrid w:val="0"/>
          <w:spacing w:val="10"/>
          <w:sz w:val="21"/>
          <w:szCs w:val="21"/>
          <w:lang w:val="en-US" w:eastAsia="zh-CN"/>
        </w:rPr>
        <w:t>供应商</w:t>
      </w:r>
      <w:r>
        <w:rPr>
          <w:rFonts w:hint="eastAsia" w:ascii="宋体" w:hAnsi="宋体" w:eastAsia="宋体" w:cs="宋体"/>
          <w:snapToGrid w:val="0"/>
          <w:spacing w:val="10"/>
          <w:sz w:val="21"/>
          <w:szCs w:val="21"/>
        </w:rPr>
        <w:t>需要说明的其它问题</w:t>
      </w:r>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55676BDA">
      <w:pPr>
        <w:pStyle w:val="97"/>
        <w:keepLines w:val="0"/>
        <w:pageBreakBefore w:val="0"/>
        <w:numPr>
          <w:ilvl w:val="0"/>
          <w:numId w:val="0"/>
        </w:numPr>
        <w:tabs>
          <w:tab w:val="clear" w:pos="1524"/>
        </w:tabs>
        <w:kinsoku/>
        <w:wordWrap/>
        <w:overflowPunct/>
        <w:topLinePunct w:val="0"/>
        <w:bidi w:val="0"/>
        <w:spacing w:line="360" w:lineRule="auto"/>
        <w:textAlignment w:val="auto"/>
        <w:outlineLvl w:val="9"/>
        <w:rPr>
          <w:rFonts w:hint="eastAsia" w:ascii="宋体" w:hAnsi="宋体" w:eastAsia="宋体" w:cs="宋体"/>
          <w:snapToGrid w:val="0"/>
          <w:spacing w:val="10"/>
          <w:sz w:val="21"/>
          <w:szCs w:val="21"/>
          <w:lang w:val="en-US" w:eastAsia="zh-CN"/>
        </w:rPr>
      </w:pPr>
    </w:p>
    <w:p w14:paraId="168149E8">
      <w:pPr>
        <w:pStyle w:val="97"/>
        <w:keepLines w:val="0"/>
        <w:pageBreakBefore w:val="0"/>
        <w:numPr>
          <w:ilvl w:val="0"/>
          <w:numId w:val="0"/>
        </w:numPr>
        <w:tabs>
          <w:tab w:val="clear" w:pos="1524"/>
        </w:tabs>
        <w:kinsoku/>
        <w:wordWrap/>
        <w:overflowPunct/>
        <w:topLinePunct w:val="0"/>
        <w:bidi w:val="0"/>
        <w:spacing w:line="360" w:lineRule="auto"/>
        <w:textAlignment w:val="auto"/>
        <w:outlineLvl w:val="9"/>
        <w:rPr>
          <w:rFonts w:hint="eastAsia" w:ascii="宋体" w:hAnsi="宋体" w:eastAsia="宋体" w:cs="宋体"/>
          <w:snapToGrid w:val="0"/>
          <w:spacing w:val="10"/>
          <w:sz w:val="21"/>
          <w:szCs w:val="21"/>
          <w:lang w:val="en-US" w:eastAsia="zh-CN"/>
        </w:rPr>
      </w:pPr>
      <w:r>
        <w:rPr>
          <w:rFonts w:hint="eastAsia" w:ascii="宋体" w:hAnsi="宋体" w:eastAsia="宋体" w:cs="宋体"/>
          <w:snapToGrid w:val="0"/>
          <w:spacing w:val="10"/>
          <w:sz w:val="21"/>
          <w:szCs w:val="21"/>
          <w:lang w:val="en-US" w:eastAsia="zh-CN"/>
        </w:rPr>
        <w:t>附件：安全管理协议</w:t>
      </w:r>
    </w:p>
    <w:p w14:paraId="069452C2">
      <w:pPr>
        <w:pStyle w:val="98"/>
        <w:keepLines w:val="0"/>
        <w:pageBreakBefore w:val="0"/>
        <w:numPr>
          <w:ilvl w:val="0"/>
          <w:numId w:val="0"/>
        </w:numPr>
        <w:kinsoku/>
        <w:wordWrap/>
        <w:overflowPunct/>
        <w:topLinePunct w:val="0"/>
        <w:bidi w:val="0"/>
        <w:spacing w:line="360" w:lineRule="auto"/>
        <w:textAlignment w:val="auto"/>
        <w:outlineLvl w:val="9"/>
        <w:rPr>
          <w:rFonts w:hint="eastAsia" w:ascii="宋体" w:hAnsi="宋体" w:eastAsia="宋体" w:cs="宋体"/>
          <w:snapToGrid w:val="0"/>
          <w:spacing w:val="10"/>
          <w:sz w:val="21"/>
          <w:szCs w:val="21"/>
          <w:lang w:val="en-US" w:eastAsia="zh-CN"/>
        </w:rPr>
      </w:pPr>
    </w:p>
    <w:p w14:paraId="41DBCBD2">
      <w:pPr>
        <w:outlineLvl w:val="9"/>
        <w:rPr>
          <w:rFonts w:hint="eastAsia" w:ascii="宋体" w:hAnsi="宋体" w:eastAsia="宋体" w:cs="宋体"/>
          <w:snapToGrid w:val="0"/>
          <w:spacing w:val="10"/>
          <w:sz w:val="21"/>
          <w:szCs w:val="21"/>
          <w:lang w:val="en-US" w:eastAsia="zh-CN"/>
        </w:rPr>
      </w:pPr>
      <w:r>
        <w:rPr>
          <w:rFonts w:hint="eastAsia" w:ascii="宋体" w:hAnsi="宋体" w:eastAsia="宋体" w:cs="宋体"/>
          <w:snapToGrid w:val="0"/>
          <w:spacing w:val="10"/>
          <w:sz w:val="21"/>
          <w:szCs w:val="21"/>
          <w:lang w:val="en-US" w:eastAsia="zh-CN"/>
        </w:rPr>
        <w:br w:type="page"/>
      </w:r>
    </w:p>
    <w:p w14:paraId="1A16D3D7">
      <w:pPr>
        <w:pStyle w:val="98"/>
        <w:keepLines w:val="0"/>
        <w:pageBreakBefore w:val="0"/>
        <w:numPr>
          <w:ilvl w:val="0"/>
          <w:numId w:val="0"/>
        </w:numPr>
        <w:kinsoku/>
        <w:wordWrap/>
        <w:overflowPunct/>
        <w:topLinePunct w:val="0"/>
        <w:bidi w:val="0"/>
        <w:spacing w:line="360" w:lineRule="auto"/>
        <w:textAlignment w:val="auto"/>
        <w:outlineLvl w:val="9"/>
        <w:rPr>
          <w:rFonts w:hint="eastAsia" w:ascii="宋体" w:hAnsi="宋体" w:eastAsia="宋体" w:cs="宋体"/>
          <w:snapToGrid w:val="0"/>
          <w:spacing w:val="10"/>
          <w:sz w:val="21"/>
          <w:szCs w:val="21"/>
          <w:lang w:val="en-US" w:eastAsia="zh-CN"/>
        </w:rPr>
      </w:pPr>
      <w:r>
        <w:rPr>
          <w:rFonts w:hint="eastAsia" w:ascii="宋体" w:hAnsi="宋体" w:eastAsia="宋体" w:cs="宋体"/>
          <w:snapToGrid w:val="0"/>
          <w:spacing w:val="10"/>
          <w:sz w:val="21"/>
          <w:szCs w:val="21"/>
          <w:lang w:val="en-US" w:eastAsia="zh-CN"/>
        </w:rPr>
        <w:t>参考附图：</w:t>
      </w:r>
    </w:p>
    <w:p w14:paraId="5C203401">
      <w:pPr>
        <w:pStyle w:val="98"/>
        <w:keepLines w:val="0"/>
        <w:pageBreakBefore w:val="0"/>
        <w:numPr>
          <w:ilvl w:val="0"/>
          <w:numId w:val="0"/>
        </w:numPr>
        <w:kinsoku/>
        <w:wordWrap/>
        <w:overflowPunct/>
        <w:topLinePunct w:val="0"/>
        <w:bidi w:val="0"/>
        <w:spacing w:line="360" w:lineRule="auto"/>
        <w:ind w:firstLine="460" w:firstLineChars="200"/>
        <w:textAlignment w:val="auto"/>
        <w:outlineLvl w:val="9"/>
        <w:rPr>
          <w:rFonts w:hint="eastAsia" w:ascii="宋体" w:hAnsi="宋体" w:eastAsia="宋体" w:cs="宋体"/>
          <w:snapToGrid w:val="0"/>
          <w:spacing w:val="10"/>
          <w:sz w:val="21"/>
          <w:szCs w:val="21"/>
          <w:lang w:val="en-US" w:eastAsia="zh-CN"/>
        </w:rPr>
      </w:pPr>
      <w:r>
        <w:rPr>
          <w:rFonts w:hint="eastAsia" w:ascii="宋体" w:hAnsi="宋体" w:eastAsia="宋体" w:cs="宋体"/>
          <w:snapToGrid w:val="0"/>
          <w:spacing w:val="10"/>
          <w:sz w:val="21"/>
          <w:szCs w:val="21"/>
          <w:lang w:val="en-US" w:eastAsia="zh-CN"/>
        </w:rPr>
        <w:t>综合展示可视化效果参考图</w:t>
      </w:r>
    </w:p>
    <w:p w14:paraId="645F1C8A">
      <w:pPr>
        <w:pStyle w:val="98"/>
        <w:keepLines w:val="0"/>
        <w:pageBreakBefore w:val="0"/>
        <w:numPr>
          <w:ilvl w:val="0"/>
          <w:numId w:val="0"/>
        </w:numPr>
        <w:kinsoku/>
        <w:wordWrap/>
        <w:overflowPunct/>
        <w:topLinePunct w:val="0"/>
        <w:bidi w:val="0"/>
        <w:spacing w:line="360" w:lineRule="auto"/>
        <w:textAlignment w:val="auto"/>
        <w:outlineLvl w:val="9"/>
        <w:rPr>
          <w:rFonts w:hint="eastAsia" w:ascii="宋体" w:hAnsi="宋体" w:eastAsia="宋体" w:cs="宋体"/>
          <w:snapToGrid w:val="0"/>
          <w:spacing w:val="10"/>
          <w:sz w:val="21"/>
          <w:szCs w:val="21"/>
          <w:lang w:val="en-US" w:eastAsia="zh-CN"/>
        </w:rPr>
      </w:pPr>
      <w:r>
        <w:rPr>
          <w:rFonts w:hint="eastAsia" w:ascii="宋体" w:hAnsi="宋体" w:eastAsia="宋体" w:cs="宋体"/>
          <w:snapToGrid w:val="0"/>
          <w:spacing w:val="10"/>
          <w:sz w:val="21"/>
          <w:szCs w:val="21"/>
          <w:lang w:val="en-US" w:eastAsia="zh-CN"/>
        </w:rPr>
        <w:drawing>
          <wp:inline distT="0" distB="0" distL="114300" distR="114300">
            <wp:extent cx="4689475" cy="2854960"/>
            <wp:effectExtent l="0" t="0" r="15875" b="2540"/>
            <wp:docPr id="21" name="图片 14" descr="可视化总览图参考(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descr="可视化总览图参考(1)"/>
                    <pic:cNvPicPr>
                      <a:picLocks noChangeAspect="1"/>
                    </pic:cNvPicPr>
                  </pic:nvPicPr>
                  <pic:blipFill>
                    <a:blip r:embed="rId29"/>
                    <a:stretch>
                      <a:fillRect/>
                    </a:stretch>
                  </pic:blipFill>
                  <pic:spPr>
                    <a:xfrm>
                      <a:off x="0" y="0"/>
                      <a:ext cx="4689475" cy="2854960"/>
                    </a:xfrm>
                    <a:prstGeom prst="rect">
                      <a:avLst/>
                    </a:prstGeom>
                    <a:noFill/>
                    <a:ln>
                      <a:noFill/>
                    </a:ln>
                  </pic:spPr>
                </pic:pic>
              </a:graphicData>
            </a:graphic>
          </wp:inline>
        </w:drawing>
      </w:r>
    </w:p>
    <w:p w14:paraId="59B4D734">
      <w:pPr>
        <w:pStyle w:val="98"/>
        <w:keepLines w:val="0"/>
        <w:pageBreakBefore w:val="0"/>
        <w:numPr>
          <w:ilvl w:val="0"/>
          <w:numId w:val="0"/>
        </w:numPr>
        <w:kinsoku/>
        <w:wordWrap/>
        <w:overflowPunct/>
        <w:topLinePunct w:val="0"/>
        <w:bidi w:val="0"/>
        <w:spacing w:line="360" w:lineRule="auto"/>
        <w:textAlignment w:val="auto"/>
        <w:outlineLvl w:val="9"/>
        <w:rPr>
          <w:rFonts w:hint="eastAsia" w:ascii="宋体" w:hAnsi="宋体" w:eastAsia="宋体" w:cs="宋体"/>
          <w:snapToGrid w:val="0"/>
          <w:spacing w:val="10"/>
          <w:sz w:val="21"/>
          <w:szCs w:val="21"/>
          <w:lang w:val="en-US" w:eastAsia="zh-CN"/>
        </w:rPr>
      </w:pPr>
    </w:p>
    <w:p w14:paraId="10DCDB8E">
      <w:pPr>
        <w:pStyle w:val="98"/>
        <w:keepLines w:val="0"/>
        <w:pageBreakBefore w:val="0"/>
        <w:numPr>
          <w:ilvl w:val="0"/>
          <w:numId w:val="0"/>
        </w:numPr>
        <w:kinsoku/>
        <w:wordWrap/>
        <w:overflowPunct/>
        <w:topLinePunct w:val="0"/>
        <w:bidi w:val="0"/>
        <w:spacing w:line="360" w:lineRule="auto"/>
        <w:textAlignment w:val="auto"/>
        <w:outlineLvl w:val="9"/>
        <w:rPr>
          <w:rFonts w:hint="eastAsia" w:ascii="宋体" w:hAnsi="宋体" w:eastAsia="宋体" w:cs="宋体"/>
          <w:snapToGrid w:val="0"/>
          <w:spacing w:val="10"/>
          <w:sz w:val="21"/>
          <w:szCs w:val="21"/>
          <w:lang w:val="en-US" w:eastAsia="zh-CN"/>
        </w:rPr>
      </w:pPr>
      <w:r>
        <w:rPr>
          <w:rFonts w:hint="eastAsia" w:ascii="宋体" w:hAnsi="宋体" w:eastAsia="宋体" w:cs="宋体"/>
          <w:snapToGrid w:val="0"/>
          <w:spacing w:val="10"/>
          <w:sz w:val="21"/>
          <w:szCs w:val="21"/>
          <w:lang w:val="en-US" w:eastAsia="zh-CN"/>
        </w:rPr>
        <w:drawing>
          <wp:inline distT="0" distB="0" distL="114300" distR="114300">
            <wp:extent cx="4739005" cy="3237230"/>
            <wp:effectExtent l="0" t="0" r="4445" b="1270"/>
            <wp:docPr id="13" name="图片 15" descr="可视化分系统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可视化分系统图1"/>
                    <pic:cNvPicPr>
                      <a:picLocks noChangeAspect="1"/>
                    </pic:cNvPicPr>
                  </pic:nvPicPr>
                  <pic:blipFill>
                    <a:blip r:embed="rId30"/>
                    <a:stretch>
                      <a:fillRect/>
                    </a:stretch>
                  </pic:blipFill>
                  <pic:spPr>
                    <a:xfrm>
                      <a:off x="0" y="0"/>
                      <a:ext cx="4739005" cy="3237230"/>
                    </a:xfrm>
                    <a:prstGeom prst="rect">
                      <a:avLst/>
                    </a:prstGeom>
                    <a:noFill/>
                    <a:ln>
                      <a:noFill/>
                    </a:ln>
                  </pic:spPr>
                </pic:pic>
              </a:graphicData>
            </a:graphic>
          </wp:inline>
        </w:drawing>
      </w:r>
    </w:p>
    <w:p w14:paraId="0E0FF219">
      <w:pPr>
        <w:pStyle w:val="98"/>
        <w:keepLines w:val="0"/>
        <w:pageBreakBefore w:val="0"/>
        <w:numPr>
          <w:ilvl w:val="0"/>
          <w:numId w:val="0"/>
        </w:numPr>
        <w:kinsoku/>
        <w:wordWrap/>
        <w:overflowPunct/>
        <w:topLinePunct w:val="0"/>
        <w:bidi w:val="0"/>
        <w:spacing w:line="360" w:lineRule="auto"/>
        <w:textAlignment w:val="auto"/>
        <w:rPr>
          <w:rFonts w:hint="eastAsia" w:ascii="宋体" w:hAnsi="宋体" w:eastAsia="宋体" w:cs="宋体"/>
          <w:snapToGrid w:val="0"/>
          <w:spacing w:val="10"/>
          <w:sz w:val="21"/>
          <w:szCs w:val="21"/>
          <w:lang w:val="en-US" w:eastAsia="zh-CN"/>
        </w:rPr>
      </w:pPr>
      <w:r>
        <w:rPr>
          <w:rFonts w:hint="eastAsia" w:ascii="宋体" w:hAnsi="宋体" w:eastAsia="宋体" w:cs="宋体"/>
          <w:snapToGrid w:val="0"/>
          <w:spacing w:val="10"/>
          <w:sz w:val="21"/>
          <w:szCs w:val="21"/>
          <w:lang w:val="en-US" w:eastAsia="zh-CN"/>
        </w:rPr>
        <w:drawing>
          <wp:anchor distT="0" distB="0" distL="114300" distR="114300" simplePos="0" relativeHeight="251663360" behindDoc="0" locked="0" layoutInCell="1" allowOverlap="1">
            <wp:simplePos x="0" y="0"/>
            <wp:positionH relativeFrom="column">
              <wp:posOffset>62865</wp:posOffset>
            </wp:positionH>
            <wp:positionV relativeFrom="paragraph">
              <wp:posOffset>279400</wp:posOffset>
            </wp:positionV>
            <wp:extent cx="4747260" cy="3230245"/>
            <wp:effectExtent l="0" t="0" r="15240" b="8255"/>
            <wp:wrapTopAndBottom/>
            <wp:docPr id="23" name="图片 16" descr="可视化分系统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descr="可视化分系统图2"/>
                    <pic:cNvPicPr>
                      <a:picLocks noChangeAspect="1"/>
                    </pic:cNvPicPr>
                  </pic:nvPicPr>
                  <pic:blipFill>
                    <a:blip r:embed="rId31"/>
                    <a:stretch>
                      <a:fillRect/>
                    </a:stretch>
                  </pic:blipFill>
                  <pic:spPr>
                    <a:xfrm>
                      <a:off x="0" y="0"/>
                      <a:ext cx="4747260" cy="3230245"/>
                    </a:xfrm>
                    <a:prstGeom prst="rect">
                      <a:avLst/>
                    </a:prstGeom>
                    <a:noFill/>
                    <a:ln>
                      <a:noFill/>
                    </a:ln>
                  </pic:spPr>
                </pic:pic>
              </a:graphicData>
            </a:graphic>
          </wp:anchor>
        </w:drawing>
      </w:r>
    </w:p>
    <w:p w14:paraId="535581F7">
      <w:pPr>
        <w:shd w:val="clear"/>
        <w:adjustRightInd w:val="0"/>
        <w:snapToGrid w:val="0"/>
        <w:spacing w:line="360" w:lineRule="auto"/>
        <w:ind w:firstLine="315" w:firstLineChars="150"/>
        <w:jc w:val="left"/>
        <w:rPr>
          <w:rFonts w:hint="eastAsia" w:ascii="宋体" w:hAnsi="宋体" w:cs="宋体"/>
          <w:color w:val="auto"/>
          <w:szCs w:val="21"/>
          <w:highlight w:val="none"/>
        </w:rPr>
      </w:pPr>
    </w:p>
    <w:p w14:paraId="01CAB0F1">
      <w:pPr>
        <w:shd w:val="clear"/>
        <w:ind w:firstLine="420" w:firstLineChars="200"/>
        <w:rPr>
          <w:rFonts w:hint="eastAsia" w:ascii="宋体" w:hAnsi="宋体" w:eastAsia="宋体" w:cs="宋体"/>
          <w:color w:val="auto"/>
          <w:sz w:val="21"/>
          <w:szCs w:val="21"/>
          <w:highlight w:val="none"/>
        </w:rPr>
      </w:pPr>
    </w:p>
    <w:p w14:paraId="21022320">
      <w:pPr>
        <w:shd w:val="clear"/>
        <w:ind w:firstLine="420" w:firstLineChars="200"/>
        <w:rPr>
          <w:rFonts w:ascii="宋体" w:hAnsi="宋体" w:cs="Times New Roman"/>
          <w:color w:val="auto"/>
          <w:szCs w:val="21"/>
          <w:highlight w:val="none"/>
        </w:rPr>
      </w:pPr>
    </w:p>
    <w:p w14:paraId="1A7631F7">
      <w:pPr>
        <w:shd w:val="clea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p>
    <w:bookmarkEnd w:id="16"/>
    <w:bookmarkEnd w:id="17"/>
    <w:bookmarkEnd w:id="18"/>
    <w:bookmarkEnd w:id="19"/>
    <w:p w14:paraId="7019D11F">
      <w:pPr>
        <w:pStyle w:val="3"/>
        <w:shd w:val="clear"/>
        <w:spacing w:before="0" w:after="0" w:line="240" w:lineRule="auto"/>
        <w:rPr>
          <w:color w:val="auto"/>
          <w:sz w:val="24"/>
          <w:szCs w:val="24"/>
          <w:highlight w:val="none"/>
        </w:rPr>
      </w:pPr>
      <w:bookmarkStart w:id="97" w:name="_Toc12173"/>
      <w:bookmarkStart w:id="98" w:name="_Toc28975"/>
      <w:r>
        <w:rPr>
          <w:rFonts w:hint="eastAsia"/>
          <w:color w:val="auto"/>
          <w:sz w:val="28"/>
          <w:szCs w:val="28"/>
          <w:highlight w:val="none"/>
        </w:rPr>
        <w:t>第四部分</w:t>
      </w:r>
      <w:r>
        <w:rPr>
          <w:rFonts w:hint="eastAsia"/>
          <w:color w:val="auto"/>
          <w:sz w:val="28"/>
          <w:szCs w:val="28"/>
          <w:highlight w:val="none"/>
          <w:lang w:val="en-US" w:eastAsia="zh-CN"/>
        </w:rPr>
        <w:t xml:space="preserve"> </w:t>
      </w:r>
      <w:r>
        <w:rPr>
          <w:rFonts w:hint="eastAsia"/>
          <w:color w:val="auto"/>
          <w:sz w:val="28"/>
          <w:szCs w:val="28"/>
          <w:highlight w:val="none"/>
        </w:rPr>
        <w:t>供应商须知</w:t>
      </w:r>
      <w:bookmarkEnd w:id="97"/>
      <w:bookmarkEnd w:id="98"/>
    </w:p>
    <w:p w14:paraId="0D46DAB8">
      <w:pPr>
        <w:pStyle w:val="4"/>
        <w:numPr>
          <w:ilvl w:val="0"/>
          <w:numId w:val="6"/>
        </w:numPr>
        <w:shd w:val="clear"/>
        <w:spacing w:before="0" w:after="0" w:line="480" w:lineRule="auto"/>
        <w:jc w:val="center"/>
        <w:rPr>
          <w:rFonts w:ascii="宋体" w:hAnsi="宋体"/>
          <w:color w:val="auto"/>
          <w:highlight w:val="none"/>
        </w:rPr>
      </w:pPr>
      <w:bookmarkStart w:id="99" w:name="_Toc399"/>
      <w:bookmarkStart w:id="100" w:name="_Toc23911"/>
      <w:r>
        <w:rPr>
          <w:rFonts w:hint="eastAsia" w:ascii="宋体" w:hAnsi="宋体"/>
          <w:color w:val="auto"/>
          <w:highlight w:val="none"/>
        </w:rPr>
        <w:t>说明</w:t>
      </w:r>
      <w:bookmarkEnd w:id="99"/>
      <w:bookmarkEnd w:id="100"/>
    </w:p>
    <w:p w14:paraId="343D5F65">
      <w:pPr>
        <w:pStyle w:val="5"/>
        <w:widowControl w:val="0"/>
        <w:numPr>
          <w:ilvl w:val="0"/>
          <w:numId w:val="7"/>
        </w:numPr>
        <w:shd w:val="clear"/>
        <w:overflowPunct w:val="0"/>
        <w:rPr>
          <w:rFonts w:ascii="宋体" w:hAnsi="宋体" w:cs="宋体"/>
          <w:color w:val="auto"/>
          <w:sz w:val="21"/>
          <w:szCs w:val="21"/>
          <w:highlight w:val="none"/>
        </w:rPr>
      </w:pPr>
      <w:bookmarkStart w:id="101" w:name="_Toc3534"/>
      <w:bookmarkStart w:id="102" w:name="_Toc21974"/>
      <w:bookmarkStart w:id="103" w:name="_Toc8725"/>
      <w:r>
        <w:rPr>
          <w:rFonts w:hint="eastAsia" w:ascii="宋体" w:hAnsi="宋体" w:cs="宋体"/>
          <w:color w:val="auto"/>
          <w:sz w:val="21"/>
          <w:szCs w:val="21"/>
          <w:highlight w:val="none"/>
        </w:rPr>
        <w:t>适用范围</w:t>
      </w:r>
      <w:bookmarkEnd w:id="101"/>
      <w:bookmarkEnd w:id="102"/>
      <w:bookmarkEnd w:id="103"/>
    </w:p>
    <w:p w14:paraId="5CB2A0AD">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采购范围：见本文件《用户需求书》</w:t>
      </w:r>
    </w:p>
    <w:p w14:paraId="20BFBC48">
      <w:pPr>
        <w:shd w:val="clear"/>
        <w:rPr>
          <w:rFonts w:ascii="宋体" w:hAnsi="宋体" w:cs="宋体"/>
          <w:color w:val="auto"/>
          <w:highlight w:val="none"/>
        </w:rPr>
      </w:pPr>
    </w:p>
    <w:p w14:paraId="055754EA">
      <w:pPr>
        <w:pStyle w:val="5"/>
        <w:widowControl w:val="0"/>
        <w:numPr>
          <w:ilvl w:val="0"/>
          <w:numId w:val="7"/>
        </w:numPr>
        <w:shd w:val="clear"/>
        <w:overflowPunct w:val="0"/>
        <w:rPr>
          <w:rFonts w:ascii="宋体" w:hAnsi="宋体" w:cs="宋体"/>
          <w:color w:val="auto"/>
          <w:sz w:val="21"/>
          <w:szCs w:val="21"/>
          <w:highlight w:val="none"/>
        </w:rPr>
      </w:pPr>
      <w:bookmarkStart w:id="104" w:name="_Toc298847174"/>
      <w:bookmarkStart w:id="105" w:name="_Toc382049092"/>
      <w:bookmarkStart w:id="106" w:name="_Toc6127"/>
      <w:bookmarkStart w:id="107" w:name="_Toc20286"/>
      <w:bookmarkStart w:id="108" w:name="_Toc303084246"/>
      <w:bookmarkStart w:id="109" w:name="_Toc1530"/>
      <w:bookmarkStart w:id="110" w:name="_Toc1427"/>
      <w:r>
        <w:rPr>
          <w:rFonts w:hint="eastAsia" w:ascii="宋体" w:hAnsi="宋体" w:cs="宋体"/>
          <w:color w:val="auto"/>
          <w:sz w:val="21"/>
          <w:szCs w:val="21"/>
          <w:highlight w:val="none"/>
        </w:rPr>
        <w:t>定义</w:t>
      </w:r>
      <w:bookmarkEnd w:id="104"/>
      <w:bookmarkEnd w:id="105"/>
      <w:bookmarkEnd w:id="106"/>
      <w:bookmarkEnd w:id="107"/>
      <w:bookmarkEnd w:id="108"/>
      <w:bookmarkEnd w:id="109"/>
      <w:bookmarkEnd w:id="110"/>
    </w:p>
    <w:p w14:paraId="49F72484">
      <w:pPr>
        <w:pStyle w:val="60"/>
        <w:widowControl w:val="0"/>
        <w:shd w:val="clear"/>
        <w:adjustRightInd/>
        <w:snapToGrid/>
        <w:ind w:left="425" w:hanging="425" w:firstLineChars="0"/>
        <w:jc w:val="both"/>
        <w:rPr>
          <w:rFonts w:ascii="宋体" w:hAnsi="宋体" w:cs="宋体"/>
          <w:vanish/>
          <w:color w:val="auto"/>
          <w:szCs w:val="21"/>
          <w:highlight w:val="none"/>
        </w:rPr>
      </w:pPr>
    </w:p>
    <w:p w14:paraId="61843CA0">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采购人：见磋商邀请书。</w:t>
      </w:r>
    </w:p>
    <w:p w14:paraId="75941130">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供应商：响应采购并且符合磋商文件规定资格条件和参加磋商竞争的法人、其他组织或者自然人。</w:t>
      </w:r>
    </w:p>
    <w:p w14:paraId="2A65949F">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法人：法人是依法在国内进行注册并具有民事权利能力和民事行为能力，依法独立享有民事权利和承担民事义务的组织。</w:t>
      </w:r>
    </w:p>
    <w:p w14:paraId="2F295696">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成交人：指经评标委员会评审推荐、采购人确认的获得本项目成交资格的供应商。</w:t>
      </w:r>
    </w:p>
    <w:p w14:paraId="46782155">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采购代理机构：见磋商邀请书。</w:t>
      </w:r>
    </w:p>
    <w:p w14:paraId="5C7C15A6">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评标委员会：评标委员会是依据相关规定组建的专门负责本次采购其评标工作的临时性机构。</w:t>
      </w:r>
    </w:p>
    <w:p w14:paraId="0BE2F553">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合同：指由本次采购所产生的合同或合约文件。</w:t>
      </w:r>
    </w:p>
    <w:p w14:paraId="0F1A9126">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公章：公章是指经过正规的法定程序并备案的法人公章与投标专用章。（供应商如在响应文件中使用“投标专用章”，应提供法定代表人签字或加盖公章说明该“投标专用章”与法人公章具备同等效力的证明文件，且投标当天应携带相关原件到现场，以供核查。因响应文件未提供相关手续复印件和无法核查投标专用章的真实性而导致的后果由供应商自行承担。）</w:t>
      </w:r>
    </w:p>
    <w:p w14:paraId="0C2712F2">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时间：本文件规定按日计算期间的，开始当天不计入，从次日开始计算。期限的最后一日是国家法定节假日的，顺延到节假日后的次日为期限的最后一日。</w:t>
      </w:r>
    </w:p>
    <w:p w14:paraId="137AAE9F">
      <w:pPr>
        <w:shd w:val="clear"/>
        <w:rPr>
          <w:rFonts w:ascii="宋体" w:hAnsi="宋体" w:cs="宋体"/>
          <w:color w:val="auto"/>
          <w:highlight w:val="none"/>
        </w:rPr>
      </w:pPr>
    </w:p>
    <w:p w14:paraId="38E3BEEF">
      <w:pPr>
        <w:pStyle w:val="5"/>
        <w:widowControl w:val="0"/>
        <w:numPr>
          <w:ilvl w:val="0"/>
          <w:numId w:val="7"/>
        </w:numPr>
        <w:shd w:val="clear"/>
        <w:overflowPunct w:val="0"/>
        <w:rPr>
          <w:rFonts w:ascii="宋体" w:hAnsi="宋体" w:cs="宋体"/>
          <w:color w:val="auto"/>
          <w:sz w:val="21"/>
          <w:szCs w:val="21"/>
          <w:highlight w:val="none"/>
        </w:rPr>
      </w:pPr>
      <w:bookmarkStart w:id="111" w:name="_Toc12759"/>
      <w:bookmarkStart w:id="112" w:name="_Toc11624"/>
      <w:bookmarkStart w:id="113" w:name="_Toc26469"/>
      <w:r>
        <w:rPr>
          <w:rFonts w:hint="eastAsia" w:ascii="宋体" w:hAnsi="宋体" w:cs="宋体"/>
          <w:color w:val="auto"/>
          <w:sz w:val="21"/>
          <w:szCs w:val="21"/>
          <w:highlight w:val="none"/>
        </w:rPr>
        <w:t>货物和服务</w:t>
      </w:r>
      <w:bookmarkEnd w:id="111"/>
      <w:bookmarkEnd w:id="112"/>
      <w:bookmarkEnd w:id="113"/>
    </w:p>
    <w:p w14:paraId="13D32452">
      <w:pPr>
        <w:pStyle w:val="60"/>
        <w:widowControl w:val="0"/>
        <w:shd w:val="clear"/>
        <w:adjustRightInd/>
        <w:snapToGrid/>
        <w:ind w:left="425" w:hanging="425" w:firstLineChars="0"/>
        <w:jc w:val="both"/>
        <w:rPr>
          <w:rFonts w:ascii="宋体" w:hAnsi="宋体" w:cs="宋体"/>
          <w:vanish/>
          <w:color w:val="auto"/>
          <w:szCs w:val="21"/>
          <w:highlight w:val="none"/>
        </w:rPr>
      </w:pPr>
    </w:p>
    <w:p w14:paraId="1C83BBCB">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货物是指各种形态和种类的物品，包括原材料、燃料、设备、产品等。</w:t>
      </w:r>
    </w:p>
    <w:p w14:paraId="138A7376">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服务是指除货物和工程以外的其他采购对象。</w:t>
      </w:r>
    </w:p>
    <w:p w14:paraId="5CCC3C78">
      <w:pPr>
        <w:shd w:val="clear"/>
        <w:rPr>
          <w:rFonts w:ascii="宋体" w:hAnsi="宋体" w:cs="宋体"/>
          <w:color w:val="auto"/>
          <w:highlight w:val="none"/>
        </w:rPr>
      </w:pPr>
    </w:p>
    <w:p w14:paraId="5A1A1B78">
      <w:pPr>
        <w:pStyle w:val="5"/>
        <w:widowControl w:val="0"/>
        <w:numPr>
          <w:ilvl w:val="0"/>
          <w:numId w:val="7"/>
        </w:numPr>
        <w:shd w:val="clear"/>
        <w:overflowPunct w:val="0"/>
        <w:rPr>
          <w:rFonts w:ascii="宋体" w:hAnsi="宋体" w:cs="宋体"/>
          <w:color w:val="auto"/>
          <w:sz w:val="21"/>
          <w:szCs w:val="21"/>
          <w:highlight w:val="none"/>
        </w:rPr>
      </w:pPr>
      <w:bookmarkStart w:id="114" w:name="_Toc15719"/>
      <w:bookmarkStart w:id="115" w:name="_Toc12276"/>
      <w:bookmarkStart w:id="116" w:name="_Toc30467"/>
      <w:r>
        <w:rPr>
          <w:rFonts w:hint="eastAsia" w:ascii="宋体" w:hAnsi="宋体" w:cs="宋体"/>
          <w:color w:val="auto"/>
          <w:sz w:val="21"/>
          <w:szCs w:val="21"/>
          <w:highlight w:val="none"/>
        </w:rPr>
        <w:t>磋商费用</w:t>
      </w:r>
      <w:bookmarkEnd w:id="114"/>
      <w:bookmarkEnd w:id="115"/>
      <w:bookmarkEnd w:id="116"/>
    </w:p>
    <w:p w14:paraId="7F7B3791">
      <w:pPr>
        <w:pStyle w:val="60"/>
        <w:widowControl w:val="0"/>
        <w:shd w:val="clear"/>
        <w:adjustRightInd/>
        <w:snapToGrid/>
        <w:ind w:left="425" w:hanging="425" w:firstLineChars="0"/>
        <w:jc w:val="both"/>
        <w:rPr>
          <w:rFonts w:ascii="宋体" w:hAnsi="宋体" w:cs="宋体"/>
          <w:vanish/>
          <w:color w:val="auto"/>
          <w:szCs w:val="21"/>
          <w:highlight w:val="none"/>
        </w:rPr>
      </w:pPr>
    </w:p>
    <w:p w14:paraId="16AC3070">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供应商应承担所有与编写响应文件和参加磋商有关的自身的所有费用，不论磋商的结果如何，采购代理机构和采购人在任何情况下均无义务和责任承担这些费用。</w:t>
      </w:r>
    </w:p>
    <w:p w14:paraId="09B9B7D3">
      <w:pPr>
        <w:widowControl w:val="0"/>
        <w:shd w:val="clear"/>
        <w:adjustRightInd/>
        <w:snapToGrid/>
        <w:jc w:val="both"/>
        <w:rPr>
          <w:rFonts w:ascii="宋体" w:hAnsi="宋体" w:cs="宋体"/>
          <w:color w:val="auto"/>
          <w:szCs w:val="21"/>
          <w:highlight w:val="none"/>
        </w:rPr>
      </w:pPr>
    </w:p>
    <w:p w14:paraId="5276B5BF">
      <w:pPr>
        <w:pStyle w:val="5"/>
        <w:widowControl w:val="0"/>
        <w:numPr>
          <w:ilvl w:val="0"/>
          <w:numId w:val="7"/>
        </w:numPr>
        <w:shd w:val="clear"/>
        <w:overflowPunct w:val="0"/>
        <w:rPr>
          <w:rFonts w:ascii="宋体" w:hAnsi="宋体" w:cs="宋体"/>
          <w:color w:val="auto"/>
          <w:sz w:val="21"/>
          <w:szCs w:val="21"/>
          <w:highlight w:val="none"/>
        </w:rPr>
      </w:pPr>
      <w:bookmarkStart w:id="117" w:name="_Toc7946"/>
      <w:bookmarkStart w:id="118" w:name="_Toc6180"/>
      <w:bookmarkStart w:id="119" w:name="_Toc2281"/>
      <w:r>
        <w:rPr>
          <w:rFonts w:hint="eastAsia" w:ascii="宋体" w:hAnsi="宋体" w:cs="宋体"/>
          <w:color w:val="auto"/>
          <w:sz w:val="21"/>
          <w:szCs w:val="21"/>
          <w:highlight w:val="none"/>
        </w:rPr>
        <w:t>知识产权</w:t>
      </w:r>
      <w:bookmarkEnd w:id="117"/>
      <w:bookmarkEnd w:id="118"/>
      <w:bookmarkEnd w:id="119"/>
    </w:p>
    <w:p w14:paraId="3796904C">
      <w:pPr>
        <w:pStyle w:val="60"/>
        <w:widowControl w:val="0"/>
        <w:shd w:val="clear"/>
        <w:adjustRightInd/>
        <w:snapToGrid/>
        <w:ind w:left="425" w:hanging="425" w:firstLineChars="0"/>
        <w:jc w:val="both"/>
        <w:rPr>
          <w:rFonts w:ascii="宋体" w:hAnsi="宋体" w:cs="宋体"/>
          <w:vanish/>
          <w:color w:val="auto"/>
          <w:szCs w:val="21"/>
          <w:highlight w:val="none"/>
        </w:rPr>
      </w:pPr>
    </w:p>
    <w:p w14:paraId="426C0CBF">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14B32EAD">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采购人享有本项目实施过程中产生的知识成果及知识产权。</w:t>
      </w:r>
    </w:p>
    <w:p w14:paraId="7F575705">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供应商如欲在项目实施过程中采用自有知识成果，需在响应文件中声明，并提供相关知识产权证明文件。使用该知识成果后，供应商需提供开发接口和开发手册等技术文档。</w:t>
      </w:r>
    </w:p>
    <w:p w14:paraId="4FAACBE3">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采购货物为计算机办公设备时，供应商提供的产品必须是预装正版操作系统软件的计算机产品。</w:t>
      </w:r>
    </w:p>
    <w:p w14:paraId="66B61081">
      <w:pPr>
        <w:widowControl w:val="0"/>
        <w:shd w:val="clear"/>
        <w:adjustRightInd/>
        <w:snapToGrid/>
        <w:ind w:left="567"/>
        <w:jc w:val="both"/>
        <w:rPr>
          <w:rFonts w:ascii="宋体" w:hAnsi="宋体" w:cs="宋体"/>
          <w:color w:val="auto"/>
          <w:szCs w:val="21"/>
          <w:highlight w:val="none"/>
        </w:rPr>
      </w:pPr>
    </w:p>
    <w:p w14:paraId="35400250">
      <w:pPr>
        <w:pStyle w:val="5"/>
        <w:widowControl w:val="0"/>
        <w:numPr>
          <w:ilvl w:val="0"/>
          <w:numId w:val="7"/>
        </w:numPr>
        <w:shd w:val="clear"/>
        <w:overflowPunct w:val="0"/>
        <w:rPr>
          <w:rFonts w:ascii="宋体" w:hAnsi="宋体" w:cs="宋体"/>
          <w:color w:val="auto"/>
          <w:sz w:val="21"/>
          <w:szCs w:val="21"/>
          <w:highlight w:val="none"/>
        </w:rPr>
      </w:pPr>
      <w:bookmarkStart w:id="120" w:name="_Toc8145"/>
      <w:bookmarkStart w:id="121" w:name="_Toc2352"/>
      <w:bookmarkStart w:id="122" w:name="_Toc32767"/>
      <w:r>
        <w:rPr>
          <w:rFonts w:hint="eastAsia" w:ascii="宋体" w:hAnsi="宋体" w:cs="宋体"/>
          <w:color w:val="auto"/>
          <w:sz w:val="21"/>
          <w:szCs w:val="21"/>
          <w:highlight w:val="none"/>
        </w:rPr>
        <w:t>关于联合体投标</w:t>
      </w:r>
      <w:bookmarkEnd w:id="120"/>
      <w:bookmarkEnd w:id="121"/>
      <w:bookmarkEnd w:id="122"/>
    </w:p>
    <w:p w14:paraId="47CA8151">
      <w:pPr>
        <w:pStyle w:val="60"/>
        <w:widowControl w:val="0"/>
        <w:shd w:val="clear"/>
        <w:adjustRightInd/>
        <w:snapToGrid/>
        <w:ind w:left="425" w:hanging="425" w:firstLineChars="0"/>
        <w:jc w:val="both"/>
        <w:rPr>
          <w:rFonts w:ascii="宋体" w:hAnsi="宋体" w:cs="宋体"/>
          <w:vanish/>
          <w:color w:val="auto"/>
          <w:szCs w:val="21"/>
          <w:highlight w:val="none"/>
        </w:rPr>
      </w:pPr>
    </w:p>
    <w:p w14:paraId="2703D405">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对接受联合体投标的项目：两个以上的自然人、法人或者其他组织可以组成一个联合体，以一个供应商的身份共同参加采购活动。</w:t>
      </w:r>
    </w:p>
    <w:p w14:paraId="253C372C">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以联合体形式参与项目的供应商在领购磋商文件时，应提供所有联合体组成成员的营业执照复印件，并加盖各联合体组成成员的公章。</w:t>
      </w:r>
    </w:p>
    <w:p w14:paraId="5BCAE8FD">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联合体各方均应具有独立承担民事责任能力的法人或其他组织。</w:t>
      </w:r>
    </w:p>
    <w:p w14:paraId="36133AF8">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两个以上的自然人、法人或者其他组织组成一个联合体，以一个供应商的身份共同参加采购活动的，应当对所有联合体成员进行信用记录查询，联合体成员存在不良信用记录的，视同联合体存在不良信用记录。</w:t>
      </w:r>
    </w:p>
    <w:p w14:paraId="091FF339">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磋商文件对供应商资格条件有规定的，联合体各方均应当具备规定的相应资格条件。由同一专业的单位组成的联合体，按照资质等级较低的单位确定资质等级。</w:t>
      </w:r>
    </w:p>
    <w:p w14:paraId="3E6BB91E">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联合体各方之间应当签订共同投标协议并在响应文件内提交，明确约定联合体各方承担的工作和相应的责任。联合体各方签订共同投标协议后，不得再以自己名义单独在同一项目中投标，也不得组成新的联合体参加同一项目投标。</w:t>
      </w:r>
    </w:p>
    <w:p w14:paraId="1B5EF6E7">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供应商为联合体的，可以由联合体中的任意一方交纳保证金，其交纳的保证金对联合体各方均具有约束力。</w:t>
      </w:r>
    </w:p>
    <w:p w14:paraId="00B664B5">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除联合体协议明确授权盖章单位外，联合体投标时响应文件中所有要求盖章的地方均须加盖联合体所有组成成员的公章，否则该处盖章无效。</w:t>
      </w:r>
    </w:p>
    <w:p w14:paraId="56F219E7">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联合体进行评分时，业绩、奖项等的认定和评分根据共同投标协议约定的各方承担的工作和相应责任，确定一方打分，不累加打分；评审标准不明确或难以明确以哪一方计算评分情况时，则按主体方情况评分。</w:t>
      </w:r>
    </w:p>
    <w:p w14:paraId="7DD13BA5">
      <w:pPr>
        <w:widowControl w:val="0"/>
        <w:shd w:val="clear"/>
        <w:adjustRightInd/>
        <w:snapToGrid/>
        <w:ind w:left="567"/>
        <w:jc w:val="both"/>
        <w:rPr>
          <w:rFonts w:ascii="宋体" w:hAnsi="宋体" w:cs="宋体"/>
          <w:color w:val="auto"/>
          <w:szCs w:val="21"/>
          <w:highlight w:val="none"/>
        </w:rPr>
      </w:pPr>
    </w:p>
    <w:p w14:paraId="67C7ADF1">
      <w:pPr>
        <w:pStyle w:val="5"/>
        <w:widowControl w:val="0"/>
        <w:numPr>
          <w:ilvl w:val="0"/>
          <w:numId w:val="7"/>
        </w:numPr>
        <w:shd w:val="clear"/>
        <w:overflowPunct w:val="0"/>
        <w:rPr>
          <w:rFonts w:ascii="宋体" w:hAnsi="宋体" w:cs="宋体"/>
          <w:color w:val="auto"/>
          <w:sz w:val="21"/>
          <w:szCs w:val="21"/>
          <w:highlight w:val="none"/>
        </w:rPr>
      </w:pPr>
      <w:bookmarkStart w:id="123" w:name="_Toc3572"/>
      <w:bookmarkStart w:id="124" w:name="_Toc21230"/>
      <w:bookmarkStart w:id="125" w:name="_Toc2226"/>
      <w:r>
        <w:rPr>
          <w:rFonts w:hint="eastAsia" w:ascii="宋体" w:hAnsi="宋体" w:cs="宋体"/>
          <w:color w:val="auto"/>
          <w:sz w:val="21"/>
          <w:szCs w:val="21"/>
          <w:highlight w:val="none"/>
        </w:rPr>
        <w:t>关于分支机构投标</w:t>
      </w:r>
      <w:bookmarkEnd w:id="123"/>
      <w:bookmarkEnd w:id="124"/>
      <w:bookmarkEnd w:id="125"/>
    </w:p>
    <w:p w14:paraId="3641A909">
      <w:pPr>
        <w:pStyle w:val="60"/>
        <w:widowControl w:val="0"/>
        <w:shd w:val="clear"/>
        <w:adjustRightInd/>
        <w:snapToGrid/>
        <w:ind w:left="425" w:hanging="425" w:firstLineChars="0"/>
        <w:jc w:val="both"/>
        <w:rPr>
          <w:rFonts w:ascii="宋体" w:hAnsi="宋体" w:cs="宋体"/>
          <w:vanish/>
          <w:color w:val="auto"/>
          <w:szCs w:val="21"/>
          <w:highlight w:val="none"/>
        </w:rPr>
      </w:pPr>
      <w:bookmarkStart w:id="126" w:name="EB389f116341dd4693875bc7987e7327f3"/>
    </w:p>
    <w:p w14:paraId="684D9740">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对可接受分支机构投标的项目，分支机构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126"/>
    </w:p>
    <w:p w14:paraId="151E347D">
      <w:pPr>
        <w:widowControl w:val="0"/>
        <w:shd w:val="clear"/>
        <w:adjustRightInd/>
        <w:snapToGrid/>
        <w:ind w:left="567"/>
        <w:jc w:val="both"/>
        <w:rPr>
          <w:rFonts w:ascii="宋体" w:hAnsi="宋体" w:cs="宋体"/>
          <w:color w:val="auto"/>
          <w:szCs w:val="21"/>
          <w:highlight w:val="none"/>
        </w:rPr>
      </w:pPr>
    </w:p>
    <w:p w14:paraId="3B8A793A">
      <w:pPr>
        <w:pStyle w:val="5"/>
        <w:widowControl w:val="0"/>
        <w:numPr>
          <w:ilvl w:val="0"/>
          <w:numId w:val="7"/>
        </w:numPr>
        <w:shd w:val="clear"/>
        <w:overflowPunct w:val="0"/>
        <w:rPr>
          <w:rFonts w:ascii="宋体" w:hAnsi="宋体" w:cs="宋体"/>
          <w:color w:val="auto"/>
          <w:sz w:val="21"/>
          <w:szCs w:val="21"/>
          <w:highlight w:val="none"/>
        </w:rPr>
      </w:pPr>
      <w:bookmarkStart w:id="127" w:name="_Toc13802"/>
      <w:bookmarkStart w:id="128" w:name="_Toc19574"/>
      <w:r>
        <w:rPr>
          <w:rFonts w:hint="eastAsia" w:ascii="宋体" w:hAnsi="宋体" w:cs="宋体"/>
          <w:color w:val="auto"/>
          <w:sz w:val="21"/>
          <w:szCs w:val="21"/>
          <w:highlight w:val="none"/>
        </w:rPr>
        <w:t>踏勘现场</w:t>
      </w:r>
      <w:bookmarkEnd w:id="127"/>
      <w:bookmarkEnd w:id="128"/>
    </w:p>
    <w:p w14:paraId="0B6CE32D">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《响应资料表》规定组织踏勘现场的，采购人按《响应资料表》规定的时间、地点组织响应人踏勘项目现场；</w:t>
      </w:r>
    </w:p>
    <w:p w14:paraId="06CC5B81">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响应人踏勘现场发生的费用自理；</w:t>
      </w:r>
    </w:p>
    <w:p w14:paraId="1E8827FE">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除采购人的原因外，响应人自行负责在踏勘现场中所发生的人员伤亡和财产损失；</w:t>
      </w:r>
    </w:p>
    <w:p w14:paraId="7908A81F">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采购人在踏勘现场中介绍的实施地点和相关的周边环境情况，供响应人在编制响应文件时参考，采购人不对响应人据此作出的判断和决策负责；</w:t>
      </w:r>
    </w:p>
    <w:p w14:paraId="53F41727">
      <w:pPr>
        <w:shd w:val="clear"/>
        <w:rPr>
          <w:rFonts w:ascii="宋体" w:hAnsi="宋体" w:cs="宋体"/>
          <w:color w:val="auto"/>
          <w:highlight w:val="none"/>
        </w:rPr>
      </w:pPr>
    </w:p>
    <w:p w14:paraId="43E525A3">
      <w:pPr>
        <w:pStyle w:val="4"/>
        <w:numPr>
          <w:ilvl w:val="0"/>
          <w:numId w:val="6"/>
        </w:numPr>
        <w:shd w:val="clear"/>
        <w:spacing w:before="0" w:after="0" w:line="360" w:lineRule="auto"/>
        <w:jc w:val="center"/>
        <w:rPr>
          <w:rFonts w:ascii="宋体" w:hAnsi="宋体" w:cs="宋体"/>
          <w:color w:val="auto"/>
          <w:highlight w:val="none"/>
        </w:rPr>
      </w:pPr>
      <w:bookmarkStart w:id="129" w:name="_Toc526"/>
      <w:bookmarkStart w:id="130" w:name="_Toc12387"/>
      <w:r>
        <w:rPr>
          <w:rFonts w:hint="eastAsia" w:ascii="宋体" w:hAnsi="宋体" w:cs="宋体"/>
          <w:color w:val="auto"/>
          <w:highlight w:val="none"/>
        </w:rPr>
        <w:t>磋商文件</w:t>
      </w:r>
      <w:bookmarkEnd w:id="129"/>
      <w:bookmarkEnd w:id="130"/>
    </w:p>
    <w:p w14:paraId="22C4F582">
      <w:pPr>
        <w:pStyle w:val="5"/>
        <w:widowControl w:val="0"/>
        <w:numPr>
          <w:ilvl w:val="0"/>
          <w:numId w:val="7"/>
        </w:numPr>
        <w:shd w:val="clear"/>
        <w:overflowPunct w:val="0"/>
        <w:rPr>
          <w:rFonts w:ascii="宋体" w:hAnsi="宋体" w:cs="宋体"/>
          <w:color w:val="auto"/>
          <w:sz w:val="21"/>
          <w:szCs w:val="21"/>
          <w:highlight w:val="none"/>
        </w:rPr>
      </w:pPr>
      <w:bookmarkStart w:id="131" w:name="_Toc14242"/>
      <w:bookmarkStart w:id="132" w:name="_Toc12776"/>
      <w:bookmarkStart w:id="133" w:name="_Toc10638"/>
      <w:r>
        <w:rPr>
          <w:rFonts w:hint="eastAsia" w:ascii="宋体" w:hAnsi="宋体" w:cs="宋体"/>
          <w:color w:val="auto"/>
          <w:sz w:val="21"/>
          <w:szCs w:val="21"/>
          <w:highlight w:val="none"/>
        </w:rPr>
        <w:t>磋商文件的组成</w:t>
      </w:r>
      <w:bookmarkEnd w:id="131"/>
      <w:bookmarkEnd w:id="132"/>
      <w:bookmarkEnd w:id="133"/>
    </w:p>
    <w:p w14:paraId="176DE97B">
      <w:pPr>
        <w:pStyle w:val="60"/>
        <w:widowControl w:val="0"/>
        <w:numPr>
          <w:ilvl w:val="0"/>
          <w:numId w:val="8"/>
        </w:numPr>
        <w:shd w:val="clear"/>
        <w:adjustRightInd/>
        <w:snapToGrid/>
        <w:ind w:firstLineChars="0"/>
        <w:jc w:val="both"/>
        <w:rPr>
          <w:rFonts w:ascii="宋体" w:hAnsi="宋体" w:cs="宋体"/>
          <w:vanish/>
          <w:color w:val="auto"/>
          <w:szCs w:val="21"/>
          <w:highlight w:val="none"/>
        </w:rPr>
      </w:pPr>
    </w:p>
    <w:p w14:paraId="504847BA">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磋商文件包括：</w:t>
      </w:r>
    </w:p>
    <w:p w14:paraId="1A026200">
      <w:pPr>
        <w:keepNext w:val="0"/>
        <w:keepLines w:val="0"/>
        <w:pageBreakBefore w:val="0"/>
        <w:widowControl w:val="0"/>
        <w:numPr>
          <w:ilvl w:val="0"/>
          <w:numId w:val="0"/>
        </w:numPr>
        <w:shd w:val="clea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（1）磋商邀请书；</w:t>
      </w:r>
    </w:p>
    <w:p w14:paraId="5DEE8793">
      <w:pPr>
        <w:keepNext w:val="0"/>
        <w:keepLines w:val="0"/>
        <w:pageBreakBefore w:val="0"/>
        <w:widowControl w:val="0"/>
        <w:numPr>
          <w:ilvl w:val="0"/>
          <w:numId w:val="0"/>
        </w:numPr>
        <w:shd w:val="clea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（2）响应资料表；</w:t>
      </w:r>
    </w:p>
    <w:p w14:paraId="7A181AEF">
      <w:pPr>
        <w:keepNext w:val="0"/>
        <w:keepLines w:val="0"/>
        <w:pageBreakBefore w:val="0"/>
        <w:widowControl w:val="0"/>
        <w:numPr>
          <w:ilvl w:val="0"/>
          <w:numId w:val="0"/>
        </w:numPr>
        <w:shd w:val="clea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（3）用户需求书；</w:t>
      </w:r>
    </w:p>
    <w:p w14:paraId="6FCF6CFD">
      <w:pPr>
        <w:keepNext w:val="0"/>
        <w:keepLines w:val="0"/>
        <w:pageBreakBefore w:val="0"/>
        <w:widowControl w:val="0"/>
        <w:numPr>
          <w:ilvl w:val="0"/>
          <w:numId w:val="0"/>
        </w:numPr>
        <w:shd w:val="clea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（4）供应商须知；</w:t>
      </w:r>
    </w:p>
    <w:p w14:paraId="3B651EC2">
      <w:pPr>
        <w:keepNext w:val="0"/>
        <w:keepLines w:val="0"/>
        <w:pageBreakBefore w:val="0"/>
        <w:widowControl w:val="0"/>
        <w:numPr>
          <w:ilvl w:val="0"/>
          <w:numId w:val="0"/>
        </w:numPr>
        <w:shd w:val="clea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（5）拟签订的合同文本；</w:t>
      </w:r>
    </w:p>
    <w:p w14:paraId="6AA5C876">
      <w:pPr>
        <w:keepNext w:val="0"/>
        <w:keepLines w:val="0"/>
        <w:pageBreakBefore w:val="0"/>
        <w:widowControl w:val="0"/>
        <w:numPr>
          <w:ilvl w:val="0"/>
          <w:numId w:val="0"/>
        </w:numPr>
        <w:shd w:val="clea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（6）响应文件格式；</w:t>
      </w:r>
    </w:p>
    <w:p w14:paraId="16065143">
      <w:pPr>
        <w:keepNext w:val="0"/>
        <w:keepLines w:val="0"/>
        <w:pageBreakBefore w:val="0"/>
        <w:widowControl w:val="0"/>
        <w:numPr>
          <w:ilvl w:val="0"/>
          <w:numId w:val="0"/>
        </w:numPr>
        <w:shd w:val="clea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（7）在采购过程中由采购代理机构发出的澄清更正文件等。</w:t>
      </w:r>
    </w:p>
    <w:p w14:paraId="790A0E78">
      <w:pPr>
        <w:shd w:val="clear"/>
        <w:rPr>
          <w:rFonts w:ascii="宋体" w:hAnsi="宋体" w:cs="宋体"/>
          <w:color w:val="auto"/>
          <w:highlight w:val="none"/>
        </w:rPr>
      </w:pPr>
    </w:p>
    <w:p w14:paraId="171A8DA0">
      <w:pPr>
        <w:pStyle w:val="5"/>
        <w:widowControl w:val="0"/>
        <w:numPr>
          <w:ilvl w:val="0"/>
          <w:numId w:val="7"/>
        </w:numPr>
        <w:shd w:val="clear"/>
        <w:overflowPunct w:val="0"/>
        <w:rPr>
          <w:rFonts w:ascii="宋体" w:hAnsi="宋体" w:cs="宋体"/>
          <w:color w:val="auto"/>
          <w:sz w:val="21"/>
          <w:szCs w:val="21"/>
          <w:highlight w:val="none"/>
        </w:rPr>
      </w:pPr>
      <w:bookmarkStart w:id="134" w:name="_Toc17939"/>
      <w:bookmarkStart w:id="135" w:name="_Toc1729"/>
      <w:bookmarkStart w:id="136" w:name="_Toc21392"/>
      <w:r>
        <w:rPr>
          <w:rFonts w:hint="eastAsia" w:ascii="宋体" w:hAnsi="宋体" w:cs="宋体"/>
          <w:color w:val="auto"/>
          <w:sz w:val="21"/>
          <w:szCs w:val="21"/>
          <w:highlight w:val="none"/>
        </w:rPr>
        <w:t>磋商文件的澄清或修改</w:t>
      </w:r>
      <w:bookmarkEnd w:id="134"/>
      <w:bookmarkEnd w:id="135"/>
      <w:bookmarkEnd w:id="136"/>
    </w:p>
    <w:p w14:paraId="7A72E9B8">
      <w:pPr>
        <w:pStyle w:val="60"/>
        <w:widowControl w:val="0"/>
        <w:numPr>
          <w:ilvl w:val="0"/>
          <w:numId w:val="8"/>
        </w:numPr>
        <w:shd w:val="clear"/>
        <w:adjustRightInd/>
        <w:snapToGrid/>
        <w:ind w:firstLineChars="0"/>
        <w:jc w:val="both"/>
        <w:rPr>
          <w:rFonts w:ascii="宋体" w:hAnsi="宋体" w:cs="宋体"/>
          <w:vanish/>
          <w:color w:val="auto"/>
          <w:szCs w:val="21"/>
          <w:highlight w:val="none"/>
        </w:rPr>
      </w:pPr>
    </w:p>
    <w:p w14:paraId="0EDDBD20">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采购人或者采购代理机构可以对已发出的磋商文件、资格预审文件、磋商邀请书进行必要的澄清或者修改。澄清或者修改的内容为磋商文件、资格预审文件、磋商邀请书的组成部分，具有约束作用。当磋商文件、磋商文件的澄清或修改等在同一内容的表述上不一致时，以最后发出的书面文件及公告为准。</w:t>
      </w:r>
    </w:p>
    <w:p w14:paraId="0CF49CBD">
      <w:pPr>
        <w:widowControl w:val="0"/>
        <w:numPr>
          <w:ilvl w:val="1"/>
          <w:numId w:val="7"/>
        </w:numPr>
        <w:shd w:val="clear"/>
        <w:overflowPunct w:val="0"/>
        <w:rPr>
          <w:rFonts w:ascii="宋体" w:hAnsi="宋体" w:cs="宋体"/>
          <w:b/>
          <w:bCs/>
          <w:color w:val="auto"/>
          <w:szCs w:val="21"/>
          <w:highlight w:val="none"/>
        </w:rPr>
      </w:pPr>
      <w:r>
        <w:rPr>
          <w:rFonts w:hint="eastAsia" w:ascii="宋体" w:hAnsi="宋体" w:cs="宋体"/>
          <w:b/>
          <w:bCs/>
          <w:color w:val="auto"/>
          <w:szCs w:val="21"/>
          <w:highlight w:val="none"/>
        </w:rPr>
        <w:t>采购期间，供应商有义务上网查看，公告一经上网发布，即视为送达。因供应商未及时上网查看而造成的所有后果，由供应商自行承担。</w:t>
      </w:r>
    </w:p>
    <w:p w14:paraId="6C66F87C">
      <w:pPr>
        <w:widowControl w:val="0"/>
        <w:shd w:val="clear"/>
        <w:adjustRightInd/>
        <w:snapToGrid/>
        <w:ind w:left="567"/>
        <w:jc w:val="both"/>
        <w:rPr>
          <w:rFonts w:ascii="宋体" w:hAnsi="宋体" w:cs="宋体"/>
          <w:color w:val="auto"/>
          <w:szCs w:val="21"/>
          <w:highlight w:val="none"/>
        </w:rPr>
      </w:pPr>
    </w:p>
    <w:p w14:paraId="2A0D3009">
      <w:pPr>
        <w:pStyle w:val="4"/>
        <w:numPr>
          <w:ilvl w:val="0"/>
          <w:numId w:val="6"/>
        </w:numPr>
        <w:shd w:val="clear"/>
        <w:spacing w:before="0" w:after="0" w:line="360" w:lineRule="auto"/>
        <w:jc w:val="center"/>
        <w:rPr>
          <w:rFonts w:ascii="宋体" w:hAnsi="宋体" w:cs="宋体"/>
          <w:color w:val="auto"/>
          <w:highlight w:val="none"/>
        </w:rPr>
      </w:pPr>
      <w:bookmarkStart w:id="137" w:name="_Toc12343"/>
      <w:bookmarkStart w:id="138" w:name="_Toc17542"/>
      <w:bookmarkStart w:id="139" w:name="_Toc12545"/>
      <w:r>
        <w:rPr>
          <w:rFonts w:hint="eastAsia" w:ascii="宋体" w:hAnsi="宋体" w:cs="宋体"/>
          <w:color w:val="auto"/>
          <w:highlight w:val="none"/>
        </w:rPr>
        <w:t>响应文件的编制</w:t>
      </w:r>
      <w:bookmarkEnd w:id="137"/>
      <w:bookmarkEnd w:id="138"/>
      <w:bookmarkEnd w:id="139"/>
    </w:p>
    <w:p w14:paraId="06D3C5B0">
      <w:pPr>
        <w:pStyle w:val="5"/>
        <w:widowControl w:val="0"/>
        <w:numPr>
          <w:ilvl w:val="0"/>
          <w:numId w:val="7"/>
        </w:numPr>
        <w:shd w:val="clear"/>
        <w:overflowPunct w:val="0"/>
        <w:rPr>
          <w:rFonts w:ascii="宋体" w:hAnsi="宋体" w:cs="宋体"/>
          <w:color w:val="auto"/>
          <w:sz w:val="21"/>
          <w:szCs w:val="21"/>
          <w:highlight w:val="none"/>
        </w:rPr>
      </w:pPr>
      <w:bookmarkStart w:id="140" w:name="_Toc16938"/>
      <w:bookmarkStart w:id="141" w:name="_Toc22746"/>
      <w:bookmarkStart w:id="142" w:name="_Toc22019"/>
      <w:r>
        <w:rPr>
          <w:rFonts w:hint="eastAsia" w:ascii="宋体" w:hAnsi="宋体" w:cs="宋体"/>
          <w:color w:val="auto"/>
          <w:sz w:val="21"/>
          <w:szCs w:val="21"/>
          <w:highlight w:val="none"/>
        </w:rPr>
        <w:t>响应文件的语言及度量衡单位</w:t>
      </w:r>
      <w:bookmarkEnd w:id="140"/>
      <w:bookmarkEnd w:id="141"/>
      <w:bookmarkEnd w:id="142"/>
    </w:p>
    <w:p w14:paraId="336A6A9C">
      <w:pPr>
        <w:pStyle w:val="60"/>
        <w:widowControl w:val="0"/>
        <w:numPr>
          <w:ilvl w:val="0"/>
          <w:numId w:val="8"/>
        </w:numPr>
        <w:shd w:val="clear"/>
        <w:adjustRightInd/>
        <w:snapToGrid/>
        <w:ind w:firstLineChars="0"/>
        <w:jc w:val="both"/>
        <w:rPr>
          <w:rFonts w:ascii="宋体" w:hAnsi="宋体" w:cs="宋体"/>
          <w:vanish/>
          <w:color w:val="auto"/>
          <w:szCs w:val="21"/>
          <w:highlight w:val="none"/>
        </w:rPr>
      </w:pPr>
    </w:p>
    <w:p w14:paraId="3B992619">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供应商提交的响应文件以及供应商与采购代理机构就有关投标的所有来往函件均应使用简体中文书写。供应商提交的支持资料和已印刷的文献可以用另一种语言，但相应内容应附有中文翻译本（中文译本应由翻译机构盖章或者翻译人员签名确认，否则按无效处理），在解释响应文件的修改内容时以中文翻译本为准。</w:t>
      </w:r>
    </w:p>
    <w:p w14:paraId="69C38DAB">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除非磋商文件在技术规格中另有规定，供应商在响应文件中及其与采购代理机构和采购人所有往来文件中的所有计量单位均应采用中华人民共和国法定计量单位。</w:t>
      </w:r>
    </w:p>
    <w:p w14:paraId="2571E7DD">
      <w:pPr>
        <w:widowControl w:val="0"/>
        <w:shd w:val="clear"/>
        <w:adjustRightInd/>
        <w:snapToGrid/>
        <w:ind w:left="567"/>
        <w:jc w:val="both"/>
        <w:rPr>
          <w:rFonts w:ascii="宋体" w:hAnsi="宋体" w:cs="宋体"/>
          <w:color w:val="auto"/>
          <w:szCs w:val="21"/>
          <w:highlight w:val="none"/>
        </w:rPr>
      </w:pPr>
    </w:p>
    <w:p w14:paraId="78124494">
      <w:pPr>
        <w:pStyle w:val="5"/>
        <w:widowControl w:val="0"/>
        <w:numPr>
          <w:ilvl w:val="0"/>
          <w:numId w:val="7"/>
        </w:numPr>
        <w:shd w:val="clear"/>
        <w:overflowPunct w:val="0"/>
        <w:rPr>
          <w:rFonts w:ascii="宋体" w:hAnsi="宋体" w:cs="宋体"/>
          <w:color w:val="auto"/>
          <w:sz w:val="21"/>
          <w:szCs w:val="21"/>
          <w:highlight w:val="none"/>
        </w:rPr>
      </w:pPr>
      <w:bookmarkStart w:id="143" w:name="_Toc11466"/>
      <w:bookmarkStart w:id="144" w:name="_Toc382049103"/>
      <w:bookmarkStart w:id="145" w:name="_Toc28866"/>
      <w:bookmarkStart w:id="146" w:name="_Toc25906"/>
      <w:bookmarkStart w:id="147" w:name="_Toc303084256"/>
      <w:bookmarkStart w:id="148" w:name="_Toc510"/>
      <w:bookmarkStart w:id="149" w:name="_Toc307934854"/>
      <w:r>
        <w:rPr>
          <w:rFonts w:hint="eastAsia" w:ascii="宋体" w:hAnsi="宋体" w:cs="宋体"/>
          <w:color w:val="auto"/>
          <w:sz w:val="21"/>
          <w:szCs w:val="21"/>
          <w:highlight w:val="none"/>
        </w:rPr>
        <w:t>响应文件的组成</w:t>
      </w:r>
      <w:bookmarkEnd w:id="143"/>
      <w:bookmarkEnd w:id="144"/>
      <w:bookmarkEnd w:id="145"/>
      <w:bookmarkEnd w:id="146"/>
      <w:bookmarkEnd w:id="147"/>
      <w:bookmarkEnd w:id="148"/>
      <w:bookmarkEnd w:id="149"/>
    </w:p>
    <w:p w14:paraId="6A664204">
      <w:pPr>
        <w:pStyle w:val="60"/>
        <w:widowControl w:val="0"/>
        <w:numPr>
          <w:ilvl w:val="0"/>
          <w:numId w:val="8"/>
        </w:numPr>
        <w:shd w:val="clear"/>
        <w:adjustRightInd/>
        <w:snapToGrid/>
        <w:ind w:firstLineChars="0"/>
        <w:jc w:val="both"/>
        <w:rPr>
          <w:rFonts w:ascii="宋体" w:hAnsi="宋体" w:cs="宋体"/>
          <w:vanish/>
          <w:color w:val="auto"/>
          <w:szCs w:val="21"/>
          <w:highlight w:val="none"/>
        </w:rPr>
      </w:pPr>
    </w:p>
    <w:p w14:paraId="5AE6FBA0">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包括但不限于磋商文件附件格式中要求提供的表格。</w:t>
      </w:r>
    </w:p>
    <w:p w14:paraId="6B7A340B">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上述文件须按顺序装订成册，并编制响应文件目录。除上述文件资料外供应商还须按供应商须知的要求制作“唱标信封”。“唱标信封”作为响应文件的一部分，但须单独密封。</w:t>
      </w:r>
    </w:p>
    <w:p w14:paraId="30FD6188">
      <w:pPr>
        <w:shd w:val="clear"/>
        <w:rPr>
          <w:rFonts w:ascii="宋体" w:hAnsi="宋体" w:cs="宋体"/>
          <w:color w:val="auto"/>
          <w:highlight w:val="none"/>
        </w:rPr>
      </w:pPr>
    </w:p>
    <w:p w14:paraId="5EA873C4">
      <w:pPr>
        <w:pStyle w:val="5"/>
        <w:widowControl w:val="0"/>
        <w:numPr>
          <w:ilvl w:val="0"/>
          <w:numId w:val="7"/>
        </w:numPr>
        <w:shd w:val="clear"/>
        <w:overflowPunct w:val="0"/>
        <w:rPr>
          <w:rFonts w:ascii="宋体" w:hAnsi="宋体" w:cs="宋体"/>
          <w:color w:val="auto"/>
          <w:sz w:val="21"/>
          <w:szCs w:val="21"/>
          <w:highlight w:val="none"/>
        </w:rPr>
      </w:pPr>
      <w:bookmarkStart w:id="150" w:name="_Toc2024"/>
      <w:bookmarkStart w:id="151" w:name="_Toc755"/>
      <w:bookmarkStart w:id="152" w:name="_Toc3443"/>
      <w:r>
        <w:rPr>
          <w:rFonts w:hint="eastAsia" w:ascii="宋体" w:hAnsi="宋体" w:cs="宋体"/>
          <w:color w:val="auto"/>
          <w:sz w:val="21"/>
          <w:szCs w:val="21"/>
          <w:highlight w:val="none"/>
        </w:rPr>
        <w:t>响应文件编制</w:t>
      </w:r>
      <w:bookmarkEnd w:id="150"/>
      <w:bookmarkEnd w:id="151"/>
      <w:bookmarkEnd w:id="152"/>
    </w:p>
    <w:p w14:paraId="71DDCEBF">
      <w:pPr>
        <w:pStyle w:val="60"/>
        <w:widowControl w:val="0"/>
        <w:numPr>
          <w:ilvl w:val="0"/>
          <w:numId w:val="8"/>
        </w:numPr>
        <w:shd w:val="clear"/>
        <w:adjustRightInd/>
        <w:snapToGrid/>
        <w:ind w:firstLineChars="0"/>
        <w:jc w:val="both"/>
        <w:rPr>
          <w:rFonts w:ascii="宋体" w:hAnsi="宋体" w:cs="宋体"/>
          <w:vanish/>
          <w:color w:val="auto"/>
          <w:szCs w:val="21"/>
          <w:highlight w:val="none"/>
        </w:rPr>
      </w:pPr>
      <w:bookmarkStart w:id="153" w:name="_Toc303084258"/>
    </w:p>
    <w:p w14:paraId="7C526D58">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供应商应按磋商文件的规定以及附件要求的内容和格式完整地填写（表格可以按同样格式扩展）和提供资料，供应商必须对响应文件所提供的全部材料的真实性承担法律责任，并无条件接受采购人或采购代理机构对其中任何资料进行核实的要求。</w:t>
      </w:r>
    </w:p>
    <w:p w14:paraId="028D9046">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因响应文件编制存在歧义对供应商产生负面影响的，供应商自行承担后果。</w:t>
      </w:r>
    </w:p>
    <w:p w14:paraId="599F7D7C">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响应单位名称与供应商公章不一致，若响应单位名称已进行变更，应在响应文件中提供相应的证明材料并加盖公章，否则响应文件无效。</w:t>
      </w:r>
    </w:p>
    <w:p w14:paraId="792CC6D3">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响应文件密封、标记及内容与本项目采购信息不符，导致无法分辨所投项目为本项目的，响应文件无效。</w:t>
      </w:r>
    </w:p>
    <w:p w14:paraId="6E7DDB42">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供应商须客观撰写供应商简介（格式自理，并提供相关证明）以及所投的产品或服务说明。</w:t>
      </w:r>
    </w:p>
    <w:p w14:paraId="61E04770">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响应文件若出现以下内容，经评标委员会认定有可能间接影响评审秩序，作废标处理。</w:t>
      </w:r>
    </w:p>
    <w:p w14:paraId="77C543B7">
      <w:pPr>
        <w:keepNext w:val="0"/>
        <w:keepLines w:val="0"/>
        <w:pageBreakBefore w:val="0"/>
        <w:widowControl w:val="0"/>
        <w:numPr>
          <w:ilvl w:val="0"/>
          <w:numId w:val="0"/>
        </w:numPr>
        <w:shd w:val="clea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cs="宋体"/>
          <w:color w:val="auto"/>
          <w:szCs w:val="21"/>
          <w:highlight w:val="none"/>
        </w:rPr>
        <w:t>响应文件内出现无官方证明文件的行业地域排名或使用“国家级”、“最高级”、“最佳”等用语字眼的。</w:t>
      </w:r>
    </w:p>
    <w:p w14:paraId="02ACBF2B">
      <w:pPr>
        <w:keepNext w:val="0"/>
        <w:keepLines w:val="0"/>
        <w:pageBreakBefore w:val="0"/>
        <w:widowControl w:val="0"/>
        <w:numPr>
          <w:ilvl w:val="0"/>
          <w:numId w:val="0"/>
        </w:numPr>
        <w:shd w:val="clea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rPr>
        <w:t>响应文件内出现恶意诋毁、贬低其他生产经营者的商品或者服务的内容。</w:t>
      </w:r>
    </w:p>
    <w:p w14:paraId="672C7195">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有下列情形之一的，视为供应商串通投标，其投标无效：</w:t>
      </w:r>
    </w:p>
    <w:p w14:paraId="2909DFC7">
      <w:pPr>
        <w:keepNext w:val="0"/>
        <w:keepLines w:val="0"/>
        <w:pageBreakBefore w:val="0"/>
        <w:widowControl w:val="0"/>
        <w:numPr>
          <w:ilvl w:val="0"/>
          <w:numId w:val="0"/>
        </w:numPr>
        <w:shd w:val="clea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（1）不同供应商的响应文件由同一单位或者个人编制；</w:t>
      </w:r>
    </w:p>
    <w:p w14:paraId="0ED3EF12">
      <w:pPr>
        <w:keepNext w:val="0"/>
        <w:keepLines w:val="0"/>
        <w:pageBreakBefore w:val="0"/>
        <w:widowControl w:val="0"/>
        <w:numPr>
          <w:ilvl w:val="0"/>
          <w:numId w:val="0"/>
        </w:numPr>
        <w:shd w:val="clea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（2）不同供应商委托同一单位或者个人办理投标事宜；</w:t>
      </w:r>
    </w:p>
    <w:p w14:paraId="3F820451">
      <w:pPr>
        <w:keepNext w:val="0"/>
        <w:keepLines w:val="0"/>
        <w:pageBreakBefore w:val="0"/>
        <w:widowControl w:val="0"/>
        <w:numPr>
          <w:ilvl w:val="0"/>
          <w:numId w:val="0"/>
        </w:numPr>
        <w:shd w:val="clea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（3）不同供应商的响应文件载明的项目管理成员或者联系人员为同一人；</w:t>
      </w:r>
    </w:p>
    <w:p w14:paraId="7304B3F4">
      <w:pPr>
        <w:keepNext w:val="0"/>
        <w:keepLines w:val="0"/>
        <w:pageBreakBefore w:val="0"/>
        <w:widowControl w:val="0"/>
        <w:numPr>
          <w:ilvl w:val="0"/>
          <w:numId w:val="0"/>
        </w:numPr>
        <w:shd w:val="clea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（4）不同供应商的响应文件异常一致或者磋商报价呈规律性差异；</w:t>
      </w:r>
    </w:p>
    <w:p w14:paraId="1767A46D">
      <w:pPr>
        <w:keepNext w:val="0"/>
        <w:keepLines w:val="0"/>
        <w:pageBreakBefore w:val="0"/>
        <w:widowControl w:val="0"/>
        <w:numPr>
          <w:ilvl w:val="0"/>
          <w:numId w:val="0"/>
        </w:numPr>
        <w:shd w:val="clea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69359066">
      <w:pPr>
        <w:keepNext w:val="0"/>
        <w:keepLines w:val="0"/>
        <w:pageBreakBefore w:val="0"/>
        <w:widowControl w:val="0"/>
        <w:numPr>
          <w:ilvl w:val="0"/>
          <w:numId w:val="0"/>
        </w:numPr>
        <w:shd w:val="clea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（6）不同供应商的磋商保证金从同一单位或者个人的账户转出。</w:t>
      </w:r>
    </w:p>
    <w:bookmarkEnd w:id="153"/>
    <w:p w14:paraId="047142C2">
      <w:pPr>
        <w:shd w:val="clear"/>
        <w:rPr>
          <w:rFonts w:ascii="宋体" w:hAnsi="宋体" w:cs="宋体"/>
          <w:color w:val="auto"/>
          <w:highlight w:val="none"/>
        </w:rPr>
      </w:pPr>
    </w:p>
    <w:p w14:paraId="612ABD38">
      <w:pPr>
        <w:pStyle w:val="5"/>
        <w:widowControl w:val="0"/>
        <w:numPr>
          <w:ilvl w:val="0"/>
          <w:numId w:val="7"/>
        </w:numPr>
        <w:shd w:val="clear"/>
        <w:overflowPunct w:val="0"/>
        <w:rPr>
          <w:rFonts w:ascii="宋体" w:hAnsi="宋体" w:cs="宋体"/>
          <w:color w:val="auto"/>
          <w:sz w:val="21"/>
          <w:szCs w:val="21"/>
          <w:highlight w:val="none"/>
        </w:rPr>
      </w:pPr>
      <w:bookmarkStart w:id="154" w:name="_Toc25086"/>
      <w:bookmarkStart w:id="155" w:name="_Toc5892"/>
      <w:bookmarkStart w:id="156" w:name="_Toc6154"/>
      <w:r>
        <w:rPr>
          <w:rFonts w:hint="eastAsia" w:ascii="宋体" w:hAnsi="宋体" w:cs="宋体"/>
          <w:color w:val="auto"/>
          <w:sz w:val="21"/>
          <w:szCs w:val="21"/>
          <w:highlight w:val="none"/>
        </w:rPr>
        <w:t>磋商报价说明</w:t>
      </w:r>
      <w:bookmarkEnd w:id="154"/>
      <w:bookmarkEnd w:id="155"/>
      <w:bookmarkEnd w:id="156"/>
    </w:p>
    <w:p w14:paraId="4539BAC8">
      <w:pPr>
        <w:pStyle w:val="60"/>
        <w:widowControl w:val="0"/>
        <w:numPr>
          <w:ilvl w:val="0"/>
          <w:numId w:val="8"/>
        </w:numPr>
        <w:shd w:val="clear"/>
        <w:adjustRightInd/>
        <w:snapToGrid/>
        <w:ind w:firstLineChars="0"/>
        <w:jc w:val="both"/>
        <w:rPr>
          <w:rFonts w:ascii="宋体" w:hAnsi="宋体" w:cs="宋体"/>
          <w:vanish/>
          <w:color w:val="auto"/>
          <w:szCs w:val="21"/>
          <w:highlight w:val="none"/>
        </w:rPr>
      </w:pPr>
    </w:p>
    <w:p w14:paraId="734E38DE">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本次采购，供应商应按用户需求中的要求进行磋商报价，少报无效。</w:t>
      </w:r>
    </w:p>
    <w:p w14:paraId="24EB6D02">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供应商所提供的货物或服务均以人民币（或相关费率）报价。</w:t>
      </w:r>
    </w:p>
    <w:p w14:paraId="3433DBEC">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磋商报价应包含完成本次采购所有服务内容的费用，包含各种税务费及合同实施过程中的全部费用和售后服务费等。</w:t>
      </w:r>
    </w:p>
    <w:p w14:paraId="29F36C4E">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响应处理。</w:t>
      </w:r>
    </w:p>
    <w:p w14:paraId="721AA886">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成交后开出的所有发票必须与成交人的名称一致。</w:t>
      </w:r>
    </w:p>
    <w:p w14:paraId="1C676458">
      <w:pPr>
        <w:shd w:val="clear"/>
        <w:rPr>
          <w:rFonts w:ascii="宋体" w:hAnsi="宋体" w:cs="宋体"/>
          <w:color w:val="auto"/>
          <w:highlight w:val="none"/>
        </w:rPr>
      </w:pPr>
    </w:p>
    <w:p w14:paraId="5F922C00">
      <w:pPr>
        <w:pStyle w:val="5"/>
        <w:widowControl w:val="0"/>
        <w:numPr>
          <w:ilvl w:val="0"/>
          <w:numId w:val="7"/>
        </w:numPr>
        <w:shd w:val="clear"/>
        <w:overflowPunct w:val="0"/>
        <w:rPr>
          <w:rFonts w:ascii="宋体" w:hAnsi="宋体" w:cs="宋体"/>
          <w:color w:val="auto"/>
          <w:sz w:val="21"/>
          <w:szCs w:val="21"/>
          <w:highlight w:val="none"/>
        </w:rPr>
      </w:pPr>
      <w:bookmarkStart w:id="157" w:name="_Toc7398"/>
      <w:bookmarkStart w:id="158" w:name="_Toc3027"/>
      <w:bookmarkStart w:id="159" w:name="_Toc17669"/>
      <w:r>
        <w:rPr>
          <w:rFonts w:hint="eastAsia" w:ascii="宋体" w:hAnsi="宋体" w:cs="宋体"/>
          <w:color w:val="auto"/>
          <w:sz w:val="21"/>
          <w:szCs w:val="21"/>
          <w:highlight w:val="none"/>
        </w:rPr>
        <w:t>供应商所提供的服务或货物的证明文件</w:t>
      </w:r>
      <w:bookmarkEnd w:id="157"/>
      <w:bookmarkEnd w:id="158"/>
      <w:bookmarkEnd w:id="159"/>
    </w:p>
    <w:p w14:paraId="6A130A9E">
      <w:pPr>
        <w:pStyle w:val="60"/>
        <w:widowControl w:val="0"/>
        <w:numPr>
          <w:ilvl w:val="0"/>
          <w:numId w:val="8"/>
        </w:numPr>
        <w:shd w:val="clear"/>
        <w:adjustRightInd/>
        <w:snapToGrid/>
        <w:ind w:firstLineChars="0"/>
        <w:jc w:val="both"/>
        <w:rPr>
          <w:rFonts w:ascii="宋体" w:hAnsi="宋体" w:cs="宋体"/>
          <w:vanish/>
          <w:color w:val="auto"/>
          <w:szCs w:val="21"/>
          <w:highlight w:val="none"/>
        </w:rPr>
      </w:pPr>
    </w:p>
    <w:p w14:paraId="21EE3249">
      <w:pPr>
        <w:widowControl w:val="0"/>
        <w:numPr>
          <w:ilvl w:val="1"/>
          <w:numId w:val="7"/>
        </w:numPr>
        <w:shd w:val="clear"/>
        <w:overflowPunct w:val="0"/>
        <w:rPr>
          <w:rFonts w:ascii="宋体" w:hAnsi="宋体" w:cs="宋体"/>
          <w:color w:val="auto"/>
          <w:szCs w:val="21"/>
          <w:highlight w:val="none"/>
        </w:rPr>
      </w:pPr>
      <w:bookmarkStart w:id="160" w:name="_Hlt107925668"/>
      <w:bookmarkEnd w:id="160"/>
      <w:bookmarkStart w:id="161" w:name="_Hlt107925638"/>
      <w:bookmarkEnd w:id="161"/>
      <w:r>
        <w:rPr>
          <w:rFonts w:hint="eastAsia" w:ascii="宋体" w:hAnsi="宋体" w:cs="宋体"/>
          <w:color w:val="auto"/>
          <w:szCs w:val="21"/>
          <w:highlight w:val="none"/>
        </w:rPr>
        <w:t>证明服务或货物的文件，它可以是文字资料、图纸和数据包括但不限于：服务主要内容、标准、质量、人员资质、计划安排、报告审核等的详细说明；对磋商文件第三部分《用户需求书》中规定的要求进行详细应答和说明。</w:t>
      </w:r>
    </w:p>
    <w:p w14:paraId="1C60A956">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有下列情形之一的，视为供应商弄虚作假，其响应无效：</w:t>
      </w:r>
    </w:p>
    <w:p w14:paraId="4A9CFB6E">
      <w:pPr>
        <w:keepNext w:val="0"/>
        <w:keepLines w:val="0"/>
        <w:pageBreakBefore w:val="0"/>
        <w:widowControl w:val="0"/>
        <w:numPr>
          <w:ilvl w:val="0"/>
          <w:numId w:val="0"/>
        </w:numPr>
        <w:shd w:val="clear"/>
        <w:kinsoku/>
        <w:wordWrap/>
        <w:overflowPunct w:val="0"/>
        <w:topLinePunct w:val="0"/>
        <w:autoSpaceDE/>
        <w:autoSpaceDN/>
        <w:bidi w:val="0"/>
        <w:adjustRightInd w:val="0"/>
        <w:snapToGrid w:val="0"/>
        <w:ind w:leftChars="0" w:firstLine="420" w:firstLineChars="2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1、使用通过受让或者租借等方式获取的资格、资质证书响应的，属于以他人名义响应。</w:t>
      </w:r>
    </w:p>
    <w:p w14:paraId="767D00CA">
      <w:pPr>
        <w:keepNext w:val="0"/>
        <w:keepLines w:val="0"/>
        <w:pageBreakBefore w:val="0"/>
        <w:widowControl w:val="0"/>
        <w:numPr>
          <w:ilvl w:val="0"/>
          <w:numId w:val="0"/>
        </w:numPr>
        <w:shd w:val="clear"/>
        <w:kinsoku/>
        <w:wordWrap/>
        <w:overflowPunct w:val="0"/>
        <w:topLinePunct w:val="0"/>
        <w:autoSpaceDE/>
        <w:autoSpaceDN/>
        <w:bidi w:val="0"/>
        <w:adjustRightInd w:val="0"/>
        <w:snapToGrid w:val="0"/>
        <w:ind w:leftChars="0" w:firstLine="420" w:firstLineChars="2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2、供应商有下列情形之一的，属于以其他方式弄虚作假的行为：</w:t>
      </w:r>
    </w:p>
    <w:p w14:paraId="371A87DB">
      <w:pPr>
        <w:keepNext w:val="0"/>
        <w:keepLines w:val="0"/>
        <w:pageBreakBefore w:val="0"/>
        <w:widowControl w:val="0"/>
        <w:numPr>
          <w:ilvl w:val="0"/>
          <w:numId w:val="0"/>
        </w:numPr>
        <w:shd w:val="clear"/>
        <w:kinsoku/>
        <w:wordWrap/>
        <w:overflowPunct w:val="0"/>
        <w:topLinePunct w:val="0"/>
        <w:autoSpaceDE/>
        <w:autoSpaceDN/>
        <w:bidi w:val="0"/>
        <w:adjustRightInd w:val="0"/>
        <w:snapToGrid w:val="0"/>
        <w:ind w:leftChars="0" w:firstLine="420" w:firstLineChars="2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（1）使用伪造、变造的许可证件；</w:t>
      </w:r>
    </w:p>
    <w:p w14:paraId="5BA89FFE">
      <w:pPr>
        <w:keepNext w:val="0"/>
        <w:keepLines w:val="0"/>
        <w:pageBreakBefore w:val="0"/>
        <w:widowControl w:val="0"/>
        <w:numPr>
          <w:ilvl w:val="0"/>
          <w:numId w:val="0"/>
        </w:numPr>
        <w:shd w:val="clear"/>
        <w:kinsoku/>
        <w:wordWrap/>
        <w:overflowPunct w:val="0"/>
        <w:topLinePunct w:val="0"/>
        <w:autoSpaceDE/>
        <w:autoSpaceDN/>
        <w:bidi w:val="0"/>
        <w:adjustRightInd w:val="0"/>
        <w:snapToGrid w:val="0"/>
        <w:ind w:leftChars="0" w:firstLine="420" w:firstLineChars="2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（2）提供虚假的财务状况或者业绩；</w:t>
      </w:r>
    </w:p>
    <w:p w14:paraId="1D5D7CFE">
      <w:pPr>
        <w:keepNext w:val="0"/>
        <w:keepLines w:val="0"/>
        <w:pageBreakBefore w:val="0"/>
        <w:widowControl w:val="0"/>
        <w:numPr>
          <w:ilvl w:val="0"/>
          <w:numId w:val="0"/>
        </w:numPr>
        <w:shd w:val="clear"/>
        <w:kinsoku/>
        <w:wordWrap/>
        <w:overflowPunct w:val="0"/>
        <w:topLinePunct w:val="0"/>
        <w:autoSpaceDE/>
        <w:autoSpaceDN/>
        <w:bidi w:val="0"/>
        <w:adjustRightInd w:val="0"/>
        <w:snapToGrid w:val="0"/>
        <w:ind w:leftChars="0" w:firstLine="420" w:firstLineChars="2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（3）提供虚假的项目负责人或者主要技术人员简历、劳动关系证明；</w:t>
      </w:r>
    </w:p>
    <w:p w14:paraId="6D7C9A4A">
      <w:pPr>
        <w:keepNext w:val="0"/>
        <w:keepLines w:val="0"/>
        <w:pageBreakBefore w:val="0"/>
        <w:widowControl w:val="0"/>
        <w:numPr>
          <w:ilvl w:val="0"/>
          <w:numId w:val="0"/>
        </w:numPr>
        <w:shd w:val="clear"/>
        <w:kinsoku/>
        <w:wordWrap/>
        <w:overflowPunct w:val="0"/>
        <w:topLinePunct w:val="0"/>
        <w:autoSpaceDE/>
        <w:autoSpaceDN/>
        <w:bidi w:val="0"/>
        <w:adjustRightInd w:val="0"/>
        <w:snapToGrid w:val="0"/>
        <w:ind w:leftChars="0" w:firstLine="420" w:firstLineChars="2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（4）提供虚假的信用状况；</w:t>
      </w:r>
    </w:p>
    <w:p w14:paraId="73AE0675">
      <w:pPr>
        <w:keepNext w:val="0"/>
        <w:keepLines w:val="0"/>
        <w:pageBreakBefore w:val="0"/>
        <w:widowControl w:val="0"/>
        <w:numPr>
          <w:ilvl w:val="0"/>
          <w:numId w:val="0"/>
        </w:numPr>
        <w:shd w:val="clear"/>
        <w:kinsoku/>
        <w:wordWrap/>
        <w:overflowPunct w:val="0"/>
        <w:topLinePunct w:val="0"/>
        <w:autoSpaceDE/>
        <w:autoSpaceDN/>
        <w:bidi w:val="0"/>
        <w:adjustRightInd w:val="0"/>
        <w:snapToGrid w:val="0"/>
        <w:ind w:leftChars="0" w:firstLine="420" w:firstLineChars="200"/>
        <w:textAlignment w:val="auto"/>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（5）其他弄虚作假的行为。</w:t>
      </w:r>
    </w:p>
    <w:p w14:paraId="7F657758">
      <w:pPr>
        <w:pStyle w:val="5"/>
        <w:widowControl w:val="0"/>
        <w:numPr>
          <w:ilvl w:val="0"/>
          <w:numId w:val="7"/>
        </w:numPr>
        <w:shd w:val="clear"/>
        <w:overflowPunct w:val="0"/>
        <w:rPr>
          <w:rFonts w:ascii="宋体" w:hAnsi="宋体" w:cs="宋体"/>
          <w:color w:val="auto"/>
          <w:sz w:val="21"/>
          <w:szCs w:val="21"/>
          <w:highlight w:val="none"/>
        </w:rPr>
      </w:pPr>
      <w:bookmarkStart w:id="162" w:name="_Toc8324"/>
      <w:bookmarkStart w:id="163" w:name="_Toc8519"/>
      <w:bookmarkStart w:id="164" w:name="_Toc30956"/>
      <w:r>
        <w:rPr>
          <w:rFonts w:hint="eastAsia" w:ascii="宋体" w:hAnsi="宋体" w:cs="宋体"/>
          <w:color w:val="auto"/>
          <w:sz w:val="21"/>
          <w:szCs w:val="21"/>
          <w:highlight w:val="none"/>
        </w:rPr>
        <w:t>磋商有效期</w:t>
      </w:r>
      <w:bookmarkEnd w:id="162"/>
      <w:bookmarkEnd w:id="163"/>
      <w:bookmarkEnd w:id="164"/>
    </w:p>
    <w:p w14:paraId="4B8DDB7C">
      <w:pPr>
        <w:pStyle w:val="60"/>
        <w:widowControl w:val="0"/>
        <w:numPr>
          <w:ilvl w:val="0"/>
          <w:numId w:val="8"/>
        </w:numPr>
        <w:shd w:val="clear"/>
        <w:adjustRightInd/>
        <w:snapToGrid/>
        <w:ind w:firstLineChars="0"/>
        <w:jc w:val="both"/>
        <w:rPr>
          <w:rFonts w:ascii="宋体" w:hAnsi="宋体" w:cs="宋体"/>
          <w:vanish/>
          <w:color w:val="auto"/>
          <w:szCs w:val="21"/>
          <w:highlight w:val="none"/>
        </w:rPr>
      </w:pPr>
    </w:p>
    <w:p w14:paraId="4BC14A43">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响应文件应根据供应商须知的规定在磋商截止日后的90天内保持有效。</w:t>
      </w:r>
    </w:p>
    <w:p w14:paraId="1EF1BDE7">
      <w:pPr>
        <w:widowControl w:val="0"/>
        <w:shd w:val="clear"/>
        <w:adjustRightInd/>
        <w:snapToGrid/>
        <w:ind w:left="567"/>
        <w:jc w:val="both"/>
        <w:rPr>
          <w:rFonts w:ascii="宋体" w:hAnsi="宋体" w:cs="宋体"/>
          <w:color w:val="auto"/>
          <w:highlight w:val="none"/>
        </w:rPr>
      </w:pPr>
    </w:p>
    <w:p w14:paraId="4CB85C64">
      <w:pPr>
        <w:pStyle w:val="5"/>
        <w:widowControl w:val="0"/>
        <w:numPr>
          <w:ilvl w:val="0"/>
          <w:numId w:val="7"/>
        </w:numPr>
        <w:shd w:val="clear"/>
        <w:overflowPunct w:val="0"/>
        <w:rPr>
          <w:rFonts w:ascii="宋体" w:hAnsi="宋体" w:cs="宋体"/>
          <w:color w:val="auto"/>
          <w:sz w:val="21"/>
          <w:szCs w:val="21"/>
          <w:highlight w:val="none"/>
        </w:rPr>
      </w:pPr>
      <w:bookmarkStart w:id="165" w:name="_Toc12582"/>
      <w:bookmarkStart w:id="166" w:name="_Toc6346"/>
      <w:bookmarkStart w:id="167" w:name="_Toc31043"/>
      <w:r>
        <w:rPr>
          <w:rFonts w:hint="eastAsia" w:ascii="宋体" w:hAnsi="宋体" w:cs="宋体"/>
          <w:color w:val="auto"/>
          <w:sz w:val="21"/>
          <w:szCs w:val="21"/>
          <w:highlight w:val="none"/>
        </w:rPr>
        <w:t>磋商保证金</w:t>
      </w:r>
      <w:bookmarkEnd w:id="165"/>
      <w:bookmarkEnd w:id="166"/>
      <w:bookmarkEnd w:id="167"/>
    </w:p>
    <w:p w14:paraId="143A4F3D">
      <w:pPr>
        <w:pStyle w:val="60"/>
        <w:widowControl w:val="0"/>
        <w:numPr>
          <w:ilvl w:val="0"/>
          <w:numId w:val="8"/>
        </w:numPr>
        <w:shd w:val="clear"/>
        <w:adjustRightInd/>
        <w:snapToGrid/>
        <w:ind w:firstLineChars="0"/>
        <w:jc w:val="both"/>
        <w:rPr>
          <w:rFonts w:ascii="宋体" w:hAnsi="宋体" w:cs="宋体"/>
          <w:vanish/>
          <w:color w:val="auto"/>
          <w:szCs w:val="21"/>
          <w:highlight w:val="none"/>
        </w:rPr>
      </w:pPr>
      <w:bookmarkStart w:id="168" w:name="_Ref179619405"/>
    </w:p>
    <w:p w14:paraId="4A16CE94">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供应商应在响应文件递交截止前提交相应的磋商保证金，并作为其响应的一部分。</w:t>
      </w:r>
      <w:bookmarkEnd w:id="168"/>
    </w:p>
    <w:p w14:paraId="59361CCD">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磋商保证金是为了保护采购代理机构和采购人免遭因供应商的行为而蒙受的损失。采购代理机构和采购人在因供应商的行为受到损害时可根据本须知（17.7）的规定没收供应商的磋商保证金。</w:t>
      </w:r>
    </w:p>
    <w:p w14:paraId="7D39A2D7">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磋商保证金采用转账、电汇方式方式提交，应符合以下要求：采用银行转账、电汇方式提交的，保证金汇入《响应资料表》中磋商保证金专用账户，不接收由以供应商分支机构、私人账户和其他单位转入的保证金。磋商保证金必须在响应文件递交截止前到账，磋商保证金未按规定时间到达指定账户或提交金额不足的，将被视为无效响应。且在备注或用途中注明本项目的项目编号。</w:t>
      </w:r>
    </w:p>
    <w:p w14:paraId="4CAF8CE4">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凡没有根据本须知（17.1和17.3）的规定随附有效的磋商保证金的投标，将被视为非响应性投标予以拒绝。</w:t>
      </w:r>
    </w:p>
    <w:p w14:paraId="661605D3">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磋商保证金有效期应当与磋商有效期一致。采购人如果按照磋商文件另外规定延长了响应文件有效期，则投标担保的有效期也相应延长。</w:t>
      </w:r>
    </w:p>
    <w:p w14:paraId="23E96D9D">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成交人在签订采购合同并按磋商文件第（33）条规定提交履约担保金后，携带退保证金声明函、磋商保证金汇款单复印件（加盖公章）和合同正本到采购人处办理磋商保证金（无息）退回手续。</w:t>
      </w:r>
    </w:p>
    <w:p w14:paraId="49106AFC">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下列任何情况发生时，磋商保证金将不予退还：</w:t>
      </w:r>
    </w:p>
    <w:p w14:paraId="263FEB4F">
      <w:pPr>
        <w:keepNext w:val="0"/>
        <w:keepLines w:val="0"/>
        <w:pageBreakBefore w:val="0"/>
        <w:widowControl w:val="0"/>
        <w:numPr>
          <w:ilvl w:val="0"/>
          <w:numId w:val="0"/>
        </w:numPr>
        <w:shd w:val="clear"/>
        <w:kinsoku/>
        <w:wordWrap/>
        <w:overflowPunct w:val="0"/>
        <w:topLinePunct w:val="0"/>
        <w:autoSpaceDE/>
        <w:autoSpaceDN/>
        <w:bidi w:val="0"/>
        <w:adjustRightInd w:val="0"/>
        <w:snapToGrid w:val="0"/>
        <w:ind w:leftChars="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（1）供应商在磋商文件中规定的磋商有效期内撤回其响应文件；</w:t>
      </w:r>
    </w:p>
    <w:p w14:paraId="5D4E2818">
      <w:pPr>
        <w:keepNext w:val="0"/>
        <w:keepLines w:val="0"/>
        <w:pageBreakBefore w:val="0"/>
        <w:widowControl w:val="0"/>
        <w:numPr>
          <w:ilvl w:val="0"/>
          <w:numId w:val="0"/>
        </w:numPr>
        <w:shd w:val="clear"/>
        <w:kinsoku/>
        <w:wordWrap/>
        <w:overflowPunct w:val="0"/>
        <w:topLinePunct w:val="0"/>
        <w:autoSpaceDE/>
        <w:autoSpaceDN/>
        <w:bidi w:val="0"/>
        <w:adjustRightInd w:val="0"/>
        <w:snapToGrid w:val="0"/>
        <w:ind w:leftChars="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（2）成交人无正当理由不与采购人订立合同，在签订合同时向采购人提出附加条件，或者不按照磋商文件要求提交履约保证金的；</w:t>
      </w:r>
    </w:p>
    <w:p w14:paraId="7D126BD7">
      <w:pPr>
        <w:keepNext w:val="0"/>
        <w:keepLines w:val="0"/>
        <w:pageBreakBefore w:val="0"/>
        <w:widowControl w:val="0"/>
        <w:numPr>
          <w:ilvl w:val="0"/>
          <w:numId w:val="0"/>
        </w:numPr>
        <w:shd w:val="clear"/>
        <w:kinsoku/>
        <w:wordWrap/>
        <w:overflowPunct w:val="0"/>
        <w:topLinePunct w:val="0"/>
        <w:autoSpaceDE/>
        <w:autoSpaceDN/>
        <w:bidi w:val="0"/>
        <w:adjustRightInd w:val="0"/>
        <w:snapToGrid w:val="0"/>
        <w:ind w:leftChars="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（3）成交人将本项目转让给他人，或者在响应文件中未说明，且未经采购人同意，将成交项目分包给他人的；</w:t>
      </w:r>
    </w:p>
    <w:p w14:paraId="21247E34">
      <w:pPr>
        <w:keepNext w:val="0"/>
        <w:keepLines w:val="0"/>
        <w:pageBreakBefore w:val="0"/>
        <w:widowControl w:val="0"/>
        <w:numPr>
          <w:ilvl w:val="0"/>
          <w:numId w:val="0"/>
        </w:numPr>
        <w:shd w:val="clear"/>
        <w:kinsoku/>
        <w:wordWrap/>
        <w:overflowPunct w:val="0"/>
        <w:topLinePunct w:val="0"/>
        <w:autoSpaceDE/>
        <w:autoSpaceDN/>
        <w:bidi w:val="0"/>
        <w:adjustRightInd w:val="0"/>
        <w:snapToGrid w:val="0"/>
        <w:ind w:leftChars="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（4）供应商提供虚假响应文件或虚假补充文件的。</w:t>
      </w:r>
    </w:p>
    <w:p w14:paraId="4C668B90">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在成交通知书发出后，未成交供应商的磋商保证金，由采购代理</w:t>
      </w:r>
      <w:r>
        <w:rPr>
          <w:rFonts w:ascii="宋体" w:hAnsi="宋体" w:cs="宋体"/>
          <w:color w:val="auto"/>
          <w:szCs w:val="21"/>
          <w:highlight w:val="none"/>
        </w:rPr>
        <w:t>机构</w:t>
      </w:r>
      <w:r>
        <w:rPr>
          <w:rFonts w:hint="eastAsia" w:ascii="宋体" w:hAnsi="宋体" w:cs="宋体"/>
          <w:color w:val="auto"/>
          <w:szCs w:val="21"/>
          <w:highlight w:val="none"/>
        </w:rPr>
        <w:t>自行返还至供应商的原转出账户。</w:t>
      </w:r>
    </w:p>
    <w:p w14:paraId="6B28D9A6">
      <w:pPr>
        <w:shd w:val="clear"/>
        <w:rPr>
          <w:rFonts w:ascii="宋体" w:hAnsi="宋体" w:cs="宋体"/>
          <w:color w:val="auto"/>
          <w:highlight w:val="none"/>
        </w:rPr>
      </w:pPr>
    </w:p>
    <w:p w14:paraId="04055D8D">
      <w:pPr>
        <w:pStyle w:val="4"/>
        <w:numPr>
          <w:ilvl w:val="0"/>
          <w:numId w:val="6"/>
        </w:numPr>
        <w:shd w:val="clear"/>
        <w:spacing w:before="0" w:after="0" w:line="360" w:lineRule="auto"/>
        <w:jc w:val="center"/>
        <w:rPr>
          <w:rFonts w:ascii="宋体" w:hAnsi="宋体" w:cs="宋体"/>
          <w:color w:val="auto"/>
          <w:highlight w:val="none"/>
        </w:rPr>
      </w:pPr>
      <w:bookmarkStart w:id="169" w:name="_Toc30844"/>
      <w:bookmarkStart w:id="170" w:name="_Toc30352"/>
      <w:bookmarkStart w:id="171" w:name="_Toc25289"/>
      <w:r>
        <w:rPr>
          <w:rFonts w:hint="eastAsia" w:ascii="宋体" w:hAnsi="宋体" w:cs="宋体"/>
          <w:color w:val="auto"/>
          <w:highlight w:val="none"/>
        </w:rPr>
        <w:t>响应文件的递交</w:t>
      </w:r>
      <w:bookmarkEnd w:id="169"/>
      <w:bookmarkEnd w:id="170"/>
      <w:bookmarkEnd w:id="171"/>
    </w:p>
    <w:p w14:paraId="0AE86837">
      <w:pPr>
        <w:pStyle w:val="5"/>
        <w:widowControl w:val="0"/>
        <w:numPr>
          <w:ilvl w:val="0"/>
          <w:numId w:val="7"/>
        </w:numPr>
        <w:shd w:val="clear"/>
        <w:overflowPunct w:val="0"/>
        <w:rPr>
          <w:rFonts w:ascii="宋体" w:hAnsi="宋体" w:cs="宋体"/>
          <w:color w:val="auto"/>
          <w:sz w:val="21"/>
          <w:szCs w:val="21"/>
          <w:highlight w:val="none"/>
        </w:rPr>
      </w:pPr>
      <w:bookmarkStart w:id="172" w:name="_Toc382049111"/>
      <w:bookmarkStart w:id="173" w:name="_Toc18983"/>
      <w:bookmarkStart w:id="174" w:name="_Toc303084264"/>
      <w:bookmarkStart w:id="175" w:name="_Toc25157"/>
      <w:bookmarkStart w:id="176" w:name="_Toc24997"/>
      <w:bookmarkStart w:id="177" w:name="_Toc24150"/>
      <w:r>
        <w:rPr>
          <w:rFonts w:hint="eastAsia" w:ascii="宋体" w:hAnsi="宋体" w:cs="宋体"/>
          <w:color w:val="auto"/>
          <w:sz w:val="21"/>
          <w:szCs w:val="21"/>
          <w:highlight w:val="none"/>
        </w:rPr>
        <w:t>响应文件的装订，签署，密封和标记</w:t>
      </w:r>
      <w:bookmarkEnd w:id="172"/>
      <w:bookmarkEnd w:id="173"/>
      <w:bookmarkEnd w:id="174"/>
      <w:bookmarkEnd w:id="175"/>
      <w:bookmarkEnd w:id="176"/>
      <w:bookmarkEnd w:id="177"/>
    </w:p>
    <w:p w14:paraId="5B015E01">
      <w:pPr>
        <w:pStyle w:val="60"/>
        <w:widowControl w:val="0"/>
        <w:numPr>
          <w:ilvl w:val="0"/>
          <w:numId w:val="8"/>
        </w:numPr>
        <w:shd w:val="clear"/>
        <w:adjustRightInd/>
        <w:snapToGrid/>
        <w:ind w:firstLineChars="0"/>
        <w:jc w:val="both"/>
        <w:rPr>
          <w:rFonts w:ascii="宋体" w:hAnsi="宋体" w:cs="宋体"/>
          <w:vanish/>
          <w:color w:val="auto"/>
          <w:szCs w:val="21"/>
          <w:highlight w:val="none"/>
        </w:rPr>
      </w:pPr>
    </w:p>
    <w:p w14:paraId="34594201">
      <w:pPr>
        <w:widowControl w:val="0"/>
        <w:numPr>
          <w:ilvl w:val="1"/>
          <w:numId w:val="7"/>
        </w:numPr>
        <w:shd w:val="clear"/>
        <w:overflowPunct w:val="0"/>
        <w:rPr>
          <w:rFonts w:ascii="宋体" w:hAnsi="宋体" w:cs="宋体"/>
          <w:color w:val="auto"/>
          <w:szCs w:val="21"/>
          <w:highlight w:val="none"/>
        </w:rPr>
      </w:pPr>
      <w:r>
        <w:rPr>
          <w:rFonts w:hint="eastAsia" w:ascii="宋体" w:hAnsi="宋体"/>
          <w:color w:val="auto"/>
          <w:szCs w:val="21"/>
          <w:highlight w:val="none"/>
        </w:rPr>
        <w:t>供应商应按《响应料表》的份数准备价格文件、商务文件、技术文件、唱标信封和电子文件（</w:t>
      </w:r>
      <w:r>
        <w:rPr>
          <w:rFonts w:hint="eastAsia" w:ascii="宋体" w:hAnsi="宋体"/>
          <w:b/>
          <w:color w:val="auto"/>
          <w:szCs w:val="21"/>
          <w:highlight w:val="none"/>
        </w:rPr>
        <w:t>价格文件、商务文件、技术文件分别单独装订成册</w:t>
      </w:r>
      <w:r>
        <w:rPr>
          <w:rFonts w:hint="eastAsia" w:ascii="宋体" w:hAnsi="宋体"/>
          <w:color w:val="auto"/>
          <w:szCs w:val="21"/>
          <w:highlight w:val="none"/>
        </w:rPr>
        <w:t>），每一份响应文件均需编上页次，装订成册（不允许使用活页夹，否则由此产生的风险由供应商自行承担）。所有响应文件必须封入密封完好的信封或包装，封口加盖公章</w:t>
      </w:r>
      <w:r>
        <w:rPr>
          <w:rFonts w:hint="eastAsia" w:ascii="宋体" w:hAnsi="宋体" w:cs="宋体"/>
          <w:color w:val="auto"/>
          <w:szCs w:val="21"/>
          <w:highlight w:val="none"/>
        </w:rPr>
        <w:t>。</w:t>
      </w:r>
    </w:p>
    <w:p w14:paraId="2A87BE87">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响应文件正本均须用不褪色墨水书写或打印。响应文件的副本可采用响应文件的正本复印件，每套响应文件应当标明“正本”、“副本”的字样。响应文件的【正本】及所有【副本】的封面及骑缝均须加盖供应商公章（文件每页盖章等同于盖骑缝章）。若正本与副本不符，以正本为准。</w:t>
      </w:r>
    </w:p>
    <w:p w14:paraId="24E24674">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联合体响应文件的【正本】及【副本】的封面及骑缝均须加盖所有联合体组成成员的公章。（文件每页盖章等同于盖骑缝章）</w:t>
      </w:r>
    </w:p>
    <w:p w14:paraId="73785048">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电子文件内容包括：由供应商自行制作的与正本文件一致的所有文件。电子文件由光盘或U盘储存，并注明供应商名称及项目名称、采购项目编号，随响应文件一同密封提交。</w:t>
      </w:r>
    </w:p>
    <w:p w14:paraId="5C436A47">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除供应商对错误处修改外，全套响应文件应无涂改或行间插字和增删。如有修改，修改处须由法定代表人或其正式授权代表在旁边签字及盖章。</w:t>
      </w:r>
    </w:p>
    <w:p w14:paraId="3822884E">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供应商应将响应文件进行非透明的封装，以防止响应文件内容的泄露。采购代理机构将拒绝接收采用透明包装进行密封的响应文件。</w:t>
      </w:r>
    </w:p>
    <w:p w14:paraId="0D2A9D6B">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密封破损导致响应文件内容直接或间接泄露的响应文件，采购代理机构将拒绝接收。</w:t>
      </w:r>
    </w:p>
    <w:p w14:paraId="767155DD">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为方便开标唱标，供应商应将开标一览表和授权委托书单独密封提交，并在信封上标明“唱标信封”字样。唱标信封内还须包括并不限于：磋商保证金支付凭证银行汇款底单（复印件加盖公章，原件随身携带，以备查核）和磋商保证金汇入情况说明（加盖公章）。供应商的法定代表人参加磋商时，须开具法定代表人证明书，按上述要求与开标一览表一并密封提交。“唱标信封”份数及签章等要求与响应文件正本相同（1份）。</w:t>
      </w:r>
    </w:p>
    <w:p w14:paraId="0760AFBC">
      <w:pPr>
        <w:widowControl w:val="0"/>
        <w:numPr>
          <w:ilvl w:val="1"/>
          <w:numId w:val="7"/>
        </w:numPr>
        <w:shd w:val="clear"/>
        <w:overflowPunct w:val="0"/>
        <w:rPr>
          <w:rFonts w:ascii="宋体" w:hAnsi="宋体" w:cs="宋体"/>
          <w:b/>
          <w:bCs/>
          <w:color w:val="auto"/>
          <w:szCs w:val="21"/>
          <w:highlight w:val="none"/>
        </w:rPr>
      </w:pPr>
      <w:r>
        <w:rPr>
          <w:rFonts w:hint="eastAsia" w:ascii="宋体" w:hAnsi="宋体" w:cs="宋体"/>
          <w:b/>
          <w:bCs/>
          <w:color w:val="auto"/>
          <w:szCs w:val="21"/>
          <w:highlight w:val="none"/>
        </w:rPr>
        <w:t>未单独提交唱标信封的供应商响应文件不进行唱标，响应文件作无效处理。</w:t>
      </w:r>
    </w:p>
    <w:p w14:paraId="7FFC6D23">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 xml:space="preserve">所有的信封均应注明： </w:t>
      </w:r>
    </w:p>
    <w:p w14:paraId="66A281D0">
      <w:pPr>
        <w:keepNext w:val="0"/>
        <w:keepLines w:val="0"/>
        <w:pageBreakBefore w:val="0"/>
        <w:widowControl w:val="0"/>
        <w:numPr>
          <w:ilvl w:val="0"/>
          <w:numId w:val="0"/>
        </w:numPr>
        <w:shd w:val="clea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 xml:space="preserve">收件人： </w:t>
      </w:r>
    </w:p>
    <w:p w14:paraId="3A75A7E9">
      <w:pPr>
        <w:keepNext w:val="0"/>
        <w:keepLines w:val="0"/>
        <w:pageBreakBefore w:val="0"/>
        <w:widowControl w:val="0"/>
        <w:numPr>
          <w:ilvl w:val="0"/>
          <w:numId w:val="0"/>
        </w:numPr>
        <w:shd w:val="clea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响应单位名称：</w:t>
      </w:r>
    </w:p>
    <w:p w14:paraId="3D4E5E2D">
      <w:pPr>
        <w:keepNext w:val="0"/>
        <w:keepLines w:val="0"/>
        <w:pageBreakBefore w:val="0"/>
        <w:widowControl w:val="0"/>
        <w:numPr>
          <w:ilvl w:val="0"/>
          <w:numId w:val="0"/>
        </w:numPr>
        <w:shd w:val="clea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项目名称：</w:t>
      </w:r>
    </w:p>
    <w:p w14:paraId="7601FC3F">
      <w:pPr>
        <w:keepNext w:val="0"/>
        <w:keepLines w:val="0"/>
        <w:pageBreakBefore w:val="0"/>
        <w:widowControl w:val="0"/>
        <w:numPr>
          <w:ilvl w:val="0"/>
          <w:numId w:val="0"/>
        </w:numPr>
        <w:shd w:val="clear"/>
        <w:kinsoku/>
        <w:wordWrap/>
        <w:overflowPunct w:val="0"/>
        <w:topLinePunct w:val="0"/>
        <w:autoSpaceDE/>
        <w:autoSpaceDN/>
        <w:bidi w:val="0"/>
        <w:adjustRightInd w:val="0"/>
        <w:snapToGrid w:val="0"/>
        <w:ind w:leftChars="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项目采购项目编号：</w:t>
      </w:r>
    </w:p>
    <w:p w14:paraId="744CA245">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密封信封上的项目编号错误或项目名称出现严重歧义的（包括采购内容不符），采购代理机构将拒绝接收。</w:t>
      </w:r>
    </w:p>
    <w:p w14:paraId="30AEAFEC">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采购代理机构对所有响应文件的误投或提前启封概不负责。</w:t>
      </w:r>
    </w:p>
    <w:p w14:paraId="377330DC">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供应商同时参加几个包磋商时必须按磋商文件要求按包号分别制作响应文件，分别密封递交。</w:t>
      </w:r>
    </w:p>
    <w:p w14:paraId="5F161A39">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传真、电传的响应文件将被拒绝。</w:t>
      </w:r>
    </w:p>
    <w:p w14:paraId="4D7F20E1">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递交的响应文件中所提供的通讯方式应保持联络畅通，因联系不上而导致的所有后果由供应商自行承担。</w:t>
      </w:r>
    </w:p>
    <w:p w14:paraId="1843996C">
      <w:pPr>
        <w:shd w:val="clear"/>
        <w:rPr>
          <w:rFonts w:ascii="宋体" w:hAnsi="宋体" w:cs="宋体"/>
          <w:color w:val="auto"/>
          <w:highlight w:val="none"/>
        </w:rPr>
      </w:pPr>
    </w:p>
    <w:p w14:paraId="1176A34A">
      <w:pPr>
        <w:pStyle w:val="5"/>
        <w:widowControl w:val="0"/>
        <w:numPr>
          <w:ilvl w:val="0"/>
          <w:numId w:val="7"/>
        </w:numPr>
        <w:shd w:val="clear"/>
        <w:overflowPunct w:val="0"/>
        <w:rPr>
          <w:rFonts w:ascii="宋体" w:hAnsi="宋体" w:cs="宋体"/>
          <w:color w:val="auto"/>
          <w:sz w:val="21"/>
          <w:szCs w:val="21"/>
          <w:highlight w:val="none"/>
        </w:rPr>
      </w:pPr>
      <w:bookmarkStart w:id="178" w:name="_Toc31895"/>
      <w:bookmarkStart w:id="179" w:name="_Toc25895"/>
      <w:bookmarkStart w:id="180" w:name="_Toc30864"/>
      <w:r>
        <w:rPr>
          <w:rFonts w:hint="eastAsia" w:ascii="宋体" w:hAnsi="宋体" w:cs="宋体"/>
          <w:color w:val="auto"/>
          <w:sz w:val="21"/>
          <w:szCs w:val="21"/>
          <w:highlight w:val="none"/>
        </w:rPr>
        <w:t>迟交的响应文件</w:t>
      </w:r>
      <w:bookmarkEnd w:id="178"/>
      <w:bookmarkEnd w:id="179"/>
      <w:bookmarkEnd w:id="180"/>
    </w:p>
    <w:p w14:paraId="1312D0D8">
      <w:pPr>
        <w:pStyle w:val="60"/>
        <w:widowControl w:val="0"/>
        <w:numPr>
          <w:ilvl w:val="0"/>
          <w:numId w:val="8"/>
        </w:numPr>
        <w:shd w:val="clear"/>
        <w:adjustRightInd/>
        <w:snapToGrid/>
        <w:ind w:firstLineChars="0"/>
        <w:jc w:val="both"/>
        <w:rPr>
          <w:rFonts w:ascii="宋体" w:hAnsi="宋体" w:cs="宋体"/>
          <w:vanish/>
          <w:color w:val="auto"/>
          <w:szCs w:val="21"/>
          <w:highlight w:val="none"/>
        </w:rPr>
      </w:pPr>
    </w:p>
    <w:p w14:paraId="4B457A59">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供应商在磋商截止时间之后提交的响应文件，采购代理机构将拒绝接收。</w:t>
      </w:r>
    </w:p>
    <w:p w14:paraId="000853B7">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有违反其他法律规定情形的，采购代理机构将拒绝接收。</w:t>
      </w:r>
    </w:p>
    <w:p w14:paraId="2BB90AB7">
      <w:pPr>
        <w:shd w:val="clear"/>
        <w:rPr>
          <w:rFonts w:ascii="宋体" w:hAnsi="宋体" w:cs="宋体"/>
          <w:color w:val="auto"/>
          <w:highlight w:val="none"/>
        </w:rPr>
      </w:pPr>
    </w:p>
    <w:p w14:paraId="1C21CEB3">
      <w:pPr>
        <w:pStyle w:val="5"/>
        <w:widowControl w:val="0"/>
        <w:numPr>
          <w:ilvl w:val="0"/>
          <w:numId w:val="7"/>
        </w:numPr>
        <w:shd w:val="clear"/>
        <w:overflowPunct w:val="0"/>
        <w:rPr>
          <w:rFonts w:ascii="宋体" w:hAnsi="宋体" w:cs="宋体"/>
          <w:color w:val="auto"/>
          <w:sz w:val="21"/>
          <w:szCs w:val="21"/>
          <w:highlight w:val="none"/>
        </w:rPr>
      </w:pPr>
      <w:bookmarkStart w:id="181" w:name="_Toc15491"/>
      <w:bookmarkStart w:id="182" w:name="_Toc25094"/>
      <w:bookmarkStart w:id="183" w:name="_Toc9143"/>
      <w:r>
        <w:rPr>
          <w:rFonts w:hint="eastAsia" w:ascii="宋体" w:hAnsi="宋体" w:cs="宋体"/>
          <w:color w:val="auto"/>
          <w:sz w:val="21"/>
          <w:szCs w:val="21"/>
          <w:highlight w:val="none"/>
        </w:rPr>
        <w:t>投标样品（如需提交）</w:t>
      </w:r>
      <w:bookmarkEnd w:id="181"/>
      <w:bookmarkEnd w:id="182"/>
      <w:bookmarkEnd w:id="183"/>
    </w:p>
    <w:p w14:paraId="3E6B0656">
      <w:pPr>
        <w:pStyle w:val="60"/>
        <w:widowControl w:val="0"/>
        <w:numPr>
          <w:ilvl w:val="0"/>
          <w:numId w:val="8"/>
        </w:numPr>
        <w:shd w:val="clear"/>
        <w:adjustRightInd/>
        <w:snapToGrid/>
        <w:ind w:firstLineChars="0"/>
        <w:jc w:val="both"/>
        <w:rPr>
          <w:rFonts w:ascii="宋体" w:hAnsi="宋体" w:cs="宋体"/>
          <w:vanish/>
          <w:color w:val="auto"/>
          <w:szCs w:val="21"/>
          <w:highlight w:val="none"/>
        </w:rPr>
      </w:pPr>
    </w:p>
    <w:p w14:paraId="014D929F">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如有必要，采购代理机构可以要求供应商提供本服务项目涉及的部分设备或产品样品，供应商在磋商时应提交《样品清单》。</w:t>
      </w:r>
    </w:p>
    <w:p w14:paraId="3B7D3139">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为方便评标，供应商在提供样品时，应在所提供的样品表面显著位置标注供应商的名称、包号、样品名称、磋商文件规定的服务或货物编号。</w:t>
      </w:r>
    </w:p>
    <w:p w14:paraId="5891FFA5">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样品作为响应文件的一部分，除非另有说明，成交单位的样品将作为履约验收标准的参考不再退还，未成交单位须在成交公告发布后五个工作日内，前往采购代理机构领取投标样品，逾期不领，采购代理机构将不承担样品的保管责任，由此引发的样品丢失、毁损，采购代理机构不予负责。</w:t>
      </w:r>
    </w:p>
    <w:p w14:paraId="5756F09D">
      <w:pPr>
        <w:shd w:val="clear"/>
        <w:rPr>
          <w:rFonts w:ascii="宋体" w:hAnsi="宋体" w:cs="宋体"/>
          <w:color w:val="auto"/>
          <w:highlight w:val="none"/>
        </w:rPr>
      </w:pPr>
    </w:p>
    <w:p w14:paraId="00B7295B">
      <w:pPr>
        <w:pStyle w:val="5"/>
        <w:widowControl w:val="0"/>
        <w:numPr>
          <w:ilvl w:val="0"/>
          <w:numId w:val="7"/>
        </w:numPr>
        <w:shd w:val="clear"/>
        <w:overflowPunct w:val="0"/>
        <w:rPr>
          <w:rFonts w:ascii="宋体" w:hAnsi="宋体" w:cs="宋体"/>
          <w:color w:val="auto"/>
          <w:sz w:val="21"/>
          <w:szCs w:val="21"/>
          <w:highlight w:val="none"/>
        </w:rPr>
      </w:pPr>
      <w:bookmarkStart w:id="184" w:name="_Toc1712"/>
      <w:bookmarkStart w:id="185" w:name="_Toc9777"/>
      <w:bookmarkStart w:id="186" w:name="_Toc1161"/>
      <w:bookmarkStart w:id="187" w:name="_Toc382049112"/>
      <w:bookmarkStart w:id="188" w:name="_Toc27335"/>
      <w:bookmarkStart w:id="189" w:name="_Toc303084265"/>
      <w:r>
        <w:rPr>
          <w:rFonts w:hint="eastAsia" w:ascii="宋体" w:hAnsi="宋体" w:cs="宋体"/>
          <w:color w:val="auto"/>
          <w:sz w:val="21"/>
          <w:szCs w:val="21"/>
          <w:highlight w:val="none"/>
        </w:rPr>
        <w:t>磋商截止期</w:t>
      </w:r>
      <w:bookmarkEnd w:id="184"/>
      <w:bookmarkEnd w:id="185"/>
      <w:bookmarkEnd w:id="186"/>
      <w:bookmarkEnd w:id="187"/>
      <w:bookmarkEnd w:id="188"/>
      <w:bookmarkEnd w:id="189"/>
    </w:p>
    <w:p w14:paraId="2B6696FE">
      <w:pPr>
        <w:pStyle w:val="60"/>
        <w:widowControl w:val="0"/>
        <w:numPr>
          <w:ilvl w:val="0"/>
          <w:numId w:val="8"/>
        </w:numPr>
        <w:shd w:val="clear"/>
        <w:adjustRightInd/>
        <w:snapToGrid/>
        <w:ind w:firstLineChars="0"/>
        <w:jc w:val="both"/>
        <w:rPr>
          <w:rFonts w:ascii="宋体" w:hAnsi="宋体" w:cs="宋体"/>
          <w:vanish/>
          <w:color w:val="auto"/>
          <w:szCs w:val="21"/>
          <w:highlight w:val="none"/>
        </w:rPr>
      </w:pPr>
    </w:p>
    <w:p w14:paraId="169CB9F0">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供应商应在磋商文件规定的截止日期和时间内，将响应文件送达到指定地点。</w:t>
      </w:r>
    </w:p>
    <w:p w14:paraId="3872919C">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采购代理机构可按本须知规定以澄清或修改通知的方式，酌情延长递交响应文件的截止时间。在此情况下，供应商的所有权利和义务以及供应商受制约的截止时间，均以延长后新的磋商截止时间为准。</w:t>
      </w:r>
    </w:p>
    <w:p w14:paraId="2469A45A">
      <w:pPr>
        <w:shd w:val="clear"/>
        <w:rPr>
          <w:rFonts w:ascii="宋体" w:hAnsi="宋体" w:cs="宋体"/>
          <w:color w:val="auto"/>
          <w:highlight w:val="none"/>
        </w:rPr>
      </w:pPr>
    </w:p>
    <w:p w14:paraId="0E069AC4">
      <w:pPr>
        <w:pStyle w:val="5"/>
        <w:widowControl w:val="0"/>
        <w:numPr>
          <w:ilvl w:val="0"/>
          <w:numId w:val="7"/>
        </w:numPr>
        <w:shd w:val="clear"/>
        <w:overflowPunct w:val="0"/>
        <w:rPr>
          <w:rFonts w:ascii="宋体" w:hAnsi="宋体" w:cs="宋体"/>
          <w:color w:val="auto"/>
          <w:sz w:val="21"/>
          <w:szCs w:val="21"/>
          <w:highlight w:val="none"/>
        </w:rPr>
      </w:pPr>
      <w:bookmarkStart w:id="190" w:name="_Toc31417"/>
      <w:bookmarkStart w:id="191" w:name="_Toc22410"/>
      <w:bookmarkStart w:id="192" w:name="_Toc14284"/>
      <w:r>
        <w:rPr>
          <w:rFonts w:hint="eastAsia" w:ascii="宋体" w:hAnsi="宋体" w:cs="宋体"/>
          <w:color w:val="auto"/>
          <w:sz w:val="21"/>
          <w:szCs w:val="21"/>
          <w:highlight w:val="none"/>
        </w:rPr>
        <w:t>响应文件的补充、修改与撤回</w:t>
      </w:r>
      <w:bookmarkEnd w:id="190"/>
      <w:bookmarkEnd w:id="191"/>
      <w:bookmarkEnd w:id="192"/>
    </w:p>
    <w:p w14:paraId="517CA55F">
      <w:pPr>
        <w:pStyle w:val="60"/>
        <w:widowControl w:val="0"/>
        <w:numPr>
          <w:ilvl w:val="0"/>
          <w:numId w:val="8"/>
        </w:numPr>
        <w:shd w:val="clear"/>
        <w:adjustRightInd/>
        <w:snapToGrid/>
        <w:ind w:firstLineChars="0"/>
        <w:jc w:val="both"/>
        <w:rPr>
          <w:rFonts w:ascii="宋体" w:hAnsi="宋体" w:cs="宋体"/>
          <w:vanish/>
          <w:color w:val="auto"/>
          <w:szCs w:val="21"/>
          <w:highlight w:val="none"/>
        </w:rPr>
      </w:pPr>
    </w:p>
    <w:p w14:paraId="6783FC0A">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供应商在提交响应文件截止时间前，可以对所提交的响应文件进行补充、修改或撤回，并以纸质版形式通知采购代理机构。在提交响应文件截止时间之后，供应商不得对其响应文件做出任何的补充和修改。</w:t>
      </w:r>
    </w:p>
    <w:p w14:paraId="063FBBAD">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供应商对响应文件的补充、修改的内容应当按磋商文件要求的签署、盖章、密封后，作为响应文件的组成部分。并按照磋商文件规定密封和标记的要求提交，并在响应文件密封袋上标明“补充、修改”字样。</w:t>
      </w:r>
    </w:p>
    <w:p w14:paraId="5516C87D">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响应文件一经递交不予退还。</w:t>
      </w:r>
    </w:p>
    <w:p w14:paraId="6E00B5EC">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在提交响应文件截止时间至磋商有效期满之前，供应商不得撤回其响应文件，否则其磋商保证金将不予退还。</w:t>
      </w:r>
    </w:p>
    <w:p w14:paraId="1DE50600">
      <w:pPr>
        <w:pStyle w:val="10"/>
        <w:shd w:val="clear"/>
        <w:rPr>
          <w:color w:val="auto"/>
          <w:highlight w:val="none"/>
        </w:rPr>
      </w:pPr>
    </w:p>
    <w:p w14:paraId="19331D56">
      <w:pPr>
        <w:pStyle w:val="4"/>
        <w:numPr>
          <w:ilvl w:val="0"/>
          <w:numId w:val="6"/>
        </w:numPr>
        <w:shd w:val="clear"/>
        <w:spacing w:before="0" w:after="0" w:line="360" w:lineRule="auto"/>
        <w:jc w:val="center"/>
        <w:rPr>
          <w:rFonts w:ascii="宋体" w:hAnsi="宋体" w:cs="宋体"/>
          <w:color w:val="auto"/>
          <w:highlight w:val="none"/>
        </w:rPr>
      </w:pPr>
      <w:bookmarkStart w:id="193" w:name="_Toc7410"/>
      <w:bookmarkStart w:id="194" w:name="_Toc14554"/>
      <w:bookmarkStart w:id="195" w:name="_Toc21490"/>
      <w:r>
        <w:rPr>
          <w:rFonts w:hint="eastAsia" w:ascii="宋体" w:hAnsi="宋体" w:cs="宋体"/>
          <w:color w:val="auto"/>
          <w:highlight w:val="none"/>
        </w:rPr>
        <w:t>开标与评标</w:t>
      </w:r>
      <w:bookmarkEnd w:id="193"/>
      <w:bookmarkEnd w:id="194"/>
      <w:bookmarkEnd w:id="195"/>
    </w:p>
    <w:p w14:paraId="32BC8EA2">
      <w:pPr>
        <w:pStyle w:val="5"/>
        <w:widowControl w:val="0"/>
        <w:numPr>
          <w:ilvl w:val="0"/>
          <w:numId w:val="7"/>
        </w:numPr>
        <w:shd w:val="clear"/>
        <w:overflowPunct w:val="0"/>
        <w:rPr>
          <w:rFonts w:ascii="宋体" w:hAnsi="宋体" w:cs="宋体"/>
          <w:color w:val="auto"/>
          <w:sz w:val="21"/>
          <w:szCs w:val="21"/>
          <w:highlight w:val="none"/>
        </w:rPr>
      </w:pPr>
      <w:bookmarkStart w:id="196" w:name="_Toc31671"/>
      <w:bookmarkStart w:id="197" w:name="_Toc5598"/>
      <w:bookmarkStart w:id="198" w:name="_Toc10253"/>
      <w:r>
        <w:rPr>
          <w:rFonts w:hint="eastAsia" w:ascii="宋体" w:hAnsi="宋体" w:cs="宋体"/>
          <w:color w:val="auto"/>
          <w:sz w:val="21"/>
          <w:szCs w:val="21"/>
          <w:highlight w:val="none"/>
        </w:rPr>
        <w:t>开标</w:t>
      </w:r>
      <w:bookmarkEnd w:id="196"/>
      <w:bookmarkEnd w:id="197"/>
      <w:bookmarkEnd w:id="198"/>
    </w:p>
    <w:p w14:paraId="0BB58F97">
      <w:pPr>
        <w:pStyle w:val="60"/>
        <w:widowControl w:val="0"/>
        <w:numPr>
          <w:ilvl w:val="0"/>
          <w:numId w:val="8"/>
        </w:numPr>
        <w:shd w:val="clear"/>
        <w:adjustRightInd/>
        <w:snapToGrid/>
        <w:ind w:firstLineChars="0"/>
        <w:jc w:val="both"/>
        <w:rPr>
          <w:rFonts w:ascii="宋体" w:hAnsi="宋体" w:cs="宋体"/>
          <w:vanish/>
          <w:color w:val="auto"/>
          <w:szCs w:val="21"/>
          <w:highlight w:val="none"/>
        </w:rPr>
      </w:pPr>
    </w:p>
    <w:p w14:paraId="3782EE0C">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采购代理机构按本磋商文件所规定的时间和地点公开开标，并邀请所有供应商代表参加。</w:t>
      </w:r>
    </w:p>
    <w:p w14:paraId="531413EA">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开标程序：</w:t>
      </w:r>
    </w:p>
    <w:p w14:paraId="059EC550">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开标会由采购代理机构主持，供应商的法定代表人或其授权代表携带有效身份证明准时参加开标会并签名报到。</w:t>
      </w:r>
    </w:p>
    <w:p w14:paraId="53B7F1F5">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开标时，由供应商或者其推选的代表检查响应文件的密封情况；经确认无误后，由采购人或者采购代理机构工作人员当众拆封，宣布供应商名称、供应商的首次报价和磋商文件规定的需要宣布的其他内容；</w:t>
      </w:r>
    </w:p>
    <w:p w14:paraId="0A2E680C">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供应商代表对开标过程和开标记录有异议，以及认为采购人、采购代理机构相关工作人员有需要回避的情形的，应当场提出询问或者回避申请。开标现场未提出异议的视为认同开标结果。开标结束后，供应商对开标过程和开标记录不得再提出异议。</w:t>
      </w:r>
    </w:p>
    <w:p w14:paraId="5C7DE04B">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供应商未参加开标的，视同认可开标结果。</w:t>
      </w:r>
    </w:p>
    <w:p w14:paraId="152EF842">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合格供应商不足3家的，不得开标；</w:t>
      </w:r>
    </w:p>
    <w:p w14:paraId="49ABA6B8">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开标过程应当由采购人或者采购代理机构负责记录，由参加开标的各供应商代表和相关工作人员签字确认。</w:t>
      </w:r>
    </w:p>
    <w:p w14:paraId="700ACA71">
      <w:pPr>
        <w:widowControl w:val="0"/>
        <w:shd w:val="clear"/>
        <w:adjustRightInd/>
        <w:snapToGrid/>
        <w:ind w:left="567"/>
        <w:jc w:val="both"/>
        <w:rPr>
          <w:rFonts w:ascii="宋体" w:hAnsi="宋体" w:cs="宋体"/>
          <w:color w:val="auto"/>
          <w:highlight w:val="none"/>
        </w:rPr>
      </w:pPr>
    </w:p>
    <w:p w14:paraId="5D9D01E6">
      <w:pPr>
        <w:pStyle w:val="5"/>
        <w:widowControl w:val="0"/>
        <w:numPr>
          <w:ilvl w:val="0"/>
          <w:numId w:val="7"/>
        </w:numPr>
        <w:shd w:val="clear"/>
        <w:overflowPunct w:val="0"/>
        <w:rPr>
          <w:rFonts w:ascii="宋体" w:hAnsi="宋体" w:cs="宋体"/>
          <w:color w:val="auto"/>
          <w:sz w:val="21"/>
          <w:szCs w:val="21"/>
          <w:highlight w:val="none"/>
        </w:rPr>
      </w:pPr>
      <w:bookmarkStart w:id="199" w:name="_Toc17212"/>
      <w:bookmarkStart w:id="200" w:name="_Toc3528"/>
      <w:bookmarkStart w:id="201" w:name="_Toc9326"/>
      <w:r>
        <w:rPr>
          <w:rFonts w:hint="eastAsia" w:ascii="宋体" w:hAnsi="宋体" w:cs="宋体"/>
          <w:color w:val="auto"/>
          <w:sz w:val="21"/>
          <w:szCs w:val="21"/>
          <w:highlight w:val="none"/>
        </w:rPr>
        <w:t>评标委员会及评标方法</w:t>
      </w:r>
      <w:bookmarkEnd w:id="199"/>
      <w:bookmarkEnd w:id="200"/>
      <w:bookmarkEnd w:id="201"/>
    </w:p>
    <w:p w14:paraId="1F971165">
      <w:pPr>
        <w:pStyle w:val="60"/>
        <w:widowControl w:val="0"/>
        <w:numPr>
          <w:ilvl w:val="0"/>
          <w:numId w:val="8"/>
        </w:numPr>
        <w:shd w:val="clear"/>
        <w:adjustRightInd/>
        <w:snapToGrid/>
        <w:ind w:firstLineChars="0"/>
        <w:jc w:val="both"/>
        <w:rPr>
          <w:rFonts w:ascii="宋体" w:hAnsi="宋体" w:cs="宋体"/>
          <w:vanish/>
          <w:color w:val="auto"/>
          <w:szCs w:val="21"/>
          <w:highlight w:val="none"/>
        </w:rPr>
      </w:pPr>
    </w:p>
    <w:p w14:paraId="5B1BCDA0">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依法组成评标委员会，评标委员会由采购人和有关技术、经济等方面的专家组成，成员人数为三人或三人以上单数，其中技术、经济等方面的专家不少于成员总数的三分之二，并负责评标工作。</w:t>
      </w:r>
    </w:p>
    <w:p w14:paraId="775725C2">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评审方法：本次采购的评审方法采用综合评分法。</w:t>
      </w:r>
    </w:p>
    <w:p w14:paraId="60529A22">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定标原则：在最大限度满足磋商文件实质性要求前提下，按照磋商文件规定的各项评价因素进行量化打分，以评标总得分最高的供应商作为成交候选人或成交人。</w:t>
      </w:r>
    </w:p>
    <w:p w14:paraId="2A7CEBAF">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评标委员会对响应文件的评审内容，分为商务评议、技术评议和价格评议。评审流程包括符合性检查、澄清问题、比较与评价、推荐成交候选人或确定成交人、编写评标报告等步骤。</w:t>
      </w:r>
    </w:p>
    <w:p w14:paraId="1560178E">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在评标期间，评标委员会可要求供应商对其响应文件进行澄清，但不得寻求、提供或允许对磋商价格等实质性内容做任何更改。有关澄清的要求和答复均应以纸质版形式提交，如供应商拒绝评标委员会要求对其响应文件进行澄清的要求，所造成的后果由供应商自行承担。</w:t>
      </w:r>
    </w:p>
    <w:p w14:paraId="56FE7ACD">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评标委员会和采购人在评审过程中有权核对响应文件中相关材料的原件，供应商在接到通知后应在评标委员会规定的时间内提交原件核查。</w:t>
      </w:r>
    </w:p>
    <w:p w14:paraId="43F731EA">
      <w:pPr>
        <w:shd w:val="clear"/>
        <w:rPr>
          <w:rFonts w:ascii="宋体" w:hAnsi="宋体" w:cs="宋体"/>
          <w:color w:val="auto"/>
          <w:highlight w:val="none"/>
        </w:rPr>
      </w:pPr>
    </w:p>
    <w:p w14:paraId="5B479209">
      <w:pPr>
        <w:pStyle w:val="5"/>
        <w:widowControl w:val="0"/>
        <w:numPr>
          <w:ilvl w:val="0"/>
          <w:numId w:val="7"/>
        </w:numPr>
        <w:shd w:val="clear"/>
        <w:overflowPunct w:val="0"/>
        <w:rPr>
          <w:rFonts w:ascii="宋体" w:hAnsi="宋体" w:cs="宋体"/>
          <w:color w:val="auto"/>
          <w:sz w:val="21"/>
          <w:szCs w:val="21"/>
          <w:highlight w:val="none"/>
        </w:rPr>
      </w:pPr>
      <w:bookmarkStart w:id="202" w:name="_Toc4198"/>
      <w:bookmarkStart w:id="203" w:name="_Toc30071"/>
      <w:bookmarkStart w:id="204" w:name="_Toc4297"/>
      <w:r>
        <w:rPr>
          <w:rFonts w:hint="eastAsia" w:ascii="宋体" w:hAnsi="宋体" w:cs="宋体"/>
          <w:color w:val="auto"/>
          <w:sz w:val="21"/>
          <w:szCs w:val="21"/>
          <w:highlight w:val="none"/>
        </w:rPr>
        <w:t>评审原则及评标过程的保密</w:t>
      </w:r>
      <w:bookmarkEnd w:id="202"/>
      <w:bookmarkEnd w:id="203"/>
      <w:bookmarkEnd w:id="204"/>
    </w:p>
    <w:p w14:paraId="05DE6AEE">
      <w:pPr>
        <w:pStyle w:val="60"/>
        <w:widowControl w:val="0"/>
        <w:numPr>
          <w:ilvl w:val="0"/>
          <w:numId w:val="8"/>
        </w:numPr>
        <w:shd w:val="clear"/>
        <w:adjustRightInd/>
        <w:snapToGrid/>
        <w:ind w:firstLineChars="0"/>
        <w:jc w:val="both"/>
        <w:rPr>
          <w:rFonts w:ascii="宋体" w:hAnsi="宋体" w:cs="宋体"/>
          <w:vanish/>
          <w:color w:val="auto"/>
          <w:szCs w:val="21"/>
          <w:highlight w:val="none"/>
        </w:rPr>
      </w:pPr>
    </w:p>
    <w:p w14:paraId="048D8024">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评审的基本原则：评标委员会将依据磋商文件的规定，遵循“公开、公平、公正、择优、信用”的原则进行评审工作。</w:t>
      </w:r>
    </w:p>
    <w:p w14:paraId="77CCBE4E">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从开标到签订合同，凡与审查、澄清、评审和响应有关的资料以及定标意见相关的事项，均不得向供应商及与评标无关的其他人透露。</w:t>
      </w:r>
    </w:p>
    <w:p w14:paraId="50AB317A">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任何单位和个人不得非法干预、影响评标的过程和结果。</w:t>
      </w:r>
    </w:p>
    <w:p w14:paraId="49143641">
      <w:pPr>
        <w:shd w:val="clear"/>
        <w:rPr>
          <w:rFonts w:ascii="宋体" w:hAnsi="宋体" w:cs="宋体"/>
          <w:color w:val="auto"/>
          <w:highlight w:val="none"/>
        </w:rPr>
      </w:pPr>
    </w:p>
    <w:p w14:paraId="30BFEA8B">
      <w:pPr>
        <w:pStyle w:val="5"/>
        <w:widowControl w:val="0"/>
        <w:numPr>
          <w:ilvl w:val="0"/>
          <w:numId w:val="7"/>
        </w:numPr>
        <w:shd w:val="clear"/>
        <w:overflowPunct w:val="0"/>
        <w:rPr>
          <w:rFonts w:ascii="宋体" w:hAnsi="宋体" w:cs="宋体"/>
          <w:color w:val="auto"/>
          <w:sz w:val="21"/>
          <w:szCs w:val="21"/>
          <w:highlight w:val="none"/>
        </w:rPr>
      </w:pPr>
      <w:bookmarkStart w:id="205" w:name="_Toc24354"/>
      <w:bookmarkStart w:id="206" w:name="_Toc32390"/>
      <w:r>
        <w:rPr>
          <w:rFonts w:hint="eastAsia" w:ascii="宋体" w:hAnsi="宋体" w:cs="宋体"/>
          <w:color w:val="auto"/>
          <w:sz w:val="21"/>
          <w:szCs w:val="21"/>
          <w:highlight w:val="none"/>
        </w:rPr>
        <w:t>评标程序</w:t>
      </w:r>
      <w:bookmarkEnd w:id="205"/>
      <w:bookmarkEnd w:id="206"/>
    </w:p>
    <w:p w14:paraId="644B0EE4">
      <w:pPr>
        <w:widowControl w:val="0"/>
        <w:numPr>
          <w:ilvl w:val="1"/>
          <w:numId w:val="7"/>
        </w:numPr>
        <w:shd w:val="clear"/>
        <w:overflowPunct w:val="0"/>
        <w:rPr>
          <w:rFonts w:ascii="宋体" w:hAnsi="宋体" w:cs="宋体"/>
          <w:b/>
          <w:bCs/>
          <w:color w:val="auto"/>
          <w:szCs w:val="21"/>
          <w:highlight w:val="none"/>
        </w:rPr>
      </w:pPr>
      <w:r>
        <w:rPr>
          <w:rFonts w:hint="eastAsia" w:ascii="宋体" w:hAnsi="宋体" w:cs="宋体"/>
          <w:b/>
          <w:bCs/>
          <w:color w:val="auto"/>
          <w:szCs w:val="21"/>
          <w:highlight w:val="none"/>
        </w:rPr>
        <w:t>资格性、符合性审查</w:t>
      </w:r>
    </w:p>
    <w:p w14:paraId="1723D88E">
      <w:pPr>
        <w:widowControl w:val="0"/>
        <w:shd w:val="clea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开标结束后，评标委员会根据《资格性、符合性审查表》将依法对供应商进行资格性、符合性审查。供应商必须严格按照《资格性、符合性审查表》的评审内容的要求如实提供证明材料并应加盖供应商公章，对缺漏或不符合项将直接导致无效响应。合格供应商不足3家的，不得评标。未通过资格性、符合性审查的供应商不进入</w:t>
      </w:r>
      <w:r>
        <w:rPr>
          <w:rFonts w:hint="eastAsia" w:hAnsi="宋体" w:cs="宋体"/>
          <w:color w:val="auto"/>
          <w:szCs w:val="21"/>
          <w:highlight w:val="none"/>
        </w:rPr>
        <w:t>评标阶段</w:t>
      </w:r>
      <w:r>
        <w:rPr>
          <w:rFonts w:hint="eastAsia" w:ascii="宋体" w:hAnsi="宋体" w:cs="宋体"/>
          <w:color w:val="auto"/>
          <w:szCs w:val="21"/>
          <w:highlight w:val="none"/>
        </w:rPr>
        <w:t>的评审。</w:t>
      </w:r>
    </w:p>
    <w:p w14:paraId="277A99CC">
      <w:pPr>
        <w:shd w:val="clear"/>
        <w:jc w:val="center"/>
        <w:rPr>
          <w:b/>
          <w:bCs/>
          <w:color w:val="auto"/>
          <w:highlight w:val="none"/>
        </w:rPr>
      </w:pPr>
      <w:r>
        <w:rPr>
          <w:b/>
          <w:bCs/>
          <w:color w:val="auto"/>
          <w:highlight w:val="none"/>
        </w:rPr>
        <w:t>《资格性</w:t>
      </w:r>
      <w:r>
        <w:rPr>
          <w:rFonts w:hint="eastAsia"/>
          <w:b/>
          <w:bCs/>
          <w:color w:val="auto"/>
          <w:highlight w:val="none"/>
        </w:rPr>
        <w:t>、符合性</w:t>
      </w:r>
      <w:r>
        <w:rPr>
          <w:b/>
          <w:bCs/>
          <w:color w:val="auto"/>
          <w:highlight w:val="none"/>
        </w:rPr>
        <w:t>审查表》</w:t>
      </w:r>
    </w:p>
    <w:tbl>
      <w:tblPr>
        <w:tblStyle w:val="2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7823"/>
      </w:tblGrid>
      <w:tr w14:paraId="05BFA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1352E04">
            <w:pPr>
              <w:shd w:val="clear"/>
              <w:jc w:val="center"/>
              <w:rPr>
                <w:rFonts w:ascii="宋体" w:hAnsi="宋体" w:cs="宋体"/>
                <w:b/>
                <w:color w:val="auto"/>
                <w:szCs w:val="21"/>
                <w:highlight w:val="none"/>
              </w:rPr>
            </w:pPr>
            <w:r>
              <w:rPr>
                <w:rFonts w:hint="eastAsia" w:ascii="宋体" w:hAnsi="宋体" w:cs="宋体"/>
                <w:b/>
                <w:color w:val="auto"/>
                <w:szCs w:val="21"/>
                <w:highlight w:val="none"/>
              </w:rPr>
              <w:t>序号</w:t>
            </w:r>
          </w:p>
        </w:tc>
        <w:tc>
          <w:tcPr>
            <w:tcW w:w="782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0F3BBE2">
            <w:pPr>
              <w:shd w:val="clear"/>
              <w:jc w:val="center"/>
              <w:rPr>
                <w:rFonts w:ascii="宋体" w:hAnsi="宋体" w:cs="宋体"/>
                <w:b/>
                <w:color w:val="auto"/>
                <w:szCs w:val="21"/>
                <w:highlight w:val="none"/>
              </w:rPr>
            </w:pPr>
            <w:r>
              <w:rPr>
                <w:rFonts w:hint="eastAsia" w:ascii="宋体" w:hAnsi="宋体" w:cs="宋体"/>
                <w:b/>
                <w:color w:val="auto"/>
                <w:szCs w:val="21"/>
                <w:highlight w:val="none"/>
              </w:rPr>
              <w:t>评 审 内 容</w:t>
            </w:r>
          </w:p>
        </w:tc>
      </w:tr>
      <w:tr w14:paraId="767D4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restart"/>
            <w:tcBorders>
              <w:top w:val="single" w:color="auto" w:sz="4" w:space="0"/>
              <w:left w:val="single" w:color="auto" w:sz="4" w:space="0"/>
              <w:right w:val="single" w:color="auto" w:sz="4" w:space="0"/>
              <w:tl2br w:val="nil"/>
              <w:tr2bl w:val="nil"/>
            </w:tcBorders>
            <w:noWrap w:val="0"/>
            <w:vAlign w:val="center"/>
          </w:tcPr>
          <w:p w14:paraId="0CFDF815">
            <w:pPr>
              <w:numPr>
                <w:ilvl w:val="0"/>
                <w:numId w:val="9"/>
              </w:numPr>
              <w:shd w:val="clear"/>
              <w:tabs>
                <w:tab w:val="left" w:pos="176"/>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44F6AF2">
            <w:pPr>
              <w:shd w:val="clear"/>
              <w:tabs>
                <w:tab w:val="left" w:pos="612"/>
              </w:tabs>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供应商须为在中华人民共和国境内登记注册的具有独立承担民事责任能力的法人或其他组织【提供《营业执照》复印件（加盖公章）或《事业单位法人证书》复印件（加盖公章）或其他主体证书复印件（加盖公章）】</w:t>
            </w:r>
            <w:r>
              <w:rPr>
                <w:rFonts w:hint="eastAsia" w:ascii="宋体" w:hAnsi="宋体" w:cs="宋体"/>
                <w:color w:val="auto"/>
                <w:szCs w:val="21"/>
                <w:highlight w:val="none"/>
                <w:lang w:eastAsia="zh-CN"/>
              </w:rPr>
              <w:t>。</w:t>
            </w:r>
          </w:p>
        </w:tc>
      </w:tr>
      <w:tr w14:paraId="7AE02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l2br w:val="nil"/>
              <w:tr2bl w:val="nil"/>
            </w:tcBorders>
            <w:noWrap w:val="0"/>
            <w:vAlign w:val="center"/>
          </w:tcPr>
          <w:p w14:paraId="151973E8">
            <w:pPr>
              <w:shd w:val="clear"/>
              <w:tabs>
                <w:tab w:val="left" w:pos="176"/>
                <w:tab w:val="left" w:pos="420"/>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ED8C99C">
            <w:pPr>
              <w:shd w:val="clear"/>
              <w:tabs>
                <w:tab w:val="left" w:pos="612"/>
              </w:tabs>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（2）参加采购活动前三年内，在经营活动中没有重大违法记录（须提供书面声明）</w:t>
            </w:r>
            <w:r>
              <w:rPr>
                <w:rFonts w:hint="eastAsia" w:ascii="宋体" w:hAnsi="宋体" w:cs="宋体"/>
                <w:color w:val="auto"/>
                <w:szCs w:val="21"/>
                <w:highlight w:val="none"/>
                <w:lang w:eastAsia="zh-CN"/>
              </w:rPr>
              <w:t>。</w:t>
            </w:r>
          </w:p>
        </w:tc>
      </w:tr>
      <w:tr w14:paraId="49DAE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l2br w:val="nil"/>
              <w:tr2bl w:val="nil"/>
            </w:tcBorders>
            <w:noWrap w:val="0"/>
            <w:vAlign w:val="center"/>
          </w:tcPr>
          <w:p w14:paraId="01C968A4">
            <w:pPr>
              <w:shd w:val="clear"/>
              <w:tabs>
                <w:tab w:val="left" w:pos="176"/>
                <w:tab w:val="left" w:pos="420"/>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91EE82C">
            <w:pPr>
              <w:shd w:val="clear"/>
              <w:tabs>
                <w:tab w:val="left" w:pos="612"/>
              </w:tabs>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（3）供应商的单位负责人为同一人或者存在直接控股、管理关系的不同供应商，不得参加同一合同项下的采购活动</w:t>
            </w:r>
            <w:r>
              <w:rPr>
                <w:rFonts w:hint="eastAsia" w:ascii="宋体" w:hAnsi="宋体" w:cs="宋体"/>
                <w:color w:val="auto"/>
                <w:szCs w:val="21"/>
                <w:highlight w:val="none"/>
                <w:lang w:eastAsia="zh-CN"/>
              </w:rPr>
              <w:t>。</w:t>
            </w:r>
          </w:p>
        </w:tc>
      </w:tr>
      <w:tr w14:paraId="5149A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right w:val="single" w:color="auto" w:sz="4" w:space="0"/>
              <w:tl2br w:val="nil"/>
              <w:tr2bl w:val="nil"/>
            </w:tcBorders>
            <w:noWrap w:val="0"/>
            <w:vAlign w:val="center"/>
          </w:tcPr>
          <w:p w14:paraId="464CD7B2">
            <w:pPr>
              <w:shd w:val="clear"/>
              <w:tabs>
                <w:tab w:val="left" w:pos="176"/>
                <w:tab w:val="left" w:pos="420"/>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F6EBA8B">
            <w:pPr>
              <w:shd w:val="clear"/>
              <w:tabs>
                <w:tab w:val="left" w:pos="612"/>
              </w:tabs>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（4）未被列入“信用中国”网站(www.creditchina.gov.cn )“记录失信被执行人或重大税收违法失信主体或政府采购严重违法失信行为”记录名单。以代理机构于投标截止日当天在“信用中国”网站查询结果为准，如相关失信记录已失效，供应商需提供相关证明资料</w:t>
            </w:r>
            <w:r>
              <w:rPr>
                <w:rFonts w:hint="eastAsia" w:ascii="宋体" w:hAnsi="宋体" w:cs="宋体"/>
                <w:color w:val="auto"/>
                <w:szCs w:val="21"/>
                <w:highlight w:val="none"/>
                <w:lang w:eastAsia="zh-CN"/>
              </w:rPr>
              <w:t>。</w:t>
            </w:r>
          </w:p>
        </w:tc>
      </w:tr>
      <w:tr w14:paraId="735DE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699" w:type="dxa"/>
            <w:vMerge w:val="continue"/>
            <w:tcBorders>
              <w:left w:val="single" w:color="auto" w:sz="4" w:space="0"/>
              <w:right w:val="single" w:color="auto" w:sz="4" w:space="0"/>
              <w:tl2br w:val="nil"/>
              <w:tr2bl w:val="nil"/>
            </w:tcBorders>
            <w:noWrap w:val="0"/>
            <w:vAlign w:val="center"/>
          </w:tcPr>
          <w:p w14:paraId="42331988">
            <w:pPr>
              <w:shd w:val="clear"/>
              <w:tabs>
                <w:tab w:val="left" w:pos="176"/>
                <w:tab w:val="left" w:pos="420"/>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85ED60B">
            <w:pPr>
              <w:shd w:val="clear"/>
              <w:tabs>
                <w:tab w:val="left" w:pos="612"/>
              </w:tabs>
              <w:rPr>
                <w:rFonts w:ascii="宋体" w:hAnsi="宋体" w:cs="宋体"/>
                <w:color w:val="auto"/>
                <w:szCs w:val="21"/>
                <w:highlight w:val="none"/>
              </w:rPr>
            </w:pPr>
            <w:r>
              <w:rPr>
                <w:rFonts w:hint="eastAsia" w:ascii="宋体" w:hAnsi="宋体" w:cs="宋体"/>
                <w:color w:val="auto"/>
                <w:szCs w:val="21"/>
                <w:highlight w:val="none"/>
              </w:rPr>
              <w:t>（5）未被列入东实环境及下属企业相关领域黑名单。</w:t>
            </w:r>
          </w:p>
        </w:tc>
      </w:tr>
      <w:tr w14:paraId="0DD04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vMerge w:val="continue"/>
            <w:tcBorders>
              <w:left w:val="single" w:color="auto" w:sz="4" w:space="0"/>
              <w:bottom w:val="single" w:color="auto" w:sz="4" w:space="0"/>
              <w:right w:val="single" w:color="auto" w:sz="4" w:space="0"/>
              <w:tl2br w:val="nil"/>
              <w:tr2bl w:val="nil"/>
            </w:tcBorders>
            <w:noWrap w:val="0"/>
            <w:vAlign w:val="center"/>
          </w:tcPr>
          <w:p w14:paraId="5A40997A">
            <w:pPr>
              <w:shd w:val="clear"/>
              <w:tabs>
                <w:tab w:val="left" w:pos="176"/>
                <w:tab w:val="left" w:pos="420"/>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770167B">
            <w:pPr>
              <w:shd w:val="clear"/>
              <w:rPr>
                <w:rFonts w:ascii="宋体" w:hAnsi="宋体" w:cs="宋体"/>
                <w:color w:val="auto"/>
                <w:szCs w:val="21"/>
                <w:highlight w:val="none"/>
              </w:rPr>
            </w:pPr>
            <w:r>
              <w:rPr>
                <w:rFonts w:hint="eastAsia" w:ascii="宋体" w:hAnsi="宋体" w:cs="宋体"/>
                <w:color w:val="auto"/>
                <w:szCs w:val="21"/>
                <w:highlight w:val="none"/>
              </w:rPr>
              <w:t>（6）本项目不接受联合体投标</w:t>
            </w:r>
          </w:p>
        </w:tc>
      </w:tr>
      <w:tr w14:paraId="3BC85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C8DD3EA">
            <w:pPr>
              <w:numPr>
                <w:ilvl w:val="0"/>
                <w:numId w:val="9"/>
              </w:numPr>
              <w:shd w:val="clear"/>
              <w:tabs>
                <w:tab w:val="left" w:pos="176"/>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1A6D861">
            <w:pPr>
              <w:shd w:val="clea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供应商按照磋商文件要求提交磋商保证金；</w:t>
            </w:r>
          </w:p>
        </w:tc>
      </w:tr>
      <w:tr w14:paraId="04E6B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B892EB2">
            <w:pPr>
              <w:numPr>
                <w:ilvl w:val="0"/>
                <w:numId w:val="9"/>
              </w:numPr>
              <w:shd w:val="clear"/>
              <w:tabs>
                <w:tab w:val="left" w:pos="176"/>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789DFE0">
            <w:pPr>
              <w:shd w:val="clear"/>
              <w:textAlignment w:val="center"/>
              <w:rPr>
                <w:rFonts w:ascii="宋体" w:hAnsi="宋体" w:cs="宋体"/>
                <w:color w:val="auto"/>
                <w:szCs w:val="21"/>
                <w:highlight w:val="none"/>
              </w:rPr>
            </w:pPr>
            <w:r>
              <w:rPr>
                <w:rFonts w:hint="eastAsia" w:ascii="宋体" w:hAnsi="宋体" w:cs="宋体"/>
                <w:color w:val="auto"/>
                <w:szCs w:val="21"/>
                <w:highlight w:val="none"/>
                <w:lang w:bidi="ar"/>
              </w:rPr>
              <w:t>响应文件按照磋商文件要求签署盖章；</w:t>
            </w:r>
          </w:p>
        </w:tc>
      </w:tr>
      <w:tr w14:paraId="7A009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4C74B78">
            <w:pPr>
              <w:numPr>
                <w:ilvl w:val="0"/>
                <w:numId w:val="9"/>
              </w:numPr>
              <w:shd w:val="clear"/>
              <w:tabs>
                <w:tab w:val="left" w:pos="176"/>
                <w:tab w:val="left" w:pos="612"/>
              </w:tabs>
              <w:jc w:val="center"/>
              <w:rPr>
                <w:rFonts w:ascii="宋体" w:hAnsi="宋体" w:cs="宋体"/>
                <w:color w:val="auto"/>
                <w:szCs w:val="21"/>
                <w:highlight w:val="none"/>
              </w:rPr>
            </w:pPr>
          </w:p>
        </w:tc>
        <w:tc>
          <w:tcPr>
            <w:tcW w:w="782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C5CA58E">
            <w:pPr>
              <w:shd w:val="clear"/>
              <w:textAlignment w:val="center"/>
              <w:rPr>
                <w:rFonts w:ascii="宋体" w:hAnsi="宋体" w:cs="宋体"/>
                <w:color w:val="auto"/>
                <w:szCs w:val="21"/>
                <w:highlight w:val="none"/>
              </w:rPr>
            </w:pPr>
            <w:r>
              <w:rPr>
                <w:rFonts w:hint="eastAsia" w:ascii="宋体" w:hAnsi="宋体" w:cs="宋体"/>
                <w:color w:val="auto"/>
                <w:szCs w:val="21"/>
                <w:highlight w:val="none"/>
                <w:lang w:bidi="ar"/>
              </w:rPr>
              <w:t>磋商总价未超出采购预算或最高限价；</w:t>
            </w:r>
          </w:p>
        </w:tc>
      </w:tr>
      <w:tr w14:paraId="1A9C9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18793F1">
            <w:pPr>
              <w:shd w:val="clear"/>
              <w:tabs>
                <w:tab w:val="left" w:pos="176"/>
                <w:tab w:val="left" w:pos="612"/>
              </w:tabs>
              <w:ind w:firstLine="210" w:firstLineChars="100"/>
              <w:jc w:val="both"/>
              <w:rPr>
                <w:rFonts w:ascii="宋体" w:hAnsi="宋体" w:cs="宋体"/>
                <w:color w:val="auto"/>
                <w:szCs w:val="21"/>
                <w:highlight w:val="none"/>
              </w:rPr>
            </w:pPr>
            <w:r>
              <w:rPr>
                <w:rFonts w:hint="eastAsia" w:ascii="宋体" w:hAnsi="宋体" w:cs="宋体"/>
                <w:color w:val="auto"/>
                <w:szCs w:val="21"/>
                <w:highlight w:val="none"/>
              </w:rPr>
              <w:t>5</w:t>
            </w:r>
          </w:p>
        </w:tc>
        <w:tc>
          <w:tcPr>
            <w:tcW w:w="782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00BCE4F">
            <w:pPr>
              <w:shd w:val="clear"/>
              <w:textAlignment w:val="center"/>
              <w:rPr>
                <w:rFonts w:ascii="宋体" w:hAnsi="宋体" w:cs="宋体"/>
                <w:color w:val="auto"/>
                <w:szCs w:val="21"/>
                <w:highlight w:val="none"/>
                <w:lang w:bidi="ar"/>
              </w:rPr>
            </w:pPr>
            <w:r>
              <w:rPr>
                <w:rFonts w:hint="eastAsia" w:ascii="宋体" w:hAnsi="宋体" w:cs="宋体"/>
                <w:color w:val="auto"/>
                <w:szCs w:val="21"/>
                <w:highlight w:val="none"/>
                <w:lang w:bidi="ar"/>
              </w:rPr>
              <w:t>响应文件未含有采购人不能接受的附加条件；</w:t>
            </w:r>
          </w:p>
        </w:tc>
      </w:tr>
      <w:tr w14:paraId="58C18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4114B05">
            <w:pPr>
              <w:shd w:val="clear"/>
              <w:tabs>
                <w:tab w:val="left" w:pos="176"/>
                <w:tab w:val="left" w:pos="612"/>
              </w:tabs>
              <w:ind w:firstLine="210" w:firstLineChars="100"/>
              <w:jc w:val="both"/>
              <w:rPr>
                <w:rFonts w:ascii="宋体" w:hAnsi="宋体" w:cs="宋体"/>
                <w:color w:val="auto"/>
                <w:szCs w:val="21"/>
                <w:highlight w:val="none"/>
              </w:rPr>
            </w:pPr>
            <w:r>
              <w:rPr>
                <w:rFonts w:hint="eastAsia" w:ascii="宋体" w:hAnsi="宋体" w:cs="宋体"/>
                <w:color w:val="auto"/>
                <w:szCs w:val="21"/>
                <w:highlight w:val="none"/>
              </w:rPr>
              <w:t>6</w:t>
            </w:r>
          </w:p>
        </w:tc>
        <w:tc>
          <w:tcPr>
            <w:tcW w:w="782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A71E7C4">
            <w:pPr>
              <w:shd w:val="clear"/>
              <w:textAlignment w:val="center"/>
              <w:rPr>
                <w:rFonts w:ascii="宋体" w:hAnsi="宋体" w:cs="宋体"/>
                <w:color w:val="auto"/>
                <w:szCs w:val="21"/>
                <w:highlight w:val="none"/>
              </w:rPr>
            </w:pPr>
            <w:r>
              <w:rPr>
                <w:rFonts w:hint="eastAsia" w:ascii="宋体" w:hAnsi="宋体" w:cs="宋体"/>
                <w:color w:val="auto"/>
                <w:szCs w:val="21"/>
                <w:highlight w:val="none"/>
                <w:lang w:bidi="ar"/>
              </w:rPr>
              <w:t>无负偏离标注“★”符号的条款。</w:t>
            </w:r>
          </w:p>
        </w:tc>
      </w:tr>
      <w:tr w14:paraId="44659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EAA4D26">
            <w:pPr>
              <w:shd w:val="clear"/>
              <w:tabs>
                <w:tab w:val="left" w:pos="176"/>
                <w:tab w:val="left" w:pos="612"/>
              </w:tabs>
              <w:ind w:firstLine="210" w:firstLineChars="100"/>
              <w:jc w:val="both"/>
              <w:rPr>
                <w:rFonts w:ascii="宋体" w:hAnsi="宋体" w:cs="宋体"/>
                <w:color w:val="auto"/>
                <w:szCs w:val="21"/>
                <w:highlight w:val="none"/>
              </w:rPr>
            </w:pPr>
            <w:r>
              <w:rPr>
                <w:rFonts w:hint="eastAsia" w:ascii="宋体" w:hAnsi="宋体" w:cs="宋体"/>
                <w:color w:val="auto"/>
                <w:szCs w:val="21"/>
                <w:highlight w:val="none"/>
              </w:rPr>
              <w:t>7</w:t>
            </w:r>
          </w:p>
        </w:tc>
        <w:tc>
          <w:tcPr>
            <w:tcW w:w="782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132C02E">
            <w:pPr>
              <w:shd w:val="clear"/>
              <w:textAlignment w:val="center"/>
              <w:rPr>
                <w:rFonts w:ascii="宋体" w:hAnsi="宋体" w:cs="宋体"/>
                <w:color w:val="auto"/>
                <w:szCs w:val="21"/>
                <w:highlight w:val="none"/>
                <w:lang w:bidi="ar"/>
              </w:rPr>
            </w:pPr>
            <w:r>
              <w:rPr>
                <w:rFonts w:hint="eastAsia" w:ascii="宋体" w:hAnsi="宋体" w:cs="宋体"/>
                <w:color w:val="auto"/>
                <w:szCs w:val="21"/>
                <w:highlight w:val="none"/>
              </w:rPr>
              <w:t>未出现</w:t>
            </w:r>
            <w:r>
              <w:rPr>
                <w:rFonts w:hint="eastAsia" w:ascii="宋体" w:hAnsi="宋体" w:cs="宋体"/>
                <w:color w:val="auto"/>
                <w:szCs w:val="21"/>
                <w:highlight w:val="none"/>
                <w:lang w:bidi="ar"/>
              </w:rPr>
              <w:t>法律、法规和</w:t>
            </w:r>
            <w:r>
              <w:rPr>
                <w:rFonts w:hint="eastAsia" w:ascii="宋体" w:hAnsi="宋体" w:cs="宋体"/>
                <w:color w:val="auto"/>
                <w:szCs w:val="21"/>
                <w:highlight w:val="none"/>
                <w:lang w:eastAsia="zh-CN" w:bidi="ar"/>
              </w:rPr>
              <w:t>磋商文件</w:t>
            </w:r>
            <w:r>
              <w:rPr>
                <w:rFonts w:hint="eastAsia" w:ascii="宋体" w:hAnsi="宋体" w:cs="宋体"/>
                <w:color w:val="auto"/>
                <w:szCs w:val="21"/>
                <w:highlight w:val="none"/>
                <w:lang w:bidi="ar"/>
              </w:rPr>
              <w:t>规定的其他无效情形。</w:t>
            </w:r>
          </w:p>
        </w:tc>
      </w:tr>
    </w:tbl>
    <w:p w14:paraId="2E8146B7">
      <w:pPr>
        <w:widowControl w:val="0"/>
        <w:shd w:val="clear"/>
        <w:tabs>
          <w:tab w:val="left" w:pos="567"/>
        </w:tabs>
        <w:adjustRightInd/>
        <w:ind w:firstLine="420" w:firstLineChars="200"/>
        <w:rPr>
          <w:rFonts w:ascii="宋体" w:hAnsi="宋体"/>
          <w:color w:val="auto"/>
          <w:szCs w:val="21"/>
          <w:highlight w:val="none"/>
        </w:rPr>
      </w:pPr>
      <w:r>
        <w:rPr>
          <w:rFonts w:hint="eastAsia" w:ascii="宋体" w:hAnsi="宋体"/>
          <w:color w:val="auto"/>
          <w:szCs w:val="21"/>
          <w:highlight w:val="none"/>
        </w:rPr>
        <w:t>以上资格性、符合性审查中带有不合格分项的响应文件，将作无效标处理。经评标委员会确认的无效响应文件，采购人和采购代理机构将予以拒绝，并且不允许通过修正或撤消其不符合要求的差异，使之成为具有符合性的响应文件。经评标委员会资格性、符合性审查确认具有有效响应文件的响应供应商不足三家时将重新组织采购。</w:t>
      </w:r>
    </w:p>
    <w:p w14:paraId="14968985">
      <w:pPr>
        <w:widowControl w:val="0"/>
        <w:shd w:val="clear"/>
        <w:overflowPunct w:val="0"/>
        <w:ind w:left="567"/>
        <w:rPr>
          <w:rFonts w:ascii="宋体" w:hAnsi="宋体"/>
          <w:color w:val="auto"/>
          <w:szCs w:val="21"/>
          <w:highlight w:val="none"/>
        </w:rPr>
      </w:pPr>
    </w:p>
    <w:p w14:paraId="35D6F3B7">
      <w:pPr>
        <w:widowControl w:val="0"/>
        <w:numPr>
          <w:ilvl w:val="1"/>
          <w:numId w:val="7"/>
        </w:numPr>
        <w:shd w:val="clear"/>
        <w:overflowPunct w:val="0"/>
        <w:rPr>
          <w:rFonts w:ascii="宋体" w:hAnsi="宋体"/>
          <w:color w:val="auto"/>
          <w:szCs w:val="21"/>
          <w:highlight w:val="none"/>
        </w:rPr>
      </w:pPr>
      <w:r>
        <w:rPr>
          <w:rFonts w:hint="eastAsia" w:ascii="宋体" w:hAnsi="宋体" w:cs="宋体"/>
          <w:b/>
          <w:bCs/>
          <w:color w:val="auto"/>
          <w:szCs w:val="21"/>
          <w:highlight w:val="none"/>
        </w:rPr>
        <w:t>磋商</w:t>
      </w:r>
    </w:p>
    <w:p w14:paraId="775179AC">
      <w:pPr>
        <w:widowControl w:val="0"/>
        <w:numPr>
          <w:ilvl w:val="2"/>
          <w:numId w:val="7"/>
        </w:numPr>
        <w:shd w:val="clear"/>
        <w:tabs>
          <w:tab w:val="left" w:pos="794"/>
        </w:tabs>
        <w:adjustRightInd/>
        <w:rPr>
          <w:rFonts w:ascii="宋体" w:hAnsi="宋体" w:cs="宋体"/>
          <w:snapToGrid w:val="0"/>
          <w:color w:val="auto"/>
          <w:szCs w:val="21"/>
          <w:highlight w:val="none"/>
        </w:rPr>
      </w:pPr>
      <w:r>
        <w:rPr>
          <w:rFonts w:hint="eastAsia" w:ascii="宋体" w:hAnsi="宋体" w:cs="宋体"/>
          <w:snapToGrid w:val="0"/>
          <w:color w:val="auto"/>
          <w:szCs w:val="21"/>
          <w:highlight w:val="none"/>
        </w:rPr>
        <w:t>磋商小组所有成员应当集中与单一供应商分别进行一轮或多轮的磋商（具体磋商轮次由磋商小组视情况决定）在磋商中，磋商小组及有关当事人应当严格遵循保密原则，任何人不得透露与磋商有关的供应商的技术、价格和其他信息。</w:t>
      </w:r>
    </w:p>
    <w:p w14:paraId="31F9D931">
      <w:pPr>
        <w:widowControl w:val="0"/>
        <w:numPr>
          <w:ilvl w:val="2"/>
          <w:numId w:val="7"/>
        </w:numPr>
        <w:shd w:val="clear"/>
        <w:tabs>
          <w:tab w:val="left" w:pos="794"/>
        </w:tabs>
        <w:adjustRightInd/>
        <w:rPr>
          <w:rFonts w:ascii="宋体" w:hAnsi="宋体" w:cs="宋体"/>
          <w:snapToGrid w:val="0"/>
          <w:color w:val="auto"/>
          <w:szCs w:val="21"/>
          <w:highlight w:val="none"/>
        </w:rPr>
      </w:pPr>
      <w:r>
        <w:rPr>
          <w:rFonts w:hint="eastAsia" w:ascii="宋体" w:hAnsi="宋体" w:cs="宋体"/>
          <w:snapToGrid w:val="0"/>
          <w:color w:val="auto"/>
          <w:szCs w:val="21"/>
          <w:highlight w:val="none"/>
        </w:rPr>
        <w:t>在磋商过程中，磋商小组可以根据磋商文件和磋商情况实质性变动采购需求中的技术、服务要求以及合同草案条款，但不得变动磋商文件中的其他内容，并应当以书面形式通知所有参加磋商的供应商。实质性变动的内容，须经采购人代表确认。对磋商文件作出的实质性变动是磋商文件的有效组成部分。</w:t>
      </w:r>
    </w:p>
    <w:p w14:paraId="0FF87F6C">
      <w:pPr>
        <w:widowControl w:val="0"/>
        <w:numPr>
          <w:ilvl w:val="2"/>
          <w:numId w:val="7"/>
        </w:numPr>
        <w:shd w:val="clear"/>
        <w:tabs>
          <w:tab w:val="left" w:pos="794"/>
        </w:tabs>
        <w:adjustRightInd/>
        <w:rPr>
          <w:rFonts w:ascii="宋体" w:hAnsi="宋体" w:cs="宋体"/>
          <w:snapToGrid w:val="0"/>
          <w:color w:val="auto"/>
          <w:szCs w:val="21"/>
          <w:highlight w:val="none"/>
        </w:rPr>
      </w:pPr>
      <w:r>
        <w:rPr>
          <w:rFonts w:hint="eastAsia" w:ascii="宋体" w:hAnsi="宋体" w:cs="宋体"/>
          <w:snapToGrid w:val="0"/>
          <w:color w:val="auto"/>
          <w:szCs w:val="21"/>
          <w:highlight w:val="none"/>
        </w:rPr>
        <w:t>供应商应当按照磋商文件的变动情况和磋商小组的要求重新提交响应文件（或补充以书面材料），并由其法定代表人或授权代表签字或者加盖公章。由授权代表签字的，应当附法定代表人授权书。供应商为自然人的，应当由本人签字并附身份证明。补充文件是响应文件的组成部分。</w:t>
      </w:r>
    </w:p>
    <w:p w14:paraId="378C17CF">
      <w:pPr>
        <w:widowControl w:val="0"/>
        <w:numPr>
          <w:ilvl w:val="2"/>
          <w:numId w:val="7"/>
        </w:numPr>
        <w:shd w:val="clear"/>
        <w:tabs>
          <w:tab w:val="left" w:pos="794"/>
        </w:tabs>
        <w:adjustRightInd/>
        <w:rPr>
          <w:rFonts w:ascii="宋体" w:hAnsi="宋体" w:cs="宋体"/>
          <w:color w:val="auto"/>
          <w:szCs w:val="21"/>
          <w:highlight w:val="none"/>
        </w:rPr>
      </w:pPr>
      <w:r>
        <w:rPr>
          <w:rFonts w:hint="eastAsia" w:ascii="宋体" w:hAnsi="宋体" w:cs="宋体"/>
          <w:snapToGrid w:val="0"/>
          <w:color w:val="auto"/>
          <w:szCs w:val="21"/>
          <w:highlight w:val="none"/>
        </w:rPr>
        <w:t>磋商结束后，磋商小组应当要求所有实质性响应的供应商在规定时间内提交最后报价</w:t>
      </w:r>
      <w:r>
        <w:rPr>
          <w:rFonts w:hint="eastAsia" w:ascii="宋体" w:hAnsi="宋体" w:cs="宋体"/>
          <w:snapToGrid w:val="0"/>
          <w:color w:val="auto"/>
          <w:szCs w:val="21"/>
          <w:highlight w:val="none"/>
          <w:lang w:eastAsia="zh-CN"/>
        </w:rPr>
        <w:t>，</w:t>
      </w:r>
      <w:r>
        <w:rPr>
          <w:rFonts w:hint="eastAsia" w:ascii="宋体" w:hAnsi="宋体" w:cs="宋体"/>
          <w:snapToGrid w:val="0"/>
          <w:color w:val="auto"/>
          <w:szCs w:val="21"/>
          <w:highlight w:val="none"/>
        </w:rPr>
        <w:t>后一轮报价不得高于前一轮报价</w:t>
      </w:r>
      <w:r>
        <w:rPr>
          <w:rFonts w:hint="eastAsia" w:ascii="宋体" w:hAnsi="宋体" w:cs="宋体"/>
          <w:snapToGrid w:val="0"/>
          <w:color w:val="auto"/>
          <w:szCs w:val="21"/>
          <w:highlight w:val="none"/>
          <w:lang w:eastAsia="zh-CN"/>
        </w:rPr>
        <w:t>。</w:t>
      </w:r>
      <w:r>
        <w:rPr>
          <w:rFonts w:hint="eastAsia" w:ascii="宋体" w:hAnsi="宋体" w:cs="宋体"/>
          <w:snapToGrid w:val="0"/>
          <w:color w:val="auto"/>
          <w:szCs w:val="21"/>
          <w:highlight w:val="none"/>
        </w:rPr>
        <w:t>提交最后报价的供应商少于3家</w:t>
      </w:r>
      <w:r>
        <w:rPr>
          <w:rFonts w:hint="eastAsia" w:ascii="宋体" w:hAnsi="宋体" w:cs="宋体"/>
          <w:color w:val="auto"/>
          <w:szCs w:val="21"/>
          <w:highlight w:val="none"/>
        </w:rPr>
        <w:t>时</w:t>
      </w:r>
      <w:r>
        <w:rPr>
          <w:rFonts w:ascii="宋体" w:hAnsi="宋体" w:cs="宋体"/>
          <w:color w:val="auto"/>
          <w:szCs w:val="21"/>
          <w:highlight w:val="none"/>
        </w:rPr>
        <w:t>将重新组织采购</w:t>
      </w:r>
      <w:r>
        <w:rPr>
          <w:rFonts w:hint="eastAsia" w:ascii="宋体" w:hAnsi="宋体" w:cs="宋体"/>
          <w:color w:val="auto"/>
          <w:szCs w:val="21"/>
          <w:highlight w:val="none"/>
        </w:rPr>
        <w:t>。</w:t>
      </w:r>
    </w:p>
    <w:p w14:paraId="532CC389">
      <w:pPr>
        <w:widowControl w:val="0"/>
        <w:shd w:val="clear"/>
        <w:tabs>
          <w:tab w:val="left" w:pos="794"/>
        </w:tabs>
        <w:adjustRightInd/>
        <w:rPr>
          <w:rFonts w:ascii="宋体" w:hAnsi="宋体"/>
          <w:color w:val="auto"/>
          <w:highlight w:val="none"/>
        </w:rPr>
      </w:pPr>
    </w:p>
    <w:p w14:paraId="3DC74A4E">
      <w:pPr>
        <w:widowControl w:val="0"/>
        <w:numPr>
          <w:ilvl w:val="1"/>
          <w:numId w:val="7"/>
        </w:numPr>
        <w:shd w:val="clear"/>
        <w:overflowPunct w:val="0"/>
        <w:rPr>
          <w:rFonts w:ascii="宋体" w:hAnsi="宋体" w:cs="宋体"/>
          <w:b/>
          <w:bCs/>
          <w:color w:val="auto"/>
          <w:szCs w:val="21"/>
          <w:highlight w:val="none"/>
        </w:rPr>
      </w:pPr>
      <w:r>
        <w:rPr>
          <w:rFonts w:hint="eastAsia" w:ascii="宋体" w:hAnsi="宋体" w:cs="宋体"/>
          <w:b/>
          <w:bCs/>
          <w:color w:val="auto"/>
          <w:szCs w:val="21"/>
          <w:highlight w:val="none"/>
        </w:rPr>
        <w:t>响应文件报价出现前后不一致的，评标委员会按照下列规定修正：</w:t>
      </w:r>
    </w:p>
    <w:p w14:paraId="738B431F">
      <w:pPr>
        <w:keepNext w:val="0"/>
        <w:keepLines w:val="0"/>
        <w:pageBreakBefore w:val="0"/>
        <w:widowControl w:val="0"/>
        <w:numPr>
          <w:ilvl w:val="0"/>
          <w:numId w:val="0"/>
        </w:numPr>
        <w:shd w:val="clear"/>
        <w:kinsoku/>
        <w:wordWrap/>
        <w:overflowPunct w:val="0"/>
        <w:topLinePunct w:val="0"/>
        <w:autoSpaceDE/>
        <w:autoSpaceDN/>
        <w:bidi w:val="0"/>
        <w:adjustRightInd w:val="0"/>
        <w:snapToGrid w:val="0"/>
        <w:ind w:leftChars="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cs="宋体"/>
          <w:color w:val="auto"/>
          <w:szCs w:val="21"/>
          <w:highlight w:val="none"/>
        </w:rPr>
        <w:t>响应文件中开标一览表（报价表）内容与响应文件中相应内容不一致的，以开标一览表（报价表）为准；</w:t>
      </w:r>
    </w:p>
    <w:p w14:paraId="50BFA615">
      <w:pPr>
        <w:keepNext w:val="0"/>
        <w:keepLines w:val="0"/>
        <w:pageBreakBefore w:val="0"/>
        <w:widowControl w:val="0"/>
        <w:numPr>
          <w:ilvl w:val="0"/>
          <w:numId w:val="0"/>
        </w:numPr>
        <w:shd w:val="clear"/>
        <w:kinsoku/>
        <w:wordWrap/>
        <w:overflowPunct w:val="0"/>
        <w:topLinePunct w:val="0"/>
        <w:autoSpaceDE/>
        <w:autoSpaceDN/>
        <w:bidi w:val="0"/>
        <w:adjustRightInd w:val="0"/>
        <w:snapToGrid w:val="0"/>
        <w:ind w:leftChars="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rPr>
        <w:t>大写金额和小写金额不一致的，以大写金额为准；</w:t>
      </w:r>
    </w:p>
    <w:p w14:paraId="39221B73">
      <w:pPr>
        <w:keepNext w:val="0"/>
        <w:keepLines w:val="0"/>
        <w:pageBreakBefore w:val="0"/>
        <w:widowControl w:val="0"/>
        <w:numPr>
          <w:ilvl w:val="0"/>
          <w:numId w:val="0"/>
        </w:numPr>
        <w:shd w:val="clear"/>
        <w:kinsoku/>
        <w:wordWrap/>
        <w:overflowPunct w:val="0"/>
        <w:topLinePunct w:val="0"/>
        <w:autoSpaceDE/>
        <w:autoSpaceDN/>
        <w:bidi w:val="0"/>
        <w:adjustRightInd w:val="0"/>
        <w:snapToGrid w:val="0"/>
        <w:ind w:leftChars="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cs="宋体"/>
          <w:color w:val="auto"/>
          <w:szCs w:val="21"/>
          <w:highlight w:val="none"/>
        </w:rPr>
        <w:t>单价金额小数点或者百分比有明显错位的，以开标一览表的总价为准，并修改单价；</w:t>
      </w:r>
    </w:p>
    <w:p w14:paraId="1C726BCE">
      <w:pPr>
        <w:keepNext w:val="0"/>
        <w:keepLines w:val="0"/>
        <w:pageBreakBefore w:val="0"/>
        <w:widowControl w:val="0"/>
        <w:numPr>
          <w:ilvl w:val="0"/>
          <w:numId w:val="0"/>
        </w:numPr>
        <w:shd w:val="clear"/>
        <w:kinsoku/>
        <w:wordWrap/>
        <w:overflowPunct w:val="0"/>
        <w:topLinePunct w:val="0"/>
        <w:autoSpaceDE/>
        <w:autoSpaceDN/>
        <w:bidi w:val="0"/>
        <w:adjustRightInd w:val="0"/>
        <w:snapToGrid w:val="0"/>
        <w:ind w:leftChars="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w:t>
      </w:r>
      <w:r>
        <w:rPr>
          <w:rFonts w:hint="eastAsia" w:ascii="宋体" w:hAnsi="宋体" w:cs="宋体"/>
          <w:color w:val="auto"/>
          <w:szCs w:val="21"/>
          <w:highlight w:val="none"/>
        </w:rPr>
        <w:t>总价金额与按单价汇总金额不一致的，以单价金额计算结果为准。</w:t>
      </w:r>
    </w:p>
    <w:p w14:paraId="78427D10">
      <w:pPr>
        <w:keepNext w:val="0"/>
        <w:keepLines w:val="0"/>
        <w:pageBreakBefore w:val="0"/>
        <w:widowControl w:val="0"/>
        <w:numPr>
          <w:ilvl w:val="0"/>
          <w:numId w:val="0"/>
        </w:numPr>
        <w:shd w:val="clear"/>
        <w:kinsoku/>
        <w:wordWrap/>
        <w:overflowPunct w:val="0"/>
        <w:topLinePunct w:val="0"/>
        <w:autoSpaceDE/>
        <w:autoSpaceDN/>
        <w:bidi w:val="0"/>
        <w:adjustRightInd w:val="0"/>
        <w:snapToGrid w:val="0"/>
        <w:ind w:leftChars="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lang w:eastAsia="zh-CN"/>
        </w:rPr>
        <w:t>）</w:t>
      </w:r>
      <w:r>
        <w:rPr>
          <w:rFonts w:hint="eastAsia" w:ascii="宋体" w:hAnsi="宋体" w:cs="宋体"/>
          <w:color w:val="auto"/>
          <w:szCs w:val="21"/>
          <w:highlight w:val="none"/>
        </w:rPr>
        <w:t>同时出现两种以上不一致的，按照前款规定的顺序修正。修正后的报价按照经供应商确认后产生约束力，供应商不确认的，其响应无效。</w:t>
      </w:r>
    </w:p>
    <w:p w14:paraId="0C4918E8">
      <w:pPr>
        <w:widowControl w:val="0"/>
        <w:shd w:val="clear"/>
        <w:overflowPunct w:val="0"/>
        <w:ind w:left="630" w:hanging="630" w:hangingChars="300"/>
        <w:rPr>
          <w:rFonts w:ascii="宋体" w:hAnsi="宋体" w:cs="宋体"/>
          <w:color w:val="auto"/>
          <w:szCs w:val="21"/>
          <w:highlight w:val="none"/>
        </w:rPr>
      </w:pPr>
      <w:r>
        <w:rPr>
          <w:rFonts w:hint="eastAsia" w:ascii="宋体" w:hAnsi="宋体" w:cs="宋体"/>
          <w:color w:val="auto"/>
          <w:szCs w:val="21"/>
          <w:highlight w:val="none"/>
        </w:rPr>
        <w:t>26.3  评标委员会认为供应商的报价明显低于其他通过符合性审查供应商的报价，有可能影响产品质量或者不能诚信履约的，应当要求其在评标现场合理的时间内提供书面说明（以现场通知时间为准），必要时提交相关证明材料；供应商不能证明其报价合理性的，评标委员会应当将其作为无效响应处理。</w:t>
      </w:r>
    </w:p>
    <w:p w14:paraId="66667411">
      <w:pPr>
        <w:widowControl w:val="0"/>
        <w:shd w:val="clear"/>
        <w:overflowPunct w:val="0"/>
        <w:ind w:left="630" w:hanging="630" w:hangingChars="300"/>
        <w:rPr>
          <w:rFonts w:ascii="宋体" w:hAnsi="宋体" w:cs="宋体"/>
          <w:color w:val="auto"/>
          <w:szCs w:val="21"/>
          <w:highlight w:val="none"/>
        </w:rPr>
      </w:pPr>
      <w:r>
        <w:rPr>
          <w:rFonts w:hint="eastAsia" w:ascii="宋体" w:hAnsi="宋体" w:cs="宋体"/>
          <w:color w:val="auto"/>
          <w:szCs w:val="21"/>
          <w:highlight w:val="none"/>
        </w:rPr>
        <w:t>26.4  对于响应文件中不构成实质性偏差的不正规、不一致或不规则，评标委员会可以接受，但这种接受不能损害或影响任何供应商的相对排序。</w:t>
      </w:r>
    </w:p>
    <w:p w14:paraId="0BB7E442">
      <w:pPr>
        <w:widowControl w:val="0"/>
        <w:shd w:val="clear"/>
        <w:overflowPunct w:val="0"/>
        <w:ind w:left="630" w:hanging="630" w:hangingChars="300"/>
        <w:rPr>
          <w:rFonts w:ascii="宋体" w:hAnsi="宋体" w:cs="宋体"/>
          <w:color w:val="auto"/>
          <w:szCs w:val="21"/>
          <w:highlight w:val="none"/>
        </w:rPr>
      </w:pPr>
      <w:r>
        <w:rPr>
          <w:rFonts w:hint="eastAsia" w:ascii="宋体" w:hAnsi="宋体" w:cs="宋体"/>
          <w:color w:val="auto"/>
          <w:szCs w:val="21"/>
          <w:highlight w:val="none"/>
        </w:rPr>
        <w:t>26.5  在详细评标之前，评标委员会要审查每份响应文件是否实质上响应了磋商文件的要求。实质上响应的响应文件应该是与磋商文件要求的全部主要条款（加“★”号）、条件和规格相符，没有重大偏离的响应。对关键条文的偏离、保留或反对，例如关于磋商保证金、合同条款的重大偏离将被认为是实质上的偏离。评标委员会决定响应文件的响应性只根据响应文件本身的内容，而不寻求外部的证据。</w:t>
      </w:r>
    </w:p>
    <w:p w14:paraId="50C645FF">
      <w:pPr>
        <w:pStyle w:val="10"/>
        <w:shd w:val="clear"/>
        <w:rPr>
          <w:color w:val="auto"/>
          <w:highlight w:val="none"/>
        </w:rPr>
      </w:pPr>
    </w:p>
    <w:p w14:paraId="3D3966EC">
      <w:pPr>
        <w:pStyle w:val="5"/>
        <w:widowControl w:val="0"/>
        <w:numPr>
          <w:ilvl w:val="0"/>
          <w:numId w:val="7"/>
        </w:numPr>
        <w:shd w:val="clear"/>
        <w:overflowPunct w:val="0"/>
        <w:rPr>
          <w:rFonts w:ascii="宋体" w:hAnsi="宋体" w:cs="宋体"/>
          <w:color w:val="auto"/>
          <w:sz w:val="21"/>
          <w:szCs w:val="21"/>
          <w:highlight w:val="none"/>
        </w:rPr>
      </w:pPr>
      <w:bookmarkStart w:id="207" w:name="_Toc22288"/>
      <w:bookmarkStart w:id="208" w:name="_Toc21241"/>
      <w:bookmarkStart w:id="209" w:name="_Toc4799"/>
      <w:r>
        <w:rPr>
          <w:rFonts w:hint="eastAsia" w:ascii="宋体" w:hAnsi="宋体" w:cs="宋体"/>
          <w:color w:val="auto"/>
          <w:sz w:val="21"/>
          <w:szCs w:val="21"/>
          <w:highlight w:val="none"/>
        </w:rPr>
        <w:t>商务、技术、价格评审（具体评审项目详见响应资料表）</w:t>
      </w:r>
      <w:bookmarkEnd w:id="207"/>
      <w:bookmarkEnd w:id="208"/>
      <w:bookmarkEnd w:id="209"/>
    </w:p>
    <w:p w14:paraId="733074FE">
      <w:pPr>
        <w:pStyle w:val="60"/>
        <w:widowControl w:val="0"/>
        <w:numPr>
          <w:ilvl w:val="0"/>
          <w:numId w:val="8"/>
        </w:numPr>
        <w:shd w:val="clear"/>
        <w:tabs>
          <w:tab w:val="left" w:pos="907"/>
        </w:tabs>
        <w:adjustRightInd/>
        <w:snapToGrid/>
        <w:ind w:firstLineChars="0"/>
        <w:jc w:val="both"/>
        <w:rPr>
          <w:rFonts w:ascii="宋体" w:hAnsi="宋体" w:cs="宋体"/>
          <w:vanish/>
          <w:color w:val="auto"/>
          <w:szCs w:val="21"/>
          <w:highlight w:val="none"/>
        </w:rPr>
      </w:pPr>
    </w:p>
    <w:p w14:paraId="44B6BBCB">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 xml:space="preserve">对通过资格性、符合性审查的有效供应商方有资格进入综合评审。磋商文件中要求供应商提供的相关资质证书证明材料因国家政策变动导致新旧证书名称不一致，旧证书未取消且新旧证书具有同等效力的，供应商提供新证书与提供在有效期内的旧证书给予同等认可。 </w:t>
      </w:r>
    </w:p>
    <w:p w14:paraId="35539F32">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评标委员会对通过资格性、符合性审查的响应文件进行详细评审。评标委员会对每一响应文件进行详细的商务评审、技术评审。按照评审程序的规定和依据评分标准，各位评委就每个供应商的技术、商务状况及其对磋商文件要求的响应情况进行评议和比较，评出其技术评分和商务评分。根据磋商文件规定评出得分，将价格得分、商务得分、技术得分相加得出最终评标得分。</w:t>
      </w:r>
    </w:p>
    <w:p w14:paraId="366F0888">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采用综合评分法的，评标结果按评审后得分由高到低顺序排列。综合得分相同的，按价格评分由高到低顺序排列。综合</w:t>
      </w:r>
      <w:r>
        <w:rPr>
          <w:rFonts w:hint="eastAsia" w:ascii="宋体" w:hAnsi="宋体"/>
          <w:color w:val="auto"/>
          <w:szCs w:val="21"/>
          <w:highlight w:val="none"/>
        </w:rPr>
        <w:t>得分相同且价格评分相同的，按商务评分由高到低顺序排列，得分高的排前，得分低的排后；按上述环节依然存在同分情形而不能确认排名顺序时，由评标委员会进行投票，得票多的排名在先。当第一轮投票结果为供应商得票数相同时，再次进行投票，如此类推，直到能确定排序次序为止</w:t>
      </w:r>
      <w:r>
        <w:rPr>
          <w:rFonts w:hint="eastAsia" w:ascii="宋体" w:hAnsi="宋体" w:cs="宋体"/>
          <w:color w:val="auto"/>
          <w:szCs w:val="21"/>
          <w:highlight w:val="none"/>
        </w:rPr>
        <w:t>。</w:t>
      </w:r>
    </w:p>
    <w:p w14:paraId="324BB9E2">
      <w:pPr>
        <w:widowControl w:val="0"/>
        <w:shd w:val="clear"/>
        <w:tabs>
          <w:tab w:val="left" w:pos="907"/>
        </w:tabs>
        <w:adjustRightInd/>
        <w:snapToGrid/>
        <w:ind w:left="567"/>
        <w:jc w:val="both"/>
        <w:rPr>
          <w:rFonts w:ascii="宋体" w:hAnsi="宋体" w:cs="宋体"/>
          <w:color w:val="auto"/>
          <w:szCs w:val="21"/>
          <w:highlight w:val="none"/>
        </w:rPr>
      </w:pPr>
    </w:p>
    <w:p w14:paraId="1FC2185D">
      <w:pPr>
        <w:pStyle w:val="5"/>
        <w:widowControl w:val="0"/>
        <w:numPr>
          <w:ilvl w:val="0"/>
          <w:numId w:val="7"/>
        </w:numPr>
        <w:shd w:val="clear"/>
        <w:overflowPunct w:val="0"/>
        <w:rPr>
          <w:rFonts w:ascii="宋体" w:hAnsi="宋体" w:cs="宋体"/>
          <w:color w:val="auto"/>
          <w:sz w:val="21"/>
          <w:szCs w:val="21"/>
          <w:highlight w:val="none"/>
        </w:rPr>
      </w:pPr>
      <w:bookmarkStart w:id="210" w:name="_Toc316375620"/>
      <w:bookmarkStart w:id="211" w:name="_Toc20328"/>
      <w:bookmarkStart w:id="212" w:name="_Toc382049120"/>
      <w:bookmarkStart w:id="213" w:name="_Toc21663"/>
      <w:bookmarkStart w:id="214" w:name="_Toc20319"/>
      <w:bookmarkStart w:id="215" w:name="_Toc14683"/>
      <w:r>
        <w:rPr>
          <w:rFonts w:hint="eastAsia" w:ascii="宋体" w:hAnsi="宋体" w:cs="宋体"/>
          <w:color w:val="auto"/>
          <w:sz w:val="21"/>
          <w:szCs w:val="21"/>
          <w:highlight w:val="none"/>
        </w:rPr>
        <w:t>纪律和保密</w:t>
      </w:r>
      <w:bookmarkEnd w:id="210"/>
      <w:r>
        <w:rPr>
          <w:rFonts w:hint="eastAsia" w:ascii="宋体" w:hAnsi="宋体" w:cs="宋体"/>
          <w:color w:val="auto"/>
          <w:sz w:val="21"/>
          <w:szCs w:val="21"/>
          <w:highlight w:val="none"/>
        </w:rPr>
        <w:t>事项</w:t>
      </w:r>
      <w:bookmarkEnd w:id="211"/>
      <w:bookmarkEnd w:id="212"/>
      <w:bookmarkEnd w:id="213"/>
      <w:bookmarkEnd w:id="214"/>
      <w:bookmarkEnd w:id="215"/>
    </w:p>
    <w:p w14:paraId="6BB8A3DD">
      <w:pPr>
        <w:pStyle w:val="60"/>
        <w:widowControl w:val="0"/>
        <w:numPr>
          <w:ilvl w:val="0"/>
          <w:numId w:val="8"/>
        </w:numPr>
        <w:shd w:val="clear"/>
        <w:tabs>
          <w:tab w:val="left" w:pos="907"/>
        </w:tabs>
        <w:adjustRightInd/>
        <w:snapToGrid/>
        <w:ind w:firstLineChars="0"/>
        <w:jc w:val="both"/>
        <w:rPr>
          <w:rFonts w:ascii="宋体" w:hAnsi="宋体" w:cs="宋体"/>
          <w:vanish/>
          <w:color w:val="auto"/>
          <w:szCs w:val="21"/>
          <w:highlight w:val="none"/>
        </w:rPr>
      </w:pPr>
    </w:p>
    <w:p w14:paraId="79B1952F">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从开标之日起至授予合同期间，在响应文件的审查、澄清、比较和评价阶段，供应商试图对评标委员会和采购代理机构施加任何影响或对采购人的比较及授予合同的决定产生影响，都可能导致其响应文件被拒绝。</w:t>
      </w:r>
    </w:p>
    <w:p w14:paraId="1CB04D93">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供应商不得串通作弊，以不正当的手段妨碍、排挤其他供应商，扰乱采购市场，破坏公平竞争原则。否则将按相关法律规定严肃处理。</w:t>
      </w:r>
    </w:p>
    <w:p w14:paraId="745EC2A6">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获得本磋商文件的供应商，应对文件进行保密，不得用作本次投标以外的任何用途。开标后，供应商应归还磋商文件中要求保密的文件和资料。</w:t>
      </w:r>
    </w:p>
    <w:p w14:paraId="581C5AD5">
      <w:pPr>
        <w:shd w:val="clear"/>
        <w:rPr>
          <w:rFonts w:ascii="宋体" w:hAnsi="宋体" w:cs="宋体"/>
          <w:color w:val="auto"/>
          <w:highlight w:val="none"/>
        </w:rPr>
      </w:pPr>
    </w:p>
    <w:p w14:paraId="12617AAB">
      <w:pPr>
        <w:pStyle w:val="4"/>
        <w:numPr>
          <w:ilvl w:val="0"/>
          <w:numId w:val="6"/>
        </w:numPr>
        <w:shd w:val="clear"/>
        <w:spacing w:before="0" w:after="0" w:line="360" w:lineRule="auto"/>
        <w:jc w:val="center"/>
        <w:rPr>
          <w:rFonts w:ascii="宋体" w:hAnsi="宋体" w:cs="宋体"/>
          <w:color w:val="auto"/>
          <w:highlight w:val="none"/>
        </w:rPr>
      </w:pPr>
      <w:bookmarkStart w:id="216" w:name="_Toc6961"/>
      <w:bookmarkStart w:id="217" w:name="_Toc21283"/>
      <w:bookmarkStart w:id="218" w:name="_Toc1109"/>
      <w:r>
        <w:rPr>
          <w:rFonts w:hint="eastAsia" w:ascii="宋体" w:hAnsi="宋体" w:cs="宋体"/>
          <w:color w:val="auto"/>
          <w:highlight w:val="none"/>
        </w:rPr>
        <w:t>授予合同</w:t>
      </w:r>
      <w:bookmarkEnd w:id="216"/>
      <w:bookmarkEnd w:id="217"/>
      <w:bookmarkEnd w:id="218"/>
    </w:p>
    <w:p w14:paraId="2F2FC76B">
      <w:pPr>
        <w:pStyle w:val="5"/>
        <w:widowControl w:val="0"/>
        <w:numPr>
          <w:ilvl w:val="0"/>
          <w:numId w:val="7"/>
        </w:numPr>
        <w:shd w:val="clear"/>
        <w:overflowPunct w:val="0"/>
        <w:rPr>
          <w:rFonts w:ascii="宋体" w:hAnsi="宋体" w:cs="宋体"/>
          <w:color w:val="auto"/>
          <w:sz w:val="21"/>
          <w:szCs w:val="21"/>
          <w:highlight w:val="none"/>
        </w:rPr>
      </w:pPr>
      <w:bookmarkStart w:id="219" w:name="_Toc13883"/>
      <w:bookmarkStart w:id="220" w:name="_Toc6881"/>
      <w:bookmarkStart w:id="221" w:name="_Toc508284011"/>
      <w:bookmarkStart w:id="222" w:name="_Toc22623"/>
      <w:r>
        <w:rPr>
          <w:rFonts w:hint="eastAsia" w:ascii="宋体" w:hAnsi="宋体" w:cs="宋体"/>
          <w:color w:val="auto"/>
          <w:sz w:val="21"/>
          <w:szCs w:val="21"/>
          <w:highlight w:val="none"/>
        </w:rPr>
        <w:t>合同授予标准</w:t>
      </w:r>
      <w:bookmarkEnd w:id="219"/>
      <w:bookmarkEnd w:id="220"/>
      <w:bookmarkEnd w:id="221"/>
      <w:bookmarkEnd w:id="222"/>
    </w:p>
    <w:p w14:paraId="74218E4F">
      <w:pPr>
        <w:pStyle w:val="60"/>
        <w:widowControl w:val="0"/>
        <w:numPr>
          <w:ilvl w:val="0"/>
          <w:numId w:val="8"/>
        </w:numPr>
        <w:shd w:val="clear"/>
        <w:tabs>
          <w:tab w:val="left" w:pos="907"/>
        </w:tabs>
        <w:adjustRightInd/>
        <w:snapToGrid/>
        <w:ind w:firstLineChars="0"/>
        <w:jc w:val="both"/>
        <w:rPr>
          <w:rFonts w:ascii="宋体" w:hAnsi="宋体" w:cs="宋体"/>
          <w:vanish/>
          <w:color w:val="auto"/>
          <w:szCs w:val="21"/>
          <w:highlight w:val="none"/>
        </w:rPr>
      </w:pPr>
    </w:p>
    <w:p w14:paraId="1E12107E">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根据评标委员会的评审结果，采购人按照评审报告推荐的成交候选人中按顺序依法确定成交人。</w:t>
      </w:r>
    </w:p>
    <w:p w14:paraId="3A794861">
      <w:pPr>
        <w:shd w:val="clear"/>
        <w:rPr>
          <w:rFonts w:ascii="宋体" w:hAnsi="宋体" w:cs="宋体"/>
          <w:color w:val="auto"/>
          <w:highlight w:val="none"/>
        </w:rPr>
      </w:pPr>
    </w:p>
    <w:p w14:paraId="5CA9B594">
      <w:pPr>
        <w:pStyle w:val="5"/>
        <w:widowControl w:val="0"/>
        <w:numPr>
          <w:ilvl w:val="0"/>
          <w:numId w:val="7"/>
        </w:numPr>
        <w:shd w:val="clear"/>
        <w:overflowPunct w:val="0"/>
        <w:rPr>
          <w:rFonts w:ascii="宋体" w:hAnsi="宋体" w:cs="宋体"/>
          <w:color w:val="auto"/>
          <w:sz w:val="21"/>
          <w:szCs w:val="21"/>
          <w:highlight w:val="none"/>
        </w:rPr>
      </w:pPr>
      <w:bookmarkStart w:id="223" w:name="_Toc508284013"/>
      <w:bookmarkStart w:id="224" w:name="_Toc21356"/>
      <w:bookmarkStart w:id="225" w:name="_Toc20661"/>
      <w:bookmarkStart w:id="226" w:name="_Toc10545"/>
      <w:r>
        <w:rPr>
          <w:rFonts w:hint="eastAsia" w:ascii="宋体" w:hAnsi="宋体" w:cs="宋体"/>
          <w:color w:val="auto"/>
          <w:sz w:val="21"/>
          <w:szCs w:val="21"/>
          <w:highlight w:val="none"/>
        </w:rPr>
        <w:t>发布成交结果</w:t>
      </w:r>
      <w:bookmarkEnd w:id="223"/>
      <w:bookmarkEnd w:id="224"/>
      <w:bookmarkEnd w:id="225"/>
      <w:bookmarkEnd w:id="226"/>
    </w:p>
    <w:p w14:paraId="0CE7EB3C">
      <w:pPr>
        <w:pStyle w:val="60"/>
        <w:widowControl w:val="0"/>
        <w:numPr>
          <w:ilvl w:val="0"/>
          <w:numId w:val="8"/>
        </w:numPr>
        <w:shd w:val="clear"/>
        <w:tabs>
          <w:tab w:val="left" w:pos="907"/>
        </w:tabs>
        <w:adjustRightInd/>
        <w:snapToGrid/>
        <w:ind w:firstLineChars="0"/>
        <w:jc w:val="both"/>
        <w:rPr>
          <w:rFonts w:ascii="宋体" w:hAnsi="宋体" w:cs="宋体"/>
          <w:vanish/>
          <w:color w:val="auto"/>
          <w:szCs w:val="21"/>
          <w:highlight w:val="none"/>
        </w:rPr>
      </w:pPr>
    </w:p>
    <w:p w14:paraId="59C804A5">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评标委员会提出评标书面报告和推荐成交意见报采购人确认后，采购代理机构将在指定的信息发布媒体上发布公告。</w:t>
      </w:r>
    </w:p>
    <w:p w14:paraId="1573C4D6">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成交公告期限为3个日历日。</w:t>
      </w:r>
    </w:p>
    <w:p w14:paraId="5FC7D38B">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《成交通知书》是合同的一个组成部分，《成交通知书》对采购人和成交人均具有同等法律效力。</w:t>
      </w:r>
    </w:p>
    <w:p w14:paraId="601A3E54">
      <w:pPr>
        <w:widowControl w:val="0"/>
        <w:shd w:val="clear"/>
        <w:tabs>
          <w:tab w:val="left" w:pos="907"/>
        </w:tabs>
        <w:adjustRightInd/>
        <w:snapToGrid/>
        <w:jc w:val="both"/>
        <w:rPr>
          <w:rFonts w:ascii="宋体" w:hAnsi="宋体" w:cs="宋体"/>
          <w:color w:val="auto"/>
          <w:szCs w:val="21"/>
          <w:highlight w:val="none"/>
        </w:rPr>
      </w:pPr>
    </w:p>
    <w:p w14:paraId="67A2A6F6">
      <w:pPr>
        <w:pStyle w:val="5"/>
        <w:widowControl w:val="0"/>
        <w:numPr>
          <w:ilvl w:val="0"/>
          <w:numId w:val="7"/>
        </w:numPr>
        <w:shd w:val="clear"/>
        <w:overflowPunct w:val="0"/>
        <w:rPr>
          <w:rFonts w:ascii="宋体" w:hAnsi="宋体" w:cs="宋体"/>
          <w:color w:val="auto"/>
          <w:sz w:val="21"/>
          <w:szCs w:val="21"/>
          <w:highlight w:val="none"/>
        </w:rPr>
      </w:pPr>
      <w:bookmarkStart w:id="227" w:name="_Toc13697"/>
      <w:bookmarkStart w:id="228" w:name="_Toc24862"/>
      <w:bookmarkStart w:id="229" w:name="_Toc11420"/>
      <w:r>
        <w:rPr>
          <w:rFonts w:hint="eastAsia" w:ascii="宋体" w:hAnsi="宋体" w:cs="宋体"/>
          <w:color w:val="auto"/>
          <w:sz w:val="21"/>
          <w:szCs w:val="21"/>
          <w:highlight w:val="none"/>
        </w:rPr>
        <w:t>资格后审</w:t>
      </w:r>
      <w:bookmarkEnd w:id="227"/>
      <w:bookmarkEnd w:id="228"/>
      <w:bookmarkEnd w:id="229"/>
    </w:p>
    <w:p w14:paraId="1D201D58">
      <w:pPr>
        <w:pStyle w:val="60"/>
        <w:widowControl w:val="0"/>
        <w:numPr>
          <w:ilvl w:val="0"/>
          <w:numId w:val="8"/>
        </w:numPr>
        <w:shd w:val="clear"/>
        <w:tabs>
          <w:tab w:val="left" w:pos="567"/>
          <w:tab w:val="left" w:pos="907"/>
        </w:tabs>
        <w:adjustRightInd/>
        <w:snapToGrid/>
        <w:ind w:firstLineChars="0"/>
        <w:jc w:val="both"/>
        <w:rPr>
          <w:rFonts w:ascii="宋体" w:hAnsi="宋体" w:cs="宋体"/>
          <w:vanish/>
          <w:color w:val="auto"/>
          <w:szCs w:val="21"/>
          <w:highlight w:val="none"/>
        </w:rPr>
      </w:pPr>
    </w:p>
    <w:p w14:paraId="171C4C37">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采购人将有权根据本文件中的要求，对评委会推荐的成交候选人进行资格后审。</w:t>
      </w:r>
    </w:p>
    <w:p w14:paraId="16D90216">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成交候选人须无条件配合资格后审，否则采购人有权取消其成交资格，且磋商保证金可不予退还。</w:t>
      </w:r>
    </w:p>
    <w:p w14:paraId="6F344DF4">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资格后审须提供包括但不限于营业执照、税务登记证和在响应文件中提供的资质证明文件、业绩等重要证明文件的原件进行核对，综合考察成交人的履约能力。如采购人要求还须提供业绩证明的其他材料,成交候选人须配合提供。如授权其分支机构进行项目实施或提供售后服务的，亦应提供其与分支机构关系的法律证明材料。</w:t>
      </w:r>
    </w:p>
    <w:p w14:paraId="7BE87CB1">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如发现成交候选人以他人名义响应或者以其他方式弄虚作假，骗取成交的，采购人有权取消其成交资格，且磋商保证金可不予退还；给采购人造成损失的，应依法承担赔偿责任。</w:t>
      </w:r>
    </w:p>
    <w:p w14:paraId="26E13F3A">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采购人有权审查成交候选人是否具备履行合同的能力，包括但不限于对其规模、人员、场地、生产能力、供货能力等方面的核实或现场考察。如果审查通过，采购人将把合同授予该成交人；如果审查没有通过，采购人有权取消其成交资格，且磋商保证金可不予退还，并依次审查下一名成交候选人是否具备履行合同的能力或重新采购。</w:t>
      </w:r>
    </w:p>
    <w:p w14:paraId="210D9589">
      <w:pPr>
        <w:shd w:val="clear"/>
        <w:rPr>
          <w:rFonts w:ascii="宋体" w:hAnsi="宋体" w:cs="宋体"/>
          <w:color w:val="auto"/>
          <w:highlight w:val="none"/>
        </w:rPr>
      </w:pPr>
    </w:p>
    <w:p w14:paraId="133E3403">
      <w:pPr>
        <w:pStyle w:val="5"/>
        <w:widowControl w:val="0"/>
        <w:numPr>
          <w:ilvl w:val="0"/>
          <w:numId w:val="7"/>
        </w:numPr>
        <w:shd w:val="clear"/>
        <w:overflowPunct w:val="0"/>
        <w:rPr>
          <w:rFonts w:ascii="宋体" w:hAnsi="宋体" w:cs="宋体"/>
          <w:color w:val="auto"/>
          <w:sz w:val="21"/>
          <w:szCs w:val="21"/>
          <w:highlight w:val="none"/>
        </w:rPr>
      </w:pPr>
      <w:bookmarkStart w:id="230" w:name="_Toc14248"/>
      <w:bookmarkStart w:id="231" w:name="_Toc27302"/>
      <w:bookmarkStart w:id="232" w:name="_Toc11248"/>
      <w:r>
        <w:rPr>
          <w:rFonts w:hint="eastAsia" w:ascii="宋体" w:hAnsi="宋体" w:cs="宋体"/>
          <w:color w:val="auto"/>
          <w:sz w:val="21"/>
          <w:szCs w:val="21"/>
          <w:highlight w:val="none"/>
        </w:rPr>
        <w:t>合同的签订与履行</w:t>
      </w:r>
      <w:bookmarkEnd w:id="230"/>
      <w:bookmarkEnd w:id="231"/>
      <w:bookmarkEnd w:id="232"/>
    </w:p>
    <w:p w14:paraId="55DE909C">
      <w:pPr>
        <w:pStyle w:val="60"/>
        <w:widowControl w:val="0"/>
        <w:numPr>
          <w:ilvl w:val="0"/>
          <w:numId w:val="8"/>
        </w:numPr>
        <w:shd w:val="clear"/>
        <w:tabs>
          <w:tab w:val="left" w:pos="907"/>
        </w:tabs>
        <w:adjustRightInd/>
        <w:snapToGrid/>
        <w:ind w:firstLineChars="0"/>
        <w:jc w:val="both"/>
        <w:rPr>
          <w:rFonts w:ascii="宋体" w:hAnsi="宋体" w:cs="宋体"/>
          <w:vanish/>
          <w:color w:val="auto"/>
          <w:szCs w:val="21"/>
          <w:highlight w:val="none"/>
        </w:rPr>
      </w:pPr>
    </w:p>
    <w:p w14:paraId="17546C8A">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成交人应当自采购人发出成交通知书之日起30日内，按照磋商文件和成交人响应文件的规定，与采购人签订书面合同，否则采购人有权取消其成交资格。所签订的合同不得对磋商文件确定的事项和成交人响应文件作实质性修改。在合同签订时，应注意合同中约定的工期开始时间不得早于合同签订时间。</w:t>
      </w:r>
    </w:p>
    <w:p w14:paraId="2B2E244A">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采购人与成交人应当根据合同的约定依法履行合同义务。</w:t>
      </w:r>
    </w:p>
    <w:p w14:paraId="39619BAB">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采购合同的履行、违约责任和解决争议的方法等适用《中华人民共和国民法典》。</w:t>
      </w:r>
    </w:p>
    <w:p w14:paraId="2E03AB4B">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成交人在评审结束当天至合同履行结束，若因不可抗力的因素（如国家出台新法律法规等）造成供应商资质的变动，供应商应以纸质版形式通知采购人。若资质变动导致成交人不再具备履行合同资质要求，采购人有权中止合同。</w:t>
      </w:r>
    </w:p>
    <w:p w14:paraId="2CF33516">
      <w:pPr>
        <w:widowControl w:val="0"/>
        <w:shd w:val="clear"/>
        <w:tabs>
          <w:tab w:val="left" w:pos="907"/>
        </w:tabs>
        <w:adjustRightInd/>
        <w:snapToGrid/>
        <w:jc w:val="both"/>
        <w:rPr>
          <w:rFonts w:ascii="宋体" w:hAnsi="宋体" w:cs="宋体"/>
          <w:color w:val="auto"/>
          <w:highlight w:val="none"/>
        </w:rPr>
      </w:pPr>
    </w:p>
    <w:p w14:paraId="0B4084F4">
      <w:pPr>
        <w:pStyle w:val="5"/>
        <w:widowControl w:val="0"/>
        <w:numPr>
          <w:ilvl w:val="0"/>
          <w:numId w:val="7"/>
        </w:numPr>
        <w:shd w:val="clear"/>
        <w:overflowPunct w:val="0"/>
        <w:rPr>
          <w:rFonts w:ascii="宋体" w:hAnsi="宋体" w:cs="宋体"/>
          <w:color w:val="auto"/>
          <w:sz w:val="21"/>
          <w:szCs w:val="21"/>
          <w:highlight w:val="none"/>
        </w:rPr>
      </w:pPr>
      <w:bookmarkStart w:id="233" w:name="_Toc382049124"/>
      <w:bookmarkStart w:id="234" w:name="_Toc303084277"/>
      <w:bookmarkStart w:id="235" w:name="_Toc29009"/>
      <w:bookmarkStart w:id="236" w:name="_Toc6617"/>
      <w:bookmarkStart w:id="237" w:name="_Toc26328"/>
      <w:bookmarkStart w:id="238" w:name="_Toc29472"/>
      <w:r>
        <w:rPr>
          <w:rFonts w:hint="eastAsia" w:ascii="宋体" w:hAnsi="宋体" w:cs="宋体"/>
          <w:color w:val="auto"/>
          <w:sz w:val="21"/>
          <w:szCs w:val="21"/>
          <w:highlight w:val="none"/>
        </w:rPr>
        <w:t>履约</w:t>
      </w:r>
      <w:bookmarkEnd w:id="233"/>
      <w:bookmarkEnd w:id="234"/>
      <w:bookmarkEnd w:id="235"/>
      <w:r>
        <w:rPr>
          <w:rFonts w:hint="eastAsia" w:ascii="宋体" w:hAnsi="宋体" w:cs="宋体"/>
          <w:color w:val="auto"/>
          <w:sz w:val="21"/>
          <w:szCs w:val="21"/>
          <w:highlight w:val="none"/>
        </w:rPr>
        <w:t>担保</w:t>
      </w:r>
      <w:bookmarkEnd w:id="236"/>
      <w:bookmarkEnd w:id="237"/>
      <w:bookmarkEnd w:id="238"/>
    </w:p>
    <w:p w14:paraId="494F8105">
      <w:pPr>
        <w:pStyle w:val="60"/>
        <w:widowControl w:val="0"/>
        <w:numPr>
          <w:ilvl w:val="0"/>
          <w:numId w:val="8"/>
        </w:numPr>
        <w:shd w:val="clear"/>
        <w:tabs>
          <w:tab w:val="left" w:pos="907"/>
        </w:tabs>
        <w:adjustRightInd/>
        <w:snapToGrid/>
        <w:ind w:firstLineChars="0"/>
        <w:jc w:val="both"/>
        <w:rPr>
          <w:rFonts w:ascii="宋体" w:hAnsi="宋体" w:cs="宋体"/>
          <w:vanish/>
          <w:color w:val="auto"/>
          <w:szCs w:val="21"/>
          <w:highlight w:val="none"/>
        </w:rPr>
      </w:pPr>
    </w:p>
    <w:p w14:paraId="22516E09">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成交人在采购（合同签署）</w:t>
      </w:r>
      <w:r>
        <w:rPr>
          <w:rFonts w:hint="eastAsia" w:ascii="宋体" w:hAnsi="宋体" w:cs="宋体"/>
          <w:color w:val="auto"/>
          <w:szCs w:val="21"/>
          <w:highlight w:val="none"/>
          <w:lang w:val="en-US" w:eastAsia="zh-CN"/>
        </w:rPr>
        <w:t>前</w:t>
      </w:r>
      <w:r>
        <w:rPr>
          <w:rFonts w:hint="eastAsia" w:ascii="宋体" w:hAnsi="宋体" w:cs="宋体"/>
          <w:color w:val="auto"/>
          <w:szCs w:val="21"/>
          <w:highlight w:val="none"/>
        </w:rPr>
        <w:t>提交履约担保，履约担保金额</w:t>
      </w:r>
      <w:r>
        <w:rPr>
          <w:rFonts w:hint="eastAsia" w:ascii="宋体" w:hAnsi="宋体" w:cs="宋体"/>
          <w:color w:val="auto"/>
          <w:szCs w:val="21"/>
          <w:highlight w:val="none"/>
          <w:lang w:val="en-US" w:eastAsia="zh-CN"/>
        </w:rPr>
        <w:t>为</w:t>
      </w:r>
      <w:r>
        <w:rPr>
          <w:rFonts w:hint="eastAsia" w:ascii="宋体" w:hAnsi="宋体" w:cs="宋体"/>
          <w:color w:val="auto"/>
          <w:szCs w:val="21"/>
          <w:highlight w:val="none"/>
        </w:rPr>
        <w:t>成交合同金额的10%，如果成交人提交的履约保函的有效期先于合同要求的履约保函有效期到达，成交人应在原提交的履约保函有效期满前15天，无条件办理保函延期手续。否则，视成交人违约，采购人可在保函到期前将保函金额转为现金存入履约保证金账户。</w:t>
      </w:r>
    </w:p>
    <w:p w14:paraId="1F93A2B3">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履约担保期限从合同签订之日起至项目服务期结束验收合格并结算完毕后，经双方签字</w:t>
      </w:r>
      <w:r>
        <w:rPr>
          <w:rFonts w:hint="eastAsia" w:ascii="宋体" w:hAnsi="宋体" w:cs="宋体"/>
          <w:color w:val="auto"/>
          <w:szCs w:val="21"/>
          <w:highlight w:val="none"/>
          <w:lang w:val="en-US" w:eastAsia="zh-CN"/>
        </w:rPr>
        <w:t>30</w:t>
      </w:r>
      <w:r>
        <w:rPr>
          <w:rFonts w:hint="eastAsia" w:ascii="宋体" w:hAnsi="宋体" w:cs="宋体"/>
          <w:color w:val="auto"/>
          <w:szCs w:val="21"/>
          <w:highlight w:val="none"/>
        </w:rPr>
        <w:t>天内保持有效。</w:t>
      </w:r>
    </w:p>
    <w:p w14:paraId="4FEFBB0D">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履约担保可以采用下列任何一种形式：</w:t>
      </w:r>
    </w:p>
    <w:p w14:paraId="563E1792">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（1）履约保函。如果成交人的履约担保是以银行保函形式提供的，则该银行保函应：</w:t>
      </w:r>
    </w:p>
    <w:p w14:paraId="6EFB5DA3">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①保函应由银行支行或以上银行机构开具。</w:t>
      </w:r>
    </w:p>
    <w:p w14:paraId="3DC870E4">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②保函的格式参考磋商文件附件中提供的无条件不可撤销履约保函格式，保函担保期内若项目未能按期竣工，保函必须延期，办理延期手续时在银行方面所产生费用由成交人负责。</w:t>
      </w:r>
    </w:p>
    <w:p w14:paraId="56FC56E3">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③履约保函必须打印，手写、涂改无效。</w:t>
      </w:r>
    </w:p>
    <w:p w14:paraId="374CB6B6">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2）履约保证金。可采用电汇、银行汇票等银行转账方式提交，但不可以采用现金方式提交。履约保证金金额为成交价的10%。成交人人必须保证履约保证金以成交人的名称在（合同约定的日期）前提交至采购人指定账户。</w:t>
      </w:r>
    </w:p>
    <w:p w14:paraId="2391FFCA">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若成交人不能按本采购文件（33.1至33.3）的规定提交履约保证金的，采购人将有权取消成交人的成交资格（采购人可以按照评标委员会提出的成交候选人名单排序依次确定其他成交候选人为成交人，也可以重新采购），磋商保证金不予退还，给采购人造成的损失如果超过磋商保证金数额的，还应当对超过部分予以赔偿。</w:t>
      </w:r>
    </w:p>
    <w:p w14:paraId="3E4AD218">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为取得履约担保所需的费用，由成交人承担；若工期延误，履约担保时间延长，延长费用由成交人承担。</w:t>
      </w:r>
    </w:p>
    <w:p w14:paraId="11DB0C70">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若成交人在合同履行过程中出现项目质量事故、工期拖延、欠付工人工资、欠付材料款等情况，采购人在经核查属实后，有权将履约保函金额转为现金存入履约保证金账户；成交人造成采购人损失的，采购人有权立即没收其履约担保，若造成损失超过履约担保的，还应当对超过部分予以赔偿。</w:t>
      </w:r>
    </w:p>
    <w:p w14:paraId="4BC63817">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下列任何情况发生时，采购人有权行使享有的担保权利：</w:t>
      </w:r>
    </w:p>
    <w:p w14:paraId="3CD5BF39">
      <w:pPr>
        <w:keepNext w:val="0"/>
        <w:keepLines w:val="0"/>
        <w:pageBreakBefore w:val="0"/>
        <w:widowControl w:val="0"/>
        <w:numPr>
          <w:ilvl w:val="0"/>
          <w:numId w:val="0"/>
        </w:numPr>
        <w:shd w:val="clear"/>
        <w:kinsoku/>
        <w:wordWrap/>
        <w:overflowPunct w:val="0"/>
        <w:topLinePunct w:val="0"/>
        <w:autoSpaceDE/>
        <w:autoSpaceDN/>
        <w:bidi w:val="0"/>
        <w:adjustRightInd w:val="0"/>
        <w:snapToGrid w:val="0"/>
        <w:ind w:leftChars="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（1）成交人将本项目转让给他人，或者在响应文件中未说明，且未经采购人同意，将成交项目分包给他人的；</w:t>
      </w:r>
    </w:p>
    <w:p w14:paraId="3875E1F0">
      <w:pPr>
        <w:keepNext w:val="0"/>
        <w:keepLines w:val="0"/>
        <w:pageBreakBefore w:val="0"/>
        <w:widowControl w:val="0"/>
        <w:numPr>
          <w:ilvl w:val="0"/>
          <w:numId w:val="0"/>
        </w:numPr>
        <w:shd w:val="clear"/>
        <w:kinsoku/>
        <w:wordWrap/>
        <w:overflowPunct w:val="0"/>
        <w:topLinePunct w:val="0"/>
        <w:autoSpaceDE/>
        <w:autoSpaceDN/>
        <w:bidi w:val="0"/>
        <w:adjustRightInd w:val="0"/>
        <w:snapToGrid w:val="0"/>
        <w:ind w:leftChars="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（2）成交人在履行采购合同期间，违反有关法律法规的规定及合同约定的条款，损害了采购人的利益。</w:t>
      </w:r>
    </w:p>
    <w:p w14:paraId="3C432F56">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在整个项目验收合格后成交人向采购人提交退回履约担保的申请，采购人办理履约担保退还手续。</w:t>
      </w:r>
    </w:p>
    <w:p w14:paraId="755DB4DA">
      <w:pPr>
        <w:shd w:val="clear"/>
        <w:rPr>
          <w:rFonts w:ascii="宋体" w:hAnsi="宋体" w:cs="宋体"/>
          <w:color w:val="auto"/>
          <w:highlight w:val="none"/>
        </w:rPr>
      </w:pPr>
    </w:p>
    <w:p w14:paraId="1EA5C8B9">
      <w:pPr>
        <w:pStyle w:val="4"/>
        <w:numPr>
          <w:ilvl w:val="0"/>
          <w:numId w:val="6"/>
        </w:numPr>
        <w:shd w:val="clear"/>
        <w:spacing w:before="0" w:after="0" w:line="360" w:lineRule="auto"/>
        <w:jc w:val="center"/>
        <w:rPr>
          <w:rFonts w:ascii="宋体" w:hAnsi="宋体" w:cs="宋体"/>
          <w:color w:val="auto"/>
          <w:highlight w:val="none"/>
        </w:rPr>
      </w:pPr>
      <w:bookmarkStart w:id="239" w:name="_Toc21814"/>
      <w:bookmarkStart w:id="240" w:name="_Toc12798"/>
      <w:bookmarkStart w:id="241" w:name="_Toc27598"/>
      <w:r>
        <w:rPr>
          <w:rFonts w:hint="eastAsia" w:ascii="宋体" w:hAnsi="宋体" w:cs="宋体"/>
          <w:color w:val="auto"/>
          <w:highlight w:val="none"/>
        </w:rPr>
        <w:t>异议</w:t>
      </w:r>
      <w:bookmarkEnd w:id="239"/>
      <w:bookmarkEnd w:id="240"/>
      <w:bookmarkEnd w:id="241"/>
    </w:p>
    <w:p w14:paraId="282D5026">
      <w:pPr>
        <w:pStyle w:val="5"/>
        <w:widowControl w:val="0"/>
        <w:numPr>
          <w:ilvl w:val="0"/>
          <w:numId w:val="7"/>
        </w:numPr>
        <w:shd w:val="clear"/>
        <w:overflowPunct w:val="0"/>
        <w:rPr>
          <w:rFonts w:ascii="宋体" w:hAnsi="宋体" w:cs="宋体"/>
          <w:color w:val="auto"/>
          <w:sz w:val="21"/>
          <w:szCs w:val="21"/>
          <w:highlight w:val="none"/>
        </w:rPr>
      </w:pPr>
      <w:bookmarkStart w:id="242" w:name="_Toc9791"/>
      <w:bookmarkStart w:id="243" w:name="_Toc25737"/>
      <w:bookmarkStart w:id="244" w:name="_Toc30449"/>
      <w:r>
        <w:rPr>
          <w:rFonts w:hint="eastAsia" w:ascii="宋体" w:hAnsi="宋体" w:cs="宋体"/>
          <w:color w:val="auto"/>
          <w:sz w:val="21"/>
          <w:szCs w:val="21"/>
          <w:highlight w:val="none"/>
        </w:rPr>
        <w:t>异议</w:t>
      </w:r>
      <w:bookmarkEnd w:id="242"/>
      <w:bookmarkEnd w:id="243"/>
      <w:bookmarkEnd w:id="244"/>
    </w:p>
    <w:p w14:paraId="5FFEA80C">
      <w:pPr>
        <w:pStyle w:val="60"/>
        <w:widowControl w:val="0"/>
        <w:numPr>
          <w:ilvl w:val="0"/>
          <w:numId w:val="8"/>
        </w:numPr>
        <w:shd w:val="clear"/>
        <w:tabs>
          <w:tab w:val="left" w:pos="907"/>
        </w:tabs>
        <w:adjustRightInd/>
        <w:snapToGrid/>
        <w:ind w:firstLineChars="0"/>
        <w:jc w:val="both"/>
        <w:rPr>
          <w:rFonts w:ascii="宋体" w:hAnsi="宋体" w:cs="宋体"/>
          <w:vanish/>
          <w:color w:val="auto"/>
          <w:szCs w:val="21"/>
          <w:highlight w:val="none"/>
        </w:rPr>
      </w:pPr>
    </w:p>
    <w:p w14:paraId="459FF38C">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lang w:val="zh-CN"/>
        </w:rPr>
        <w:t>磋商文件的异议</w:t>
      </w:r>
      <w:r>
        <w:rPr>
          <w:rFonts w:hint="eastAsia" w:ascii="宋体" w:hAnsi="宋体" w:cs="宋体"/>
          <w:color w:val="auto"/>
          <w:szCs w:val="21"/>
          <w:highlight w:val="none"/>
        </w:rPr>
        <w:t xml:space="preserve">  </w:t>
      </w:r>
    </w:p>
    <w:p w14:paraId="56290D56">
      <w:pPr>
        <w:keepNext w:val="0"/>
        <w:keepLines w:val="0"/>
        <w:pageBreakBefore w:val="0"/>
        <w:widowControl w:val="0"/>
        <w:numPr>
          <w:ilvl w:val="0"/>
          <w:numId w:val="0"/>
        </w:numPr>
        <w:shd w:val="clear"/>
        <w:kinsoku/>
        <w:wordWrap/>
        <w:overflowPunct w:val="0"/>
        <w:topLinePunct w:val="0"/>
        <w:autoSpaceDE/>
        <w:autoSpaceDN/>
        <w:bidi w:val="0"/>
        <w:adjustRightInd w:val="0"/>
        <w:snapToGrid w:val="0"/>
        <w:ind w:leftChars="0" w:firstLine="420" w:firstLineChars="200"/>
        <w:textAlignment w:val="auto"/>
        <w:rPr>
          <w:rFonts w:ascii="宋体" w:hAnsi="宋体" w:cs="宋体"/>
          <w:color w:val="auto"/>
          <w:szCs w:val="21"/>
          <w:highlight w:val="none"/>
        </w:rPr>
      </w:pPr>
      <w:r>
        <w:rPr>
          <w:rFonts w:hint="eastAsia" w:ascii="宋体" w:hAnsi="宋体" w:cs="宋体"/>
          <w:bCs/>
          <w:color w:val="auto"/>
          <w:kern w:val="2"/>
          <w:szCs w:val="21"/>
          <w:highlight w:val="none"/>
          <w:lang w:val="zh-CN"/>
        </w:rPr>
        <w:t>供应商或者其他利害关系人对磋商文件有异议的，应当在磋商截止时间10日前</w:t>
      </w:r>
      <w:r>
        <w:rPr>
          <w:rFonts w:hint="eastAsia" w:ascii="宋体" w:hAnsi="宋体" w:cs="宋体"/>
          <w:color w:val="auto"/>
          <w:kern w:val="2"/>
          <w:szCs w:val="21"/>
          <w:highlight w:val="none"/>
          <w:lang w:val="zh-CN"/>
        </w:rPr>
        <w:t>以书面形式向采购代理机构提出，并将材料原件送达采购代理机构，逾期则视为对磋商文件所有内容无异议。</w:t>
      </w:r>
      <w:r>
        <w:rPr>
          <w:rFonts w:hint="eastAsia" w:ascii="宋体" w:hAnsi="宋体" w:cs="宋体"/>
          <w:bCs/>
          <w:color w:val="auto"/>
          <w:kern w:val="2"/>
          <w:szCs w:val="21"/>
          <w:highlight w:val="none"/>
          <w:lang w:val="zh-CN"/>
        </w:rPr>
        <w:t>异议</w:t>
      </w:r>
      <w:r>
        <w:rPr>
          <w:rFonts w:hint="eastAsia" w:ascii="宋体" w:hAnsi="宋体" w:cs="宋体"/>
          <w:color w:val="auto"/>
          <w:kern w:val="2"/>
          <w:szCs w:val="21"/>
          <w:highlight w:val="none"/>
          <w:lang w:val="zh-CN"/>
        </w:rPr>
        <w:t>书面材料必须加盖供应商法人公章，并注明联系人、联系电话、联系地址。</w:t>
      </w:r>
      <w:r>
        <w:rPr>
          <w:rFonts w:hint="eastAsia" w:ascii="宋体" w:hAnsi="宋体" w:cs="宋体"/>
          <w:bCs/>
          <w:color w:val="auto"/>
          <w:kern w:val="2"/>
          <w:szCs w:val="21"/>
          <w:highlight w:val="none"/>
          <w:lang w:val="zh-CN"/>
        </w:rPr>
        <w:t>超出</w:t>
      </w:r>
      <w:r>
        <w:rPr>
          <w:rFonts w:hint="eastAsia" w:ascii="宋体" w:hAnsi="宋体" w:cs="宋体"/>
          <w:color w:val="auto"/>
          <w:kern w:val="2"/>
          <w:szCs w:val="21"/>
          <w:highlight w:val="none"/>
          <w:lang w:val="zh-CN"/>
        </w:rPr>
        <w:t>提交接收异议截止时间而</w:t>
      </w:r>
      <w:r>
        <w:rPr>
          <w:rFonts w:hint="eastAsia" w:ascii="宋体" w:hAnsi="宋体" w:cs="宋体"/>
          <w:bCs/>
          <w:color w:val="auto"/>
          <w:kern w:val="2"/>
          <w:szCs w:val="21"/>
          <w:highlight w:val="none"/>
          <w:lang w:val="zh-CN"/>
        </w:rPr>
        <w:t>提出的任何疑问，</w:t>
      </w:r>
      <w:r>
        <w:rPr>
          <w:rFonts w:hint="eastAsia" w:ascii="宋体" w:hAnsi="宋体" w:cs="宋体"/>
          <w:bCs/>
          <w:color w:val="auto"/>
          <w:kern w:val="2"/>
          <w:szCs w:val="21"/>
          <w:highlight w:val="none"/>
        </w:rPr>
        <w:t>采购人或</w:t>
      </w:r>
      <w:r>
        <w:rPr>
          <w:rFonts w:hint="eastAsia" w:ascii="宋体" w:hAnsi="宋体" w:cs="宋体"/>
          <w:bCs/>
          <w:color w:val="auto"/>
          <w:kern w:val="2"/>
          <w:szCs w:val="21"/>
          <w:highlight w:val="none"/>
          <w:lang w:val="zh-CN"/>
        </w:rPr>
        <w:t>采购代理机构可不予答复。</w:t>
      </w:r>
    </w:p>
    <w:p w14:paraId="66C875F9">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lang w:val="zh-CN"/>
        </w:rPr>
        <w:t>评标结果异议</w:t>
      </w:r>
      <w:r>
        <w:rPr>
          <w:rFonts w:hint="eastAsia" w:ascii="宋体" w:hAnsi="宋体" w:cs="宋体"/>
          <w:color w:val="auto"/>
          <w:szCs w:val="21"/>
          <w:highlight w:val="none"/>
        </w:rPr>
        <w:t xml:space="preserve">   </w:t>
      </w:r>
    </w:p>
    <w:p w14:paraId="369CDCD1">
      <w:pPr>
        <w:keepNext w:val="0"/>
        <w:keepLines w:val="0"/>
        <w:pageBreakBefore w:val="0"/>
        <w:widowControl w:val="0"/>
        <w:numPr>
          <w:ilvl w:val="0"/>
          <w:numId w:val="0"/>
        </w:numPr>
        <w:shd w:val="clear"/>
        <w:kinsoku/>
        <w:wordWrap/>
        <w:overflowPunct w:val="0"/>
        <w:topLinePunct w:val="0"/>
        <w:autoSpaceDE/>
        <w:autoSpaceDN/>
        <w:bidi w:val="0"/>
        <w:adjustRightInd w:val="0"/>
        <w:snapToGrid w:val="0"/>
        <w:ind w:leftChars="0" w:firstLine="420" w:firstLineChars="200"/>
        <w:textAlignment w:val="auto"/>
        <w:rPr>
          <w:rFonts w:ascii="宋体" w:hAnsi="宋体" w:cs="宋体"/>
          <w:color w:val="auto"/>
          <w:kern w:val="2"/>
          <w:szCs w:val="21"/>
          <w:highlight w:val="none"/>
          <w:lang w:val="zh-CN"/>
        </w:rPr>
      </w:pPr>
      <w:r>
        <w:rPr>
          <w:rFonts w:hint="eastAsia" w:ascii="宋体" w:hAnsi="宋体" w:cs="宋体"/>
          <w:color w:val="auto"/>
          <w:kern w:val="2"/>
          <w:szCs w:val="21"/>
          <w:highlight w:val="none"/>
          <w:lang w:val="zh-CN"/>
        </w:rPr>
        <w:t>供应商或者其他利害关系人对评标结果有异议的，应当在成交候选人公示期间向采购代理机构以书面的形式提出，并将完整的异议书面材料原件送达采购代理机构，逾期则视为对评标结果无异议。超出提交异议截止时间而提出的任何疑问，采购代理机构可不予答复。</w:t>
      </w:r>
    </w:p>
    <w:p w14:paraId="066833CD">
      <w:pPr>
        <w:keepNext w:val="0"/>
        <w:keepLines w:val="0"/>
        <w:pageBreakBefore w:val="0"/>
        <w:widowControl w:val="0"/>
        <w:numPr>
          <w:ilvl w:val="0"/>
          <w:numId w:val="0"/>
        </w:numPr>
        <w:shd w:val="clear"/>
        <w:kinsoku/>
        <w:wordWrap/>
        <w:overflowPunct w:val="0"/>
        <w:topLinePunct w:val="0"/>
        <w:autoSpaceDE/>
        <w:autoSpaceDN/>
        <w:bidi w:val="0"/>
        <w:adjustRightInd w:val="0"/>
        <w:snapToGrid w:val="0"/>
        <w:ind w:leftChars="0" w:firstLine="420" w:firstLineChars="200"/>
        <w:textAlignment w:val="auto"/>
        <w:rPr>
          <w:rFonts w:ascii="宋体" w:hAnsi="宋体" w:cs="宋体"/>
          <w:color w:val="auto"/>
          <w:kern w:val="2"/>
          <w:szCs w:val="21"/>
          <w:highlight w:val="none"/>
          <w:lang w:val="zh-CN"/>
        </w:rPr>
      </w:pPr>
      <w:r>
        <w:rPr>
          <w:rFonts w:hint="eastAsia" w:ascii="宋体" w:hAnsi="宋体" w:cs="宋体"/>
          <w:color w:val="auto"/>
          <w:kern w:val="2"/>
          <w:szCs w:val="21"/>
          <w:highlight w:val="none"/>
          <w:lang w:val="zh-CN"/>
        </w:rPr>
        <w:t>采购代理机构将拒收未能提供完整异议书面材料的异议，完整的异议书面材料必须同时包含：异议书（加盖法人</w:t>
      </w:r>
      <w:r>
        <w:rPr>
          <w:rFonts w:hint="eastAsia" w:ascii="宋体" w:hAnsi="宋体" w:cs="宋体"/>
          <w:color w:val="auto"/>
          <w:szCs w:val="21"/>
          <w:highlight w:val="none"/>
          <w:lang w:val="zh-CN"/>
        </w:rPr>
        <w:t>公章</w:t>
      </w:r>
      <w:r>
        <w:rPr>
          <w:rFonts w:hint="eastAsia" w:ascii="宋体" w:hAnsi="宋体" w:cs="宋体"/>
          <w:color w:val="auto"/>
          <w:kern w:val="2"/>
          <w:szCs w:val="21"/>
          <w:highlight w:val="none"/>
          <w:lang w:val="zh-CN"/>
        </w:rPr>
        <w:t>，并注明联系人、联系电话、联系地址）、授权提交异议的法定代表人授权书原件、反映异议人主体资格的营业执照复印件（加盖法人公章）、以及合法来源的证据证明材料。</w:t>
      </w:r>
    </w:p>
    <w:p w14:paraId="7F2BACFC">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以联合体形式参加采购活动的，其异议应当由组成联合体的所有供应商共同提出。</w:t>
      </w:r>
    </w:p>
    <w:p w14:paraId="6FAF2B8B">
      <w:pPr>
        <w:shd w:val="clear"/>
        <w:rPr>
          <w:rFonts w:ascii="宋体" w:hAnsi="宋体" w:cs="宋体"/>
          <w:color w:val="auto"/>
          <w:highlight w:val="none"/>
        </w:rPr>
      </w:pPr>
    </w:p>
    <w:p w14:paraId="795F5249">
      <w:pPr>
        <w:pStyle w:val="4"/>
        <w:numPr>
          <w:ilvl w:val="0"/>
          <w:numId w:val="6"/>
        </w:numPr>
        <w:shd w:val="clear"/>
        <w:spacing w:before="0" w:after="0" w:line="360" w:lineRule="auto"/>
        <w:jc w:val="center"/>
        <w:rPr>
          <w:rFonts w:ascii="宋体" w:hAnsi="宋体" w:cs="宋体"/>
          <w:color w:val="auto"/>
          <w:highlight w:val="none"/>
        </w:rPr>
      </w:pPr>
      <w:bookmarkStart w:id="245" w:name="_Toc10480"/>
      <w:bookmarkStart w:id="246" w:name="_Toc18965"/>
      <w:bookmarkStart w:id="247" w:name="_Toc26094"/>
      <w:r>
        <w:rPr>
          <w:rFonts w:hint="eastAsia" w:ascii="宋体" w:hAnsi="宋体" w:cs="宋体"/>
          <w:color w:val="auto"/>
          <w:highlight w:val="none"/>
        </w:rPr>
        <w:t>其他</w:t>
      </w:r>
      <w:bookmarkEnd w:id="245"/>
      <w:bookmarkEnd w:id="246"/>
      <w:bookmarkEnd w:id="247"/>
    </w:p>
    <w:p w14:paraId="044CF657">
      <w:pPr>
        <w:pStyle w:val="5"/>
        <w:widowControl w:val="0"/>
        <w:numPr>
          <w:ilvl w:val="0"/>
          <w:numId w:val="7"/>
        </w:numPr>
        <w:shd w:val="clear"/>
        <w:overflowPunct w:val="0"/>
        <w:rPr>
          <w:rFonts w:ascii="宋体" w:hAnsi="宋体" w:cs="宋体"/>
          <w:color w:val="auto"/>
          <w:sz w:val="21"/>
          <w:szCs w:val="21"/>
          <w:highlight w:val="none"/>
        </w:rPr>
      </w:pPr>
      <w:bookmarkStart w:id="248" w:name="_Toc1587"/>
      <w:bookmarkStart w:id="249" w:name="_Toc22445"/>
      <w:bookmarkStart w:id="250" w:name="_Toc9374"/>
      <w:r>
        <w:rPr>
          <w:rFonts w:hint="eastAsia" w:ascii="宋体" w:hAnsi="宋体" w:cs="宋体"/>
          <w:color w:val="auto"/>
          <w:sz w:val="21"/>
          <w:szCs w:val="21"/>
          <w:highlight w:val="none"/>
        </w:rPr>
        <w:t>磋商文件的解释权</w:t>
      </w:r>
      <w:bookmarkEnd w:id="248"/>
      <w:bookmarkEnd w:id="249"/>
      <w:bookmarkEnd w:id="250"/>
    </w:p>
    <w:p w14:paraId="2A188EC1">
      <w:pPr>
        <w:pStyle w:val="60"/>
        <w:widowControl w:val="0"/>
        <w:numPr>
          <w:ilvl w:val="0"/>
          <w:numId w:val="8"/>
        </w:numPr>
        <w:shd w:val="clear"/>
        <w:tabs>
          <w:tab w:val="left" w:pos="907"/>
        </w:tabs>
        <w:adjustRightInd/>
        <w:snapToGrid/>
        <w:ind w:firstLineChars="0"/>
        <w:jc w:val="both"/>
        <w:rPr>
          <w:rFonts w:ascii="宋体" w:hAnsi="宋体" w:cs="宋体"/>
          <w:vanish/>
          <w:color w:val="auto"/>
          <w:szCs w:val="21"/>
          <w:highlight w:val="none"/>
        </w:rPr>
      </w:pPr>
    </w:p>
    <w:p w14:paraId="1BDEC9CC">
      <w:pPr>
        <w:widowControl w:val="0"/>
        <w:numPr>
          <w:ilvl w:val="1"/>
          <w:numId w:val="7"/>
        </w:numPr>
        <w:shd w:val="clear"/>
        <w:overflowPunct w:val="0"/>
        <w:rPr>
          <w:rFonts w:ascii="宋体" w:hAnsi="宋体" w:cs="宋体"/>
          <w:color w:val="auto"/>
          <w:szCs w:val="21"/>
          <w:highlight w:val="none"/>
        </w:rPr>
      </w:pPr>
      <w:r>
        <w:rPr>
          <w:rFonts w:hint="eastAsia" w:ascii="宋体" w:hAnsi="宋体" w:cs="宋体"/>
          <w:color w:val="auto"/>
          <w:szCs w:val="21"/>
          <w:highlight w:val="none"/>
        </w:rPr>
        <w:t>本磋商文件是根据国家有关法律、法规以及采购管理有关规定和参照国际惯例编制，解释权属本采购代理机构。</w:t>
      </w:r>
    </w:p>
    <w:p w14:paraId="3D03958E">
      <w:pPr>
        <w:widowControl w:val="0"/>
        <w:numPr>
          <w:ilvl w:val="0"/>
          <w:numId w:val="0"/>
        </w:numPr>
        <w:shd w:val="clear"/>
        <w:tabs>
          <w:tab w:val="left" w:pos="907"/>
        </w:tabs>
        <w:adjustRightInd/>
        <w:snapToGrid/>
        <w:spacing w:line="360" w:lineRule="exact"/>
        <w:ind w:leftChars="0"/>
        <w:jc w:val="both"/>
        <w:rPr>
          <w:rFonts w:ascii="宋体" w:hAnsi="宋体"/>
          <w:color w:val="auto"/>
          <w:szCs w:val="21"/>
          <w:highlight w:val="none"/>
        </w:rPr>
      </w:pPr>
      <w:r>
        <w:rPr>
          <w:rFonts w:hint="eastAsia" w:ascii="宋体" w:hAnsi="宋体"/>
          <w:color w:val="auto"/>
          <w:szCs w:val="21"/>
          <w:highlight w:val="none"/>
        </w:rPr>
        <w:br w:type="page"/>
      </w:r>
    </w:p>
    <w:p w14:paraId="66566B78">
      <w:pPr>
        <w:pStyle w:val="3"/>
        <w:shd w:val="clear"/>
        <w:spacing w:before="0" w:after="0" w:line="240" w:lineRule="auto"/>
        <w:rPr>
          <w:color w:val="auto"/>
          <w:sz w:val="28"/>
          <w:szCs w:val="28"/>
          <w:highlight w:val="none"/>
        </w:rPr>
      </w:pPr>
      <w:bookmarkStart w:id="251" w:name="_Toc13979"/>
      <w:bookmarkStart w:id="252" w:name="_Toc6"/>
      <w:r>
        <w:rPr>
          <w:rFonts w:hint="eastAsia"/>
          <w:color w:val="auto"/>
          <w:sz w:val="28"/>
          <w:szCs w:val="28"/>
          <w:highlight w:val="none"/>
        </w:rPr>
        <w:t>第五部分 合同条款格式</w:t>
      </w:r>
      <w:bookmarkEnd w:id="251"/>
      <w:bookmarkEnd w:id="252"/>
      <w:bookmarkStart w:id="253" w:name="_Toc15636"/>
    </w:p>
    <w:bookmarkEnd w:id="253"/>
    <w:p w14:paraId="32DB6155">
      <w:pPr>
        <w:shd w:val="clear"/>
        <w:rPr>
          <w:color w:val="auto"/>
          <w:highlight w:val="none"/>
          <w:lang w:bidi="zh-CN"/>
        </w:rPr>
      </w:pPr>
      <w:bookmarkStart w:id="254" w:name="_Hlt109815959"/>
      <w:bookmarkEnd w:id="254"/>
    </w:p>
    <w:p w14:paraId="63043867">
      <w:pPr>
        <w:shd w:val="clear"/>
        <w:outlineLvl w:val="9"/>
        <w:rPr>
          <w:rFonts w:ascii="宋体" w:hAnsi="宋体"/>
          <w:b w:val="0"/>
          <w:bCs w:val="0"/>
          <w:color w:val="auto"/>
          <w:sz w:val="21"/>
          <w:szCs w:val="21"/>
          <w:highlight w:val="none"/>
        </w:rPr>
      </w:pPr>
      <w:bookmarkStart w:id="255" w:name="_Toc14376"/>
      <w:bookmarkStart w:id="256" w:name="_Toc131351142"/>
      <w:bookmarkStart w:id="257" w:name="_Toc9367"/>
      <w:r>
        <w:rPr>
          <w:rFonts w:hint="eastAsia" w:ascii="宋体" w:hAnsi="宋体" w:cs="宋体"/>
          <w:b w:val="0"/>
          <w:bCs w:val="0"/>
          <w:color w:val="auto"/>
          <w:sz w:val="21"/>
          <w:szCs w:val="21"/>
          <w:highlight w:val="none"/>
        </w:rPr>
        <w:t>注：本合同条款仅供参考，甲乙</w:t>
      </w:r>
      <w:r>
        <w:rPr>
          <w:rFonts w:hint="eastAsia" w:ascii="宋体" w:hAnsi="宋体" w:cs="宋体"/>
          <w:b w:val="0"/>
          <w:bCs w:val="0"/>
          <w:color w:val="auto"/>
          <w:sz w:val="21"/>
          <w:szCs w:val="21"/>
          <w:highlight w:val="none"/>
          <w:lang w:eastAsia="zh-CN"/>
        </w:rPr>
        <w:t>双</w:t>
      </w:r>
      <w:r>
        <w:rPr>
          <w:rFonts w:hint="eastAsia" w:ascii="宋体" w:hAnsi="宋体" w:cs="宋体"/>
          <w:b w:val="0"/>
          <w:bCs w:val="0"/>
          <w:color w:val="auto"/>
          <w:sz w:val="21"/>
          <w:szCs w:val="21"/>
          <w:highlight w:val="none"/>
        </w:rPr>
        <w:t>方可根据实际情况进行补充。</w:t>
      </w:r>
      <w:bookmarkEnd w:id="255"/>
      <w:bookmarkEnd w:id="256"/>
      <w:bookmarkEnd w:id="257"/>
    </w:p>
    <w:p w14:paraId="20A4D8D2">
      <w:pPr>
        <w:shd w:val="clear"/>
        <w:jc w:val="center"/>
        <w:rPr>
          <w:rFonts w:hAnsi="宋体" w:cs="宋体"/>
          <w:b/>
          <w:color w:val="auto"/>
          <w:szCs w:val="21"/>
          <w:highlight w:val="none"/>
        </w:rPr>
      </w:pPr>
    </w:p>
    <w:p w14:paraId="05A43791">
      <w:pPr>
        <w:pStyle w:val="74"/>
        <w:numPr>
          <w:ilvl w:val="255"/>
          <w:numId w:val="0"/>
        </w:numPr>
        <w:shd w:val="clear"/>
        <w:spacing w:before="120"/>
        <w:outlineLvl w:val="9"/>
        <w:rPr>
          <w:b/>
          <w:color w:val="auto"/>
          <w:highlight w:val="none"/>
        </w:rPr>
      </w:pPr>
      <w:bookmarkStart w:id="258" w:name="_Toc20386"/>
      <w:r>
        <w:rPr>
          <w:rFonts w:hint="eastAsia"/>
          <w:b/>
          <w:color w:val="auto"/>
          <w:highlight w:val="none"/>
        </w:rPr>
        <w:t>甲方合同编号：</w:t>
      </w:r>
    </w:p>
    <w:p w14:paraId="14DAFB89">
      <w:pPr>
        <w:pStyle w:val="25"/>
        <w:shd w:val="clear" w:color="auto"/>
        <w:tabs>
          <w:tab w:val="left" w:pos="1020"/>
        </w:tabs>
        <w:spacing w:beforeAutospacing="0" w:afterAutospacing="0" w:line="560" w:lineRule="exact"/>
        <w:rPr>
          <w:b/>
          <w:color w:val="auto"/>
          <w:highlight w:val="none"/>
        </w:rPr>
      </w:pPr>
      <w:r>
        <w:rPr>
          <w:rFonts w:hint="eastAsia"/>
          <w:b/>
          <w:color w:val="auto"/>
          <w:highlight w:val="none"/>
        </w:rPr>
        <w:t>乙方合同编号：</w:t>
      </w:r>
    </w:p>
    <w:p w14:paraId="50866CD5">
      <w:pPr>
        <w:shd w:val="clear"/>
        <w:spacing w:before="120"/>
        <w:jc w:val="center"/>
        <w:rPr>
          <w:b/>
          <w:color w:val="auto"/>
          <w:highlight w:val="none"/>
        </w:rPr>
      </w:pPr>
    </w:p>
    <w:p w14:paraId="0D9CB0CA">
      <w:pPr>
        <w:pStyle w:val="10"/>
        <w:shd w:val="clear"/>
        <w:rPr>
          <w:color w:val="auto"/>
          <w:highlight w:val="none"/>
        </w:rPr>
      </w:pPr>
    </w:p>
    <w:p w14:paraId="10AD3BF5">
      <w:pPr>
        <w:pStyle w:val="10"/>
        <w:shd w:val="clear"/>
        <w:rPr>
          <w:color w:val="auto"/>
          <w:highlight w:val="none"/>
        </w:rPr>
      </w:pPr>
    </w:p>
    <w:p w14:paraId="4AE4334E">
      <w:pPr>
        <w:shd w:val="clear"/>
        <w:snapToGrid w:val="0"/>
        <w:spacing w:before="120"/>
        <w:jc w:val="center"/>
        <w:rPr>
          <w:rFonts w:ascii="宋体" w:hAnsi="宋体"/>
          <w:b w:val="0"/>
          <w:bCs/>
          <w:color w:val="auto"/>
          <w:sz w:val="44"/>
          <w:szCs w:val="44"/>
          <w:highlight w:val="none"/>
        </w:rPr>
      </w:pPr>
      <w:r>
        <w:rPr>
          <w:rFonts w:hint="eastAsia" w:ascii="宋体" w:hAnsi="宋体"/>
          <w:b w:val="0"/>
          <w:bCs/>
          <w:color w:val="auto"/>
          <w:sz w:val="44"/>
          <w:szCs w:val="44"/>
          <w:highlight w:val="none"/>
          <w:lang w:eastAsia="zh-CN"/>
        </w:rPr>
        <w:t>东莞市海心沙环保热电厂AI智慧燃烧服务采购项目</w:t>
      </w:r>
      <w:r>
        <w:rPr>
          <w:rFonts w:hint="eastAsia" w:ascii="宋体" w:hAnsi="宋体"/>
          <w:b w:val="0"/>
          <w:bCs/>
          <w:color w:val="auto"/>
          <w:sz w:val="44"/>
          <w:szCs w:val="44"/>
          <w:highlight w:val="none"/>
        </w:rPr>
        <w:t>合同</w:t>
      </w:r>
    </w:p>
    <w:p w14:paraId="351EB8C4">
      <w:pPr>
        <w:shd w:val="clear"/>
        <w:snapToGrid w:val="0"/>
        <w:spacing w:before="120"/>
        <w:ind w:firstLine="420" w:firstLineChars="200"/>
        <w:rPr>
          <w:rFonts w:ascii="宋体" w:hAnsi="宋体"/>
          <w:color w:val="auto"/>
          <w:highlight w:val="none"/>
        </w:rPr>
      </w:pPr>
    </w:p>
    <w:p w14:paraId="5FFE3862">
      <w:pPr>
        <w:shd w:val="clear"/>
        <w:snapToGrid w:val="0"/>
        <w:spacing w:before="120"/>
        <w:ind w:firstLine="420" w:firstLineChars="200"/>
        <w:rPr>
          <w:rFonts w:ascii="宋体" w:hAnsi="宋体"/>
          <w:color w:val="auto"/>
          <w:highlight w:val="none"/>
        </w:rPr>
      </w:pPr>
    </w:p>
    <w:p w14:paraId="793B40D1">
      <w:pPr>
        <w:shd w:val="clear"/>
        <w:snapToGrid w:val="0"/>
        <w:spacing w:before="120"/>
        <w:ind w:firstLine="420" w:firstLineChars="200"/>
        <w:rPr>
          <w:rFonts w:ascii="宋体" w:hAnsi="宋体"/>
          <w:color w:val="auto"/>
          <w:highlight w:val="none"/>
        </w:rPr>
      </w:pPr>
    </w:p>
    <w:p w14:paraId="1BC99EF4">
      <w:pPr>
        <w:shd w:val="clear"/>
        <w:snapToGrid w:val="0"/>
        <w:spacing w:before="120"/>
        <w:ind w:firstLine="420" w:firstLineChars="200"/>
        <w:rPr>
          <w:rFonts w:ascii="宋体" w:hAnsi="宋体"/>
          <w:color w:val="auto"/>
          <w:highlight w:val="none"/>
        </w:rPr>
      </w:pPr>
    </w:p>
    <w:p w14:paraId="70104FCA">
      <w:pPr>
        <w:shd w:val="clear"/>
        <w:snapToGrid w:val="0"/>
        <w:spacing w:before="120"/>
        <w:ind w:firstLine="420" w:firstLineChars="200"/>
        <w:rPr>
          <w:rFonts w:ascii="宋体" w:hAnsi="宋体"/>
          <w:color w:val="auto"/>
          <w:highlight w:val="none"/>
        </w:rPr>
      </w:pPr>
    </w:p>
    <w:p w14:paraId="385AB7FF">
      <w:pPr>
        <w:shd w:val="clear"/>
        <w:snapToGrid w:val="0"/>
        <w:spacing w:before="120"/>
        <w:rPr>
          <w:rFonts w:ascii="宋体" w:hAnsi="宋体"/>
          <w:color w:val="auto"/>
          <w:highlight w:val="none"/>
        </w:rPr>
      </w:pPr>
    </w:p>
    <w:p w14:paraId="0C940BCD">
      <w:pPr>
        <w:shd w:val="clear"/>
        <w:snapToGrid w:val="0"/>
        <w:spacing w:before="120"/>
        <w:ind w:firstLine="640" w:firstLineChars="200"/>
        <w:rPr>
          <w:rFonts w:ascii="宋体" w:hAnsi="宋体"/>
          <w:color w:val="auto"/>
          <w:sz w:val="32"/>
          <w:szCs w:val="32"/>
          <w:highlight w:val="none"/>
          <w:u w:val="single"/>
        </w:rPr>
      </w:pPr>
      <w:r>
        <w:rPr>
          <w:rFonts w:ascii="宋体" w:hAnsi="宋体"/>
          <w:color w:val="auto"/>
          <w:sz w:val="32"/>
          <w:szCs w:val="32"/>
          <w:highlight w:val="none"/>
        </w:rPr>
        <w:t>甲方：</w:t>
      </w:r>
      <w:r>
        <w:rPr>
          <w:rFonts w:ascii="宋体" w:hAnsi="宋体"/>
          <w:color w:val="auto"/>
          <w:sz w:val="32"/>
          <w:szCs w:val="32"/>
          <w:highlight w:val="none"/>
          <w:u w:val="single"/>
        </w:rPr>
        <w:t>东莞市新东元环保投资有限公司</w:t>
      </w:r>
    </w:p>
    <w:p w14:paraId="40689F1B">
      <w:pPr>
        <w:shd w:val="clear"/>
        <w:snapToGrid w:val="0"/>
        <w:spacing w:before="120"/>
        <w:ind w:firstLine="640" w:firstLineChars="200"/>
        <w:rPr>
          <w:rFonts w:hint="default" w:ascii="宋体" w:hAnsi="宋体" w:eastAsia="宋体"/>
          <w:b/>
          <w:color w:val="auto"/>
          <w:sz w:val="32"/>
          <w:szCs w:val="32"/>
          <w:highlight w:val="none"/>
          <w:lang w:val="en-US" w:eastAsia="zh-CN"/>
        </w:rPr>
      </w:pPr>
      <w:r>
        <w:rPr>
          <w:rFonts w:ascii="宋体" w:hAnsi="宋体"/>
          <w:color w:val="auto"/>
          <w:sz w:val="32"/>
          <w:szCs w:val="32"/>
          <w:highlight w:val="none"/>
        </w:rPr>
        <w:t>乙方：</w:t>
      </w:r>
    </w:p>
    <w:p w14:paraId="552B53F1">
      <w:pPr>
        <w:shd w:val="clear"/>
        <w:snapToGrid w:val="0"/>
        <w:spacing w:before="120"/>
        <w:ind w:left="0" w:leftChars="0" w:firstLine="0" w:firstLineChars="0"/>
        <w:jc w:val="center"/>
        <w:rPr>
          <w:rFonts w:ascii="宋体" w:hAnsi="宋体"/>
          <w:color w:val="auto"/>
          <w:sz w:val="32"/>
          <w:szCs w:val="32"/>
          <w:highlight w:val="none"/>
          <w:u w:val="single"/>
        </w:rPr>
      </w:pPr>
      <w:r>
        <w:rPr>
          <w:rFonts w:hint="eastAsia" w:ascii="宋体" w:hAnsi="宋体"/>
          <w:color w:val="auto"/>
          <w:sz w:val="32"/>
          <w:szCs w:val="32"/>
          <w:highlight w:val="none"/>
          <w:u w:val="single"/>
        </w:rPr>
        <w:t>二○二</w:t>
      </w:r>
      <w:r>
        <w:rPr>
          <w:rFonts w:hint="eastAsia" w:ascii="宋体" w:hAnsi="宋体"/>
          <w:color w:val="auto"/>
          <w:sz w:val="32"/>
          <w:szCs w:val="32"/>
          <w:highlight w:val="none"/>
          <w:u w:val="single"/>
          <w:lang w:val="en-US" w:eastAsia="zh-CN"/>
        </w:rPr>
        <w:t>六</w:t>
      </w:r>
      <w:r>
        <w:rPr>
          <w:rFonts w:hint="eastAsia" w:ascii="宋体" w:hAnsi="宋体"/>
          <w:color w:val="auto"/>
          <w:sz w:val="32"/>
          <w:szCs w:val="32"/>
          <w:highlight w:val="none"/>
          <w:u w:val="single"/>
        </w:rPr>
        <w:t>年  月  日</w:t>
      </w:r>
    </w:p>
    <w:p w14:paraId="76017DD0">
      <w:pPr>
        <w:shd w:val="clear"/>
        <w:snapToGrid w:val="0"/>
        <w:spacing w:line="360" w:lineRule="auto"/>
        <w:rPr>
          <w:rFonts w:hint="eastAsia" w:asciiTheme="minorEastAsia" w:hAnsiTheme="minorEastAsia" w:eastAsiaTheme="minorEastAsia" w:cstheme="minorEastAsia"/>
          <w:color w:val="auto"/>
          <w:sz w:val="21"/>
          <w:szCs w:val="21"/>
          <w:highlight w:val="none"/>
        </w:rPr>
      </w:pPr>
    </w:p>
    <w:p w14:paraId="0737FFC1">
      <w:pPr>
        <w:shd w:val="clear"/>
        <w:snapToGrid w:val="0"/>
        <w:spacing w:line="360" w:lineRule="auto"/>
        <w:rPr>
          <w:rFonts w:hint="eastAsia" w:asciiTheme="minorEastAsia" w:hAnsiTheme="minorEastAsia" w:eastAsiaTheme="minorEastAsia" w:cstheme="minorEastAsia"/>
          <w:color w:val="auto"/>
          <w:sz w:val="21"/>
          <w:szCs w:val="21"/>
          <w:highlight w:val="none"/>
        </w:rPr>
      </w:pPr>
    </w:p>
    <w:p w14:paraId="3CB3531F">
      <w:pPr>
        <w:shd w:val="clear"/>
        <w:rPr>
          <w:rFonts w:hint="eastAsia" w:ascii="宋体" w:hAnsi="宋体" w:cs="宋体"/>
          <w:b/>
          <w:snapToGrid w:val="0"/>
          <w:color w:val="auto"/>
          <w:szCs w:val="21"/>
          <w:highlight w:val="none"/>
        </w:rPr>
      </w:pPr>
      <w:r>
        <w:rPr>
          <w:rFonts w:hint="eastAsia" w:ascii="宋体" w:hAnsi="宋体" w:cs="宋体"/>
          <w:b/>
          <w:snapToGrid w:val="0"/>
          <w:color w:val="auto"/>
          <w:szCs w:val="21"/>
          <w:highlight w:val="none"/>
        </w:rPr>
        <w:br w:type="page"/>
      </w:r>
    </w:p>
    <w:p w14:paraId="1E9CBDDC">
      <w:pPr>
        <w:shd w:val="clear"/>
        <w:tabs>
          <w:tab w:val="right" w:pos="8306"/>
        </w:tabs>
        <w:adjustRightInd w:val="0"/>
        <w:snapToGrid w:val="0"/>
        <w:spacing w:before="120" w:line="360" w:lineRule="auto"/>
        <w:rPr>
          <w:rFonts w:hint="eastAsia" w:ascii="宋体" w:hAnsi="宋体" w:eastAsia="宋体" w:cs="宋体"/>
          <w:snapToGrid w:val="0"/>
          <w:color w:val="auto"/>
          <w:sz w:val="21"/>
          <w:szCs w:val="21"/>
          <w:highlight w:val="none"/>
          <w:lang w:val="en-US" w:eastAsia="zh-CN"/>
        </w:rPr>
      </w:pPr>
      <w:r>
        <w:rPr>
          <w:rFonts w:hint="eastAsia" w:ascii="宋体" w:hAnsi="宋体" w:eastAsia="宋体" w:cs="宋体"/>
          <w:b/>
          <w:snapToGrid w:val="0"/>
          <w:color w:val="auto"/>
          <w:sz w:val="21"/>
          <w:szCs w:val="21"/>
          <w:highlight w:val="none"/>
        </w:rPr>
        <w:t>甲方（买方）：</w:t>
      </w:r>
      <w:r>
        <w:rPr>
          <w:rFonts w:hint="eastAsia" w:ascii="宋体" w:hAnsi="宋体" w:eastAsia="宋体" w:cs="宋体"/>
          <w:b/>
          <w:snapToGrid w:val="0"/>
          <w:color w:val="auto"/>
          <w:sz w:val="21"/>
          <w:szCs w:val="21"/>
          <w:highlight w:val="none"/>
          <w:lang w:val="en-US" w:eastAsia="zh-CN"/>
        </w:rPr>
        <w:t>东莞市新东元环保投资有限公司</w:t>
      </w:r>
    </w:p>
    <w:p w14:paraId="0865A621">
      <w:pPr>
        <w:shd w:val="clear"/>
        <w:tabs>
          <w:tab w:val="right" w:pos="8306"/>
        </w:tabs>
        <w:adjustRightInd w:val="0"/>
        <w:snapToGrid w:val="0"/>
        <w:spacing w:before="120" w:line="360" w:lineRule="auto"/>
        <w:rPr>
          <w:rFonts w:hint="eastAsia" w:ascii="宋体" w:hAnsi="宋体" w:eastAsia="宋体" w:cs="宋体"/>
          <w:snapToGrid w:val="0"/>
          <w:color w:val="auto"/>
          <w:sz w:val="21"/>
          <w:szCs w:val="21"/>
          <w:highlight w:val="none"/>
          <w:lang w:val="en-US" w:eastAsia="zh-CN"/>
        </w:rPr>
      </w:pPr>
      <w:r>
        <w:rPr>
          <w:rFonts w:hint="eastAsia" w:ascii="宋体" w:hAnsi="宋体" w:eastAsia="宋体" w:cs="宋体"/>
          <w:snapToGrid w:val="0"/>
          <w:color w:val="auto"/>
          <w:sz w:val="21"/>
          <w:szCs w:val="21"/>
          <w:highlight w:val="none"/>
        </w:rPr>
        <w:t>法定代表人：</w:t>
      </w:r>
    </w:p>
    <w:p w14:paraId="6C5DD56B">
      <w:pPr>
        <w:shd w:val="clear"/>
        <w:tabs>
          <w:tab w:val="right" w:pos="8306"/>
        </w:tabs>
        <w:adjustRightInd w:val="0"/>
        <w:snapToGrid w:val="0"/>
        <w:spacing w:before="120" w:line="360" w:lineRule="auto"/>
        <w:rPr>
          <w:rFonts w:hint="eastAsia" w:ascii="宋体" w:hAnsi="宋体" w:eastAsia="宋体" w:cs="宋体"/>
          <w:snapToGrid w:val="0"/>
          <w:color w:val="auto"/>
          <w:sz w:val="21"/>
          <w:szCs w:val="21"/>
          <w:highlight w:val="none"/>
          <w:lang w:val="en-US" w:eastAsia="zh-CN"/>
        </w:rPr>
      </w:pPr>
      <w:r>
        <w:rPr>
          <w:rFonts w:hint="eastAsia" w:ascii="宋体" w:hAnsi="宋体" w:eastAsia="宋体" w:cs="宋体"/>
          <w:snapToGrid w:val="0"/>
          <w:color w:val="auto"/>
          <w:sz w:val="21"/>
          <w:szCs w:val="21"/>
          <w:highlight w:val="none"/>
        </w:rPr>
        <w:t>通讯地址：</w:t>
      </w:r>
      <w:r>
        <w:rPr>
          <w:rFonts w:hint="eastAsia" w:ascii="宋体" w:hAnsi="宋体" w:eastAsia="宋体" w:cs="宋体"/>
          <w:snapToGrid w:val="0"/>
          <w:color w:val="auto"/>
          <w:sz w:val="21"/>
          <w:szCs w:val="21"/>
          <w:highlight w:val="none"/>
          <w:lang w:val="en-US" w:eastAsia="zh-CN"/>
        </w:rPr>
        <w:t xml:space="preserve"> </w:t>
      </w:r>
    </w:p>
    <w:p w14:paraId="0FD14FA3">
      <w:pPr>
        <w:shd w:val="clear"/>
        <w:tabs>
          <w:tab w:val="right" w:pos="8306"/>
        </w:tabs>
        <w:adjustRightInd w:val="0"/>
        <w:snapToGrid w:val="0"/>
        <w:spacing w:before="120" w:line="360" w:lineRule="auto"/>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联系人：</w:t>
      </w:r>
      <w:r>
        <w:rPr>
          <w:rFonts w:hint="eastAsia" w:ascii="宋体" w:hAnsi="宋体" w:eastAsia="宋体" w:cs="宋体"/>
          <w:snapToGrid w:val="0"/>
          <w:color w:val="auto"/>
          <w:sz w:val="21"/>
          <w:szCs w:val="21"/>
          <w:highlight w:val="none"/>
          <w:lang w:val="en-US" w:eastAsia="zh-CN"/>
        </w:rPr>
        <w:t xml:space="preserve"> </w:t>
      </w:r>
      <w:r>
        <w:rPr>
          <w:rFonts w:hint="eastAsia" w:ascii="宋体" w:hAnsi="宋体" w:eastAsia="宋体" w:cs="宋体"/>
          <w:snapToGrid w:val="0"/>
          <w:color w:val="auto"/>
          <w:sz w:val="21"/>
          <w:szCs w:val="21"/>
          <w:highlight w:val="none"/>
        </w:rPr>
        <w:t xml:space="preserve">        联系电话：</w:t>
      </w:r>
      <w:r>
        <w:rPr>
          <w:rFonts w:hint="eastAsia" w:ascii="宋体" w:hAnsi="宋体" w:eastAsia="宋体" w:cs="宋体"/>
          <w:snapToGrid w:val="0"/>
          <w:color w:val="auto"/>
          <w:sz w:val="21"/>
          <w:szCs w:val="21"/>
          <w:highlight w:val="none"/>
          <w:lang w:val="en-US" w:eastAsia="zh-CN"/>
        </w:rPr>
        <w:t xml:space="preserve"> </w:t>
      </w:r>
      <w:r>
        <w:rPr>
          <w:rFonts w:hint="eastAsia" w:ascii="宋体" w:hAnsi="宋体" w:eastAsia="宋体" w:cs="宋体"/>
          <w:snapToGrid w:val="0"/>
          <w:color w:val="auto"/>
          <w:sz w:val="21"/>
          <w:szCs w:val="21"/>
          <w:highlight w:val="none"/>
        </w:rPr>
        <w:t xml:space="preserve">     电子邮件：</w:t>
      </w:r>
    </w:p>
    <w:p w14:paraId="4F2C2892">
      <w:pPr>
        <w:shd w:val="clear"/>
        <w:adjustRightInd w:val="0"/>
        <w:snapToGrid w:val="0"/>
        <w:spacing w:before="120" w:line="360" w:lineRule="auto"/>
        <w:rPr>
          <w:rFonts w:hint="eastAsia" w:ascii="宋体" w:hAnsi="宋体" w:eastAsia="宋体" w:cs="宋体"/>
          <w:b/>
          <w:snapToGrid w:val="0"/>
          <w:color w:val="auto"/>
          <w:sz w:val="21"/>
          <w:szCs w:val="21"/>
          <w:highlight w:val="none"/>
        </w:rPr>
      </w:pPr>
    </w:p>
    <w:p w14:paraId="78106288">
      <w:pPr>
        <w:shd w:val="clear"/>
        <w:adjustRightInd w:val="0"/>
        <w:snapToGrid w:val="0"/>
        <w:spacing w:before="120" w:line="360" w:lineRule="auto"/>
        <w:rPr>
          <w:rFonts w:hint="eastAsia" w:ascii="宋体" w:hAnsi="宋体" w:eastAsia="宋体" w:cs="宋体"/>
          <w:b/>
          <w:color w:val="auto"/>
          <w:sz w:val="21"/>
          <w:szCs w:val="21"/>
          <w:highlight w:val="none"/>
          <w:lang w:val="en-US" w:eastAsia="zh-CN"/>
        </w:rPr>
      </w:pPr>
      <w:r>
        <w:rPr>
          <w:rFonts w:hint="eastAsia" w:ascii="宋体" w:hAnsi="宋体" w:eastAsia="宋体" w:cs="宋体"/>
          <w:b/>
          <w:snapToGrid w:val="0"/>
          <w:color w:val="auto"/>
          <w:sz w:val="21"/>
          <w:szCs w:val="21"/>
          <w:highlight w:val="none"/>
        </w:rPr>
        <w:t>乙方（卖方）：</w:t>
      </w:r>
    </w:p>
    <w:p w14:paraId="0F782F8C">
      <w:pPr>
        <w:shd w:val="clear"/>
        <w:adjustRightInd w:val="0"/>
        <w:snapToGrid w:val="0"/>
        <w:spacing w:before="120" w:line="360" w:lineRule="auto"/>
        <w:rPr>
          <w:rFonts w:hint="eastAsia" w:ascii="宋体" w:hAnsi="宋体" w:eastAsia="宋体" w:cs="宋体"/>
          <w:snapToGrid w:val="0"/>
          <w:color w:val="auto"/>
          <w:sz w:val="21"/>
          <w:szCs w:val="21"/>
          <w:highlight w:val="none"/>
          <w:lang w:val="en-US" w:eastAsia="zh-CN"/>
        </w:rPr>
      </w:pPr>
      <w:r>
        <w:rPr>
          <w:rFonts w:hint="eastAsia" w:ascii="宋体" w:hAnsi="宋体" w:eastAsia="宋体" w:cs="宋体"/>
          <w:snapToGrid w:val="0"/>
          <w:color w:val="auto"/>
          <w:sz w:val="21"/>
          <w:szCs w:val="21"/>
          <w:highlight w:val="none"/>
        </w:rPr>
        <w:t>法定代表人：</w:t>
      </w:r>
    </w:p>
    <w:p w14:paraId="46D0FEB4">
      <w:pPr>
        <w:shd w:val="clear"/>
        <w:spacing w:line="360" w:lineRule="auto"/>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通讯地址：</w:t>
      </w:r>
    </w:p>
    <w:p w14:paraId="3F9BD25E">
      <w:pPr>
        <w:shd w:val="clear"/>
        <w:tabs>
          <w:tab w:val="right" w:pos="8306"/>
        </w:tabs>
        <w:adjustRightInd w:val="0"/>
        <w:snapToGrid w:val="0"/>
        <w:spacing w:before="120" w:line="360" w:lineRule="auto"/>
        <w:rPr>
          <w:rFonts w:hint="eastAsia" w:ascii="宋体" w:hAnsi="宋体" w:eastAsia="宋体" w:cs="宋体"/>
          <w:snapToGrid w:val="0"/>
          <w:color w:val="auto"/>
          <w:sz w:val="21"/>
          <w:szCs w:val="21"/>
          <w:highlight w:val="none"/>
          <w:lang w:val="en-US" w:eastAsia="zh-CN"/>
        </w:rPr>
      </w:pPr>
      <w:r>
        <w:rPr>
          <w:rFonts w:hint="eastAsia" w:ascii="宋体" w:hAnsi="宋体" w:eastAsia="宋体" w:cs="宋体"/>
          <w:snapToGrid w:val="0"/>
          <w:color w:val="auto"/>
          <w:sz w:val="21"/>
          <w:szCs w:val="21"/>
          <w:highlight w:val="none"/>
        </w:rPr>
        <w:t>联系人：       联系电话：    电子邮件：</w:t>
      </w:r>
    </w:p>
    <w:p w14:paraId="32335BAD">
      <w:pPr>
        <w:shd w:val="clear"/>
        <w:tabs>
          <w:tab w:val="left" w:pos="420"/>
        </w:tabs>
        <w:adjustRightInd w:val="0"/>
        <w:snapToGrid w:val="0"/>
        <w:spacing w:before="120" w:line="360" w:lineRule="auto"/>
        <w:ind w:right="-252" w:rightChars="-120"/>
        <w:rPr>
          <w:rFonts w:hint="eastAsia" w:ascii="宋体" w:hAnsi="宋体" w:eastAsia="宋体" w:cs="宋体"/>
          <w:color w:val="auto"/>
          <w:sz w:val="21"/>
          <w:szCs w:val="21"/>
          <w:highlight w:val="none"/>
        </w:rPr>
      </w:pPr>
    </w:p>
    <w:p w14:paraId="44D56121">
      <w:pPr>
        <w:keepNext w:val="0"/>
        <w:keepLines w:val="0"/>
        <w:pageBreakBefore w:val="0"/>
        <w:widowControl/>
        <w:shd w:val="clear"/>
        <w:kinsoku/>
        <w:wordWrap/>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依据《中华人民共和国民法典》《中华人民共和国招标投标法》及其他有关法律法规规定，遵循平等、自愿、公平和诚实信用的原则，经双方协商一致，达成本合同条款如下，共同遵照执行。</w:t>
      </w:r>
    </w:p>
    <w:p w14:paraId="64054F0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440" w:lineRule="exact"/>
        <w:ind w:left="0" w:right="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第一条 项目概况</w:t>
      </w:r>
    </w:p>
    <w:p w14:paraId="472239D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Autospacing="0" w:after="0" w:afterAutospacing="0" w:line="440" w:lineRule="exact"/>
        <w:ind w:left="0" w:leftChars="0" w:right="0" w:rightChars="0" w:firstLine="420" w:firstLineChars="200"/>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1.</w:t>
      </w:r>
      <w:r>
        <w:rPr>
          <w:rStyle w:val="32"/>
          <w:rFonts w:hint="eastAsia" w:ascii="宋体" w:hAnsi="宋体" w:eastAsia="宋体" w:cs="宋体"/>
          <w:b/>
          <w:bCs/>
          <w:color w:val="auto"/>
          <w:sz w:val="21"/>
          <w:szCs w:val="21"/>
        </w:rPr>
        <w:t>项目名称</w:t>
      </w:r>
      <w:r>
        <w:rPr>
          <w:rFonts w:hint="eastAsia" w:ascii="宋体" w:hAnsi="宋体" w:eastAsia="宋体" w:cs="宋体"/>
          <w:color w:val="auto"/>
          <w:sz w:val="21"/>
          <w:szCs w:val="21"/>
        </w:rPr>
        <w:t>：</w:t>
      </w:r>
      <w:r>
        <w:rPr>
          <w:rFonts w:hint="eastAsia" w:ascii="宋体" w:hAnsi="宋体" w:cs="宋体"/>
          <w:color w:val="auto"/>
          <w:sz w:val="21"/>
          <w:szCs w:val="21"/>
          <w:lang w:eastAsia="zh-CN"/>
        </w:rPr>
        <w:t>东莞市海心沙环保热电厂AI智慧燃烧服务采购项目</w:t>
      </w:r>
    </w:p>
    <w:p w14:paraId="0D35AB9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Autospacing="0" w:after="0" w:afterAutospacing="0" w:line="440" w:lineRule="exact"/>
        <w:ind w:left="0"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2.</w:t>
      </w:r>
      <w:r>
        <w:rPr>
          <w:rStyle w:val="32"/>
          <w:rFonts w:hint="eastAsia" w:ascii="宋体" w:hAnsi="宋体" w:eastAsia="宋体" w:cs="宋体"/>
          <w:b/>
          <w:bCs/>
          <w:color w:val="auto"/>
          <w:sz w:val="21"/>
          <w:szCs w:val="21"/>
        </w:rPr>
        <w:t>项目地点</w:t>
      </w:r>
      <w:r>
        <w:rPr>
          <w:rFonts w:hint="eastAsia" w:ascii="宋体" w:hAnsi="宋体" w:eastAsia="宋体" w:cs="宋体"/>
          <w:color w:val="auto"/>
          <w:sz w:val="21"/>
          <w:szCs w:val="21"/>
        </w:rPr>
        <w:t>：东莞市麻涌镇大步村海心沙岛</w:t>
      </w:r>
    </w:p>
    <w:p w14:paraId="514BA88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Autospacing="0" w:after="0" w:afterAutospacing="0" w:line="440" w:lineRule="exact"/>
        <w:ind w:left="0"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3.</w:t>
      </w:r>
      <w:r>
        <w:rPr>
          <w:rStyle w:val="32"/>
          <w:rFonts w:hint="eastAsia" w:ascii="宋体" w:hAnsi="宋体" w:eastAsia="宋体" w:cs="宋体"/>
          <w:b/>
          <w:bCs/>
          <w:color w:val="auto"/>
          <w:sz w:val="21"/>
          <w:szCs w:val="21"/>
        </w:rPr>
        <w:t>项目范围</w:t>
      </w:r>
      <w:r>
        <w:rPr>
          <w:rFonts w:hint="eastAsia" w:ascii="宋体" w:hAnsi="宋体" w:eastAsia="宋体" w:cs="宋体"/>
          <w:color w:val="auto"/>
          <w:sz w:val="21"/>
          <w:szCs w:val="21"/>
        </w:rPr>
        <w:t>：1台750t/d机械炉排炉+1台40MW汽轮发电机组配套AI智慧焚烧系统的</w:t>
      </w:r>
      <w:r>
        <w:rPr>
          <w:rStyle w:val="32"/>
          <w:rFonts w:hint="eastAsia" w:ascii="宋体" w:hAnsi="宋体" w:eastAsia="宋体" w:cs="宋体"/>
          <w:b/>
          <w:bCs/>
          <w:color w:val="auto"/>
          <w:sz w:val="21"/>
          <w:szCs w:val="21"/>
        </w:rPr>
        <w:t>设计、软硬件供货、运输、装卸、安装、接线、调试、DCS 组态、无扰切换、性能验收、培训、质保及相关技术服务</w:t>
      </w:r>
      <w:r>
        <w:rPr>
          <w:rFonts w:hint="eastAsia" w:ascii="宋体" w:hAnsi="宋体" w:eastAsia="宋体" w:cs="宋体"/>
          <w:color w:val="auto"/>
          <w:sz w:val="21"/>
          <w:szCs w:val="21"/>
        </w:rPr>
        <w:t>，覆盖需求书全部要求。</w:t>
      </w:r>
    </w:p>
    <w:p w14:paraId="09B726C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Autospacing="0" w:after="0" w:afterAutospacing="0" w:line="440" w:lineRule="exact"/>
        <w:ind w:left="0"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cs="宋体"/>
          <w:b/>
          <w:bCs/>
          <w:color w:val="auto"/>
          <w:kern w:val="2"/>
          <w:sz w:val="21"/>
          <w:szCs w:val="21"/>
          <w:lang w:val="en-US" w:eastAsia="zh-CN" w:bidi="ar-SA"/>
        </w:rPr>
        <w:t>项目</w:t>
      </w:r>
      <w:r>
        <w:rPr>
          <w:rStyle w:val="32"/>
          <w:rFonts w:hint="eastAsia" w:ascii="宋体" w:hAnsi="宋体" w:cs="宋体"/>
          <w:b/>
          <w:bCs/>
          <w:color w:val="auto"/>
          <w:sz w:val="21"/>
          <w:szCs w:val="21"/>
          <w:lang w:val="en-US" w:eastAsia="zh-CN"/>
        </w:rPr>
        <w:t>服务期</w:t>
      </w:r>
      <w:r>
        <w:rPr>
          <w:rFonts w:hint="eastAsia" w:ascii="宋体" w:hAnsi="宋体" w:eastAsia="宋体" w:cs="宋体"/>
          <w:color w:val="auto"/>
          <w:sz w:val="21"/>
          <w:szCs w:val="21"/>
        </w:rPr>
        <w:t>：合同签订后，项目正式启动</w:t>
      </w:r>
      <w:r>
        <w:rPr>
          <w:rStyle w:val="32"/>
          <w:rFonts w:hint="eastAsia" w:ascii="宋体" w:hAnsi="宋体" w:eastAsia="宋体" w:cs="宋体"/>
          <w:b/>
          <w:bCs/>
          <w:color w:val="auto"/>
          <w:sz w:val="21"/>
          <w:szCs w:val="21"/>
        </w:rPr>
        <w:t>6个月内</w:t>
      </w:r>
      <w:r>
        <w:rPr>
          <w:rFonts w:hint="eastAsia" w:ascii="宋体" w:hAnsi="宋体" w:eastAsia="宋体" w:cs="宋体"/>
          <w:color w:val="auto"/>
          <w:sz w:val="21"/>
          <w:szCs w:val="21"/>
        </w:rPr>
        <w:t>完成全部实施并具备投运条件。</w:t>
      </w:r>
      <w:r>
        <w:rPr>
          <w:rFonts w:hint="eastAsia" w:ascii="宋体" w:hAnsi="宋体" w:cs="宋体"/>
          <w:color w:val="auto"/>
          <w:szCs w:val="21"/>
          <w:highlight w:val="none"/>
          <w:lang w:val="en-US" w:eastAsia="zh-CN"/>
        </w:rPr>
        <w:t>自性能测试通过（验收通过）之日起，开启为期24个月的运维服务期。</w:t>
      </w:r>
      <w:r>
        <w:rPr>
          <w:rFonts w:hint="eastAsia" w:ascii="宋体" w:hAnsi="宋体" w:eastAsia="宋体" w:cs="宋体"/>
          <w:color w:val="auto"/>
          <w:sz w:val="21"/>
          <w:szCs w:val="21"/>
          <w:lang w:val="en-US" w:eastAsia="zh-CN"/>
        </w:rPr>
        <w:t>乙方</w:t>
      </w:r>
      <w:r>
        <w:rPr>
          <w:rFonts w:hint="eastAsia" w:ascii="宋体" w:hAnsi="宋体" w:eastAsia="宋体" w:cs="宋体"/>
          <w:color w:val="auto"/>
          <w:sz w:val="21"/>
          <w:szCs w:val="21"/>
        </w:rPr>
        <w:t>应指定一项目经理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val="en-US" w:eastAsia="zh-CN"/>
        </w:rPr>
        <w:t>，联系电话：</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和各系统的负责人，项目经理负责协调供应商在工程全过程的各项工作。如系统设计、工程进度、制造确认、编程和技术服务、图纸文件、工厂和现场测试、编制文件、启动、投运和现场系统可利用率测试等工作。未经</w:t>
      </w:r>
      <w:r>
        <w:rPr>
          <w:rFonts w:hint="eastAsia" w:ascii="宋体" w:hAnsi="宋体" w:eastAsia="宋体" w:cs="宋体"/>
          <w:color w:val="auto"/>
          <w:sz w:val="21"/>
          <w:szCs w:val="21"/>
          <w:lang w:val="en-US" w:eastAsia="zh-CN"/>
        </w:rPr>
        <w:t>甲方</w:t>
      </w:r>
      <w:r>
        <w:rPr>
          <w:rFonts w:hint="eastAsia" w:ascii="宋体" w:hAnsi="宋体" w:eastAsia="宋体" w:cs="宋体"/>
          <w:color w:val="auto"/>
          <w:sz w:val="21"/>
          <w:szCs w:val="21"/>
        </w:rPr>
        <w:t>同意，</w:t>
      </w:r>
      <w:r>
        <w:rPr>
          <w:rFonts w:hint="eastAsia" w:ascii="宋体" w:hAnsi="宋体" w:eastAsia="宋体" w:cs="宋体"/>
          <w:color w:val="auto"/>
          <w:sz w:val="21"/>
          <w:szCs w:val="21"/>
          <w:lang w:val="en-US" w:eastAsia="zh-CN"/>
        </w:rPr>
        <w:t>乙方</w:t>
      </w:r>
      <w:r>
        <w:rPr>
          <w:rFonts w:hint="eastAsia" w:ascii="宋体" w:hAnsi="宋体" w:eastAsia="宋体" w:cs="宋体"/>
          <w:color w:val="auto"/>
          <w:sz w:val="21"/>
          <w:szCs w:val="21"/>
        </w:rPr>
        <w:t>不得随意更换为本工程服务指定的人员（含项目经理及各系统负责人</w:t>
      </w:r>
      <w:r>
        <w:rPr>
          <w:rFonts w:hint="eastAsia" w:ascii="宋体" w:hAnsi="宋体" w:cs="宋体"/>
          <w:color w:val="auto"/>
          <w:sz w:val="21"/>
          <w:szCs w:val="21"/>
          <w:lang w:eastAsia="zh-CN"/>
        </w:rPr>
        <w:t>）</w:t>
      </w:r>
      <w:r>
        <w:rPr>
          <w:rFonts w:hint="eastAsia" w:ascii="宋体" w:hAnsi="宋体" w:eastAsia="宋体" w:cs="宋体"/>
          <w:color w:val="auto"/>
          <w:sz w:val="21"/>
          <w:szCs w:val="21"/>
        </w:rPr>
        <w:t>。</w:t>
      </w:r>
    </w:p>
    <w:p w14:paraId="2888FC3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Autospacing="0" w:after="0" w:afterAutospacing="0" w:line="440" w:lineRule="exact"/>
        <w:ind w:left="0" w:leftChars="0" w:right="0" w:righ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5.</w:t>
      </w:r>
      <w:r>
        <w:rPr>
          <w:rStyle w:val="32"/>
          <w:rFonts w:hint="eastAsia" w:ascii="宋体" w:hAnsi="宋体" w:eastAsia="宋体" w:cs="宋体"/>
          <w:b/>
          <w:bCs/>
          <w:color w:val="auto"/>
          <w:sz w:val="21"/>
          <w:szCs w:val="21"/>
        </w:rPr>
        <w:t>质量标准</w:t>
      </w:r>
      <w:r>
        <w:rPr>
          <w:rFonts w:hint="eastAsia" w:ascii="宋体" w:hAnsi="宋体" w:eastAsia="宋体" w:cs="宋体"/>
          <w:color w:val="auto"/>
          <w:sz w:val="21"/>
          <w:szCs w:val="21"/>
        </w:rPr>
        <w:t>：满足国家</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行业最新规范及本</w:t>
      </w:r>
      <w:r>
        <w:rPr>
          <w:rFonts w:hint="eastAsia" w:ascii="宋体" w:hAnsi="宋体" w:eastAsia="宋体" w:cs="宋体"/>
          <w:color w:val="auto"/>
          <w:sz w:val="21"/>
          <w:szCs w:val="21"/>
          <w:lang w:val="en-US" w:eastAsia="zh-CN"/>
        </w:rPr>
        <w:t>合同</w:t>
      </w:r>
      <w:r>
        <w:rPr>
          <w:rFonts w:hint="eastAsia" w:ascii="宋体" w:hAnsi="宋体" w:eastAsia="宋体" w:cs="宋体"/>
          <w:color w:val="auto"/>
          <w:sz w:val="21"/>
          <w:szCs w:val="21"/>
        </w:rPr>
        <w:t>需求书所有技术、性能、安全要求。</w:t>
      </w:r>
    </w:p>
    <w:p w14:paraId="787D2E9C">
      <w:pPr>
        <w:keepNext w:val="0"/>
        <w:keepLines w:val="0"/>
        <w:pageBreakBefore w:val="0"/>
        <w:widowControl/>
        <w:shd w:val="clear"/>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二、合同价款与报价</w:t>
      </w:r>
    </w:p>
    <w:p w14:paraId="3BE8E8A0">
      <w:pPr>
        <w:keepNext w:val="0"/>
        <w:keepLines w:val="0"/>
        <w:pageBreakBefore w:val="0"/>
        <w:widowControl/>
        <w:shd w:val="clear"/>
        <w:kinsoku/>
        <w:wordWrap/>
        <w:overflowPunct/>
        <w:topLinePunct w:val="0"/>
        <w:autoSpaceDE/>
        <w:autoSpaceDN/>
        <w:bidi w:val="0"/>
        <w:adjustRightInd w:val="0"/>
        <w:snapToGrid w:val="0"/>
        <w:spacing w:line="440" w:lineRule="exact"/>
        <w:ind w:firstLine="315" w:firstLineChars="1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1.合同总价（固定总价包干）：人民币【】元（大写：【】）</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税率：  %</w:t>
      </w:r>
      <w:r>
        <w:rPr>
          <w:rFonts w:hint="eastAsia" w:ascii="宋体" w:hAnsi="宋体" w:eastAsia="宋体" w:cs="宋体"/>
          <w:color w:val="auto"/>
          <w:sz w:val="21"/>
          <w:szCs w:val="21"/>
          <w:highlight w:val="none"/>
        </w:rPr>
        <w:t>。</w:t>
      </w:r>
    </w:p>
    <w:p w14:paraId="2D03DFC9">
      <w:pPr>
        <w:keepNext w:val="0"/>
        <w:keepLines w:val="0"/>
        <w:pageBreakBefore w:val="0"/>
        <w:widowControl/>
        <w:shd w:val="clear"/>
        <w:kinsoku/>
        <w:wordWrap/>
        <w:overflowPunct/>
        <w:topLinePunct w:val="0"/>
        <w:autoSpaceDE/>
        <w:autoSpaceDN/>
        <w:bidi w:val="0"/>
        <w:adjustRightInd w:val="0"/>
        <w:snapToGrid w:val="0"/>
        <w:spacing w:line="440" w:lineRule="exact"/>
        <w:ind w:firstLine="315" w:firstLineChars="1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2.报价包含：设计费、软硬件设备费、运输费、保险费、安装调试费、DCS 组态费、通讯对接费、培训费、验收费、税费、专利费、24 个月</w:t>
      </w:r>
      <w:r>
        <w:rPr>
          <w:rFonts w:hint="eastAsia" w:ascii="宋体" w:hAnsi="宋体" w:cs="宋体"/>
          <w:color w:val="auto"/>
          <w:sz w:val="21"/>
          <w:szCs w:val="21"/>
          <w:highlight w:val="none"/>
          <w:lang w:eastAsia="zh-CN"/>
        </w:rPr>
        <w:t>运维服务期</w:t>
      </w:r>
      <w:r>
        <w:rPr>
          <w:rFonts w:hint="eastAsia" w:ascii="宋体" w:hAnsi="宋体" w:eastAsia="宋体" w:cs="宋体"/>
          <w:color w:val="auto"/>
          <w:sz w:val="21"/>
          <w:szCs w:val="21"/>
          <w:highlight w:val="none"/>
        </w:rPr>
        <w:t>内所有服务费用等一切费用，合同执行期间不调价、不增补。</w:t>
      </w:r>
    </w:p>
    <w:p w14:paraId="4ECFFDBF">
      <w:pPr>
        <w:keepNext w:val="0"/>
        <w:keepLines w:val="0"/>
        <w:pageBreakBefore w:val="0"/>
        <w:widowControl/>
        <w:shd w:val="clear"/>
        <w:kinsoku/>
        <w:wordWrap/>
        <w:overflowPunct/>
        <w:topLinePunct w:val="0"/>
        <w:autoSpaceDE/>
        <w:autoSpaceDN/>
        <w:bidi w:val="0"/>
        <w:adjustRightInd w:val="0"/>
        <w:snapToGrid w:val="0"/>
        <w:spacing w:line="440" w:lineRule="exact"/>
        <w:ind w:firstLine="315" w:firstLineChars="1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3.乙方承诺所有软硬件为全新原厂正品，品牌、型号、参数完全响应需求书。</w:t>
      </w:r>
    </w:p>
    <w:p w14:paraId="105A43AF">
      <w:pPr>
        <w:keepNext w:val="0"/>
        <w:keepLines w:val="0"/>
        <w:pageBreakBefore w:val="0"/>
        <w:widowControl/>
        <w:shd w:val="clear"/>
        <w:kinsoku/>
        <w:wordWrap/>
        <w:overflowPunct/>
        <w:topLinePunct w:val="0"/>
        <w:autoSpaceDE/>
        <w:autoSpaceDN/>
        <w:bidi w:val="0"/>
        <w:adjustRightInd w:val="0"/>
        <w:snapToGrid w:val="0"/>
        <w:spacing w:line="440" w:lineRule="exact"/>
        <w:ind w:firstLine="315" w:firstLineChars="15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4、履约保证金：乙方缴存的履约保证金人民币</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元</w:t>
      </w:r>
      <w:r>
        <w:rPr>
          <w:rFonts w:hint="eastAsia" w:ascii="宋体" w:hAnsi="宋体" w:eastAsia="宋体" w:cs="宋体"/>
          <w:color w:val="auto"/>
          <w:sz w:val="21"/>
          <w:szCs w:val="21"/>
          <w:highlight w:val="none"/>
        </w:rPr>
        <w:t>，作为乙方在履约过程中违约金、罚款或其他应承担费用的扣罚来源之一。履约保证金返还申请时间为本项目合同履行完毕后，甲方最后一次验收合格之日，乙方在没有任何违约的情况下提交退款申请，收到乙方申请后30个日历日内，甲方一次性无息退回。履约保证金</w:t>
      </w:r>
      <w:r>
        <w:rPr>
          <w:rFonts w:hint="eastAsia" w:ascii="宋体" w:hAnsi="宋体" w:cs="宋体"/>
          <w:color w:val="auto"/>
          <w:sz w:val="21"/>
          <w:szCs w:val="21"/>
          <w:highlight w:val="none"/>
          <w:lang w:eastAsia="zh-CN"/>
        </w:rPr>
        <w:t>可随时</w:t>
      </w:r>
      <w:r>
        <w:rPr>
          <w:rFonts w:hint="eastAsia" w:ascii="宋体" w:hAnsi="宋体" w:eastAsia="宋体" w:cs="宋体"/>
          <w:color w:val="auto"/>
          <w:sz w:val="21"/>
          <w:szCs w:val="21"/>
          <w:highlight w:val="none"/>
        </w:rPr>
        <w:t>优先用于抵扣乙方应承担的违约金、赔偿金、罚款等费用，不足部分甲方有权从任何应付款项中扣除，仍不足的有权向乙方追偿</w:t>
      </w:r>
      <w:r>
        <w:rPr>
          <w:rFonts w:hint="eastAsia" w:ascii="宋体" w:hAnsi="宋体" w:cs="宋体"/>
          <w:color w:val="auto"/>
          <w:sz w:val="21"/>
          <w:szCs w:val="21"/>
          <w:highlight w:val="none"/>
          <w:lang w:eastAsia="zh-CN"/>
        </w:rPr>
        <w:t>。</w:t>
      </w:r>
    </w:p>
    <w:p w14:paraId="3CBA5CD9">
      <w:pPr>
        <w:keepNext w:val="0"/>
        <w:keepLines w:val="0"/>
        <w:pageBreakBefore w:val="0"/>
        <w:widowControl/>
        <w:shd w:val="clear"/>
        <w:kinsoku/>
        <w:wordWrap/>
        <w:overflowPunct/>
        <w:topLinePunct w:val="0"/>
        <w:autoSpaceDE/>
        <w:autoSpaceDN/>
        <w:bidi w:val="0"/>
        <w:adjustRightInd w:val="0"/>
        <w:snapToGrid w:val="0"/>
        <w:spacing w:line="360" w:lineRule="auto"/>
        <w:ind w:firstLine="316" w:firstLineChars="15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第三条 付款方式</w:t>
      </w:r>
    </w:p>
    <w:p w14:paraId="3DD16B96">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cs="宋体"/>
          <w:color w:val="auto"/>
        </w:rPr>
      </w:pPr>
      <w:r>
        <w:rPr>
          <w:rFonts w:hint="eastAsia" w:ascii="宋体" w:hAnsi="宋体" w:cs="宋体"/>
          <w:color w:val="auto"/>
        </w:rPr>
        <w:t>1、性能测试通过（验收通过）后，支付至合同金额20%；</w:t>
      </w:r>
    </w:p>
    <w:p w14:paraId="217DED8B">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cs="宋体"/>
          <w:color w:val="auto"/>
        </w:rPr>
      </w:pPr>
      <w:r>
        <w:rPr>
          <w:rFonts w:hint="eastAsia" w:ascii="宋体" w:hAnsi="宋体" w:cs="宋体"/>
          <w:color w:val="auto"/>
        </w:rPr>
        <w:t>2、性能测试通过后满6个月且该运维服务期指标均满足合同要求的，支付至合同金额40%；</w:t>
      </w:r>
    </w:p>
    <w:p w14:paraId="0275019C">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cs="宋体"/>
          <w:color w:val="auto"/>
        </w:rPr>
      </w:pPr>
      <w:r>
        <w:rPr>
          <w:rFonts w:hint="eastAsia" w:ascii="宋体" w:hAnsi="宋体" w:cs="宋体"/>
          <w:color w:val="auto"/>
        </w:rPr>
        <w:t>3、性能测试通过后计满12个月且该运维服务期指标均满足合同要求的，支付至合同金额60%；</w:t>
      </w:r>
    </w:p>
    <w:p w14:paraId="46A9641A">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cs="宋体"/>
          <w:color w:val="auto"/>
        </w:rPr>
      </w:pPr>
      <w:r>
        <w:rPr>
          <w:rFonts w:hint="eastAsia" w:ascii="宋体" w:hAnsi="宋体" w:cs="宋体"/>
          <w:color w:val="auto"/>
        </w:rPr>
        <w:t>4、性能测试通过后计满18个月且该运维服务期指标均满足合同要求的，支付至合同金额80%；</w:t>
      </w:r>
    </w:p>
    <w:p w14:paraId="5ED93854">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cs="宋体"/>
          <w:color w:val="auto"/>
        </w:rPr>
      </w:pPr>
      <w:r>
        <w:rPr>
          <w:rFonts w:hint="eastAsia" w:ascii="宋体" w:hAnsi="宋体" w:cs="宋体"/>
          <w:color w:val="auto"/>
        </w:rPr>
        <w:t>5、性能测试通过后满24个月且该运维服务期指标均满足合同要求的，支付至合同金额100%；</w:t>
      </w:r>
    </w:p>
    <w:p w14:paraId="209045C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0" w:firstLineChars="200"/>
        <w:jc w:val="left"/>
        <w:textAlignment w:val="auto"/>
        <w:outlineLvl w:val="9"/>
        <w:rPr>
          <w:rFonts w:hint="eastAsia" w:ascii="宋体" w:hAnsi="宋体" w:cs="宋体"/>
          <w:color w:val="auto"/>
        </w:rPr>
      </w:pPr>
      <w:r>
        <w:rPr>
          <w:rFonts w:hint="eastAsia" w:ascii="宋体" w:hAnsi="宋体" w:cs="宋体"/>
          <w:color w:val="auto"/>
          <w:lang w:val="en-US" w:eastAsia="zh-CN"/>
        </w:rPr>
        <w:t>乙方</w:t>
      </w:r>
      <w:r>
        <w:rPr>
          <w:rFonts w:hint="eastAsia" w:ascii="宋体" w:hAnsi="宋体" w:cs="宋体"/>
          <w:color w:val="auto"/>
        </w:rPr>
        <w:t>每次请款时均需提供合法有效的等额增值税发票及请款资料，</w:t>
      </w:r>
      <w:r>
        <w:rPr>
          <w:rFonts w:hint="eastAsia" w:ascii="宋体" w:hAnsi="宋体" w:cs="宋体"/>
          <w:color w:val="auto"/>
          <w:lang w:val="en-US" w:eastAsia="zh-CN"/>
        </w:rPr>
        <w:t>甲方</w:t>
      </w:r>
      <w:r>
        <w:rPr>
          <w:rFonts w:hint="eastAsia" w:ascii="宋体" w:hAnsi="宋体" w:cs="宋体"/>
          <w:color w:val="auto"/>
        </w:rPr>
        <w:t>收到上述有效资料之日起20个工作日内完成付款</w:t>
      </w:r>
      <w:r>
        <w:rPr>
          <w:rFonts w:hint="eastAsia" w:ascii="宋体" w:hAnsi="宋体" w:cs="宋体"/>
          <w:color w:val="auto"/>
          <w:lang w:eastAsia="zh-CN"/>
        </w:rPr>
        <w:t>，乙方未按要求交付全部合格资料及发票的，甲方有权拒绝付款且不承担逾期付款责任</w:t>
      </w:r>
      <w:r>
        <w:rPr>
          <w:rFonts w:hint="eastAsia" w:ascii="宋体" w:hAnsi="宋体" w:cs="宋体"/>
          <w:color w:val="auto"/>
        </w:rPr>
        <w:t>。乙方需向甲方提供请款资料</w:t>
      </w:r>
      <w:r>
        <w:rPr>
          <w:rFonts w:hint="eastAsia" w:ascii="宋体" w:hAnsi="宋体" w:cs="宋体"/>
          <w:color w:val="auto"/>
          <w:lang w:eastAsia="zh-CN"/>
        </w:rPr>
        <w:t>不包括且不限于以下材料</w:t>
      </w:r>
      <w:r>
        <w:rPr>
          <w:rFonts w:hint="eastAsia" w:ascii="宋体" w:hAnsi="宋体" w:cs="宋体"/>
          <w:color w:val="auto"/>
        </w:rPr>
        <w:t>：</w:t>
      </w:r>
    </w:p>
    <w:p w14:paraId="392E2DC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cs="宋体"/>
          <w:color w:val="auto"/>
        </w:rPr>
      </w:pPr>
      <w:r>
        <w:rPr>
          <w:rFonts w:hint="default" w:ascii="Wingdings" w:hAnsi="Wingdings" w:eastAsia="宋体" w:cs="宋体"/>
          <w:color w:val="auto"/>
          <w:sz w:val="21"/>
          <w:szCs w:val="22"/>
          <w:lang w:val="en-US" w:eastAsia="zh-CN" w:bidi="ar-SA"/>
        </w:rPr>
        <w:t></w:t>
      </w:r>
      <w:r>
        <w:rPr>
          <w:rFonts w:hint="eastAsia" w:ascii="宋体" w:hAnsi="宋体" w:cs="宋体"/>
          <w:color w:val="auto"/>
        </w:rPr>
        <w:t>对应金额的合法有效增值税专用发票；</w:t>
      </w:r>
    </w:p>
    <w:p w14:paraId="569DDD4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cs="宋体"/>
          <w:color w:val="auto"/>
        </w:rPr>
      </w:pPr>
      <w:r>
        <w:rPr>
          <w:rFonts w:hint="default" w:ascii="Wingdings" w:hAnsi="Wingdings" w:eastAsia="宋体" w:cs="宋体"/>
          <w:color w:val="auto"/>
          <w:sz w:val="21"/>
          <w:szCs w:val="22"/>
          <w:lang w:val="en-US" w:eastAsia="zh-CN" w:bidi="ar-SA"/>
        </w:rPr>
        <w:t></w:t>
      </w:r>
      <w:r>
        <w:rPr>
          <w:rFonts w:hint="eastAsia" w:ascii="宋体" w:hAnsi="宋体" w:cs="宋体"/>
          <w:color w:val="auto"/>
        </w:rPr>
        <w:t>对应付款节点的进度确认单（需甲方项目负责人签字并加盖甲方项目章）；</w:t>
      </w:r>
    </w:p>
    <w:p w14:paraId="61A4179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cs="宋体"/>
          <w:color w:val="auto"/>
        </w:rPr>
      </w:pPr>
      <w:r>
        <w:rPr>
          <w:rFonts w:hint="default" w:ascii="Wingdings" w:hAnsi="Wingdings" w:eastAsia="宋体" w:cs="宋体"/>
          <w:color w:val="auto"/>
          <w:sz w:val="21"/>
          <w:szCs w:val="22"/>
          <w:lang w:val="en-US" w:eastAsia="zh-CN" w:bidi="ar-SA"/>
        </w:rPr>
        <w:t></w:t>
      </w:r>
      <w:r>
        <w:rPr>
          <w:rFonts w:hint="eastAsia" w:ascii="宋体" w:hAnsi="宋体" w:cs="宋体"/>
          <w:color w:val="auto"/>
        </w:rPr>
        <w:t>对应阶段的工作成果交付证明及甲方验收意见；</w:t>
      </w:r>
    </w:p>
    <w:p w14:paraId="77EF26A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cs="宋体"/>
          <w:color w:val="auto"/>
        </w:rPr>
      </w:pPr>
      <w:r>
        <w:rPr>
          <w:rFonts w:hint="default" w:ascii="Wingdings" w:hAnsi="Wingdings" w:eastAsia="宋体" w:cs="宋体"/>
          <w:color w:val="auto"/>
          <w:sz w:val="21"/>
          <w:szCs w:val="22"/>
          <w:lang w:val="en-US" w:eastAsia="zh-CN" w:bidi="ar-SA"/>
        </w:rPr>
        <w:t></w:t>
      </w:r>
      <w:r>
        <w:rPr>
          <w:rFonts w:hint="eastAsia" w:ascii="宋体" w:hAnsi="宋体" w:cs="宋体"/>
          <w:color w:val="auto"/>
        </w:rPr>
        <w:t>其他甲方要求的佐证资料。</w:t>
      </w:r>
    </w:p>
    <w:p w14:paraId="19EEB48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cs="宋体"/>
          <w:color w:val="auto"/>
        </w:rPr>
      </w:pPr>
      <w:r>
        <w:rPr>
          <w:rFonts w:hint="default" w:ascii="Wingdings" w:hAnsi="Wingdings" w:eastAsia="宋体" w:cs="宋体"/>
          <w:color w:val="auto"/>
          <w:sz w:val="21"/>
          <w:szCs w:val="22"/>
          <w:lang w:val="en-US" w:eastAsia="zh-CN" w:bidi="ar-SA"/>
        </w:rPr>
        <w:t></w:t>
      </w:r>
      <w:r>
        <w:rPr>
          <w:rFonts w:hint="eastAsia" w:ascii="宋体" w:hAnsi="宋体" w:cs="宋体"/>
          <w:color w:val="auto"/>
        </w:rPr>
        <w:t>甲方在收到全部合格资料后按内部流程办理付款。</w:t>
      </w:r>
    </w:p>
    <w:p w14:paraId="5DAA370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2"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b/>
          <w:bCs/>
          <w:color w:val="auto"/>
          <w:sz w:val="21"/>
          <w:szCs w:val="21"/>
        </w:rPr>
        <w:t>第四条 供货范围与接口界限</w:t>
      </w:r>
    </w:p>
    <w:p w14:paraId="66F9C5A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乙方负责完整提供以下内容并承担全部责任：</w:t>
      </w:r>
    </w:p>
    <w:p w14:paraId="3167F9CB">
      <w:pPr>
        <w:pStyle w:val="96"/>
        <w:keepNext w:val="0"/>
        <w:keepLines w:val="0"/>
        <w:pageBreakBefore w:val="0"/>
        <w:widowControl w:val="0"/>
        <w:numPr>
          <w:ilvl w:val="0"/>
          <w:numId w:val="0"/>
        </w:numPr>
        <w:tabs>
          <w:tab w:val="clear" w:pos="927"/>
        </w:tabs>
        <w:kinsoku/>
        <w:wordWrap/>
        <w:overflowPunct/>
        <w:topLinePunct w:val="0"/>
        <w:autoSpaceDE/>
        <w:autoSpaceDN/>
        <w:bidi w:val="0"/>
        <w:adjustRightInd/>
        <w:snapToGrid/>
        <w:spacing w:line="360" w:lineRule="auto"/>
        <w:ind w:left="0" w:leftChars="0" w:firstLine="283" w:firstLineChars="0"/>
        <w:textAlignment w:val="auto"/>
        <w:rPr>
          <w:rFonts w:hint="eastAsia" w:ascii="宋体" w:hAnsi="宋体" w:eastAsia="宋体" w:cs="宋体"/>
          <w:b w:val="0"/>
          <w:bCs w:val="0"/>
          <w:color w:val="auto"/>
          <w:sz w:val="21"/>
          <w:szCs w:val="21"/>
        </w:rPr>
      </w:pPr>
      <w:r>
        <w:rPr>
          <w:rFonts w:hint="eastAsia" w:ascii="宋体" w:hAnsi="宋体" w:eastAsia="宋体" w:cs="宋体"/>
          <w:b w:val="0"/>
          <w:bCs w:val="0"/>
          <w:i w:val="0"/>
          <w:color w:val="auto"/>
          <w:kern w:val="2"/>
          <w:sz w:val="21"/>
          <w:szCs w:val="21"/>
          <w:lang w:val="en-US" w:eastAsia="zh-CN" w:bidi="ar-SA"/>
        </w:rPr>
        <w:t xml:space="preserve">4.1 </w:t>
      </w:r>
      <w:r>
        <w:rPr>
          <w:rFonts w:hint="eastAsia" w:ascii="宋体" w:hAnsi="宋体" w:eastAsia="宋体" w:cs="宋体"/>
          <w:b w:val="0"/>
          <w:bCs w:val="0"/>
          <w:color w:val="auto"/>
          <w:sz w:val="21"/>
          <w:szCs w:val="21"/>
          <w:lang w:val="en-US" w:eastAsia="zh-CN"/>
        </w:rPr>
        <w:t>乙方提供一套（一台炉系统）的智慧燃烧系统的设计、设备及材料的供货、软件设计、工程施工、调试、验收及培训等所有工作，包含合同期内的相关服务均由乙方负责。</w:t>
      </w:r>
    </w:p>
    <w:p w14:paraId="085F6187">
      <w:pPr>
        <w:pStyle w:val="96"/>
        <w:keepNext w:val="0"/>
        <w:keepLines w:val="0"/>
        <w:pageBreakBefore w:val="0"/>
        <w:widowControl w:val="0"/>
        <w:numPr>
          <w:ilvl w:val="0"/>
          <w:numId w:val="0"/>
        </w:numPr>
        <w:tabs>
          <w:tab w:val="clear" w:pos="927"/>
        </w:tabs>
        <w:kinsoku/>
        <w:wordWrap/>
        <w:overflowPunct/>
        <w:topLinePunct w:val="0"/>
        <w:autoSpaceDE/>
        <w:autoSpaceDN/>
        <w:bidi w:val="0"/>
        <w:adjustRightInd/>
        <w:snapToGrid/>
        <w:spacing w:line="360" w:lineRule="auto"/>
        <w:ind w:left="0" w:leftChars="0" w:firstLine="283" w:firstLineChars="0"/>
        <w:textAlignment w:val="auto"/>
        <w:rPr>
          <w:rFonts w:hint="eastAsia" w:ascii="宋体" w:hAnsi="宋体" w:eastAsia="宋体" w:cs="宋体"/>
          <w:b/>
          <w:color w:val="auto"/>
          <w:sz w:val="21"/>
          <w:szCs w:val="21"/>
        </w:rPr>
      </w:pPr>
      <w:r>
        <w:rPr>
          <w:rFonts w:hint="eastAsia" w:ascii="宋体" w:hAnsi="宋体" w:eastAsia="宋体" w:cs="宋体"/>
          <w:b w:val="0"/>
          <w:bCs w:val="0"/>
          <w:i w:val="0"/>
          <w:color w:val="auto"/>
          <w:kern w:val="2"/>
          <w:sz w:val="21"/>
          <w:szCs w:val="21"/>
          <w:lang w:val="en-US" w:eastAsia="zh-CN" w:bidi="ar-SA"/>
        </w:rPr>
        <w:t xml:space="preserve">4.2 </w:t>
      </w:r>
      <w:r>
        <w:rPr>
          <w:rFonts w:hint="eastAsia" w:ascii="宋体" w:hAnsi="宋体" w:eastAsia="宋体" w:cs="宋体"/>
          <w:b w:val="0"/>
          <w:bCs w:val="0"/>
          <w:color w:val="auto"/>
          <w:sz w:val="21"/>
          <w:szCs w:val="21"/>
          <w:lang w:val="en-US" w:eastAsia="zh-CN"/>
        </w:rPr>
        <w:t>乙方必须提供详细的设计方案，并</w:t>
      </w:r>
      <w:r>
        <w:rPr>
          <w:rFonts w:hint="eastAsia" w:ascii="宋体" w:hAnsi="宋体" w:eastAsia="宋体" w:cs="宋体"/>
          <w:b w:val="0"/>
          <w:bCs w:val="0"/>
          <w:color w:val="auto"/>
          <w:sz w:val="21"/>
          <w:szCs w:val="21"/>
        </w:rPr>
        <w:t>保证提</w:t>
      </w:r>
      <w:r>
        <w:rPr>
          <w:rFonts w:hint="eastAsia" w:ascii="宋体" w:hAnsi="宋体" w:eastAsia="宋体" w:cs="宋体"/>
          <w:color w:val="auto"/>
          <w:sz w:val="21"/>
          <w:szCs w:val="21"/>
        </w:rPr>
        <w:t>供设备为全新的、先进的、成熟的、完整的和安全可靠的，且设备的技术经济性能符合本技术规范书的要求。</w:t>
      </w:r>
    </w:p>
    <w:p w14:paraId="6B50EF25">
      <w:pPr>
        <w:pStyle w:val="96"/>
        <w:keepNext w:val="0"/>
        <w:keepLines w:val="0"/>
        <w:pageBreakBefore w:val="0"/>
        <w:widowControl w:val="0"/>
        <w:numPr>
          <w:ilvl w:val="0"/>
          <w:numId w:val="0"/>
        </w:numPr>
        <w:tabs>
          <w:tab w:val="clear" w:pos="927"/>
        </w:tabs>
        <w:kinsoku/>
        <w:wordWrap/>
        <w:overflowPunct/>
        <w:topLinePunct w:val="0"/>
        <w:autoSpaceDE/>
        <w:autoSpaceDN/>
        <w:bidi w:val="0"/>
        <w:adjustRightInd/>
        <w:snapToGrid/>
        <w:spacing w:line="360" w:lineRule="auto"/>
        <w:ind w:left="0" w:leftChars="0" w:firstLine="283" w:firstLineChars="0"/>
        <w:textAlignment w:val="auto"/>
        <w:rPr>
          <w:rFonts w:hint="eastAsia" w:ascii="宋体" w:hAnsi="宋体" w:eastAsia="宋体" w:cs="宋体"/>
          <w:b/>
          <w:bCs/>
          <w:color w:val="auto"/>
          <w:sz w:val="21"/>
          <w:szCs w:val="21"/>
        </w:rPr>
      </w:pPr>
      <w:r>
        <w:rPr>
          <w:rFonts w:hint="eastAsia" w:ascii="宋体" w:hAnsi="宋体" w:eastAsia="宋体" w:cs="宋体"/>
          <w:b w:val="0"/>
          <w:bCs/>
          <w:i w:val="0"/>
          <w:color w:val="auto"/>
          <w:kern w:val="2"/>
          <w:sz w:val="21"/>
          <w:szCs w:val="21"/>
          <w:lang w:val="en-US" w:eastAsia="zh-CN" w:bidi="ar-SA"/>
        </w:rPr>
        <w:t>4.3 乙方</w:t>
      </w:r>
      <w:r>
        <w:rPr>
          <w:rFonts w:hint="eastAsia" w:ascii="宋体" w:hAnsi="宋体" w:eastAsia="宋体" w:cs="宋体"/>
          <w:color w:val="auto"/>
          <w:sz w:val="21"/>
          <w:szCs w:val="21"/>
        </w:rPr>
        <w:t>应提供满足本</w:t>
      </w:r>
      <w:r>
        <w:rPr>
          <w:rFonts w:hint="eastAsia" w:ascii="宋体" w:hAnsi="宋体" w:eastAsia="宋体" w:cs="宋体"/>
          <w:color w:val="auto"/>
          <w:sz w:val="21"/>
          <w:szCs w:val="21"/>
          <w:lang w:val="en-US" w:eastAsia="zh-CN"/>
        </w:rPr>
        <w:t>合同</w:t>
      </w:r>
      <w:r>
        <w:rPr>
          <w:rFonts w:hint="eastAsia" w:ascii="宋体" w:hAnsi="宋体" w:eastAsia="宋体" w:cs="宋体"/>
          <w:color w:val="auto"/>
          <w:sz w:val="21"/>
          <w:szCs w:val="21"/>
        </w:rPr>
        <w:t>文件要求所必须的管理信息系统全套硬件设备、软件和各项服务等。</w:t>
      </w:r>
      <w:r>
        <w:rPr>
          <w:rFonts w:hint="eastAsia" w:ascii="宋体" w:hAnsi="宋体" w:eastAsia="宋体" w:cs="宋体"/>
          <w:color w:val="auto"/>
          <w:sz w:val="21"/>
          <w:szCs w:val="21"/>
          <w:lang w:val="en-US" w:eastAsia="zh-CN"/>
        </w:rPr>
        <w:t>乙方</w:t>
      </w:r>
      <w:r>
        <w:rPr>
          <w:rFonts w:hint="eastAsia" w:ascii="宋体" w:hAnsi="宋体" w:eastAsia="宋体" w:cs="宋体"/>
          <w:color w:val="auto"/>
          <w:sz w:val="21"/>
          <w:szCs w:val="21"/>
        </w:rPr>
        <w:t>提供详细供货清单，清单中依此说明型号、数量、生产厂家等内容。对于属于整套设备运行和施工所必需的部件，即使</w:t>
      </w:r>
      <w:r>
        <w:rPr>
          <w:rFonts w:hint="eastAsia" w:ascii="宋体" w:hAnsi="宋体" w:eastAsia="宋体" w:cs="宋体"/>
          <w:color w:val="auto"/>
          <w:sz w:val="21"/>
          <w:szCs w:val="21"/>
          <w:lang w:val="en-US" w:eastAsia="zh-CN"/>
        </w:rPr>
        <w:t>乙方</w:t>
      </w:r>
      <w:r>
        <w:rPr>
          <w:rFonts w:hint="eastAsia" w:ascii="宋体" w:hAnsi="宋体" w:eastAsia="宋体" w:cs="宋体"/>
          <w:color w:val="auto"/>
          <w:sz w:val="21"/>
          <w:szCs w:val="21"/>
        </w:rPr>
        <w:t>在投标时未列出和/或数目不足，</w:t>
      </w:r>
      <w:r>
        <w:rPr>
          <w:rFonts w:hint="eastAsia" w:ascii="宋体" w:hAnsi="宋体" w:eastAsia="宋体" w:cs="宋体"/>
          <w:color w:val="auto"/>
          <w:sz w:val="21"/>
          <w:szCs w:val="21"/>
          <w:lang w:val="en-US" w:eastAsia="zh-CN"/>
        </w:rPr>
        <w:t>乙方</w:t>
      </w:r>
      <w:r>
        <w:rPr>
          <w:rFonts w:hint="eastAsia" w:ascii="宋体" w:hAnsi="宋体" w:eastAsia="宋体" w:cs="宋体"/>
          <w:color w:val="auto"/>
          <w:sz w:val="21"/>
          <w:szCs w:val="21"/>
        </w:rPr>
        <w:t>仍须在执行的时补足</w:t>
      </w:r>
      <w:r>
        <w:rPr>
          <w:rFonts w:hint="eastAsia" w:ascii="宋体" w:hAnsi="宋体" w:eastAsia="宋体" w:cs="宋体"/>
          <w:color w:val="auto"/>
          <w:sz w:val="21"/>
          <w:szCs w:val="21"/>
          <w:lang w:eastAsia="zh-CN"/>
        </w:rPr>
        <w:t>，</w:t>
      </w:r>
      <w:r>
        <w:rPr>
          <w:rFonts w:hint="eastAsia" w:ascii="宋体" w:hAnsi="宋体" w:eastAsia="宋体" w:cs="宋体"/>
          <w:b/>
          <w:bCs/>
          <w:color w:val="auto"/>
          <w:sz w:val="21"/>
          <w:szCs w:val="21"/>
          <w:lang w:val="en-US" w:eastAsia="zh-CN"/>
        </w:rPr>
        <w:t>乙方所有供货设备（含软件、硬件）、材料等需经甲方确认。</w:t>
      </w:r>
    </w:p>
    <w:p w14:paraId="79C10A92">
      <w:pPr>
        <w:pStyle w:val="96"/>
        <w:keepNext w:val="0"/>
        <w:keepLines w:val="0"/>
        <w:pageBreakBefore w:val="0"/>
        <w:widowControl w:val="0"/>
        <w:numPr>
          <w:ilvl w:val="0"/>
          <w:numId w:val="0"/>
        </w:numPr>
        <w:tabs>
          <w:tab w:val="clear" w:pos="927"/>
        </w:tabs>
        <w:kinsoku/>
        <w:wordWrap/>
        <w:overflowPunct/>
        <w:topLinePunct w:val="0"/>
        <w:autoSpaceDE/>
        <w:autoSpaceDN/>
        <w:bidi w:val="0"/>
        <w:adjustRightInd/>
        <w:snapToGrid/>
        <w:spacing w:line="360" w:lineRule="auto"/>
        <w:ind w:left="0" w:leftChars="0" w:firstLine="283" w:firstLineChars="0"/>
        <w:textAlignment w:val="auto"/>
        <w:rPr>
          <w:rFonts w:hint="eastAsia" w:ascii="宋体" w:hAnsi="宋体" w:eastAsia="宋体" w:cs="宋体"/>
          <w:color w:val="auto"/>
          <w:sz w:val="21"/>
          <w:szCs w:val="21"/>
        </w:rPr>
      </w:pPr>
      <w:r>
        <w:rPr>
          <w:rFonts w:hint="eastAsia" w:ascii="宋体" w:hAnsi="宋体" w:eastAsia="宋体" w:cs="宋体"/>
          <w:b w:val="0"/>
          <w:i w:val="0"/>
          <w:color w:val="auto"/>
          <w:kern w:val="2"/>
          <w:sz w:val="21"/>
          <w:szCs w:val="21"/>
          <w:lang w:val="en-US" w:eastAsia="zh-CN" w:bidi="ar-SA"/>
        </w:rPr>
        <w:t xml:space="preserve">4.4 </w:t>
      </w:r>
      <w:r>
        <w:rPr>
          <w:rFonts w:hint="eastAsia" w:ascii="宋体" w:hAnsi="宋体" w:eastAsia="宋体" w:cs="宋体"/>
          <w:color w:val="auto"/>
          <w:sz w:val="21"/>
          <w:szCs w:val="21"/>
          <w:lang w:val="en-US" w:eastAsia="zh-CN"/>
        </w:rPr>
        <w:t>乙方</w:t>
      </w:r>
      <w:r>
        <w:rPr>
          <w:rFonts w:hint="eastAsia" w:ascii="宋体" w:hAnsi="宋体" w:eastAsia="宋体" w:cs="宋体"/>
          <w:color w:val="auto"/>
          <w:sz w:val="21"/>
          <w:szCs w:val="21"/>
        </w:rPr>
        <w:t>应提供本</w:t>
      </w:r>
      <w:r>
        <w:rPr>
          <w:rFonts w:hint="eastAsia" w:ascii="宋体" w:hAnsi="宋体" w:eastAsia="宋体" w:cs="宋体"/>
          <w:color w:val="auto"/>
          <w:sz w:val="21"/>
          <w:szCs w:val="21"/>
          <w:lang w:val="en-US" w:eastAsia="zh-CN"/>
        </w:rPr>
        <w:t>合同</w:t>
      </w:r>
      <w:r>
        <w:rPr>
          <w:rFonts w:hint="eastAsia" w:ascii="宋体" w:hAnsi="宋体" w:eastAsia="宋体" w:cs="宋体"/>
          <w:color w:val="auto"/>
          <w:sz w:val="21"/>
          <w:szCs w:val="21"/>
        </w:rPr>
        <w:t>文件要求的全部外围及附属设备。</w:t>
      </w:r>
    </w:p>
    <w:p w14:paraId="3793AE59">
      <w:pPr>
        <w:pStyle w:val="96"/>
        <w:keepNext w:val="0"/>
        <w:keepLines w:val="0"/>
        <w:pageBreakBefore w:val="0"/>
        <w:widowControl w:val="0"/>
        <w:numPr>
          <w:ilvl w:val="0"/>
          <w:numId w:val="0"/>
        </w:numPr>
        <w:tabs>
          <w:tab w:val="clear" w:pos="927"/>
        </w:tabs>
        <w:kinsoku/>
        <w:wordWrap/>
        <w:overflowPunct/>
        <w:topLinePunct w:val="0"/>
        <w:autoSpaceDE/>
        <w:autoSpaceDN/>
        <w:bidi w:val="0"/>
        <w:adjustRightInd/>
        <w:snapToGrid/>
        <w:spacing w:line="360" w:lineRule="auto"/>
        <w:ind w:left="0" w:leftChars="0" w:firstLine="283" w:firstLineChars="0"/>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i w:val="0"/>
          <w:color w:val="auto"/>
          <w:kern w:val="2"/>
          <w:sz w:val="21"/>
          <w:szCs w:val="21"/>
          <w:lang w:val="en-US" w:eastAsia="zh-CN" w:bidi="ar-SA"/>
        </w:rPr>
        <w:t xml:space="preserve">4.5 </w:t>
      </w:r>
      <w:r>
        <w:rPr>
          <w:rFonts w:hint="eastAsia" w:ascii="宋体" w:hAnsi="宋体" w:eastAsia="宋体" w:cs="宋体"/>
          <w:b w:val="0"/>
          <w:bCs w:val="0"/>
          <w:color w:val="auto"/>
          <w:sz w:val="21"/>
          <w:szCs w:val="21"/>
          <w:lang w:val="en-US" w:eastAsia="zh-CN"/>
        </w:rPr>
        <w:t>与本智慧燃烧系统接口的重要设备如火焰监控设备、各类传感器等，性能指标无法满足该系统的要求时，由乙方进行升级更换（设备性能达到要求但存在故障问题，可由甲方负责进行维修维护）。</w:t>
      </w:r>
    </w:p>
    <w:p w14:paraId="33750342">
      <w:pPr>
        <w:pStyle w:val="96"/>
        <w:keepNext w:val="0"/>
        <w:keepLines w:val="0"/>
        <w:pageBreakBefore w:val="0"/>
        <w:widowControl w:val="0"/>
        <w:numPr>
          <w:ilvl w:val="0"/>
          <w:numId w:val="0"/>
        </w:numPr>
        <w:tabs>
          <w:tab w:val="clear" w:pos="927"/>
        </w:tabs>
        <w:kinsoku/>
        <w:wordWrap/>
        <w:overflowPunct/>
        <w:topLinePunct w:val="0"/>
        <w:autoSpaceDE/>
        <w:autoSpaceDN/>
        <w:bidi w:val="0"/>
        <w:adjustRightInd/>
        <w:snapToGrid/>
        <w:spacing w:line="360" w:lineRule="auto"/>
        <w:ind w:left="0" w:leftChars="0" w:firstLine="283" w:firstLineChars="0"/>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i w:val="0"/>
          <w:color w:val="auto"/>
          <w:kern w:val="2"/>
          <w:sz w:val="21"/>
          <w:szCs w:val="21"/>
          <w:lang w:val="en-US" w:eastAsia="zh-CN" w:bidi="ar-SA"/>
        </w:rPr>
        <w:t xml:space="preserve">4.6 </w:t>
      </w:r>
      <w:r>
        <w:rPr>
          <w:rFonts w:hint="eastAsia" w:ascii="宋体" w:hAnsi="宋体" w:eastAsia="宋体" w:cs="宋体"/>
          <w:b w:val="0"/>
          <w:bCs w:val="0"/>
          <w:color w:val="auto"/>
          <w:sz w:val="21"/>
          <w:szCs w:val="21"/>
          <w:lang w:val="en-US" w:eastAsia="zh-CN"/>
        </w:rPr>
        <w:t>设备智慧燃烧控制系统与电厂其他控制系统的通讯的所有接口工作全部由乙方负责。</w:t>
      </w:r>
    </w:p>
    <w:p w14:paraId="33E32C94">
      <w:pPr>
        <w:pStyle w:val="97"/>
        <w:keepLines w:val="0"/>
        <w:pageBreakBefore w:val="0"/>
        <w:numPr>
          <w:ilvl w:val="0"/>
          <w:numId w:val="0"/>
        </w:numPr>
        <w:tabs>
          <w:tab w:val="clear" w:pos="1524"/>
        </w:tabs>
        <w:kinsoku/>
        <w:wordWrap/>
        <w:overflowPunct/>
        <w:topLinePunct w:val="0"/>
        <w:bidi w:val="0"/>
        <w:spacing w:line="360" w:lineRule="auto"/>
        <w:ind w:firstLine="421"/>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4.7  乙方需供货本台炉的火焰监视系统（内窥式炉膛火焰监视系统），共计2套，包含设备及配件供货、安装及调试。火焰监视系统规格要求如下（最低要求标准）：</w:t>
      </w:r>
    </w:p>
    <w:p w14:paraId="6242ECBD">
      <w:pPr>
        <w:pStyle w:val="97"/>
        <w:keepLines w:val="0"/>
        <w:pageBreakBefore w:val="0"/>
        <w:numPr>
          <w:ilvl w:val="0"/>
          <w:numId w:val="0"/>
        </w:numPr>
        <w:tabs>
          <w:tab w:val="clear" w:pos="1524"/>
        </w:tabs>
        <w:kinsoku/>
        <w:wordWrap/>
        <w:overflowPunct/>
        <w:topLinePunct w:val="0"/>
        <w:bidi w:val="0"/>
        <w:spacing w:line="360" w:lineRule="auto"/>
        <w:ind w:firstLine="421"/>
        <w:textAlignment w:val="auto"/>
        <w:rPr>
          <w:rFonts w:hint="eastAsia" w:ascii="宋体" w:hAnsi="宋体" w:eastAsia="宋体" w:cs="宋体"/>
          <w:color w:val="auto"/>
          <w:sz w:val="21"/>
          <w:szCs w:val="21"/>
          <w:lang w:val="en-US" w:eastAsia="zh-CN"/>
        </w:rPr>
      </w:pPr>
      <w:r>
        <w:rPr>
          <w:rFonts w:hint="eastAsia" w:ascii="宋体" w:hAnsi="宋体" w:eastAsia="宋体" w:cs="宋体"/>
          <w:b w:val="0"/>
          <w:bCs w:val="0"/>
          <w:color w:val="auto"/>
          <w:sz w:val="21"/>
          <w:szCs w:val="21"/>
          <w:lang w:val="en-US" w:eastAsia="zh-CN"/>
        </w:rPr>
        <w:t>1）合肥金星智控，</w:t>
      </w:r>
      <w:r>
        <w:rPr>
          <w:rFonts w:hint="eastAsia" w:ascii="宋体" w:hAnsi="宋体" w:eastAsia="宋体" w:cs="宋体"/>
          <w:b w:val="0"/>
          <w:bCs w:val="0"/>
          <w:color w:val="auto"/>
          <w:sz w:val="21"/>
          <w:szCs w:val="21"/>
        </w:rPr>
        <w:t>GS-HTFM2100LD</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lang w:val="en-US" w:eastAsia="zh-CN"/>
        </w:rPr>
        <w:t>2）上海金凯佳通，GWJT-890(T)</w:t>
      </w:r>
      <w:r>
        <w:rPr>
          <w:rFonts w:hint="eastAsia" w:ascii="宋体" w:hAnsi="宋体" w:eastAsia="宋体" w:cs="宋体"/>
          <w:color w:val="auto"/>
          <w:sz w:val="21"/>
          <w:szCs w:val="21"/>
          <w:lang w:val="en-US" w:eastAsia="zh-CN"/>
        </w:rPr>
        <w:t>；3）海康威视，DS-2XC8027FWDLM-SHK。</w:t>
      </w:r>
    </w:p>
    <w:p w14:paraId="518AA188">
      <w:pPr>
        <w:pStyle w:val="96"/>
        <w:keepNext w:val="0"/>
        <w:keepLines w:val="0"/>
        <w:pageBreakBefore w:val="0"/>
        <w:widowControl w:val="0"/>
        <w:numPr>
          <w:ilvl w:val="0"/>
          <w:numId w:val="0"/>
        </w:numPr>
        <w:tabs>
          <w:tab w:val="clear" w:pos="927"/>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4.8 乙方投标前有义务到生产现场勘察、现场测绘或电话确认，确保所供物资及服务满足生产现场的实际使用需要及能与现场设备可靠安装。</w:t>
      </w:r>
    </w:p>
    <w:p w14:paraId="05B306FC">
      <w:pPr>
        <w:pStyle w:val="96"/>
        <w:keepNext w:val="0"/>
        <w:keepLines w:val="0"/>
        <w:pageBreakBefore w:val="0"/>
        <w:widowControl w:val="0"/>
        <w:numPr>
          <w:ilvl w:val="0"/>
          <w:numId w:val="0"/>
        </w:numPr>
        <w:tabs>
          <w:tab w:val="clear" w:pos="927"/>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4.9 乙方进厂施工前需提供完整的与现场实际服务对应的服务组织方案，一般含工程概况、编制依据、服务组织机构（人员配置）、施工部署、施工进度计划、技术方案、安全文明施工、质量目标、环境保护措施、应急措施等，并经甲方确认。</w:t>
      </w:r>
    </w:p>
    <w:p w14:paraId="5F4A621D">
      <w:pPr>
        <w:pStyle w:val="96"/>
        <w:keepNext w:val="0"/>
        <w:keepLines w:val="0"/>
        <w:pageBreakBefore w:val="0"/>
        <w:widowControl w:val="0"/>
        <w:numPr>
          <w:ilvl w:val="0"/>
          <w:numId w:val="0"/>
        </w:numPr>
        <w:tabs>
          <w:tab w:val="clear" w:pos="927"/>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4.10 乙方应根据现场的实际情况提供详细的设计文件（包括但不限于设计图纸、流场模拟数据文件）验证改造的可行性和合理性。</w:t>
      </w:r>
    </w:p>
    <w:p w14:paraId="19E33B10">
      <w:pPr>
        <w:pStyle w:val="96"/>
        <w:keepNext w:val="0"/>
        <w:keepLines w:val="0"/>
        <w:pageBreakBefore w:val="0"/>
        <w:widowControl w:val="0"/>
        <w:numPr>
          <w:ilvl w:val="0"/>
          <w:numId w:val="0"/>
        </w:numPr>
        <w:tabs>
          <w:tab w:val="clear" w:pos="927"/>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4.11 服务合同签订后至开始提供服务原则上不超过6个月；若需涉及需停炉方可施工情况时，停炉时间无法合理匹配时，应提前15个工作日向甲方提交《停炉施工申请》，明确施工内容、所需时长、安全保障措施，经甲方书面批准后方可实施，停炉时间由甲方结合生产计划统筹安排</w:t>
      </w:r>
      <w:r>
        <w:rPr>
          <w:rFonts w:hint="eastAsia" w:cs="宋体"/>
          <w:b w:val="0"/>
          <w:bCs w:val="0"/>
          <w:color w:val="auto"/>
          <w:sz w:val="21"/>
          <w:szCs w:val="21"/>
          <w:lang w:val="en-US" w:eastAsia="zh-CN"/>
        </w:rPr>
        <w:t>。</w:t>
      </w:r>
      <w:r>
        <w:rPr>
          <w:rFonts w:hint="eastAsia" w:ascii="宋体" w:hAnsi="宋体" w:eastAsia="宋体" w:cs="宋体"/>
          <w:b w:val="0"/>
          <w:bCs w:val="0"/>
          <w:color w:val="auto"/>
          <w:sz w:val="21"/>
          <w:szCs w:val="21"/>
          <w:lang w:val="en-US" w:eastAsia="zh-CN"/>
        </w:rPr>
        <w:t>。</w:t>
      </w:r>
    </w:p>
    <w:p w14:paraId="67A9803B">
      <w:pPr>
        <w:pStyle w:val="96"/>
        <w:keepNext w:val="0"/>
        <w:keepLines w:val="0"/>
        <w:pageBreakBefore w:val="0"/>
        <w:widowControl w:val="0"/>
        <w:numPr>
          <w:ilvl w:val="0"/>
          <w:numId w:val="0"/>
        </w:numPr>
        <w:tabs>
          <w:tab w:val="clear" w:pos="927"/>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b w:val="0"/>
          <w:bCs w:val="0"/>
          <w:color w:val="auto"/>
          <w:sz w:val="21"/>
          <w:szCs w:val="21"/>
          <w:lang w:val="en-US" w:eastAsia="zh-CN"/>
        </w:rPr>
        <w:t>4.12 乙方在施工及服务期间必须按照国家劳动法律法规要求对施工及服务人员进行管理，为其购买相关责任险，并无条件遵从甲方的相关安全及生产管理制度，并签订安全管理协议（另附）。</w:t>
      </w:r>
    </w:p>
    <w:p w14:paraId="097E1D01">
      <w:pPr>
        <w:pStyle w:val="96"/>
        <w:keepNext w:val="0"/>
        <w:keepLines w:val="0"/>
        <w:pageBreakBefore w:val="0"/>
        <w:widowControl w:val="0"/>
        <w:numPr>
          <w:ilvl w:val="0"/>
          <w:numId w:val="0"/>
        </w:numPr>
        <w:tabs>
          <w:tab w:val="clear" w:pos="927"/>
        </w:tabs>
        <w:kinsoku/>
        <w:wordWrap/>
        <w:overflowPunct/>
        <w:topLinePunct w:val="0"/>
        <w:autoSpaceDE/>
        <w:autoSpaceDN/>
        <w:bidi w:val="0"/>
        <w:adjustRightInd/>
        <w:snapToGrid/>
        <w:spacing w:line="360" w:lineRule="auto"/>
        <w:ind w:left="283" w:leftChars="0" w:firstLine="210" w:firstLineChars="100"/>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4.13 乙方</w:t>
      </w:r>
      <w:r>
        <w:rPr>
          <w:rFonts w:hint="eastAsia" w:cs="宋体"/>
          <w:color w:val="auto"/>
          <w:sz w:val="21"/>
          <w:szCs w:val="21"/>
        </w:rPr>
        <w:t>需系统传授AI模型训练、特征工程构建、燃烧优化算法原理、系统部署与调优等核心知识并进行技术培训，不少于20个课时；2）针对本项目特定炉型、垃圾热值波动大、地域性垃圾成分差异等特点，在炉膛温度场及烟气排放预测建模、自适应垃圾热值变化的多目标（稳燃、高效、低排）等方面向</w:t>
      </w:r>
      <w:r>
        <w:rPr>
          <w:rFonts w:hint="eastAsia" w:cs="宋体"/>
          <w:color w:val="auto"/>
          <w:sz w:val="21"/>
          <w:szCs w:val="21"/>
          <w:lang w:val="en-US" w:eastAsia="zh-CN"/>
        </w:rPr>
        <w:t>甲方</w:t>
      </w:r>
      <w:r>
        <w:rPr>
          <w:rFonts w:hint="eastAsia" w:cs="宋体"/>
          <w:color w:val="auto"/>
          <w:sz w:val="21"/>
          <w:szCs w:val="21"/>
        </w:rPr>
        <w:t>提供研发协助：3）</w:t>
      </w:r>
      <w:r>
        <w:rPr>
          <w:rFonts w:hint="eastAsia" w:cs="宋体"/>
          <w:color w:val="auto"/>
          <w:sz w:val="21"/>
          <w:szCs w:val="21"/>
          <w:lang w:val="en-US" w:eastAsia="zh-CN"/>
        </w:rPr>
        <w:t>乙方</w:t>
      </w:r>
      <w:r>
        <w:rPr>
          <w:rFonts w:hint="eastAsia" w:cs="宋体"/>
          <w:color w:val="auto"/>
          <w:sz w:val="21"/>
          <w:szCs w:val="21"/>
        </w:rPr>
        <w:t>供标准AI智慧燃烧系统的同时，向</w:t>
      </w:r>
      <w:r>
        <w:rPr>
          <w:rFonts w:hint="eastAsia" w:cs="宋体"/>
          <w:color w:val="auto"/>
          <w:sz w:val="21"/>
          <w:szCs w:val="21"/>
          <w:lang w:val="en-US" w:eastAsia="zh-CN"/>
        </w:rPr>
        <w:t>甲方</w:t>
      </w:r>
      <w:r>
        <w:rPr>
          <w:rFonts w:hint="eastAsia" w:cs="宋体"/>
          <w:color w:val="auto"/>
          <w:sz w:val="21"/>
          <w:szCs w:val="21"/>
        </w:rPr>
        <w:t>开放必要的模型接口、核心算法逻辑说明及开发工具链，确保</w:t>
      </w:r>
      <w:r>
        <w:rPr>
          <w:rFonts w:hint="eastAsia" w:cs="宋体"/>
          <w:color w:val="auto"/>
          <w:sz w:val="21"/>
          <w:szCs w:val="21"/>
          <w:lang w:val="en-US" w:eastAsia="zh-CN"/>
        </w:rPr>
        <w:t>甲方</w:t>
      </w:r>
      <w:r>
        <w:rPr>
          <w:rFonts w:hint="eastAsia" w:cs="宋体"/>
          <w:color w:val="auto"/>
          <w:sz w:val="21"/>
          <w:szCs w:val="21"/>
        </w:rPr>
        <w:t>技术团队在</w:t>
      </w:r>
      <w:r>
        <w:rPr>
          <w:rFonts w:hint="eastAsia" w:cs="宋体"/>
          <w:color w:val="auto"/>
          <w:sz w:val="21"/>
          <w:szCs w:val="21"/>
          <w:lang w:val="en-US" w:eastAsia="zh-CN"/>
        </w:rPr>
        <w:t>乙方</w:t>
      </w:r>
      <w:r>
        <w:rPr>
          <w:rFonts w:hint="eastAsia" w:cs="宋体"/>
          <w:color w:val="auto"/>
          <w:sz w:val="21"/>
          <w:szCs w:val="21"/>
        </w:rPr>
        <w:t>授权范围内能够深度参与系统优化过程；4）在</w:t>
      </w:r>
      <w:r>
        <w:rPr>
          <w:rFonts w:hint="eastAsia" w:cs="宋体"/>
          <w:color w:val="auto"/>
          <w:sz w:val="21"/>
          <w:szCs w:val="21"/>
          <w:lang w:val="en-US" w:eastAsia="zh-CN"/>
        </w:rPr>
        <w:t>乙方</w:t>
      </w:r>
      <w:r>
        <w:rPr>
          <w:rFonts w:hint="eastAsia" w:cs="宋体"/>
          <w:color w:val="auto"/>
          <w:sz w:val="21"/>
          <w:szCs w:val="21"/>
        </w:rPr>
        <w:t>专家指导下，负责指导</w:t>
      </w:r>
      <w:r>
        <w:rPr>
          <w:rFonts w:hint="eastAsia" w:cs="宋体"/>
          <w:color w:val="auto"/>
          <w:sz w:val="21"/>
          <w:szCs w:val="21"/>
          <w:lang w:val="en-US" w:eastAsia="zh-CN"/>
        </w:rPr>
        <w:t>甲方</w:t>
      </w:r>
      <w:r>
        <w:rPr>
          <w:rFonts w:hint="eastAsia" w:cs="宋体"/>
          <w:color w:val="auto"/>
          <w:sz w:val="21"/>
          <w:szCs w:val="21"/>
        </w:rPr>
        <w:t>独立完成一项局部燃烧优化策略（如：一次风配比调整、炉排速度优化）的模型微调与验证。5）共同申请相关软件著作权、专利或发表技术论文等至少1项（产生的相关申请或申报费及产权由</w:t>
      </w:r>
      <w:r>
        <w:rPr>
          <w:rFonts w:hint="eastAsia" w:cs="宋体"/>
          <w:color w:val="auto"/>
          <w:sz w:val="21"/>
          <w:szCs w:val="21"/>
          <w:lang w:val="en-US" w:eastAsia="zh-CN"/>
        </w:rPr>
        <w:t>甲乙</w:t>
      </w:r>
      <w:r>
        <w:rPr>
          <w:rFonts w:hint="eastAsia" w:cs="宋体"/>
          <w:color w:val="auto"/>
          <w:sz w:val="21"/>
          <w:szCs w:val="21"/>
        </w:rPr>
        <w:t>另行协商处理）。</w:t>
      </w:r>
    </w:p>
    <w:p w14:paraId="773C8511">
      <w:pPr>
        <w:pStyle w:val="96"/>
        <w:keepNext w:val="0"/>
        <w:keepLines w:val="0"/>
        <w:pageBreakBefore w:val="0"/>
        <w:widowControl w:val="0"/>
        <w:numPr>
          <w:ilvl w:val="0"/>
          <w:numId w:val="0"/>
        </w:numPr>
        <w:tabs>
          <w:tab w:val="clear" w:pos="927"/>
        </w:tabs>
        <w:kinsoku/>
        <w:wordWrap/>
        <w:overflowPunct/>
        <w:topLinePunct w:val="0"/>
        <w:autoSpaceDE/>
        <w:autoSpaceDN/>
        <w:bidi w:val="0"/>
        <w:adjustRightInd/>
        <w:snapToGrid/>
        <w:spacing w:line="360" w:lineRule="auto"/>
        <w:ind w:left="283" w:leftChars="0" w:firstLine="210" w:firstLineChars="1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4.1</w:t>
      </w:r>
      <w:r>
        <w:rPr>
          <w:rFonts w:hint="eastAsia" w:cs="宋体"/>
          <w:color w:val="auto"/>
          <w:sz w:val="21"/>
          <w:szCs w:val="21"/>
          <w:lang w:val="en-US" w:eastAsia="zh-CN"/>
        </w:rPr>
        <w:t>4</w:t>
      </w:r>
      <w:r>
        <w:rPr>
          <w:rFonts w:hint="eastAsia" w:ascii="宋体" w:hAnsi="宋体" w:eastAsia="宋体" w:cs="宋体"/>
          <w:color w:val="auto"/>
          <w:sz w:val="21"/>
          <w:szCs w:val="21"/>
          <w:lang w:val="en-US" w:eastAsia="zh-CN"/>
        </w:rPr>
        <w:t xml:space="preserve"> 如需供货的软硬设备性能要求（最低）如下：</w:t>
      </w:r>
    </w:p>
    <w:tbl>
      <w:tblPr>
        <w:tblStyle w:val="29"/>
        <w:tblpPr w:leftFromText="180" w:rightFromText="180" w:vertAnchor="text" w:tblpXSpec="center" w:tblpY="1"/>
        <w:tblOverlap w:val="never"/>
        <w:tblW w:w="87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1374"/>
        <w:gridCol w:w="696"/>
        <w:gridCol w:w="1176"/>
        <w:gridCol w:w="2171"/>
        <w:gridCol w:w="1797"/>
        <w:gridCol w:w="1086"/>
      </w:tblGrid>
      <w:tr w14:paraId="332F6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57" w:type="dxa"/>
            <w:tcBorders>
              <w:top w:val="single" w:color="auto" w:sz="4" w:space="0"/>
              <w:left w:val="single" w:color="auto" w:sz="4" w:space="0"/>
              <w:bottom w:val="single" w:color="auto" w:sz="4" w:space="0"/>
              <w:right w:val="single" w:color="auto" w:sz="4" w:space="0"/>
            </w:tcBorders>
            <w:noWrap w:val="0"/>
            <w:vAlign w:val="center"/>
          </w:tcPr>
          <w:p w14:paraId="37C95231">
            <w:pPr>
              <w:keepNext/>
              <w:keepLines w:val="0"/>
              <w:pageBreakBefore w:val="0"/>
              <w:kinsoku/>
              <w:wordWrap/>
              <w:overflowPunct/>
              <w:topLinePunct w:val="0"/>
              <w:bidi w:val="0"/>
              <w:spacing w:before="0" w:beforeLines="0" w:line="360" w:lineRule="auto"/>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374" w:type="dxa"/>
            <w:tcBorders>
              <w:top w:val="single" w:color="auto" w:sz="4" w:space="0"/>
              <w:left w:val="single" w:color="auto" w:sz="4" w:space="0"/>
              <w:bottom w:val="single" w:color="auto" w:sz="4" w:space="0"/>
              <w:right w:val="single" w:color="auto" w:sz="4" w:space="0"/>
            </w:tcBorders>
            <w:noWrap w:val="0"/>
            <w:vAlign w:val="center"/>
          </w:tcPr>
          <w:p w14:paraId="255D88D6">
            <w:pPr>
              <w:keepNext/>
              <w:keepLines w:val="0"/>
              <w:pageBreakBefore w:val="0"/>
              <w:kinsoku/>
              <w:wordWrap/>
              <w:overflowPunct/>
              <w:topLinePunct w:val="0"/>
              <w:bidi w:val="0"/>
              <w:spacing w:before="0" w:beforeLines="0" w:line="360" w:lineRule="auto"/>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设备名称</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14D80189">
            <w:pPr>
              <w:keepNext/>
              <w:keepLines w:val="0"/>
              <w:pageBreakBefore w:val="0"/>
              <w:kinsoku/>
              <w:wordWrap/>
              <w:overflowPunct/>
              <w:topLinePunct w:val="0"/>
              <w:bidi w:val="0"/>
              <w:spacing w:before="0" w:beforeLines="0" w:line="36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单位</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1B0ED23A">
            <w:pPr>
              <w:keepNext/>
              <w:keepLines w:val="0"/>
              <w:pageBreakBefore w:val="0"/>
              <w:kinsoku/>
              <w:wordWrap/>
              <w:overflowPunct/>
              <w:topLinePunct w:val="0"/>
              <w:bidi w:val="0"/>
              <w:spacing w:before="0" w:beforeLines="0" w:line="360" w:lineRule="auto"/>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设备数量</w:t>
            </w:r>
          </w:p>
        </w:tc>
        <w:tc>
          <w:tcPr>
            <w:tcW w:w="2171" w:type="dxa"/>
            <w:tcBorders>
              <w:top w:val="single" w:color="auto" w:sz="4" w:space="0"/>
              <w:left w:val="single" w:color="auto" w:sz="4" w:space="0"/>
              <w:bottom w:val="single" w:color="auto" w:sz="4" w:space="0"/>
              <w:right w:val="single" w:color="auto" w:sz="4" w:space="0"/>
            </w:tcBorders>
            <w:noWrap w:val="0"/>
            <w:vAlign w:val="center"/>
          </w:tcPr>
          <w:p w14:paraId="4A74A942">
            <w:pPr>
              <w:keepNext/>
              <w:keepLines w:val="0"/>
              <w:pageBreakBefore w:val="0"/>
              <w:kinsoku/>
              <w:wordWrap/>
              <w:overflowPunct/>
              <w:topLinePunct w:val="0"/>
              <w:bidi w:val="0"/>
              <w:spacing w:before="0" w:beforeLines="0" w:line="360" w:lineRule="auto"/>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型号/规格</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03F42AD5">
            <w:pPr>
              <w:keepNext/>
              <w:keepLines w:val="0"/>
              <w:pageBreakBefore w:val="0"/>
              <w:kinsoku/>
              <w:wordWrap/>
              <w:overflowPunct/>
              <w:topLinePunct w:val="0"/>
              <w:bidi w:val="0"/>
              <w:spacing w:before="0" w:beforeLines="0" w:line="360" w:lineRule="auto"/>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推荐品牌</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03307D95">
            <w:pPr>
              <w:keepNext/>
              <w:keepLines w:val="0"/>
              <w:pageBreakBefore w:val="0"/>
              <w:kinsoku/>
              <w:wordWrap/>
              <w:overflowPunct/>
              <w:topLinePunct w:val="0"/>
              <w:bidi w:val="0"/>
              <w:spacing w:before="0" w:beforeLines="0" w:line="360" w:lineRule="auto"/>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备注</w:t>
            </w:r>
          </w:p>
        </w:tc>
      </w:tr>
      <w:tr w14:paraId="46042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Borders>
              <w:top w:val="single" w:color="auto" w:sz="4" w:space="0"/>
              <w:left w:val="single" w:color="auto" w:sz="4" w:space="0"/>
              <w:bottom w:val="single" w:color="auto" w:sz="4" w:space="0"/>
              <w:right w:val="single" w:color="auto" w:sz="4" w:space="0"/>
            </w:tcBorders>
            <w:noWrap w:val="0"/>
            <w:vAlign w:val="center"/>
          </w:tcPr>
          <w:p w14:paraId="7D3B0A80">
            <w:pPr>
              <w:keepNext/>
              <w:keepLines w:val="0"/>
              <w:pageBreakBefore w:val="0"/>
              <w:numPr>
                <w:ilvl w:val="0"/>
                <w:numId w:val="10"/>
              </w:numPr>
              <w:kinsoku/>
              <w:wordWrap/>
              <w:overflowPunct/>
              <w:topLinePunct w:val="0"/>
              <w:bidi w:val="0"/>
              <w:spacing w:before="0" w:beforeLines="0" w:line="360" w:lineRule="auto"/>
              <w:ind w:left="0" w:firstLine="0"/>
              <w:jc w:val="left"/>
              <w:textAlignment w:val="auto"/>
              <w:rPr>
                <w:rFonts w:hint="eastAsia" w:ascii="宋体" w:hAnsi="宋体" w:eastAsia="宋体" w:cs="宋体"/>
                <w:bCs/>
                <w:color w:val="auto"/>
                <w:sz w:val="21"/>
                <w:szCs w:val="21"/>
                <w:highlight w:val="none"/>
              </w:rPr>
            </w:pPr>
          </w:p>
        </w:tc>
        <w:tc>
          <w:tcPr>
            <w:tcW w:w="1374" w:type="dxa"/>
            <w:tcBorders>
              <w:top w:val="single" w:color="auto" w:sz="4" w:space="0"/>
              <w:left w:val="single" w:color="auto" w:sz="4" w:space="0"/>
              <w:bottom w:val="single" w:color="auto" w:sz="4" w:space="0"/>
              <w:right w:val="single" w:color="auto" w:sz="4" w:space="0"/>
            </w:tcBorders>
            <w:noWrap w:val="0"/>
            <w:vAlign w:val="center"/>
          </w:tcPr>
          <w:p w14:paraId="5E3D72BE">
            <w:pPr>
              <w:pStyle w:val="10"/>
              <w:keepNext/>
              <w:keepLines w:val="0"/>
              <w:pageBreakBefore w:val="0"/>
              <w:kinsoku/>
              <w:wordWrap/>
              <w:overflowPunct/>
              <w:topLinePunct w:val="0"/>
              <w:bidi w:val="0"/>
              <w:snapToGrid w:val="0"/>
              <w:spacing w:before="0" w:beforeLines="0" w:line="360"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流量计</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2423486B">
            <w:pPr>
              <w:pStyle w:val="10"/>
              <w:keepNext/>
              <w:keepLines w:val="0"/>
              <w:pageBreakBefore w:val="0"/>
              <w:kinsoku/>
              <w:wordWrap/>
              <w:overflowPunct/>
              <w:topLinePunct w:val="0"/>
              <w:bidi w:val="0"/>
              <w:snapToGrid w:val="0"/>
              <w:spacing w:before="0" w:beforeLines="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台</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4710A9BA">
            <w:pPr>
              <w:pStyle w:val="10"/>
              <w:keepNext/>
              <w:keepLines w:val="0"/>
              <w:pageBreakBefore w:val="0"/>
              <w:kinsoku/>
              <w:wordWrap/>
              <w:overflowPunct/>
              <w:topLinePunct w:val="0"/>
              <w:bidi w:val="0"/>
              <w:snapToGrid w:val="0"/>
              <w:spacing w:before="0" w:beforeLines="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2171" w:type="dxa"/>
            <w:tcBorders>
              <w:top w:val="single" w:color="auto" w:sz="4" w:space="0"/>
              <w:left w:val="single" w:color="auto" w:sz="4" w:space="0"/>
              <w:bottom w:val="single" w:color="auto" w:sz="4" w:space="0"/>
              <w:right w:val="single" w:color="auto" w:sz="4" w:space="0"/>
            </w:tcBorders>
            <w:noWrap w:val="0"/>
            <w:vAlign w:val="center"/>
          </w:tcPr>
          <w:p w14:paraId="4B298429">
            <w:pPr>
              <w:keepNext/>
              <w:keepLines w:val="0"/>
              <w:pageBreakBefore w:val="0"/>
              <w:widowControl/>
              <w:kinsoku/>
              <w:wordWrap/>
              <w:overflowPunct/>
              <w:topLinePunct w:val="0"/>
              <w:bidi w:val="0"/>
              <w:spacing w:before="0" w:beforeLines="0" w:line="360" w:lineRule="auto"/>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eastAsia="zh-CN"/>
              </w:rPr>
              <w:t>电压：</w:t>
            </w:r>
            <w:r>
              <w:rPr>
                <w:rFonts w:hint="eastAsia" w:ascii="宋体" w:hAnsi="宋体" w:eastAsia="宋体" w:cs="宋体"/>
                <w:color w:val="auto"/>
                <w:kern w:val="0"/>
                <w:sz w:val="21"/>
                <w:szCs w:val="21"/>
                <w:highlight w:val="none"/>
                <w:lang w:val="en-US" w:eastAsia="zh-CN"/>
              </w:rPr>
              <w:t>DC24V，</w:t>
            </w:r>
            <w:r>
              <w:rPr>
                <w:rFonts w:hint="eastAsia" w:ascii="宋体" w:hAnsi="宋体" w:eastAsia="宋体" w:cs="宋体"/>
                <w:color w:val="auto"/>
                <w:kern w:val="0"/>
                <w:sz w:val="21"/>
                <w:szCs w:val="21"/>
                <w:highlight w:val="none"/>
                <w:lang w:eastAsia="zh-CN"/>
              </w:rPr>
              <w:t>输出信号：</w:t>
            </w:r>
            <w:r>
              <w:rPr>
                <w:rFonts w:hint="eastAsia" w:ascii="宋体" w:hAnsi="宋体" w:eastAsia="宋体" w:cs="宋体"/>
                <w:color w:val="auto"/>
                <w:kern w:val="0"/>
                <w:sz w:val="21"/>
                <w:szCs w:val="21"/>
                <w:highlight w:val="none"/>
              </w:rPr>
              <w:t>4-20mA</w:t>
            </w:r>
            <w:r>
              <w:rPr>
                <w:rFonts w:hint="eastAsia" w:ascii="宋体" w:hAnsi="宋体" w:eastAsia="宋体" w:cs="宋体"/>
                <w:color w:val="auto"/>
                <w:kern w:val="0"/>
                <w:sz w:val="21"/>
                <w:szCs w:val="21"/>
                <w:highlight w:val="none"/>
                <w:lang w:eastAsia="zh-CN"/>
              </w:rPr>
              <w:t>，测量介质空气，</w:t>
            </w:r>
            <w:r>
              <w:rPr>
                <w:rFonts w:hint="eastAsia" w:ascii="宋体" w:hAnsi="宋体" w:eastAsia="宋体" w:cs="宋体"/>
                <w:color w:val="auto"/>
                <w:kern w:val="0"/>
                <w:sz w:val="21"/>
                <w:szCs w:val="21"/>
                <w:highlight w:val="none"/>
              </w:rPr>
              <w:t>精度：</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级</w:t>
            </w:r>
            <w:r>
              <w:rPr>
                <w:rFonts w:hint="eastAsia" w:ascii="宋体" w:hAnsi="宋体" w:eastAsia="宋体" w:cs="宋体"/>
                <w:color w:val="auto"/>
                <w:kern w:val="0"/>
                <w:sz w:val="21"/>
                <w:szCs w:val="21"/>
                <w:highlight w:val="none"/>
                <w:lang w:eastAsia="zh-CN"/>
              </w:rPr>
              <w:t>，额定温度</w:t>
            </w:r>
            <w:r>
              <w:rPr>
                <w:rFonts w:hint="eastAsia" w:ascii="宋体" w:hAnsi="宋体" w:eastAsia="宋体" w:cs="宋体"/>
                <w:color w:val="auto"/>
                <w:kern w:val="0"/>
                <w:sz w:val="21"/>
                <w:szCs w:val="21"/>
                <w:highlight w:val="none"/>
                <w:lang w:val="en-US" w:eastAsia="zh-CN"/>
              </w:rPr>
              <w:t>220℃</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34B21CA2">
            <w:pPr>
              <w:pStyle w:val="10"/>
              <w:keepLines w:val="0"/>
              <w:pageBreakBefore w:val="0"/>
              <w:kinsoku/>
              <w:wordWrap/>
              <w:overflowPunct/>
              <w:topLinePunct w:val="0"/>
              <w:bidi w:val="0"/>
              <w:spacing w:before="0" w:beforeLines="0" w:line="360" w:lineRule="auto"/>
              <w:jc w:val="center"/>
              <w:textAlignment w:val="auto"/>
              <w:rPr>
                <w:rFonts w:hint="eastAsia" w:ascii="宋体" w:hAnsi="宋体" w:eastAsia="宋体" w:cs="宋体"/>
                <w:iCs/>
                <w:color w:val="auto"/>
                <w:sz w:val="21"/>
                <w:szCs w:val="21"/>
                <w:highlight w:val="none"/>
              </w:rPr>
            </w:pPr>
            <w:r>
              <w:rPr>
                <w:rFonts w:hint="eastAsia" w:ascii="宋体" w:hAnsi="宋体" w:eastAsia="宋体" w:cs="宋体"/>
                <w:color w:val="auto"/>
                <w:sz w:val="21"/>
                <w:szCs w:val="21"/>
                <w:highlight w:val="none"/>
                <w:lang w:val="en-US" w:eastAsia="zh-CN" w:bidi="ar"/>
              </w:rPr>
              <w:t>建议</w:t>
            </w:r>
            <w:r>
              <w:rPr>
                <w:rFonts w:hint="eastAsia" w:ascii="宋体" w:hAnsi="宋体" w:eastAsia="宋体" w:cs="宋体"/>
                <w:color w:val="auto"/>
                <w:sz w:val="21"/>
                <w:szCs w:val="21"/>
                <w:highlight w:val="none"/>
                <w:lang w:eastAsia="zh-CN" w:bidi="ar"/>
              </w:rPr>
              <w:t>品牌：</w:t>
            </w:r>
            <w:r>
              <w:rPr>
                <w:rFonts w:hint="eastAsia" w:ascii="宋体" w:hAnsi="宋体" w:eastAsia="宋体" w:cs="宋体"/>
                <w:color w:val="auto"/>
                <w:sz w:val="21"/>
                <w:szCs w:val="21"/>
                <w:highlight w:val="none"/>
                <w:lang w:bidi="ar"/>
              </w:rPr>
              <w:t>A+K</w:t>
            </w: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WESTSTONE</w:t>
            </w: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罗斯蒙特</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66DCFBD4">
            <w:pPr>
              <w:keepNext/>
              <w:keepLines w:val="0"/>
              <w:pageBreakBefore w:val="0"/>
              <w:kinsoku/>
              <w:wordWrap/>
              <w:overflowPunct/>
              <w:topLinePunct w:val="0"/>
              <w:bidi w:val="0"/>
              <w:spacing w:before="0" w:beforeLines="0" w:line="360" w:lineRule="auto"/>
              <w:jc w:val="center"/>
              <w:textAlignment w:val="auto"/>
              <w:rPr>
                <w:rFonts w:hint="eastAsia" w:ascii="宋体" w:hAnsi="宋体" w:eastAsia="宋体" w:cs="宋体"/>
                <w:color w:val="auto"/>
                <w:kern w:val="0"/>
                <w:sz w:val="21"/>
                <w:szCs w:val="21"/>
                <w:highlight w:val="none"/>
                <w:lang w:bidi="ar"/>
              </w:rPr>
            </w:pPr>
          </w:p>
        </w:tc>
      </w:tr>
      <w:tr w14:paraId="5C7C0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Borders>
              <w:top w:val="single" w:color="auto" w:sz="4" w:space="0"/>
              <w:left w:val="single" w:color="auto" w:sz="4" w:space="0"/>
              <w:bottom w:val="single" w:color="auto" w:sz="4" w:space="0"/>
              <w:right w:val="single" w:color="auto" w:sz="4" w:space="0"/>
            </w:tcBorders>
            <w:noWrap w:val="0"/>
            <w:vAlign w:val="center"/>
          </w:tcPr>
          <w:p w14:paraId="0DD7B64A">
            <w:pPr>
              <w:keepNext/>
              <w:keepLines w:val="0"/>
              <w:pageBreakBefore w:val="0"/>
              <w:numPr>
                <w:ilvl w:val="0"/>
                <w:numId w:val="10"/>
              </w:numPr>
              <w:kinsoku/>
              <w:wordWrap/>
              <w:overflowPunct/>
              <w:topLinePunct w:val="0"/>
              <w:bidi w:val="0"/>
              <w:spacing w:before="0" w:beforeLines="0" w:line="360" w:lineRule="auto"/>
              <w:ind w:left="0" w:firstLine="0"/>
              <w:jc w:val="left"/>
              <w:textAlignment w:val="auto"/>
              <w:rPr>
                <w:rFonts w:hint="eastAsia" w:ascii="宋体" w:hAnsi="宋体" w:eastAsia="宋体" w:cs="宋体"/>
                <w:bCs/>
                <w:color w:val="auto"/>
                <w:sz w:val="21"/>
                <w:szCs w:val="21"/>
                <w:highlight w:val="none"/>
              </w:rPr>
            </w:pPr>
          </w:p>
        </w:tc>
        <w:tc>
          <w:tcPr>
            <w:tcW w:w="1374" w:type="dxa"/>
            <w:tcBorders>
              <w:top w:val="single" w:color="auto" w:sz="4" w:space="0"/>
              <w:left w:val="single" w:color="auto" w:sz="4" w:space="0"/>
              <w:bottom w:val="single" w:color="auto" w:sz="4" w:space="0"/>
              <w:right w:val="single" w:color="auto" w:sz="4" w:space="0"/>
            </w:tcBorders>
            <w:noWrap w:val="0"/>
            <w:vAlign w:val="center"/>
          </w:tcPr>
          <w:p w14:paraId="668083E2">
            <w:pPr>
              <w:pStyle w:val="10"/>
              <w:keepNext/>
              <w:keepLines w:val="0"/>
              <w:pageBreakBefore w:val="0"/>
              <w:kinsoku/>
              <w:wordWrap/>
              <w:overflowPunct/>
              <w:topLinePunct w:val="0"/>
              <w:bidi w:val="0"/>
              <w:snapToGrid w:val="0"/>
              <w:spacing w:before="0" w:beforeLines="0" w:line="360" w:lineRule="auto"/>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整流器</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3966B35B">
            <w:pPr>
              <w:pStyle w:val="10"/>
              <w:keepNext/>
              <w:keepLines w:val="0"/>
              <w:pageBreakBefore w:val="0"/>
              <w:kinsoku/>
              <w:wordWrap/>
              <w:overflowPunct/>
              <w:topLinePunct w:val="0"/>
              <w:bidi w:val="0"/>
              <w:snapToGrid w:val="0"/>
              <w:spacing w:before="0" w:beforeLines="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台</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3101EF06">
            <w:pPr>
              <w:pStyle w:val="10"/>
              <w:keepNext/>
              <w:keepLines w:val="0"/>
              <w:pageBreakBefore w:val="0"/>
              <w:kinsoku/>
              <w:wordWrap/>
              <w:overflowPunct/>
              <w:topLinePunct w:val="0"/>
              <w:bidi w:val="0"/>
              <w:snapToGrid w:val="0"/>
              <w:spacing w:before="0" w:beforeLines="0" w:line="360" w:lineRule="auto"/>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color w:val="auto"/>
                <w:sz w:val="21"/>
                <w:szCs w:val="21"/>
                <w:highlight w:val="none"/>
                <w:lang w:val="en-US" w:eastAsia="zh-CN"/>
              </w:rPr>
              <w:t>/</w:t>
            </w:r>
          </w:p>
        </w:tc>
        <w:tc>
          <w:tcPr>
            <w:tcW w:w="2171" w:type="dxa"/>
            <w:tcBorders>
              <w:top w:val="single" w:color="auto" w:sz="4" w:space="0"/>
              <w:left w:val="single" w:color="auto" w:sz="4" w:space="0"/>
              <w:bottom w:val="single" w:color="auto" w:sz="4" w:space="0"/>
              <w:right w:val="single" w:color="auto" w:sz="4" w:space="0"/>
            </w:tcBorders>
            <w:noWrap w:val="0"/>
            <w:vAlign w:val="center"/>
          </w:tcPr>
          <w:p w14:paraId="4F688793">
            <w:pPr>
              <w:keepNext/>
              <w:keepLines w:val="0"/>
              <w:pageBreakBefore w:val="0"/>
              <w:widowControl/>
              <w:kinsoku/>
              <w:wordWrap/>
              <w:overflowPunct/>
              <w:topLinePunct w:val="0"/>
              <w:bidi w:val="0"/>
              <w:spacing w:before="0" w:beforeLines="0" w:line="360" w:lineRule="auto"/>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材质：外管 Q235/整流件 SS304</w:t>
            </w:r>
          </w:p>
          <w:p w14:paraId="59E109E2">
            <w:pPr>
              <w:keepNext/>
              <w:keepLines w:val="0"/>
              <w:pageBreakBefore w:val="0"/>
              <w:widowControl/>
              <w:kinsoku/>
              <w:wordWrap/>
              <w:overflowPunct/>
              <w:topLinePunct w:val="0"/>
              <w:bidi w:val="0"/>
              <w:spacing w:before="0" w:beforeLines="0" w:line="360" w:lineRule="auto"/>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直径：设计阶段确定</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3FC3DD16">
            <w:pPr>
              <w:pStyle w:val="10"/>
              <w:keepLines w:val="0"/>
              <w:pageBreakBefore w:val="0"/>
              <w:kinsoku/>
              <w:wordWrap/>
              <w:overflowPunct/>
              <w:topLinePunct w:val="0"/>
              <w:bidi w:val="0"/>
              <w:spacing w:before="0" w:beforeLines="0" w:line="360" w:lineRule="auto"/>
              <w:jc w:val="center"/>
              <w:textAlignment w:val="auto"/>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1E81952C">
            <w:pPr>
              <w:keepNext/>
              <w:keepLines w:val="0"/>
              <w:pageBreakBefore w:val="0"/>
              <w:kinsoku/>
              <w:wordWrap/>
              <w:overflowPunct/>
              <w:topLinePunct w:val="0"/>
              <w:bidi w:val="0"/>
              <w:spacing w:before="0" w:beforeLines="0" w:line="360" w:lineRule="auto"/>
              <w:jc w:val="center"/>
              <w:textAlignment w:val="auto"/>
              <w:rPr>
                <w:rFonts w:hint="eastAsia" w:ascii="宋体" w:hAnsi="宋体" w:eastAsia="宋体" w:cs="宋体"/>
                <w:color w:val="auto"/>
                <w:kern w:val="0"/>
                <w:sz w:val="21"/>
                <w:szCs w:val="21"/>
                <w:highlight w:val="none"/>
                <w:lang w:bidi="ar"/>
              </w:rPr>
            </w:pPr>
          </w:p>
        </w:tc>
      </w:tr>
      <w:tr w14:paraId="5CE23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Borders>
              <w:top w:val="single" w:color="auto" w:sz="4" w:space="0"/>
              <w:left w:val="single" w:color="auto" w:sz="4" w:space="0"/>
              <w:bottom w:val="single" w:color="auto" w:sz="4" w:space="0"/>
              <w:right w:val="single" w:color="auto" w:sz="4" w:space="0"/>
            </w:tcBorders>
            <w:noWrap w:val="0"/>
            <w:vAlign w:val="center"/>
          </w:tcPr>
          <w:p w14:paraId="67224E55">
            <w:pPr>
              <w:keepNext/>
              <w:keepLines w:val="0"/>
              <w:pageBreakBefore w:val="0"/>
              <w:numPr>
                <w:ilvl w:val="0"/>
                <w:numId w:val="10"/>
              </w:numPr>
              <w:kinsoku/>
              <w:wordWrap/>
              <w:overflowPunct/>
              <w:topLinePunct w:val="0"/>
              <w:bidi w:val="0"/>
              <w:spacing w:before="0" w:beforeLines="0" w:line="360" w:lineRule="auto"/>
              <w:ind w:left="0" w:firstLine="0"/>
              <w:jc w:val="left"/>
              <w:textAlignment w:val="auto"/>
              <w:rPr>
                <w:rFonts w:hint="eastAsia" w:ascii="宋体" w:hAnsi="宋体" w:eastAsia="宋体" w:cs="宋体"/>
                <w:bCs/>
                <w:color w:val="auto"/>
                <w:sz w:val="21"/>
                <w:szCs w:val="21"/>
                <w:highlight w:val="none"/>
              </w:rPr>
            </w:pPr>
          </w:p>
        </w:tc>
        <w:tc>
          <w:tcPr>
            <w:tcW w:w="1374" w:type="dxa"/>
            <w:tcBorders>
              <w:top w:val="single" w:color="auto" w:sz="4" w:space="0"/>
              <w:left w:val="single" w:color="auto" w:sz="4" w:space="0"/>
              <w:bottom w:val="single" w:color="auto" w:sz="4" w:space="0"/>
              <w:right w:val="single" w:color="auto" w:sz="4" w:space="0"/>
            </w:tcBorders>
            <w:noWrap w:val="0"/>
            <w:vAlign w:val="center"/>
          </w:tcPr>
          <w:p w14:paraId="62185CC7">
            <w:pPr>
              <w:pStyle w:val="10"/>
              <w:keepNext/>
              <w:keepLines w:val="0"/>
              <w:pageBreakBefore w:val="0"/>
              <w:kinsoku/>
              <w:wordWrap/>
              <w:overflowPunct/>
              <w:topLinePunct w:val="0"/>
              <w:bidi w:val="0"/>
              <w:snapToGrid w:val="0"/>
              <w:spacing w:before="0" w:beforeLines="0" w:line="360" w:lineRule="auto"/>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rPr>
              <w:t>压力检测反吹</w:t>
            </w:r>
            <w:r>
              <w:rPr>
                <w:rFonts w:hint="eastAsia" w:ascii="宋体" w:hAnsi="宋体" w:eastAsia="宋体" w:cs="宋体"/>
                <w:color w:val="auto"/>
                <w:sz w:val="21"/>
                <w:szCs w:val="21"/>
                <w:highlight w:val="none"/>
                <w:lang w:val="en-US" w:eastAsia="zh-CN"/>
              </w:rPr>
              <w:t>及配套设备</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48471223">
            <w:pPr>
              <w:pStyle w:val="10"/>
              <w:keepNext/>
              <w:keepLines w:val="0"/>
              <w:pageBreakBefore w:val="0"/>
              <w:kinsoku/>
              <w:wordWrap/>
              <w:overflowPunct/>
              <w:topLinePunct w:val="0"/>
              <w:bidi w:val="0"/>
              <w:snapToGrid w:val="0"/>
              <w:spacing w:before="0" w:beforeLines="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套</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78A1A116">
            <w:pPr>
              <w:pStyle w:val="10"/>
              <w:keepNext/>
              <w:keepLines w:val="0"/>
              <w:pageBreakBefore w:val="0"/>
              <w:kinsoku/>
              <w:wordWrap/>
              <w:overflowPunct/>
              <w:topLinePunct w:val="0"/>
              <w:bidi w:val="0"/>
              <w:snapToGrid w:val="0"/>
              <w:spacing w:before="0" w:beforeLines="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2171" w:type="dxa"/>
            <w:tcBorders>
              <w:top w:val="single" w:color="auto" w:sz="4" w:space="0"/>
              <w:left w:val="single" w:color="auto" w:sz="4" w:space="0"/>
              <w:bottom w:val="single" w:color="auto" w:sz="4" w:space="0"/>
              <w:right w:val="single" w:color="auto" w:sz="4" w:space="0"/>
            </w:tcBorders>
            <w:noWrap w:val="0"/>
            <w:vAlign w:val="center"/>
          </w:tcPr>
          <w:p w14:paraId="169AFDD9">
            <w:pPr>
              <w:keepNext/>
              <w:keepLines w:val="0"/>
              <w:pageBreakBefore w:val="0"/>
              <w:widowControl/>
              <w:kinsoku/>
              <w:wordWrap/>
              <w:overflowPunct/>
              <w:topLinePunct w:val="0"/>
              <w:bidi w:val="0"/>
              <w:spacing w:before="0" w:beforeLines="0" w:line="360" w:lineRule="auto"/>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非标定制</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5BC24836">
            <w:pPr>
              <w:pStyle w:val="10"/>
              <w:keepLines w:val="0"/>
              <w:pageBreakBefore w:val="0"/>
              <w:kinsoku/>
              <w:wordWrap/>
              <w:overflowPunct/>
              <w:topLinePunct w:val="0"/>
              <w:bidi w:val="0"/>
              <w:spacing w:before="0" w:beforeLines="0" w:line="360" w:lineRule="auto"/>
              <w:jc w:val="center"/>
              <w:textAlignment w:val="auto"/>
              <w:rPr>
                <w:rFonts w:hint="eastAsia" w:ascii="宋体" w:hAnsi="宋体" w:eastAsia="宋体" w:cs="宋体"/>
                <w:color w:val="auto"/>
                <w:sz w:val="21"/>
                <w:szCs w:val="21"/>
                <w:highlight w:val="none"/>
                <w:lang w:val="en-US" w:eastAsia="zh-CN" w:bidi="ar"/>
              </w:rPr>
            </w:pPr>
            <w:r>
              <w:rPr>
                <w:rFonts w:hint="eastAsia" w:ascii="宋体" w:hAnsi="宋体" w:eastAsia="宋体" w:cs="宋体"/>
                <w:iCs/>
                <w:color w:val="auto"/>
                <w:sz w:val="21"/>
                <w:szCs w:val="21"/>
                <w:highlight w:val="none"/>
                <w:lang w:val="en-US" w:eastAsia="zh-CN"/>
              </w:rPr>
              <w:t>/</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692E268D">
            <w:pPr>
              <w:keepNext/>
              <w:keepLines w:val="0"/>
              <w:pageBreakBefore w:val="0"/>
              <w:kinsoku/>
              <w:wordWrap/>
              <w:overflowPunct/>
              <w:topLinePunct w:val="0"/>
              <w:bidi w:val="0"/>
              <w:spacing w:before="0" w:beforeLines="0" w:line="360" w:lineRule="auto"/>
              <w:jc w:val="center"/>
              <w:textAlignment w:val="auto"/>
              <w:rPr>
                <w:rFonts w:hint="eastAsia" w:ascii="宋体" w:hAnsi="宋体" w:eastAsia="宋体" w:cs="宋体"/>
                <w:color w:val="auto"/>
                <w:kern w:val="0"/>
                <w:sz w:val="21"/>
                <w:szCs w:val="21"/>
                <w:highlight w:val="none"/>
                <w:lang w:bidi="ar"/>
              </w:rPr>
            </w:pPr>
          </w:p>
        </w:tc>
      </w:tr>
      <w:tr w14:paraId="6766B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Borders>
              <w:top w:val="single" w:color="auto" w:sz="4" w:space="0"/>
              <w:left w:val="single" w:color="auto" w:sz="4" w:space="0"/>
              <w:bottom w:val="single" w:color="auto" w:sz="4" w:space="0"/>
              <w:right w:val="single" w:color="auto" w:sz="4" w:space="0"/>
            </w:tcBorders>
            <w:noWrap w:val="0"/>
            <w:vAlign w:val="center"/>
          </w:tcPr>
          <w:p w14:paraId="5214FABC">
            <w:pPr>
              <w:keepNext/>
              <w:keepLines w:val="0"/>
              <w:pageBreakBefore w:val="0"/>
              <w:numPr>
                <w:ilvl w:val="0"/>
                <w:numId w:val="10"/>
              </w:numPr>
              <w:kinsoku/>
              <w:wordWrap/>
              <w:overflowPunct/>
              <w:topLinePunct w:val="0"/>
              <w:bidi w:val="0"/>
              <w:spacing w:before="0" w:beforeLines="0" w:line="360" w:lineRule="auto"/>
              <w:ind w:left="0" w:firstLine="0"/>
              <w:jc w:val="left"/>
              <w:textAlignment w:val="auto"/>
              <w:rPr>
                <w:rFonts w:hint="eastAsia" w:ascii="宋体" w:hAnsi="宋体" w:eastAsia="宋体" w:cs="宋体"/>
                <w:bCs/>
                <w:color w:val="auto"/>
                <w:sz w:val="21"/>
                <w:szCs w:val="21"/>
                <w:highlight w:val="none"/>
              </w:rPr>
            </w:pPr>
          </w:p>
        </w:tc>
        <w:tc>
          <w:tcPr>
            <w:tcW w:w="1374" w:type="dxa"/>
            <w:tcBorders>
              <w:top w:val="single" w:color="auto" w:sz="4" w:space="0"/>
              <w:left w:val="single" w:color="auto" w:sz="4" w:space="0"/>
              <w:bottom w:val="single" w:color="auto" w:sz="4" w:space="0"/>
              <w:right w:val="single" w:color="auto" w:sz="4" w:space="0"/>
            </w:tcBorders>
            <w:noWrap w:val="0"/>
            <w:vAlign w:val="center"/>
          </w:tcPr>
          <w:p w14:paraId="0852D0A0">
            <w:pPr>
              <w:pStyle w:val="10"/>
              <w:keepNext/>
              <w:keepLines w:val="0"/>
              <w:pageBreakBefore w:val="0"/>
              <w:kinsoku/>
              <w:wordWrap/>
              <w:overflowPunct/>
              <w:topLinePunct w:val="0"/>
              <w:bidi w:val="0"/>
              <w:snapToGrid w:val="0"/>
              <w:spacing w:before="0" w:beforeLines="0" w:line="360"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系统控制站</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24519415">
            <w:pPr>
              <w:pStyle w:val="10"/>
              <w:keepNext/>
              <w:keepLines w:val="0"/>
              <w:pageBreakBefore w:val="0"/>
              <w:kinsoku/>
              <w:wordWrap/>
              <w:overflowPunct/>
              <w:topLinePunct w:val="0"/>
              <w:bidi w:val="0"/>
              <w:snapToGrid w:val="0"/>
              <w:spacing w:before="0" w:beforeLines="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套</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72259B73">
            <w:pPr>
              <w:pStyle w:val="10"/>
              <w:keepNext/>
              <w:keepLines w:val="0"/>
              <w:pageBreakBefore w:val="0"/>
              <w:kinsoku/>
              <w:wordWrap/>
              <w:overflowPunct/>
              <w:topLinePunct w:val="0"/>
              <w:bidi w:val="0"/>
              <w:snapToGrid w:val="0"/>
              <w:spacing w:before="0" w:beforeLines="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2171" w:type="dxa"/>
            <w:tcBorders>
              <w:top w:val="single" w:color="auto" w:sz="4" w:space="0"/>
              <w:left w:val="single" w:color="auto" w:sz="4" w:space="0"/>
              <w:bottom w:val="single" w:color="auto" w:sz="4" w:space="0"/>
              <w:right w:val="single" w:color="auto" w:sz="4" w:space="0"/>
            </w:tcBorders>
            <w:noWrap w:val="0"/>
            <w:vAlign w:val="center"/>
          </w:tcPr>
          <w:p w14:paraId="0B765C42">
            <w:pPr>
              <w:keepNext/>
              <w:keepLines w:val="0"/>
              <w:pageBreakBefore w:val="0"/>
              <w:widowControl/>
              <w:kinsoku/>
              <w:wordWrap/>
              <w:overflowPunct/>
              <w:topLinePunct w:val="0"/>
              <w:bidi w:val="0"/>
              <w:spacing w:before="0" w:beforeLines="0" w:line="36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SIMATIC</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S7-1500，CPU 1511-1 PN</w:t>
            </w:r>
            <w:r>
              <w:rPr>
                <w:rFonts w:hint="eastAsia" w:ascii="宋体" w:hAnsi="宋体" w:eastAsia="宋体" w:cs="宋体"/>
                <w:color w:val="auto"/>
                <w:kern w:val="0"/>
                <w:sz w:val="21"/>
                <w:szCs w:val="21"/>
                <w:highlight w:val="none"/>
                <w:lang w:eastAsia="zh-CN"/>
              </w:rPr>
              <w:t>，时钟周期：</w:t>
            </w:r>
            <w:r>
              <w:rPr>
                <w:rFonts w:hint="eastAsia" w:ascii="宋体" w:hAnsi="宋体" w:eastAsia="宋体" w:cs="宋体"/>
                <w:color w:val="auto"/>
                <w:kern w:val="0"/>
                <w:sz w:val="21"/>
                <w:szCs w:val="21"/>
                <w:highlight w:val="none"/>
              </w:rPr>
              <w:t>25 ns Bit-Performance</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3BB644CB">
            <w:pPr>
              <w:pStyle w:val="10"/>
              <w:keepLines w:val="0"/>
              <w:pageBreakBefore w:val="0"/>
              <w:kinsoku/>
              <w:wordWrap/>
              <w:overflowPunct/>
              <w:topLinePunct w:val="0"/>
              <w:bidi w:val="0"/>
              <w:spacing w:before="0" w:beforeLines="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val="en-US" w:eastAsia="zh-CN" w:bidi="ar"/>
              </w:rPr>
              <w:t>品牌要求</w:t>
            </w:r>
            <w:r>
              <w:rPr>
                <w:rFonts w:hint="eastAsia" w:ascii="宋体" w:hAnsi="宋体" w:eastAsia="宋体" w:cs="宋体"/>
                <w:color w:val="auto"/>
                <w:sz w:val="21"/>
                <w:szCs w:val="21"/>
                <w:highlight w:val="none"/>
                <w:lang w:eastAsia="zh-CN" w:bidi="ar"/>
              </w:rPr>
              <w:t>：西门子、施耐德、ABB</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159ED96F">
            <w:pPr>
              <w:keepNext/>
              <w:keepLines w:val="0"/>
              <w:pageBreakBefore w:val="0"/>
              <w:kinsoku/>
              <w:wordWrap/>
              <w:overflowPunct/>
              <w:topLinePunct w:val="0"/>
              <w:bidi w:val="0"/>
              <w:spacing w:before="0" w:beforeLines="0" w:line="360" w:lineRule="auto"/>
              <w:jc w:val="center"/>
              <w:textAlignment w:val="auto"/>
              <w:rPr>
                <w:rFonts w:hint="eastAsia" w:ascii="宋体" w:hAnsi="宋体" w:eastAsia="宋体" w:cs="宋体"/>
                <w:color w:val="auto"/>
                <w:kern w:val="0"/>
                <w:sz w:val="21"/>
                <w:szCs w:val="21"/>
                <w:highlight w:val="none"/>
                <w:lang w:bidi="ar"/>
              </w:rPr>
            </w:pPr>
          </w:p>
        </w:tc>
      </w:tr>
      <w:tr w14:paraId="47504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Borders>
              <w:top w:val="single" w:color="auto" w:sz="4" w:space="0"/>
              <w:left w:val="single" w:color="auto" w:sz="4" w:space="0"/>
              <w:bottom w:val="single" w:color="auto" w:sz="4" w:space="0"/>
              <w:right w:val="single" w:color="auto" w:sz="4" w:space="0"/>
            </w:tcBorders>
            <w:noWrap w:val="0"/>
            <w:vAlign w:val="center"/>
          </w:tcPr>
          <w:p w14:paraId="53A5E8A2">
            <w:pPr>
              <w:keepNext/>
              <w:keepLines w:val="0"/>
              <w:pageBreakBefore w:val="0"/>
              <w:numPr>
                <w:ilvl w:val="0"/>
                <w:numId w:val="10"/>
              </w:numPr>
              <w:kinsoku/>
              <w:wordWrap/>
              <w:overflowPunct/>
              <w:topLinePunct w:val="0"/>
              <w:bidi w:val="0"/>
              <w:spacing w:before="0" w:beforeLines="0" w:line="360" w:lineRule="auto"/>
              <w:ind w:left="0" w:firstLine="0"/>
              <w:jc w:val="left"/>
              <w:textAlignment w:val="auto"/>
              <w:rPr>
                <w:rFonts w:hint="eastAsia" w:ascii="宋体" w:hAnsi="宋体" w:eastAsia="宋体" w:cs="宋体"/>
                <w:bCs/>
                <w:color w:val="auto"/>
                <w:sz w:val="21"/>
                <w:szCs w:val="21"/>
                <w:highlight w:val="none"/>
              </w:rPr>
            </w:pPr>
          </w:p>
        </w:tc>
        <w:tc>
          <w:tcPr>
            <w:tcW w:w="1374" w:type="dxa"/>
            <w:tcBorders>
              <w:top w:val="single" w:color="auto" w:sz="4" w:space="0"/>
              <w:left w:val="single" w:color="auto" w:sz="4" w:space="0"/>
              <w:bottom w:val="single" w:color="auto" w:sz="4" w:space="0"/>
              <w:right w:val="single" w:color="auto" w:sz="4" w:space="0"/>
            </w:tcBorders>
            <w:noWrap w:val="0"/>
            <w:vAlign w:val="center"/>
          </w:tcPr>
          <w:p w14:paraId="69EE4E9D">
            <w:pPr>
              <w:pStyle w:val="10"/>
              <w:keepNext/>
              <w:keepLines w:val="0"/>
              <w:pageBreakBefore w:val="0"/>
              <w:kinsoku/>
              <w:wordWrap/>
              <w:overflowPunct/>
              <w:topLinePunct w:val="0"/>
              <w:bidi w:val="0"/>
              <w:snapToGrid w:val="0"/>
              <w:spacing w:before="0" w:beforeLines="0" w:line="360"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数据处理工作站</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3A09DCB6">
            <w:pPr>
              <w:pStyle w:val="10"/>
              <w:keepNext/>
              <w:keepLines w:val="0"/>
              <w:pageBreakBefore w:val="0"/>
              <w:kinsoku/>
              <w:wordWrap/>
              <w:overflowPunct/>
              <w:topLinePunct w:val="0"/>
              <w:bidi w:val="0"/>
              <w:snapToGrid w:val="0"/>
              <w:spacing w:before="0" w:beforeLines="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套</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19BA822E">
            <w:pPr>
              <w:pStyle w:val="10"/>
              <w:keepNext/>
              <w:keepLines w:val="0"/>
              <w:pageBreakBefore w:val="0"/>
              <w:kinsoku/>
              <w:wordWrap/>
              <w:overflowPunct/>
              <w:topLinePunct w:val="0"/>
              <w:bidi w:val="0"/>
              <w:snapToGrid w:val="0"/>
              <w:spacing w:before="0" w:beforeLines="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2171" w:type="dxa"/>
            <w:tcBorders>
              <w:top w:val="single" w:color="auto" w:sz="4" w:space="0"/>
              <w:left w:val="single" w:color="auto" w:sz="4" w:space="0"/>
              <w:bottom w:val="single" w:color="auto" w:sz="4" w:space="0"/>
              <w:right w:val="single" w:color="auto" w:sz="4" w:space="0"/>
            </w:tcBorders>
            <w:noWrap w:val="0"/>
            <w:vAlign w:val="center"/>
          </w:tcPr>
          <w:p w14:paraId="2C7BEDF7">
            <w:pPr>
              <w:keepNext/>
              <w:keepLines w:val="0"/>
              <w:pageBreakBefore w:val="0"/>
              <w:widowControl/>
              <w:kinsoku/>
              <w:wordWrap/>
              <w:overflowPunct/>
              <w:topLinePunct w:val="0"/>
              <w:bidi w:val="0"/>
              <w:spacing w:before="0" w:beforeLines="0" w:line="36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CPU：i7-13700K，显卡：uhd graphics 770，运行内存：32G，固态硬盘：512G，机械硬盘:2T</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7349EC40">
            <w:pPr>
              <w:pStyle w:val="10"/>
              <w:keepLines w:val="0"/>
              <w:pageBreakBefore w:val="0"/>
              <w:kinsoku/>
              <w:wordWrap/>
              <w:overflowPunct/>
              <w:topLinePunct w:val="0"/>
              <w:bidi w:val="0"/>
              <w:spacing w:before="0" w:beforeLines="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val="en-US" w:eastAsia="zh-CN" w:bidi="ar"/>
              </w:rPr>
              <w:t>品牌要求</w:t>
            </w:r>
            <w:r>
              <w:rPr>
                <w:rFonts w:hint="eastAsia" w:ascii="宋体" w:hAnsi="宋体" w:eastAsia="宋体" w:cs="宋体"/>
                <w:color w:val="auto"/>
                <w:sz w:val="21"/>
                <w:szCs w:val="21"/>
                <w:highlight w:val="none"/>
                <w:lang w:eastAsia="zh-CN" w:bidi="ar"/>
              </w:rPr>
              <w:t>：惠普、戴尔、IBM</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5ED8F407">
            <w:pPr>
              <w:keepNext/>
              <w:keepLines w:val="0"/>
              <w:pageBreakBefore w:val="0"/>
              <w:kinsoku/>
              <w:wordWrap/>
              <w:overflowPunct/>
              <w:topLinePunct w:val="0"/>
              <w:bidi w:val="0"/>
              <w:spacing w:before="0" w:beforeLines="0" w:line="360" w:lineRule="auto"/>
              <w:jc w:val="center"/>
              <w:textAlignment w:val="auto"/>
              <w:rPr>
                <w:rFonts w:hint="eastAsia" w:ascii="宋体" w:hAnsi="宋体" w:eastAsia="宋体" w:cs="宋体"/>
                <w:color w:val="auto"/>
                <w:kern w:val="0"/>
                <w:sz w:val="21"/>
                <w:szCs w:val="21"/>
                <w:highlight w:val="none"/>
                <w:lang w:bidi="ar"/>
              </w:rPr>
            </w:pPr>
          </w:p>
        </w:tc>
      </w:tr>
      <w:tr w14:paraId="20B9B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Borders>
              <w:top w:val="single" w:color="auto" w:sz="4" w:space="0"/>
              <w:left w:val="single" w:color="auto" w:sz="4" w:space="0"/>
              <w:bottom w:val="single" w:color="auto" w:sz="4" w:space="0"/>
              <w:right w:val="single" w:color="auto" w:sz="4" w:space="0"/>
            </w:tcBorders>
            <w:noWrap w:val="0"/>
            <w:vAlign w:val="center"/>
          </w:tcPr>
          <w:p w14:paraId="4078501A">
            <w:pPr>
              <w:keepNext/>
              <w:keepLines w:val="0"/>
              <w:pageBreakBefore w:val="0"/>
              <w:numPr>
                <w:ilvl w:val="0"/>
                <w:numId w:val="10"/>
              </w:numPr>
              <w:kinsoku/>
              <w:wordWrap/>
              <w:overflowPunct/>
              <w:topLinePunct w:val="0"/>
              <w:bidi w:val="0"/>
              <w:spacing w:before="0" w:beforeLines="0" w:line="360" w:lineRule="auto"/>
              <w:ind w:left="0" w:firstLine="0"/>
              <w:jc w:val="left"/>
              <w:textAlignment w:val="auto"/>
              <w:rPr>
                <w:rFonts w:hint="eastAsia" w:ascii="宋体" w:hAnsi="宋体" w:eastAsia="宋体" w:cs="宋体"/>
                <w:bCs/>
                <w:color w:val="auto"/>
                <w:sz w:val="21"/>
                <w:szCs w:val="21"/>
                <w:highlight w:val="none"/>
              </w:rPr>
            </w:pPr>
          </w:p>
        </w:tc>
        <w:tc>
          <w:tcPr>
            <w:tcW w:w="1374" w:type="dxa"/>
            <w:tcBorders>
              <w:top w:val="single" w:color="auto" w:sz="4" w:space="0"/>
              <w:left w:val="single" w:color="auto" w:sz="4" w:space="0"/>
              <w:bottom w:val="single" w:color="auto" w:sz="4" w:space="0"/>
              <w:right w:val="single" w:color="auto" w:sz="4" w:space="0"/>
            </w:tcBorders>
            <w:noWrap w:val="0"/>
            <w:vAlign w:val="center"/>
          </w:tcPr>
          <w:p w14:paraId="6F383558">
            <w:pPr>
              <w:pStyle w:val="10"/>
              <w:keepNext/>
              <w:keepLines w:val="0"/>
              <w:pageBreakBefore w:val="0"/>
              <w:kinsoku/>
              <w:wordWrap/>
              <w:overflowPunct/>
              <w:topLinePunct w:val="0"/>
              <w:bidi w:val="0"/>
              <w:snapToGrid w:val="0"/>
              <w:spacing w:before="0" w:beforeLines="0" w:line="360"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图像处理工作站</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7861391A">
            <w:pPr>
              <w:pStyle w:val="10"/>
              <w:keepNext/>
              <w:keepLines w:val="0"/>
              <w:pageBreakBefore w:val="0"/>
              <w:kinsoku/>
              <w:wordWrap/>
              <w:overflowPunct/>
              <w:topLinePunct w:val="0"/>
              <w:bidi w:val="0"/>
              <w:snapToGrid w:val="0"/>
              <w:spacing w:before="0" w:beforeLines="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套</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6B3FC544">
            <w:pPr>
              <w:pStyle w:val="10"/>
              <w:keepNext/>
              <w:keepLines w:val="0"/>
              <w:pageBreakBefore w:val="0"/>
              <w:kinsoku/>
              <w:wordWrap/>
              <w:overflowPunct/>
              <w:topLinePunct w:val="0"/>
              <w:bidi w:val="0"/>
              <w:snapToGrid w:val="0"/>
              <w:spacing w:before="0" w:beforeLines="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2171" w:type="dxa"/>
            <w:tcBorders>
              <w:top w:val="single" w:color="auto" w:sz="4" w:space="0"/>
              <w:left w:val="single" w:color="auto" w:sz="4" w:space="0"/>
              <w:bottom w:val="single" w:color="auto" w:sz="4" w:space="0"/>
              <w:right w:val="single" w:color="auto" w:sz="4" w:space="0"/>
            </w:tcBorders>
            <w:noWrap w:val="0"/>
            <w:vAlign w:val="center"/>
          </w:tcPr>
          <w:p w14:paraId="6B2E8E3B">
            <w:pPr>
              <w:keepNext/>
              <w:keepLines w:val="0"/>
              <w:pageBreakBefore w:val="0"/>
              <w:widowControl/>
              <w:kinsoku/>
              <w:wordWrap/>
              <w:overflowPunct/>
              <w:topLinePunct w:val="0"/>
              <w:bidi w:val="0"/>
              <w:spacing w:before="0" w:beforeLines="0" w:line="36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CPU：i9-12900K，显卡：2080 Ti，运行内存：32G，固态硬盘：512G，机械硬盘:2T</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7CD5C5E7">
            <w:pPr>
              <w:pStyle w:val="10"/>
              <w:keepLines w:val="0"/>
              <w:pageBreakBefore w:val="0"/>
              <w:kinsoku/>
              <w:wordWrap/>
              <w:overflowPunct/>
              <w:topLinePunct w:val="0"/>
              <w:bidi w:val="0"/>
              <w:spacing w:before="0" w:beforeLines="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val="en-US" w:eastAsia="zh-CN" w:bidi="ar"/>
              </w:rPr>
              <w:t>品牌要求</w:t>
            </w:r>
            <w:r>
              <w:rPr>
                <w:rFonts w:hint="eastAsia" w:ascii="宋体" w:hAnsi="宋体" w:eastAsia="宋体" w:cs="宋体"/>
                <w:color w:val="auto"/>
                <w:sz w:val="21"/>
                <w:szCs w:val="21"/>
                <w:highlight w:val="none"/>
                <w:lang w:eastAsia="zh-CN" w:bidi="ar"/>
              </w:rPr>
              <w:t>：惠普、戴尔、IBM</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5B509F14">
            <w:pPr>
              <w:keepNext/>
              <w:keepLines w:val="0"/>
              <w:pageBreakBefore w:val="0"/>
              <w:kinsoku/>
              <w:wordWrap/>
              <w:overflowPunct/>
              <w:topLinePunct w:val="0"/>
              <w:bidi w:val="0"/>
              <w:spacing w:before="0" w:beforeLines="0" w:line="360" w:lineRule="auto"/>
              <w:jc w:val="center"/>
              <w:textAlignment w:val="auto"/>
              <w:rPr>
                <w:rFonts w:hint="eastAsia" w:ascii="宋体" w:hAnsi="宋体" w:eastAsia="宋体" w:cs="宋体"/>
                <w:color w:val="auto"/>
                <w:kern w:val="0"/>
                <w:sz w:val="21"/>
                <w:szCs w:val="21"/>
                <w:highlight w:val="none"/>
                <w:lang w:bidi="ar"/>
              </w:rPr>
            </w:pPr>
          </w:p>
        </w:tc>
      </w:tr>
      <w:tr w14:paraId="3B48A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Borders>
              <w:top w:val="single" w:color="auto" w:sz="4" w:space="0"/>
              <w:left w:val="single" w:color="auto" w:sz="4" w:space="0"/>
              <w:bottom w:val="single" w:color="auto" w:sz="4" w:space="0"/>
              <w:right w:val="single" w:color="auto" w:sz="4" w:space="0"/>
            </w:tcBorders>
            <w:noWrap w:val="0"/>
            <w:vAlign w:val="center"/>
          </w:tcPr>
          <w:p w14:paraId="02996B41">
            <w:pPr>
              <w:keepNext/>
              <w:keepLines w:val="0"/>
              <w:pageBreakBefore w:val="0"/>
              <w:numPr>
                <w:ilvl w:val="0"/>
                <w:numId w:val="10"/>
              </w:numPr>
              <w:kinsoku/>
              <w:wordWrap/>
              <w:overflowPunct/>
              <w:topLinePunct w:val="0"/>
              <w:bidi w:val="0"/>
              <w:spacing w:before="0" w:beforeLines="0" w:line="360" w:lineRule="auto"/>
              <w:ind w:left="0" w:firstLine="0"/>
              <w:jc w:val="left"/>
              <w:textAlignment w:val="auto"/>
              <w:rPr>
                <w:rFonts w:hint="eastAsia" w:ascii="宋体" w:hAnsi="宋体" w:eastAsia="宋体" w:cs="宋体"/>
                <w:bCs/>
                <w:color w:val="auto"/>
                <w:sz w:val="21"/>
                <w:szCs w:val="21"/>
                <w:highlight w:val="none"/>
              </w:rPr>
            </w:pPr>
          </w:p>
        </w:tc>
        <w:tc>
          <w:tcPr>
            <w:tcW w:w="1374" w:type="dxa"/>
            <w:tcBorders>
              <w:top w:val="single" w:color="auto" w:sz="4" w:space="0"/>
              <w:left w:val="single" w:color="auto" w:sz="4" w:space="0"/>
              <w:bottom w:val="single" w:color="auto" w:sz="4" w:space="0"/>
              <w:right w:val="single" w:color="auto" w:sz="4" w:space="0"/>
            </w:tcBorders>
            <w:noWrap w:val="0"/>
            <w:vAlign w:val="center"/>
          </w:tcPr>
          <w:p w14:paraId="3A29E9C8">
            <w:pPr>
              <w:pStyle w:val="10"/>
              <w:keepNext/>
              <w:keepLines w:val="0"/>
              <w:pageBreakBefore w:val="0"/>
              <w:kinsoku/>
              <w:wordWrap/>
              <w:overflowPunct/>
              <w:topLinePunct w:val="0"/>
              <w:bidi w:val="0"/>
              <w:snapToGrid w:val="0"/>
              <w:spacing w:before="0" w:beforeLines="0"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工业交换机</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2FF77FF7">
            <w:pPr>
              <w:pStyle w:val="10"/>
              <w:keepNext/>
              <w:keepLines w:val="0"/>
              <w:pageBreakBefore w:val="0"/>
              <w:kinsoku/>
              <w:wordWrap/>
              <w:overflowPunct/>
              <w:topLinePunct w:val="0"/>
              <w:bidi w:val="0"/>
              <w:snapToGrid w:val="0"/>
              <w:spacing w:before="0" w:beforeLines="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3344AC57">
            <w:pPr>
              <w:pStyle w:val="10"/>
              <w:keepNext/>
              <w:keepLines w:val="0"/>
              <w:pageBreakBefore w:val="0"/>
              <w:kinsoku/>
              <w:wordWrap/>
              <w:overflowPunct/>
              <w:topLinePunct w:val="0"/>
              <w:bidi w:val="0"/>
              <w:snapToGrid w:val="0"/>
              <w:spacing w:before="0" w:beforeLines="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71" w:type="dxa"/>
            <w:tcBorders>
              <w:top w:val="single" w:color="auto" w:sz="4" w:space="0"/>
              <w:left w:val="single" w:color="auto" w:sz="4" w:space="0"/>
              <w:bottom w:val="single" w:color="auto" w:sz="4" w:space="0"/>
              <w:right w:val="single" w:color="auto" w:sz="4" w:space="0"/>
            </w:tcBorders>
            <w:noWrap w:val="0"/>
            <w:vAlign w:val="center"/>
          </w:tcPr>
          <w:p w14:paraId="2DE40385">
            <w:pPr>
              <w:keepNext/>
              <w:keepLines w:val="0"/>
              <w:pageBreakBefore w:val="0"/>
              <w:widowControl/>
              <w:kinsoku/>
              <w:wordWrap/>
              <w:overflowPunct/>
              <w:topLinePunct w:val="0"/>
              <w:bidi w:val="0"/>
              <w:spacing w:before="0" w:beforeLines="0" w:line="36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物理通讯网络设备，千兆</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540AB818">
            <w:pPr>
              <w:pStyle w:val="10"/>
              <w:keepLines w:val="0"/>
              <w:pageBreakBefore w:val="0"/>
              <w:kinsoku/>
              <w:wordWrap/>
              <w:overflowPunct/>
              <w:topLinePunct w:val="0"/>
              <w:bidi w:val="0"/>
              <w:spacing w:before="0" w:beforeLines="0" w:line="360" w:lineRule="auto"/>
              <w:jc w:val="center"/>
              <w:textAlignment w:val="auto"/>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品牌要求：华为、TP-LINK、华三</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4D66E4B6">
            <w:pPr>
              <w:keepNext/>
              <w:keepLines w:val="0"/>
              <w:pageBreakBefore w:val="0"/>
              <w:kinsoku/>
              <w:wordWrap/>
              <w:overflowPunct/>
              <w:topLinePunct w:val="0"/>
              <w:bidi w:val="0"/>
              <w:spacing w:before="0" w:beforeLines="0" w:line="360" w:lineRule="auto"/>
              <w:jc w:val="both"/>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性能及数量需满足系统要求</w:t>
            </w:r>
          </w:p>
        </w:tc>
      </w:tr>
      <w:tr w14:paraId="33D3E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Borders>
              <w:top w:val="single" w:color="auto" w:sz="4" w:space="0"/>
              <w:left w:val="single" w:color="auto" w:sz="4" w:space="0"/>
              <w:bottom w:val="single" w:color="auto" w:sz="4" w:space="0"/>
              <w:right w:val="single" w:color="auto" w:sz="4" w:space="0"/>
            </w:tcBorders>
            <w:noWrap w:val="0"/>
            <w:vAlign w:val="center"/>
          </w:tcPr>
          <w:p w14:paraId="1984F8C6">
            <w:pPr>
              <w:keepNext/>
              <w:keepLines w:val="0"/>
              <w:pageBreakBefore w:val="0"/>
              <w:numPr>
                <w:ilvl w:val="0"/>
                <w:numId w:val="10"/>
              </w:numPr>
              <w:kinsoku/>
              <w:wordWrap/>
              <w:overflowPunct/>
              <w:topLinePunct w:val="0"/>
              <w:bidi w:val="0"/>
              <w:spacing w:before="0" w:beforeLines="0" w:line="360" w:lineRule="auto"/>
              <w:ind w:left="0" w:firstLine="0"/>
              <w:jc w:val="left"/>
              <w:textAlignment w:val="auto"/>
              <w:rPr>
                <w:rFonts w:hint="eastAsia" w:ascii="宋体" w:hAnsi="宋体" w:eastAsia="宋体" w:cs="宋体"/>
                <w:bCs/>
                <w:color w:val="auto"/>
                <w:sz w:val="21"/>
                <w:szCs w:val="21"/>
                <w:highlight w:val="none"/>
              </w:rPr>
            </w:pPr>
          </w:p>
        </w:tc>
        <w:tc>
          <w:tcPr>
            <w:tcW w:w="1374" w:type="dxa"/>
            <w:tcBorders>
              <w:top w:val="single" w:color="auto" w:sz="4" w:space="0"/>
              <w:left w:val="single" w:color="auto" w:sz="4" w:space="0"/>
              <w:bottom w:val="single" w:color="auto" w:sz="4" w:space="0"/>
              <w:right w:val="single" w:color="auto" w:sz="4" w:space="0"/>
            </w:tcBorders>
            <w:noWrap w:val="0"/>
            <w:vAlign w:val="center"/>
          </w:tcPr>
          <w:p w14:paraId="6B8E946A">
            <w:pPr>
              <w:pStyle w:val="10"/>
              <w:keepNext/>
              <w:keepLines w:val="0"/>
              <w:pageBreakBefore w:val="0"/>
              <w:kinsoku/>
              <w:wordWrap/>
              <w:overflowPunct/>
              <w:topLinePunct w:val="0"/>
              <w:bidi w:val="0"/>
              <w:snapToGrid w:val="0"/>
              <w:spacing w:before="0" w:beforeLines="0"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双向隔离网闸</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59E30EB7">
            <w:pPr>
              <w:pStyle w:val="10"/>
              <w:keepNext/>
              <w:keepLines w:val="0"/>
              <w:pageBreakBefore w:val="0"/>
              <w:kinsoku/>
              <w:wordWrap/>
              <w:overflowPunct/>
              <w:topLinePunct w:val="0"/>
              <w:bidi w:val="0"/>
              <w:snapToGrid w:val="0"/>
              <w:spacing w:before="0" w:beforeLines="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61236426">
            <w:pPr>
              <w:pStyle w:val="10"/>
              <w:keepNext/>
              <w:keepLines w:val="0"/>
              <w:pageBreakBefore w:val="0"/>
              <w:kinsoku/>
              <w:wordWrap/>
              <w:overflowPunct/>
              <w:topLinePunct w:val="0"/>
              <w:bidi w:val="0"/>
              <w:snapToGrid w:val="0"/>
              <w:spacing w:before="0" w:beforeLines="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71" w:type="dxa"/>
            <w:tcBorders>
              <w:top w:val="single" w:color="auto" w:sz="4" w:space="0"/>
              <w:left w:val="single" w:color="auto" w:sz="4" w:space="0"/>
              <w:bottom w:val="single" w:color="auto" w:sz="4" w:space="0"/>
              <w:right w:val="single" w:color="auto" w:sz="4" w:space="0"/>
            </w:tcBorders>
            <w:noWrap w:val="0"/>
            <w:vAlign w:val="center"/>
          </w:tcPr>
          <w:p w14:paraId="0E6B262A">
            <w:pPr>
              <w:keepNext/>
              <w:keepLines w:val="0"/>
              <w:pageBreakBefore w:val="0"/>
              <w:widowControl/>
              <w:kinsoku/>
              <w:wordWrap/>
              <w:overflowPunct/>
              <w:topLinePunct w:val="0"/>
              <w:bidi w:val="0"/>
              <w:spacing w:before="0" w:beforeLines="0" w:line="360" w:lineRule="auto"/>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DCS</w:t>
            </w:r>
            <w:r>
              <w:rPr>
                <w:rFonts w:hint="eastAsia" w:ascii="宋体" w:hAnsi="宋体" w:eastAsia="宋体" w:cs="宋体"/>
                <w:color w:val="auto"/>
                <w:kern w:val="0"/>
                <w:sz w:val="21"/>
                <w:szCs w:val="21"/>
                <w:highlight w:val="none"/>
                <w:lang w:val="en-US" w:eastAsia="zh-CN" w:bidi="ar"/>
              </w:rPr>
              <w:t>控制系统数据安全隔离设备</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30864CF3">
            <w:pPr>
              <w:pStyle w:val="10"/>
              <w:keepLines w:val="0"/>
              <w:pageBreakBefore w:val="0"/>
              <w:kinsoku/>
              <w:wordWrap/>
              <w:overflowPunct/>
              <w:topLinePunct w:val="0"/>
              <w:bidi w:val="0"/>
              <w:spacing w:before="0" w:beforeLines="0" w:line="360" w:lineRule="auto"/>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品牌要求为力控华康、和利时、绿盟、南瑞</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0E51155B">
            <w:pPr>
              <w:keepNext/>
              <w:keepLines w:val="0"/>
              <w:pageBreakBefore w:val="0"/>
              <w:kinsoku/>
              <w:wordWrap/>
              <w:overflowPunct/>
              <w:topLinePunct w:val="0"/>
              <w:bidi w:val="0"/>
              <w:spacing w:before="0" w:beforeLines="0" w:line="360" w:lineRule="auto"/>
              <w:jc w:val="both"/>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性能及数量需满足系统要求</w:t>
            </w:r>
          </w:p>
        </w:tc>
      </w:tr>
      <w:tr w14:paraId="13A34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Borders>
              <w:top w:val="single" w:color="auto" w:sz="4" w:space="0"/>
              <w:left w:val="single" w:color="auto" w:sz="4" w:space="0"/>
              <w:bottom w:val="single" w:color="auto" w:sz="4" w:space="0"/>
              <w:right w:val="single" w:color="auto" w:sz="4" w:space="0"/>
            </w:tcBorders>
            <w:noWrap w:val="0"/>
            <w:vAlign w:val="center"/>
          </w:tcPr>
          <w:p w14:paraId="50BDD2F0">
            <w:pPr>
              <w:keepNext/>
              <w:keepLines w:val="0"/>
              <w:pageBreakBefore w:val="0"/>
              <w:numPr>
                <w:ilvl w:val="0"/>
                <w:numId w:val="10"/>
              </w:numPr>
              <w:kinsoku/>
              <w:wordWrap/>
              <w:overflowPunct/>
              <w:topLinePunct w:val="0"/>
              <w:bidi w:val="0"/>
              <w:spacing w:before="0" w:beforeLines="0" w:line="360" w:lineRule="auto"/>
              <w:ind w:left="0" w:firstLine="0"/>
              <w:jc w:val="left"/>
              <w:textAlignment w:val="auto"/>
              <w:rPr>
                <w:rFonts w:hint="eastAsia" w:ascii="宋体" w:hAnsi="宋体" w:eastAsia="宋体" w:cs="宋体"/>
                <w:bCs/>
                <w:color w:val="auto"/>
                <w:sz w:val="21"/>
                <w:szCs w:val="21"/>
                <w:highlight w:val="none"/>
              </w:rPr>
            </w:pPr>
          </w:p>
        </w:tc>
        <w:tc>
          <w:tcPr>
            <w:tcW w:w="1374" w:type="dxa"/>
            <w:tcBorders>
              <w:top w:val="single" w:color="auto" w:sz="4" w:space="0"/>
              <w:left w:val="single" w:color="auto" w:sz="4" w:space="0"/>
              <w:bottom w:val="single" w:color="auto" w:sz="4" w:space="0"/>
              <w:right w:val="single" w:color="auto" w:sz="4" w:space="0"/>
            </w:tcBorders>
            <w:noWrap w:val="0"/>
            <w:vAlign w:val="center"/>
          </w:tcPr>
          <w:p w14:paraId="3D667C21">
            <w:pPr>
              <w:pStyle w:val="10"/>
              <w:keepNext/>
              <w:keepLines w:val="0"/>
              <w:pageBreakBefore w:val="0"/>
              <w:kinsoku/>
              <w:wordWrap/>
              <w:overflowPunct/>
              <w:topLinePunct w:val="0"/>
              <w:bidi w:val="0"/>
              <w:snapToGrid w:val="0"/>
              <w:spacing w:before="0" w:beforeLines="0" w:line="360" w:lineRule="auto"/>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展示看板电脑</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211CBB25">
            <w:pPr>
              <w:pStyle w:val="10"/>
              <w:keepNext/>
              <w:keepLines w:val="0"/>
              <w:pageBreakBefore w:val="0"/>
              <w:kinsoku/>
              <w:wordWrap/>
              <w:overflowPunct/>
              <w:topLinePunct w:val="0"/>
              <w:bidi w:val="0"/>
              <w:snapToGrid w:val="0"/>
              <w:spacing w:before="0" w:beforeLines="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34809EE3">
            <w:pPr>
              <w:pStyle w:val="10"/>
              <w:keepNext/>
              <w:keepLines w:val="0"/>
              <w:pageBreakBefore w:val="0"/>
              <w:kinsoku/>
              <w:wordWrap/>
              <w:overflowPunct/>
              <w:topLinePunct w:val="0"/>
              <w:bidi w:val="0"/>
              <w:snapToGrid w:val="0"/>
              <w:spacing w:before="0" w:beforeLines="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71" w:type="dxa"/>
            <w:tcBorders>
              <w:top w:val="single" w:color="auto" w:sz="4" w:space="0"/>
              <w:left w:val="single" w:color="auto" w:sz="4" w:space="0"/>
              <w:bottom w:val="single" w:color="auto" w:sz="4" w:space="0"/>
              <w:right w:val="single" w:color="auto" w:sz="4" w:space="0"/>
            </w:tcBorders>
            <w:noWrap w:val="0"/>
            <w:vAlign w:val="center"/>
          </w:tcPr>
          <w:p w14:paraId="04D36151">
            <w:pPr>
              <w:keepNext/>
              <w:keepLines w:val="0"/>
              <w:pageBreakBefore w:val="0"/>
              <w:widowControl/>
              <w:kinsoku/>
              <w:wordWrap/>
              <w:overflowPunct/>
              <w:topLinePunct w:val="0"/>
              <w:bidi w:val="0"/>
              <w:spacing w:before="0" w:beforeLines="0" w:line="36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14代I5系列cpu主机电脑</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631CD580">
            <w:pPr>
              <w:pStyle w:val="10"/>
              <w:keepLines w:val="0"/>
              <w:pageBreakBefore w:val="0"/>
              <w:kinsoku/>
              <w:wordWrap/>
              <w:overflowPunct/>
              <w:topLinePunct w:val="0"/>
              <w:bidi w:val="0"/>
              <w:spacing w:before="0" w:beforeLines="0" w:line="360" w:lineRule="auto"/>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品牌要求</w:t>
            </w:r>
            <w:r>
              <w:rPr>
                <w:rFonts w:hint="eastAsia" w:ascii="宋体" w:hAnsi="宋体" w:eastAsia="宋体" w:cs="宋体"/>
                <w:color w:val="auto"/>
                <w:sz w:val="21"/>
                <w:szCs w:val="21"/>
                <w:highlight w:val="none"/>
                <w:lang w:eastAsia="zh-CN" w:bidi="ar"/>
              </w:rPr>
              <w:t>：惠普、戴尔、IBM</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34742D69">
            <w:pPr>
              <w:keepNext/>
              <w:keepLines w:val="0"/>
              <w:pageBreakBefore w:val="0"/>
              <w:kinsoku/>
              <w:wordWrap/>
              <w:overflowPunct/>
              <w:topLinePunct w:val="0"/>
              <w:bidi w:val="0"/>
              <w:spacing w:before="0" w:beforeLines="0" w:line="360" w:lineRule="auto"/>
              <w:jc w:val="both"/>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看板展示</w:t>
            </w:r>
          </w:p>
        </w:tc>
      </w:tr>
      <w:tr w14:paraId="314BD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Borders>
              <w:top w:val="single" w:color="auto" w:sz="4" w:space="0"/>
              <w:left w:val="single" w:color="auto" w:sz="4" w:space="0"/>
              <w:bottom w:val="single" w:color="auto" w:sz="4" w:space="0"/>
              <w:right w:val="single" w:color="auto" w:sz="4" w:space="0"/>
            </w:tcBorders>
            <w:noWrap w:val="0"/>
            <w:vAlign w:val="center"/>
          </w:tcPr>
          <w:p w14:paraId="41F2F9D9">
            <w:pPr>
              <w:keepNext/>
              <w:keepLines w:val="0"/>
              <w:pageBreakBefore w:val="0"/>
              <w:numPr>
                <w:ilvl w:val="0"/>
                <w:numId w:val="10"/>
              </w:numPr>
              <w:kinsoku/>
              <w:wordWrap/>
              <w:overflowPunct/>
              <w:topLinePunct w:val="0"/>
              <w:bidi w:val="0"/>
              <w:spacing w:before="0" w:beforeLines="0" w:line="360" w:lineRule="auto"/>
              <w:ind w:left="0" w:firstLine="0"/>
              <w:jc w:val="left"/>
              <w:textAlignment w:val="auto"/>
              <w:rPr>
                <w:rFonts w:hint="eastAsia" w:ascii="宋体" w:hAnsi="宋体" w:eastAsia="宋体" w:cs="宋体"/>
                <w:bCs/>
                <w:color w:val="auto"/>
                <w:sz w:val="21"/>
                <w:szCs w:val="21"/>
                <w:highlight w:val="none"/>
              </w:rPr>
            </w:pPr>
          </w:p>
        </w:tc>
        <w:tc>
          <w:tcPr>
            <w:tcW w:w="1374" w:type="dxa"/>
            <w:tcBorders>
              <w:top w:val="single" w:color="auto" w:sz="4" w:space="0"/>
              <w:left w:val="single" w:color="auto" w:sz="4" w:space="0"/>
              <w:bottom w:val="single" w:color="auto" w:sz="4" w:space="0"/>
              <w:right w:val="single" w:color="auto" w:sz="4" w:space="0"/>
            </w:tcBorders>
            <w:noWrap w:val="0"/>
            <w:vAlign w:val="center"/>
          </w:tcPr>
          <w:p w14:paraId="21C3AD91">
            <w:pPr>
              <w:pStyle w:val="10"/>
              <w:keepNext/>
              <w:keepLines w:val="0"/>
              <w:pageBreakBefore w:val="0"/>
              <w:kinsoku/>
              <w:wordWrap/>
              <w:overflowPunct/>
              <w:topLinePunct w:val="0"/>
              <w:bidi w:val="0"/>
              <w:snapToGrid w:val="0"/>
              <w:spacing w:before="0" w:beforeLines="0"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控制系统</w:t>
            </w:r>
            <w:r>
              <w:rPr>
                <w:rFonts w:hint="eastAsia" w:ascii="宋体" w:hAnsi="宋体" w:eastAsia="宋体" w:cs="宋体"/>
                <w:color w:val="auto"/>
                <w:sz w:val="21"/>
                <w:szCs w:val="21"/>
                <w:highlight w:val="none"/>
                <w:lang w:val="en-US" w:eastAsia="zh-CN"/>
              </w:rPr>
              <w:t>及各子控制系统</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2207D392">
            <w:pPr>
              <w:pStyle w:val="10"/>
              <w:keepNext/>
              <w:keepLines w:val="0"/>
              <w:pageBreakBefore w:val="0"/>
              <w:kinsoku/>
              <w:wordWrap/>
              <w:overflowPunct/>
              <w:topLinePunct w:val="0"/>
              <w:bidi w:val="0"/>
              <w:snapToGrid w:val="0"/>
              <w:spacing w:before="0" w:beforeLines="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套</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4F50DCCB">
            <w:pPr>
              <w:pStyle w:val="10"/>
              <w:keepNext/>
              <w:keepLines w:val="0"/>
              <w:pageBreakBefore w:val="0"/>
              <w:kinsoku/>
              <w:wordWrap/>
              <w:overflowPunct/>
              <w:topLinePunct w:val="0"/>
              <w:bidi w:val="0"/>
              <w:snapToGrid w:val="0"/>
              <w:spacing w:before="0" w:beforeLines="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2171" w:type="dxa"/>
            <w:tcBorders>
              <w:top w:val="single" w:color="auto" w:sz="4" w:space="0"/>
              <w:left w:val="single" w:color="auto" w:sz="4" w:space="0"/>
              <w:bottom w:val="single" w:color="auto" w:sz="4" w:space="0"/>
              <w:right w:val="single" w:color="auto" w:sz="4" w:space="0"/>
            </w:tcBorders>
            <w:noWrap w:val="0"/>
            <w:vAlign w:val="center"/>
          </w:tcPr>
          <w:p w14:paraId="7B87C627">
            <w:pPr>
              <w:keepNext/>
              <w:keepLines w:val="0"/>
              <w:pageBreakBefore w:val="0"/>
              <w:widowControl/>
              <w:kinsoku/>
              <w:wordWrap/>
              <w:overflowPunct/>
              <w:topLinePunct w:val="0"/>
              <w:bidi w:val="0"/>
              <w:spacing w:before="0" w:beforeLines="0" w:line="36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val="en-US" w:eastAsia="zh-CN"/>
              </w:rPr>
              <w:t>满足</w:t>
            </w:r>
            <w:r>
              <w:rPr>
                <w:rFonts w:hint="eastAsia" w:ascii="宋体" w:hAnsi="宋体" w:eastAsia="宋体" w:cs="宋体"/>
                <w:color w:val="auto"/>
                <w:sz w:val="21"/>
                <w:szCs w:val="21"/>
                <w:highlight w:val="none"/>
              </w:rPr>
              <w:t>技术要求中</w:t>
            </w:r>
            <w:r>
              <w:rPr>
                <w:rFonts w:hint="eastAsia" w:ascii="宋体" w:hAnsi="宋体" w:eastAsia="宋体" w:cs="宋体"/>
                <w:color w:val="auto"/>
                <w:sz w:val="21"/>
                <w:szCs w:val="21"/>
                <w:highlight w:val="none"/>
                <w:lang w:val="en-US" w:eastAsia="zh-CN"/>
              </w:rPr>
              <w:t>及性能要求</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213C25D5">
            <w:pPr>
              <w:pStyle w:val="10"/>
              <w:keepLines w:val="0"/>
              <w:pageBreakBefore w:val="0"/>
              <w:kinsoku/>
              <w:wordWrap/>
              <w:overflowPunct/>
              <w:topLinePunct w:val="0"/>
              <w:bidi w:val="0"/>
              <w:spacing w:before="0" w:beforeLines="0" w:line="360" w:lineRule="auto"/>
              <w:jc w:val="center"/>
              <w:textAlignment w:val="auto"/>
              <w:rPr>
                <w:rFonts w:hint="eastAsia" w:ascii="宋体" w:hAnsi="宋体" w:eastAsia="宋体" w:cs="宋体"/>
                <w:iCs/>
                <w:color w:val="auto"/>
                <w:sz w:val="21"/>
                <w:szCs w:val="21"/>
                <w:highlight w:val="none"/>
                <w:lang w:eastAsia="zh-CN"/>
              </w:rPr>
            </w:pPr>
            <w:r>
              <w:rPr>
                <w:rFonts w:hint="eastAsia" w:ascii="宋体" w:hAnsi="宋体" w:eastAsia="宋体" w:cs="宋体"/>
                <w:color w:val="auto"/>
                <w:kern w:val="0"/>
                <w:sz w:val="21"/>
                <w:szCs w:val="21"/>
                <w:highlight w:val="none"/>
                <w:lang w:val="en-US" w:eastAsia="zh-CN" w:bidi="ar"/>
              </w:rPr>
              <w:t>/</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30697DA0">
            <w:pPr>
              <w:keepNext/>
              <w:keepLines w:val="0"/>
              <w:pageBreakBefore w:val="0"/>
              <w:kinsoku/>
              <w:wordWrap/>
              <w:overflowPunct/>
              <w:topLinePunct w:val="0"/>
              <w:bidi w:val="0"/>
              <w:spacing w:before="0" w:beforeLines="0" w:line="360" w:lineRule="auto"/>
              <w:jc w:val="center"/>
              <w:textAlignment w:val="auto"/>
              <w:rPr>
                <w:rFonts w:hint="eastAsia" w:ascii="宋体" w:hAnsi="宋体" w:eastAsia="宋体" w:cs="宋体"/>
                <w:color w:val="auto"/>
                <w:kern w:val="0"/>
                <w:sz w:val="21"/>
                <w:szCs w:val="21"/>
                <w:highlight w:val="none"/>
                <w:lang w:bidi="ar"/>
              </w:rPr>
            </w:pPr>
          </w:p>
        </w:tc>
      </w:tr>
      <w:tr w14:paraId="07E6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Borders>
              <w:top w:val="single" w:color="auto" w:sz="4" w:space="0"/>
              <w:left w:val="single" w:color="auto" w:sz="4" w:space="0"/>
              <w:bottom w:val="single" w:color="auto" w:sz="4" w:space="0"/>
              <w:right w:val="single" w:color="auto" w:sz="4" w:space="0"/>
            </w:tcBorders>
            <w:noWrap w:val="0"/>
            <w:vAlign w:val="center"/>
          </w:tcPr>
          <w:p w14:paraId="35DBACE8">
            <w:pPr>
              <w:keepNext/>
              <w:keepLines w:val="0"/>
              <w:pageBreakBefore w:val="0"/>
              <w:numPr>
                <w:ilvl w:val="0"/>
                <w:numId w:val="10"/>
              </w:numPr>
              <w:kinsoku/>
              <w:wordWrap/>
              <w:overflowPunct/>
              <w:topLinePunct w:val="0"/>
              <w:bidi w:val="0"/>
              <w:spacing w:before="0" w:beforeLines="0" w:line="360" w:lineRule="auto"/>
              <w:ind w:left="0" w:firstLine="0"/>
              <w:jc w:val="left"/>
              <w:textAlignment w:val="auto"/>
              <w:rPr>
                <w:rFonts w:hint="eastAsia" w:ascii="宋体" w:hAnsi="宋体" w:eastAsia="宋体" w:cs="宋体"/>
                <w:bCs/>
                <w:color w:val="auto"/>
                <w:sz w:val="21"/>
                <w:szCs w:val="21"/>
                <w:highlight w:val="none"/>
              </w:rPr>
            </w:pPr>
          </w:p>
        </w:tc>
        <w:tc>
          <w:tcPr>
            <w:tcW w:w="1374" w:type="dxa"/>
            <w:tcBorders>
              <w:top w:val="single" w:color="auto" w:sz="4" w:space="0"/>
              <w:left w:val="single" w:color="auto" w:sz="4" w:space="0"/>
              <w:bottom w:val="single" w:color="auto" w:sz="4" w:space="0"/>
              <w:right w:val="single" w:color="auto" w:sz="4" w:space="0"/>
            </w:tcBorders>
            <w:noWrap w:val="0"/>
            <w:vAlign w:val="center"/>
          </w:tcPr>
          <w:p w14:paraId="2F9FD221">
            <w:pPr>
              <w:pStyle w:val="10"/>
              <w:keepNext/>
              <w:keepLines w:val="0"/>
              <w:pageBreakBefore w:val="0"/>
              <w:kinsoku/>
              <w:wordWrap/>
              <w:overflowPunct/>
              <w:topLinePunct w:val="0"/>
              <w:bidi w:val="0"/>
              <w:snapToGrid w:val="0"/>
              <w:spacing w:before="0" w:beforeLines="0" w:line="360"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视觉应用系统（</w:t>
            </w:r>
            <w:r>
              <w:rPr>
                <w:rFonts w:hint="eastAsia" w:ascii="宋体" w:hAnsi="宋体" w:eastAsia="宋体" w:cs="宋体"/>
                <w:color w:val="auto"/>
                <w:sz w:val="21"/>
                <w:szCs w:val="21"/>
                <w:highlight w:val="none"/>
                <w:lang w:val="en-US" w:eastAsia="zh-CN"/>
              </w:rPr>
              <w:t>含设备</w:t>
            </w:r>
            <w:r>
              <w:rPr>
                <w:rFonts w:hint="eastAsia" w:ascii="宋体" w:hAnsi="宋体" w:eastAsia="宋体" w:cs="宋体"/>
                <w:color w:val="auto"/>
                <w:sz w:val="21"/>
                <w:szCs w:val="21"/>
                <w:highlight w:val="none"/>
                <w:lang w:eastAsia="zh-CN"/>
              </w:rPr>
              <w:t>）</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46A27F8C">
            <w:pPr>
              <w:pStyle w:val="10"/>
              <w:keepNext/>
              <w:keepLines w:val="0"/>
              <w:pageBreakBefore w:val="0"/>
              <w:kinsoku/>
              <w:wordWrap/>
              <w:overflowPunct/>
              <w:topLinePunct w:val="0"/>
              <w:bidi w:val="0"/>
              <w:snapToGrid w:val="0"/>
              <w:spacing w:before="0" w:beforeLines="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套</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514BCC0B">
            <w:pPr>
              <w:pStyle w:val="10"/>
              <w:keepNext/>
              <w:keepLines w:val="0"/>
              <w:pageBreakBefore w:val="0"/>
              <w:kinsoku/>
              <w:wordWrap/>
              <w:overflowPunct/>
              <w:topLinePunct w:val="0"/>
              <w:bidi w:val="0"/>
              <w:snapToGrid w:val="0"/>
              <w:spacing w:before="0" w:beforeLines="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2171" w:type="dxa"/>
            <w:tcBorders>
              <w:top w:val="single" w:color="auto" w:sz="4" w:space="0"/>
              <w:left w:val="single" w:color="auto" w:sz="4" w:space="0"/>
              <w:bottom w:val="single" w:color="auto" w:sz="4" w:space="0"/>
              <w:right w:val="single" w:color="auto" w:sz="4" w:space="0"/>
            </w:tcBorders>
            <w:noWrap w:val="0"/>
            <w:vAlign w:val="center"/>
          </w:tcPr>
          <w:p w14:paraId="5F470886">
            <w:pPr>
              <w:pStyle w:val="10"/>
              <w:keepNext/>
              <w:keepLines w:val="0"/>
              <w:pageBreakBefore w:val="0"/>
              <w:kinsoku/>
              <w:wordWrap/>
              <w:overflowPunct/>
              <w:topLinePunct w:val="0"/>
              <w:bidi w:val="0"/>
              <w:snapToGrid w:val="0"/>
              <w:spacing w:before="0" w:beforeLines="0"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满足</w:t>
            </w:r>
            <w:r>
              <w:rPr>
                <w:rFonts w:hint="eastAsia" w:ascii="宋体" w:hAnsi="宋体" w:eastAsia="宋体" w:cs="宋体"/>
                <w:color w:val="auto"/>
                <w:sz w:val="21"/>
                <w:szCs w:val="21"/>
                <w:highlight w:val="none"/>
              </w:rPr>
              <w:t>技术要求中</w:t>
            </w:r>
            <w:r>
              <w:rPr>
                <w:rFonts w:hint="eastAsia" w:ascii="宋体" w:hAnsi="宋体" w:eastAsia="宋体" w:cs="宋体"/>
                <w:color w:val="auto"/>
                <w:sz w:val="21"/>
                <w:szCs w:val="21"/>
                <w:highlight w:val="none"/>
                <w:lang w:val="en-US" w:eastAsia="zh-CN"/>
              </w:rPr>
              <w:t>及性能要求</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6057C1CC">
            <w:pPr>
              <w:keepNext/>
              <w:keepLines w:val="0"/>
              <w:pageBreakBefore w:val="0"/>
              <w:kinsoku/>
              <w:wordWrap/>
              <w:overflowPunct/>
              <w:topLinePunct w:val="0"/>
              <w:bidi w:val="0"/>
              <w:spacing w:before="0" w:beforeLines="0" w:line="360" w:lineRule="auto"/>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479B6238">
            <w:pPr>
              <w:keepNext/>
              <w:keepLines w:val="0"/>
              <w:pageBreakBefore w:val="0"/>
              <w:kinsoku/>
              <w:wordWrap/>
              <w:overflowPunct/>
              <w:topLinePunct w:val="0"/>
              <w:bidi w:val="0"/>
              <w:spacing w:before="0" w:beforeLines="0" w:line="360" w:lineRule="auto"/>
              <w:jc w:val="center"/>
              <w:textAlignment w:val="auto"/>
              <w:rPr>
                <w:rFonts w:hint="eastAsia" w:ascii="宋体" w:hAnsi="宋体" w:eastAsia="宋体" w:cs="宋体"/>
                <w:color w:val="auto"/>
                <w:kern w:val="0"/>
                <w:sz w:val="21"/>
                <w:szCs w:val="21"/>
                <w:highlight w:val="none"/>
                <w:lang w:bidi="ar"/>
              </w:rPr>
            </w:pPr>
          </w:p>
        </w:tc>
      </w:tr>
      <w:tr w14:paraId="66B46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Borders>
              <w:top w:val="single" w:color="auto" w:sz="4" w:space="0"/>
              <w:left w:val="single" w:color="auto" w:sz="4" w:space="0"/>
              <w:bottom w:val="single" w:color="auto" w:sz="4" w:space="0"/>
              <w:right w:val="single" w:color="auto" w:sz="4" w:space="0"/>
            </w:tcBorders>
            <w:noWrap w:val="0"/>
            <w:vAlign w:val="center"/>
          </w:tcPr>
          <w:p w14:paraId="226C19B6">
            <w:pPr>
              <w:keepNext/>
              <w:keepLines w:val="0"/>
              <w:pageBreakBefore w:val="0"/>
              <w:numPr>
                <w:ilvl w:val="0"/>
                <w:numId w:val="10"/>
              </w:numPr>
              <w:kinsoku/>
              <w:wordWrap/>
              <w:overflowPunct/>
              <w:topLinePunct w:val="0"/>
              <w:bidi w:val="0"/>
              <w:spacing w:before="0" w:beforeLines="0" w:line="360" w:lineRule="auto"/>
              <w:ind w:left="0" w:firstLine="0"/>
              <w:jc w:val="left"/>
              <w:textAlignment w:val="auto"/>
              <w:rPr>
                <w:rFonts w:hint="eastAsia" w:ascii="宋体" w:hAnsi="宋体" w:eastAsia="宋体" w:cs="宋体"/>
                <w:bCs/>
                <w:color w:val="auto"/>
                <w:sz w:val="21"/>
                <w:szCs w:val="21"/>
                <w:highlight w:val="none"/>
              </w:rPr>
            </w:pPr>
          </w:p>
        </w:tc>
        <w:tc>
          <w:tcPr>
            <w:tcW w:w="1374" w:type="dxa"/>
            <w:tcBorders>
              <w:top w:val="single" w:color="auto" w:sz="4" w:space="0"/>
              <w:left w:val="single" w:color="auto" w:sz="4" w:space="0"/>
              <w:bottom w:val="single" w:color="auto" w:sz="4" w:space="0"/>
              <w:right w:val="single" w:color="auto" w:sz="4" w:space="0"/>
            </w:tcBorders>
            <w:noWrap w:val="0"/>
            <w:vAlign w:val="center"/>
          </w:tcPr>
          <w:p w14:paraId="2B1D9AB8">
            <w:pPr>
              <w:pStyle w:val="10"/>
              <w:keepNext/>
              <w:keepLines w:val="0"/>
              <w:pageBreakBefore w:val="0"/>
              <w:kinsoku/>
              <w:wordWrap/>
              <w:overflowPunct/>
              <w:topLinePunct w:val="0"/>
              <w:bidi w:val="0"/>
              <w:snapToGrid w:val="0"/>
              <w:spacing w:before="0" w:beforeLines="0" w:line="360"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bidi="ar"/>
              </w:rPr>
              <w:t>设备安装调试</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4941E3BA">
            <w:pPr>
              <w:keepNext/>
              <w:keepLines w:val="0"/>
              <w:pageBreakBefore w:val="0"/>
              <w:kinsoku/>
              <w:wordWrap/>
              <w:overflowPunct/>
              <w:topLinePunct w:val="0"/>
              <w:bidi w:val="0"/>
              <w:spacing w:before="0" w:beforeLines="0" w:line="360" w:lineRule="auto"/>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项</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0B08E7A5">
            <w:pPr>
              <w:keepNext/>
              <w:keepLines w:val="0"/>
              <w:pageBreakBefore w:val="0"/>
              <w:kinsoku/>
              <w:wordWrap/>
              <w:overflowPunct/>
              <w:topLinePunct w:val="0"/>
              <w:bidi w:val="0"/>
              <w:spacing w:before="0" w:beforeLines="0" w:line="360" w:lineRule="auto"/>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1</w:t>
            </w:r>
          </w:p>
        </w:tc>
        <w:tc>
          <w:tcPr>
            <w:tcW w:w="2171" w:type="dxa"/>
            <w:tcBorders>
              <w:top w:val="single" w:color="auto" w:sz="4" w:space="0"/>
              <w:left w:val="single" w:color="auto" w:sz="4" w:space="0"/>
              <w:bottom w:val="single" w:color="auto" w:sz="4" w:space="0"/>
              <w:right w:val="single" w:color="auto" w:sz="4" w:space="0"/>
            </w:tcBorders>
            <w:noWrap w:val="0"/>
            <w:vAlign w:val="center"/>
          </w:tcPr>
          <w:p w14:paraId="4C114C53">
            <w:pPr>
              <w:pStyle w:val="10"/>
              <w:keepNext/>
              <w:keepLines w:val="0"/>
              <w:pageBreakBefore w:val="0"/>
              <w:kinsoku/>
              <w:wordWrap/>
              <w:overflowPunct/>
              <w:topLinePunct w:val="0"/>
              <w:bidi w:val="0"/>
              <w:snapToGrid w:val="0"/>
              <w:spacing w:before="0" w:beforeLines="0" w:line="360"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含本项目所有设备安装及系统调试等项目服务</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21E0121D">
            <w:pPr>
              <w:keepNext/>
              <w:keepLines w:val="0"/>
              <w:pageBreakBefore w:val="0"/>
              <w:kinsoku/>
              <w:wordWrap/>
              <w:overflowPunct/>
              <w:topLinePunct w:val="0"/>
              <w:bidi w:val="0"/>
              <w:spacing w:before="0" w:beforeLines="0" w:line="360" w:lineRule="auto"/>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79385378">
            <w:pPr>
              <w:keepNext/>
              <w:keepLines w:val="0"/>
              <w:pageBreakBefore w:val="0"/>
              <w:kinsoku/>
              <w:wordWrap/>
              <w:overflowPunct/>
              <w:topLinePunct w:val="0"/>
              <w:bidi w:val="0"/>
              <w:spacing w:before="0" w:beforeLines="0" w:line="360" w:lineRule="auto"/>
              <w:jc w:val="center"/>
              <w:textAlignment w:val="auto"/>
              <w:rPr>
                <w:rFonts w:hint="eastAsia" w:ascii="宋体" w:hAnsi="宋体" w:eastAsia="宋体" w:cs="宋体"/>
                <w:color w:val="auto"/>
                <w:kern w:val="0"/>
                <w:sz w:val="21"/>
                <w:szCs w:val="21"/>
                <w:highlight w:val="none"/>
                <w:lang w:bidi="ar"/>
              </w:rPr>
            </w:pPr>
          </w:p>
        </w:tc>
      </w:tr>
      <w:tr w14:paraId="611B6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Borders>
              <w:top w:val="single" w:color="auto" w:sz="4" w:space="0"/>
              <w:left w:val="single" w:color="auto" w:sz="4" w:space="0"/>
              <w:bottom w:val="single" w:color="auto" w:sz="4" w:space="0"/>
              <w:right w:val="single" w:color="auto" w:sz="4" w:space="0"/>
            </w:tcBorders>
            <w:noWrap w:val="0"/>
            <w:vAlign w:val="center"/>
          </w:tcPr>
          <w:p w14:paraId="19F5F13B">
            <w:pPr>
              <w:keepNext/>
              <w:keepLines w:val="0"/>
              <w:pageBreakBefore w:val="0"/>
              <w:numPr>
                <w:ilvl w:val="0"/>
                <w:numId w:val="10"/>
              </w:numPr>
              <w:kinsoku/>
              <w:wordWrap/>
              <w:overflowPunct/>
              <w:topLinePunct w:val="0"/>
              <w:bidi w:val="0"/>
              <w:spacing w:before="0" w:beforeLines="0" w:line="360" w:lineRule="auto"/>
              <w:ind w:left="0" w:leftChars="0" w:firstLine="0" w:firstLineChars="0"/>
              <w:jc w:val="left"/>
              <w:textAlignment w:val="auto"/>
              <w:rPr>
                <w:rFonts w:hint="eastAsia" w:ascii="宋体" w:hAnsi="宋体" w:eastAsia="宋体" w:cs="宋体"/>
                <w:bCs/>
                <w:color w:val="auto"/>
                <w:sz w:val="21"/>
                <w:szCs w:val="21"/>
                <w:highlight w:val="none"/>
              </w:rPr>
            </w:pPr>
          </w:p>
        </w:tc>
        <w:tc>
          <w:tcPr>
            <w:tcW w:w="1374" w:type="dxa"/>
            <w:tcBorders>
              <w:top w:val="single" w:color="auto" w:sz="4" w:space="0"/>
              <w:left w:val="single" w:color="auto" w:sz="4" w:space="0"/>
              <w:bottom w:val="single" w:color="auto" w:sz="4" w:space="0"/>
              <w:right w:val="single" w:color="auto" w:sz="4" w:space="0"/>
            </w:tcBorders>
            <w:noWrap w:val="0"/>
            <w:vAlign w:val="center"/>
          </w:tcPr>
          <w:p w14:paraId="2E77F740">
            <w:pPr>
              <w:pStyle w:val="10"/>
              <w:keepNext/>
              <w:keepLines w:val="0"/>
              <w:pageBreakBefore w:val="0"/>
              <w:kinsoku/>
              <w:wordWrap/>
              <w:overflowPunct/>
              <w:topLinePunct w:val="0"/>
              <w:bidi w:val="0"/>
              <w:snapToGrid w:val="0"/>
              <w:spacing w:before="0" w:beforeLines="0" w:line="360" w:lineRule="auto"/>
              <w:textAlignment w:val="auto"/>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rPr>
              <w:t>DCS组态服务</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4FB087D9">
            <w:pPr>
              <w:pStyle w:val="10"/>
              <w:keepNext/>
              <w:keepLines w:val="0"/>
              <w:pageBreakBefore w:val="0"/>
              <w:kinsoku/>
              <w:wordWrap/>
              <w:overflowPunct/>
              <w:topLinePunct w:val="0"/>
              <w:bidi w:val="0"/>
              <w:snapToGrid w:val="0"/>
              <w:spacing w:before="0" w:beforeLines="0" w:line="360" w:lineRule="auto"/>
              <w:jc w:val="center"/>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color w:val="auto"/>
                <w:sz w:val="21"/>
                <w:szCs w:val="21"/>
                <w:highlight w:val="none"/>
                <w:lang w:eastAsia="zh-CN"/>
              </w:rPr>
              <w:t>项</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6B6E4F99">
            <w:pPr>
              <w:pStyle w:val="10"/>
              <w:keepNext/>
              <w:keepLines w:val="0"/>
              <w:pageBreakBefore w:val="0"/>
              <w:kinsoku/>
              <w:wordWrap/>
              <w:overflowPunct/>
              <w:topLinePunct w:val="0"/>
              <w:bidi w:val="0"/>
              <w:snapToGrid w:val="0"/>
              <w:spacing w:before="0" w:beforeLines="0" w:line="36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71" w:type="dxa"/>
            <w:tcBorders>
              <w:top w:val="single" w:color="auto" w:sz="4" w:space="0"/>
              <w:left w:val="single" w:color="auto" w:sz="4" w:space="0"/>
              <w:bottom w:val="single" w:color="auto" w:sz="4" w:space="0"/>
              <w:right w:val="single" w:color="auto" w:sz="4" w:space="0"/>
            </w:tcBorders>
            <w:noWrap w:val="0"/>
            <w:vAlign w:val="center"/>
          </w:tcPr>
          <w:p w14:paraId="5F8106AC">
            <w:pPr>
              <w:keepNext/>
              <w:keepLines w:val="0"/>
              <w:pageBreakBefore w:val="0"/>
              <w:widowControl/>
              <w:kinsoku/>
              <w:wordWrap/>
              <w:overflowPunct/>
              <w:topLinePunct w:val="0"/>
              <w:bidi w:val="0"/>
              <w:spacing w:before="0" w:beforeLines="0" w:line="360" w:lineRule="auto"/>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eastAsia="zh-CN"/>
              </w:rPr>
              <w:t>负责完成本项目中所涉及的</w:t>
            </w:r>
            <w:r>
              <w:rPr>
                <w:rFonts w:hint="eastAsia" w:ascii="宋体" w:hAnsi="宋体" w:eastAsia="宋体" w:cs="宋体"/>
                <w:color w:val="auto"/>
                <w:kern w:val="0"/>
                <w:sz w:val="21"/>
                <w:szCs w:val="21"/>
                <w:highlight w:val="none"/>
                <w:lang w:val="en-US" w:eastAsia="zh-CN"/>
              </w:rPr>
              <w:t>DCS组态服务，包括但不限于系统画面组态逻辑编写、通讯及调试服务</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1815F9D7">
            <w:pPr>
              <w:pStyle w:val="10"/>
              <w:keepLines w:val="0"/>
              <w:pageBreakBefore w:val="0"/>
              <w:kinsoku/>
              <w:wordWrap/>
              <w:overflowPunct/>
              <w:topLinePunct w:val="0"/>
              <w:bidi w:val="0"/>
              <w:spacing w:before="0" w:beforeLines="0" w:line="360" w:lineRule="auto"/>
              <w:jc w:val="center"/>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41E89798">
            <w:pPr>
              <w:keepNext/>
              <w:keepLines w:val="0"/>
              <w:pageBreakBefore w:val="0"/>
              <w:kinsoku/>
              <w:wordWrap/>
              <w:overflowPunct/>
              <w:topLinePunct w:val="0"/>
              <w:bidi w:val="0"/>
              <w:spacing w:before="0" w:beforeLines="0" w:line="360" w:lineRule="auto"/>
              <w:jc w:val="center"/>
              <w:textAlignment w:val="auto"/>
              <w:rPr>
                <w:rFonts w:hint="eastAsia" w:ascii="宋体" w:hAnsi="宋体" w:eastAsia="宋体" w:cs="宋体"/>
                <w:color w:val="auto"/>
                <w:kern w:val="0"/>
                <w:sz w:val="21"/>
                <w:szCs w:val="21"/>
                <w:highlight w:val="none"/>
                <w:lang w:bidi="ar"/>
              </w:rPr>
            </w:pPr>
          </w:p>
        </w:tc>
      </w:tr>
    </w:tbl>
    <w:p w14:paraId="1DAB5A1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firstLine="422" w:firstLineChars="200"/>
        <w:jc w:val="left"/>
        <w:textAlignment w:val="auto"/>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第五条 技术要求与系统功能</w:t>
      </w:r>
    </w:p>
    <w:p w14:paraId="309E23C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5.1 系统架构（三层）</w:t>
      </w:r>
    </w:p>
    <w:p w14:paraId="31E5713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1.</w:t>
      </w:r>
      <w:r>
        <w:rPr>
          <w:rStyle w:val="32"/>
          <w:rFonts w:hint="eastAsia" w:ascii="宋体" w:hAnsi="宋体" w:eastAsia="宋体" w:cs="宋体"/>
          <w:b/>
          <w:bCs/>
          <w:color w:val="auto"/>
          <w:sz w:val="21"/>
          <w:szCs w:val="21"/>
        </w:rPr>
        <w:t>检测与控制执行层</w:t>
      </w:r>
      <w:r>
        <w:rPr>
          <w:rFonts w:hint="eastAsia" w:ascii="宋体" w:hAnsi="宋体" w:eastAsia="宋体" w:cs="宋体"/>
          <w:color w:val="auto"/>
          <w:sz w:val="21"/>
          <w:szCs w:val="21"/>
        </w:rPr>
        <w:t>：完善仪表、流量 / 压力检测、火焰视频接入、料层厚度计算</w:t>
      </w:r>
      <w:r>
        <w:rPr>
          <w:rFonts w:hint="eastAsia" w:ascii="宋体" w:hAnsi="宋体" w:eastAsia="宋体" w:cs="宋体"/>
          <w:color w:val="auto"/>
          <w:sz w:val="21"/>
          <w:szCs w:val="21"/>
          <w:lang w:eastAsia="zh-CN"/>
        </w:rPr>
        <w:t>。</w:t>
      </w:r>
    </w:p>
    <w:p w14:paraId="57E5345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2.</w:t>
      </w:r>
      <w:r>
        <w:rPr>
          <w:rStyle w:val="32"/>
          <w:rFonts w:hint="eastAsia" w:ascii="宋体" w:hAnsi="宋体" w:eastAsia="宋体" w:cs="宋体"/>
          <w:b/>
          <w:bCs/>
          <w:color w:val="auto"/>
          <w:sz w:val="21"/>
          <w:szCs w:val="21"/>
        </w:rPr>
        <w:t>基础控制回路层</w:t>
      </w:r>
      <w:r>
        <w:rPr>
          <w:rFonts w:hint="eastAsia" w:ascii="宋体" w:hAnsi="宋体" w:eastAsia="宋体" w:cs="宋体"/>
          <w:color w:val="auto"/>
          <w:sz w:val="21"/>
          <w:szCs w:val="21"/>
        </w:rPr>
        <w:t>：热值计算、需风量、蒸汽流量、一次风 / 二次风、氧含量、负压、料层、炉排 / 推料器联动控制</w:t>
      </w:r>
      <w:r>
        <w:rPr>
          <w:rFonts w:hint="eastAsia" w:ascii="宋体" w:hAnsi="宋体" w:eastAsia="宋体" w:cs="宋体"/>
          <w:color w:val="auto"/>
          <w:sz w:val="21"/>
          <w:szCs w:val="21"/>
          <w:lang w:eastAsia="zh-CN"/>
        </w:rPr>
        <w:t>。</w:t>
      </w:r>
    </w:p>
    <w:p w14:paraId="59F7EEF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3.</w:t>
      </w:r>
      <w:r>
        <w:rPr>
          <w:rStyle w:val="32"/>
          <w:rFonts w:hint="eastAsia" w:ascii="宋体" w:hAnsi="宋体" w:eastAsia="宋体" w:cs="宋体"/>
          <w:b/>
          <w:bCs/>
          <w:color w:val="auto"/>
          <w:sz w:val="21"/>
          <w:szCs w:val="21"/>
        </w:rPr>
        <w:t>运行数据分析与优化层</w:t>
      </w:r>
      <w:r>
        <w:rPr>
          <w:rFonts w:hint="eastAsia" w:ascii="宋体" w:hAnsi="宋体" w:eastAsia="宋体" w:cs="宋体"/>
          <w:color w:val="auto"/>
          <w:sz w:val="21"/>
          <w:szCs w:val="21"/>
        </w:rPr>
        <w:t>：燃烧状态预测、参数自学习优化、综合建议</w:t>
      </w:r>
      <w:r>
        <w:rPr>
          <w:rFonts w:hint="eastAsia" w:ascii="宋体" w:hAnsi="宋体" w:eastAsia="宋体" w:cs="宋体"/>
          <w:color w:val="auto"/>
          <w:sz w:val="21"/>
          <w:szCs w:val="21"/>
          <w:lang w:eastAsia="zh-CN"/>
        </w:rPr>
        <w:t>。</w:t>
      </w:r>
    </w:p>
    <w:p w14:paraId="4EA8409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5.2 核心控制功能</w:t>
      </w:r>
    </w:p>
    <w:p w14:paraId="1260FBE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w:t>
      </w:r>
      <w:r>
        <w:rPr>
          <w:rFonts w:hint="eastAsia" w:ascii="宋体" w:hAnsi="宋体" w:eastAsia="宋体" w:cs="宋体"/>
          <w:color w:val="auto"/>
          <w:sz w:val="21"/>
          <w:szCs w:val="21"/>
        </w:rPr>
        <w:t>垃圾热值实时预测、炉膛负压、一次风温、炉排速度、给料速度、氧含量闭环控制</w:t>
      </w:r>
    </w:p>
    <w:p w14:paraId="14521B1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w:t>
      </w:r>
      <w:r>
        <w:rPr>
          <w:rFonts w:hint="eastAsia" w:ascii="宋体" w:hAnsi="宋体" w:eastAsia="宋体" w:cs="宋体"/>
          <w:color w:val="auto"/>
          <w:sz w:val="21"/>
          <w:szCs w:val="21"/>
        </w:rPr>
        <w:t>二次风与回流风协同、SCR/SNCR 协同、智能吹灰</w:t>
      </w:r>
      <w:r>
        <w:rPr>
          <w:rFonts w:hint="eastAsia" w:ascii="宋体" w:hAnsi="宋体" w:eastAsia="宋体" w:cs="宋体"/>
          <w:color w:val="auto"/>
          <w:sz w:val="21"/>
          <w:szCs w:val="21"/>
          <w:lang w:eastAsia="zh-CN"/>
        </w:rPr>
        <w:t>。</w:t>
      </w:r>
    </w:p>
    <w:p w14:paraId="69B9145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w:t>
      </w:r>
      <w:r>
        <w:rPr>
          <w:rFonts w:hint="eastAsia" w:ascii="宋体" w:hAnsi="宋体" w:eastAsia="宋体" w:cs="宋体"/>
          <w:color w:val="auto"/>
          <w:sz w:val="21"/>
          <w:szCs w:val="21"/>
        </w:rPr>
        <w:t>AI 火焰识别：火线位置、燃烧强度、温度场、偏料、结团、扬灰、工况判定</w:t>
      </w:r>
      <w:r>
        <w:rPr>
          <w:rFonts w:hint="eastAsia" w:ascii="宋体" w:hAnsi="宋体" w:eastAsia="宋体" w:cs="宋体"/>
          <w:color w:val="auto"/>
          <w:sz w:val="21"/>
          <w:szCs w:val="21"/>
          <w:lang w:eastAsia="zh-CN"/>
        </w:rPr>
        <w:t>。</w:t>
      </w:r>
    </w:p>
    <w:p w14:paraId="19A7C2D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5.3 预警功能</w:t>
      </w:r>
    </w:p>
    <w:p w14:paraId="3A263DB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w:t>
      </w:r>
      <w:r>
        <w:rPr>
          <w:rFonts w:hint="eastAsia" w:ascii="宋体" w:hAnsi="宋体" w:eastAsia="宋体" w:cs="宋体"/>
          <w:color w:val="auto"/>
          <w:sz w:val="21"/>
          <w:szCs w:val="21"/>
        </w:rPr>
        <w:t>仪表状态预警、执行机构预警、关键设备状态预警、异常工况预警</w:t>
      </w:r>
      <w:r>
        <w:rPr>
          <w:rFonts w:hint="eastAsia" w:ascii="宋体" w:hAnsi="宋体" w:eastAsia="宋体" w:cs="宋体"/>
          <w:color w:val="auto"/>
          <w:sz w:val="21"/>
          <w:szCs w:val="21"/>
          <w:lang w:eastAsia="zh-CN"/>
        </w:rPr>
        <w:t>。</w:t>
      </w:r>
    </w:p>
    <w:p w14:paraId="38EBCB0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5.4 可视化展示</w:t>
      </w:r>
    </w:p>
    <w:p w14:paraId="00426A6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w:t>
      </w:r>
      <w:r>
        <w:rPr>
          <w:rFonts w:hint="eastAsia" w:ascii="宋体" w:hAnsi="宋体" w:eastAsia="宋体" w:cs="宋体"/>
          <w:color w:val="auto"/>
          <w:sz w:val="21"/>
          <w:szCs w:val="21"/>
        </w:rPr>
        <w:t>运行导航、总览、参数展示、火焰状态、工况监测、投运统计、综合画面</w:t>
      </w:r>
      <w:r>
        <w:rPr>
          <w:rFonts w:hint="eastAsia" w:ascii="宋体" w:hAnsi="宋体" w:eastAsia="宋体" w:cs="宋体"/>
          <w:color w:val="auto"/>
          <w:sz w:val="21"/>
          <w:szCs w:val="21"/>
          <w:lang w:eastAsia="zh-CN"/>
        </w:rPr>
        <w:t>。</w:t>
      </w:r>
    </w:p>
    <w:p w14:paraId="01856EB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5.5 安全与通讯要求</w:t>
      </w:r>
    </w:p>
    <w:p w14:paraId="470BC6C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w:t>
      </w:r>
      <w:r>
        <w:rPr>
          <w:rFonts w:hint="eastAsia" w:ascii="宋体" w:hAnsi="宋体" w:eastAsia="宋体" w:cs="宋体"/>
          <w:color w:val="auto"/>
          <w:sz w:val="21"/>
          <w:szCs w:val="21"/>
        </w:rPr>
        <w:t>与 DCS</w:t>
      </w:r>
      <w:r>
        <w:rPr>
          <w:rStyle w:val="32"/>
          <w:rFonts w:hint="eastAsia" w:ascii="宋体" w:hAnsi="宋体" w:eastAsia="宋体" w:cs="宋体"/>
          <w:b/>
          <w:bCs/>
          <w:color w:val="auto"/>
          <w:sz w:val="21"/>
          <w:szCs w:val="21"/>
        </w:rPr>
        <w:t>无扰切换</w:t>
      </w:r>
      <w:r>
        <w:rPr>
          <w:rFonts w:hint="eastAsia" w:ascii="宋体" w:hAnsi="宋体" w:eastAsia="宋体" w:cs="宋体"/>
          <w:color w:val="auto"/>
          <w:sz w:val="21"/>
          <w:szCs w:val="21"/>
        </w:rPr>
        <w:t>、Watchdog 监控、指令限幅限速、故障自动切手动</w:t>
      </w:r>
      <w:r>
        <w:rPr>
          <w:rFonts w:hint="eastAsia" w:ascii="宋体" w:hAnsi="宋体" w:eastAsia="宋体" w:cs="宋体"/>
          <w:color w:val="auto"/>
          <w:sz w:val="21"/>
          <w:szCs w:val="21"/>
          <w:lang w:eastAsia="zh-CN"/>
        </w:rPr>
        <w:t>。</w:t>
      </w:r>
    </w:p>
    <w:p w14:paraId="6427BEC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w:t>
      </w:r>
      <w:r>
        <w:rPr>
          <w:rFonts w:hint="eastAsia" w:ascii="宋体" w:hAnsi="宋体" w:eastAsia="宋体" w:cs="宋体"/>
          <w:color w:val="auto"/>
          <w:sz w:val="21"/>
          <w:szCs w:val="21"/>
        </w:rPr>
        <w:t>双向隔离网闸、毫秒级通讯、秒级运算、OPC/Modbus 协议支持</w:t>
      </w:r>
      <w:r>
        <w:rPr>
          <w:rFonts w:hint="eastAsia" w:ascii="宋体" w:hAnsi="宋体" w:eastAsia="宋体" w:cs="宋体"/>
          <w:color w:val="auto"/>
          <w:sz w:val="21"/>
          <w:szCs w:val="21"/>
          <w:lang w:eastAsia="zh-CN"/>
        </w:rPr>
        <w:t>。</w:t>
      </w:r>
    </w:p>
    <w:p w14:paraId="6774D01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w:t>
      </w:r>
      <w:r>
        <w:rPr>
          <w:rFonts w:hint="eastAsia" w:ascii="宋体" w:hAnsi="宋体" w:eastAsia="宋体" w:cs="宋体"/>
          <w:color w:val="auto"/>
          <w:sz w:val="21"/>
          <w:szCs w:val="21"/>
        </w:rPr>
        <w:t>双路电源冗余（UPS + 厂用电）、机柜防护 IP52/IP56、病毒防护、数据安全</w:t>
      </w:r>
      <w:r>
        <w:rPr>
          <w:rFonts w:hint="eastAsia" w:ascii="宋体" w:hAnsi="宋体" w:eastAsia="宋体" w:cs="宋体"/>
          <w:color w:val="auto"/>
          <w:sz w:val="21"/>
          <w:szCs w:val="21"/>
          <w:lang w:eastAsia="zh-CN"/>
        </w:rPr>
        <w:t>。</w:t>
      </w:r>
    </w:p>
    <w:p w14:paraId="72A0668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2" w:firstLineChars="200"/>
        <w:jc w:val="left"/>
        <w:textAlignment w:val="auto"/>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第六条 性能指标与验收</w:t>
      </w:r>
    </w:p>
    <w:p w14:paraId="75BE0AF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6.1 验收指标</w:t>
      </w:r>
    </w:p>
    <w:p w14:paraId="5EC3E49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0" w:firstLineChars="200"/>
        <w:jc w:val="left"/>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1.实现垃圾焚烧过程自动控制，自动投运率95%及以上，减少人工操作的工作量，降低工作强度；计算原则：自动化投入率=（自动运行时间/总运行时间）*100%。</w:t>
      </w:r>
    </w:p>
    <w:p w14:paraId="655A6BF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0" w:firstLineChars="200"/>
        <w:jc w:val="left"/>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2.提升自动投运率的基础上，通过提升燃烧稳定性和提高锅炉运行效率，吨垃圾蒸汽产量提升4%</w:t>
      </w:r>
      <w:r>
        <w:rPr>
          <w:rFonts w:hint="eastAsia" w:ascii="宋体" w:hAnsi="宋体" w:cs="宋体"/>
          <w:color w:val="auto"/>
          <w:kern w:val="2"/>
          <w:sz w:val="21"/>
          <w:szCs w:val="21"/>
          <w:lang w:val="en-US" w:eastAsia="zh-CN" w:bidi="ar-SA"/>
        </w:rPr>
        <w:t>（如乙方投标时承诺更高指标，则按投标指标约定）</w:t>
      </w:r>
      <w:r>
        <w:rPr>
          <w:rFonts w:hint="eastAsia" w:ascii="宋体" w:hAnsi="宋体" w:eastAsia="宋体" w:cs="宋体"/>
          <w:color w:val="auto"/>
          <w:kern w:val="2"/>
          <w:sz w:val="21"/>
          <w:szCs w:val="21"/>
          <w:lang w:val="en-US" w:eastAsia="zh-CN" w:bidi="ar-SA"/>
        </w:rPr>
        <w:t>及以上；计算原则：吨入炉垃圾产汽量=蒸汽累计值/入炉垃圾累计值。</w:t>
      </w:r>
    </w:p>
    <w:p w14:paraId="303021F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0" w:firstLineChars="200"/>
        <w:jc w:val="left"/>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3.从稳定性角度，垃圾燃烧更加充分稳定，投入自动对比不投入自动以蒸汽流量数据标准差结算结果提升20%及以上。</w:t>
      </w:r>
    </w:p>
    <w:p w14:paraId="07FEA6A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0" w:firstLineChars="200"/>
        <w:jc w:val="left"/>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4.从降低环保耗材角度，通过脱硫脱硝控制系统自动投运，实现更加精准的小时污染物排放均值控制，氨水、石灰单耗不能升高。</w:t>
      </w:r>
    </w:p>
    <w:p w14:paraId="102BE98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6.2 验收方法</w:t>
      </w:r>
    </w:p>
    <w:p w14:paraId="68DCA01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1.</w:t>
      </w:r>
      <w:r>
        <w:rPr>
          <w:rFonts w:hint="eastAsia" w:ascii="宋体" w:hAnsi="宋体" w:eastAsia="宋体" w:cs="宋体"/>
          <w:color w:val="auto"/>
          <w:sz w:val="21"/>
          <w:szCs w:val="21"/>
        </w:rPr>
        <w:t>性能测试原则：为避免垃圾成分和热值的变化带来的差异，本系统测试及验收方法，按约定周期“自动投运-人工操作”循环进行测试、统计及分析等，按1~5天为一个运行周期（最终以采购人确认为准），人工操作和智慧燃烧自动投运交替运行，总连续运行时间不少于90天。若存在个别测试期内不达标，顺延应不超过2次，需确保连续总测试时间不少于90天，并经由甲方组织的专家评价或评审出具确认意见后，视为性能测试通过；否则，视为性能测试不通过。</w:t>
      </w:r>
    </w:p>
    <w:p w14:paraId="1530CD4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2.</w:t>
      </w:r>
      <w:r>
        <w:rPr>
          <w:rFonts w:hint="eastAsia" w:ascii="宋体" w:hAnsi="宋体" w:eastAsia="宋体" w:cs="宋体"/>
          <w:color w:val="auto"/>
          <w:sz w:val="21"/>
          <w:szCs w:val="21"/>
        </w:rPr>
        <w:t>异常工况</w:t>
      </w:r>
      <w:r>
        <w:rPr>
          <w:rFonts w:hint="eastAsia" w:ascii="宋体" w:hAnsi="宋体" w:cs="宋体"/>
          <w:color w:val="auto"/>
          <w:sz w:val="21"/>
          <w:szCs w:val="21"/>
          <w:lang w:eastAsia="zh-CN"/>
        </w:rPr>
        <w:t>：</w:t>
      </w:r>
      <w:r>
        <w:rPr>
          <w:rFonts w:hint="eastAsia" w:ascii="宋体" w:hAnsi="宋体" w:eastAsia="宋体" w:cs="宋体"/>
          <w:color w:val="auto"/>
          <w:sz w:val="21"/>
          <w:szCs w:val="21"/>
        </w:rPr>
        <w:t>因</w:t>
      </w:r>
      <w:r>
        <w:rPr>
          <w:rFonts w:hint="eastAsia" w:ascii="宋体" w:hAnsi="宋体" w:cs="宋体"/>
          <w:color w:val="auto"/>
          <w:sz w:val="21"/>
          <w:szCs w:val="21"/>
          <w:lang w:val="en-US" w:eastAsia="zh-CN"/>
        </w:rPr>
        <w:t>甲方</w:t>
      </w:r>
      <w:r>
        <w:rPr>
          <w:rFonts w:hint="eastAsia" w:ascii="宋体" w:hAnsi="宋体" w:eastAsia="宋体" w:cs="宋体"/>
          <w:color w:val="auto"/>
          <w:sz w:val="21"/>
          <w:szCs w:val="21"/>
        </w:rPr>
        <w:t>设备或系统自身原因导致异常工况时，可考虑剔除。</w:t>
      </w:r>
    </w:p>
    <w:p w14:paraId="638C833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异常工况定义如下：</w:t>
      </w:r>
    </w:p>
    <w:p w14:paraId="26D0EBD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（1）设备异常、仪表异常、原料断料，无法正常生产。</w:t>
      </w:r>
    </w:p>
    <w:p w14:paraId="53BD197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（2）由于非操作原因造成的严重堵塞、卡涩卡死、爆管等。</w:t>
      </w:r>
    </w:p>
    <w:p w14:paraId="4B37EC4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（3）执行机构存在断料、调节灵敏度下降或失灵。执行机构包括退料器液压、行程控制、电机变频、转速、风门、阀门等。</w:t>
      </w:r>
    </w:p>
    <w:p w14:paraId="68C2FFA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（4）因设备调节能力限制或操作员设置的上下限不合理导致无法按照推荐值运行。</w:t>
      </w:r>
    </w:p>
    <w:p w14:paraId="1A15E79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rPr>
        <w:t>（5）双方一致认可的非算法能力范围的特殊情况。</w:t>
      </w:r>
    </w:p>
    <w:p w14:paraId="565AF68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6.3 资料验收</w:t>
      </w:r>
    </w:p>
    <w:p w14:paraId="641D7C0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乙方交付全套竣工资料：图纸、手册、组态、测试报告、验收文件、软件备份等，纸质2份、电子1份。</w:t>
      </w:r>
    </w:p>
    <w:p w14:paraId="0B94AE0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2" w:firstLineChars="200"/>
        <w:jc w:val="left"/>
        <w:textAlignment w:val="auto"/>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第七条 双方责任与义务</w:t>
      </w:r>
    </w:p>
    <w:p w14:paraId="546F669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7.1 甲方责任</w:t>
      </w:r>
    </w:p>
    <w:p w14:paraId="082DF9F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1.</w:t>
      </w:r>
      <w:r>
        <w:rPr>
          <w:rFonts w:hint="eastAsia" w:ascii="宋体" w:hAnsi="宋体" w:eastAsia="宋体" w:cs="宋体"/>
          <w:color w:val="auto"/>
          <w:sz w:val="21"/>
          <w:szCs w:val="21"/>
        </w:rPr>
        <w:t>提供基础资料、现场作业条件、配合接地系统施工</w:t>
      </w:r>
      <w:r>
        <w:rPr>
          <w:rFonts w:hint="eastAsia" w:ascii="宋体" w:hAnsi="宋体" w:eastAsia="宋体" w:cs="宋体"/>
          <w:color w:val="auto"/>
          <w:sz w:val="21"/>
          <w:szCs w:val="21"/>
          <w:lang w:eastAsia="zh-CN"/>
        </w:rPr>
        <w:t>。</w:t>
      </w:r>
    </w:p>
    <w:p w14:paraId="65162C6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2.</w:t>
      </w:r>
      <w:r>
        <w:rPr>
          <w:rFonts w:hint="eastAsia" w:ascii="宋体" w:hAnsi="宋体" w:eastAsia="宋体" w:cs="宋体"/>
          <w:color w:val="auto"/>
          <w:sz w:val="21"/>
          <w:szCs w:val="21"/>
        </w:rPr>
        <w:t>配合DCS系统OPC对接、摄像头位置调整、调试操作配合</w:t>
      </w:r>
      <w:r>
        <w:rPr>
          <w:rFonts w:hint="eastAsia" w:ascii="宋体" w:hAnsi="宋体" w:eastAsia="宋体" w:cs="宋体"/>
          <w:color w:val="auto"/>
          <w:sz w:val="21"/>
          <w:szCs w:val="21"/>
          <w:lang w:eastAsia="zh-CN"/>
        </w:rPr>
        <w:t>。</w:t>
      </w:r>
    </w:p>
    <w:p w14:paraId="1DF1B37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3.</w:t>
      </w:r>
      <w:r>
        <w:rPr>
          <w:rFonts w:hint="eastAsia" w:ascii="宋体" w:hAnsi="宋体" w:eastAsia="宋体" w:cs="宋体"/>
          <w:color w:val="auto"/>
          <w:sz w:val="21"/>
          <w:szCs w:val="21"/>
        </w:rPr>
        <w:t>按合同约定及时支付款项、组织开箱、安装、调试验收</w:t>
      </w:r>
      <w:r>
        <w:rPr>
          <w:rFonts w:hint="eastAsia" w:ascii="宋体" w:hAnsi="宋体" w:eastAsia="宋体" w:cs="宋体"/>
          <w:color w:val="auto"/>
          <w:sz w:val="21"/>
          <w:szCs w:val="21"/>
          <w:lang w:eastAsia="zh-CN"/>
        </w:rPr>
        <w:t>。</w:t>
      </w:r>
    </w:p>
    <w:p w14:paraId="555226D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提供现场必要的办公与配合支持</w:t>
      </w:r>
      <w:r>
        <w:rPr>
          <w:rFonts w:hint="eastAsia" w:ascii="宋体" w:hAnsi="宋体" w:eastAsia="宋体" w:cs="宋体"/>
          <w:color w:val="auto"/>
          <w:sz w:val="21"/>
          <w:szCs w:val="21"/>
          <w:lang w:eastAsia="zh-CN"/>
        </w:rPr>
        <w:t>。</w:t>
      </w:r>
    </w:p>
    <w:p w14:paraId="30A588D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7.2 乙方责任</w:t>
      </w:r>
    </w:p>
    <w:p w14:paraId="6F50EDD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1.</w:t>
      </w:r>
      <w:r>
        <w:rPr>
          <w:rFonts w:hint="eastAsia" w:ascii="宋体" w:hAnsi="宋体" w:eastAsia="宋体" w:cs="宋体"/>
          <w:color w:val="auto"/>
          <w:sz w:val="21"/>
          <w:szCs w:val="21"/>
        </w:rPr>
        <w:t>按需求书与合同约定完成设计、供货、安装、调试、验收</w:t>
      </w:r>
      <w:r>
        <w:rPr>
          <w:rFonts w:hint="eastAsia" w:ascii="宋体" w:hAnsi="宋体" w:eastAsia="宋体" w:cs="宋体"/>
          <w:color w:val="auto"/>
          <w:sz w:val="21"/>
          <w:szCs w:val="21"/>
          <w:lang w:eastAsia="zh-CN"/>
        </w:rPr>
        <w:t>。</w:t>
      </w:r>
    </w:p>
    <w:p w14:paraId="368816B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2.</w:t>
      </w:r>
      <w:r>
        <w:rPr>
          <w:rFonts w:hint="eastAsia" w:ascii="宋体" w:hAnsi="宋体" w:eastAsia="宋体" w:cs="宋体"/>
          <w:color w:val="auto"/>
          <w:sz w:val="21"/>
          <w:szCs w:val="21"/>
        </w:rPr>
        <w:t>提供</w:t>
      </w:r>
      <w:r>
        <w:rPr>
          <w:rStyle w:val="32"/>
          <w:rFonts w:hint="eastAsia" w:ascii="宋体" w:hAnsi="宋体" w:eastAsia="宋体" w:cs="宋体"/>
          <w:b/>
          <w:bCs/>
          <w:color w:val="auto"/>
          <w:sz w:val="21"/>
          <w:szCs w:val="21"/>
        </w:rPr>
        <w:t>全新、原厂、合格</w:t>
      </w:r>
      <w:r>
        <w:rPr>
          <w:rFonts w:hint="eastAsia" w:ascii="宋体" w:hAnsi="宋体" w:eastAsia="宋体" w:cs="宋体"/>
          <w:color w:val="auto"/>
          <w:sz w:val="21"/>
          <w:szCs w:val="21"/>
        </w:rPr>
        <w:t>产品，品牌型号经甲方确认</w:t>
      </w:r>
      <w:r>
        <w:rPr>
          <w:rFonts w:hint="eastAsia" w:ascii="宋体" w:hAnsi="宋体" w:eastAsia="宋体" w:cs="宋体"/>
          <w:color w:val="auto"/>
          <w:sz w:val="21"/>
          <w:szCs w:val="21"/>
          <w:lang w:eastAsia="zh-CN"/>
        </w:rPr>
        <w:t>。</w:t>
      </w:r>
    </w:p>
    <w:p w14:paraId="0AB28D2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3.</w:t>
      </w:r>
      <w:r>
        <w:rPr>
          <w:rFonts w:hint="eastAsia" w:ascii="宋体" w:hAnsi="宋体" w:eastAsia="宋体" w:cs="宋体"/>
          <w:color w:val="auto"/>
          <w:sz w:val="21"/>
          <w:szCs w:val="21"/>
        </w:rPr>
        <w:t>施工前提交施工组织方案、安全方案、应急措施并经甲方确认</w:t>
      </w:r>
      <w:r>
        <w:rPr>
          <w:rFonts w:hint="eastAsia" w:ascii="宋体" w:hAnsi="宋体" w:eastAsia="宋体" w:cs="宋体"/>
          <w:color w:val="auto"/>
          <w:sz w:val="21"/>
          <w:szCs w:val="21"/>
          <w:lang w:eastAsia="zh-CN"/>
        </w:rPr>
        <w:t>。</w:t>
      </w:r>
    </w:p>
    <w:p w14:paraId="17665B8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为施工人员购买保险，遵守甲方安全管理制度，签订安全管理协议</w:t>
      </w:r>
      <w:r>
        <w:rPr>
          <w:rFonts w:hint="eastAsia" w:ascii="宋体" w:hAnsi="宋体" w:eastAsia="宋体" w:cs="宋体"/>
          <w:color w:val="auto"/>
          <w:sz w:val="21"/>
          <w:szCs w:val="21"/>
          <w:lang w:eastAsia="zh-CN"/>
        </w:rPr>
        <w:t>。</w:t>
      </w:r>
    </w:p>
    <w:p w14:paraId="667A91D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5.</w:t>
      </w:r>
      <w:r>
        <w:rPr>
          <w:rFonts w:hint="eastAsia" w:ascii="宋体" w:hAnsi="宋体" w:eastAsia="宋体" w:cs="宋体"/>
          <w:color w:val="auto"/>
          <w:sz w:val="21"/>
          <w:szCs w:val="21"/>
        </w:rPr>
        <w:t>提供 1 小时响应、24 小时到场服务，负责远程诊断与系统恢复</w:t>
      </w:r>
      <w:r>
        <w:rPr>
          <w:rFonts w:hint="eastAsia" w:ascii="宋体" w:hAnsi="宋体" w:eastAsia="宋体" w:cs="宋体"/>
          <w:color w:val="auto"/>
          <w:sz w:val="21"/>
          <w:szCs w:val="21"/>
          <w:lang w:eastAsia="zh-CN"/>
        </w:rPr>
        <w:t>。</w:t>
      </w:r>
    </w:p>
    <w:p w14:paraId="3AF40DF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6.</w:t>
      </w:r>
      <w:r>
        <w:rPr>
          <w:rFonts w:hint="eastAsia" w:ascii="宋体" w:hAnsi="宋体" w:eastAsia="宋体" w:cs="宋体"/>
          <w:color w:val="auto"/>
          <w:sz w:val="21"/>
          <w:szCs w:val="21"/>
        </w:rPr>
        <w:t>承担因产品、施工、调试导致的设备损坏、安全事故及全部责任</w:t>
      </w:r>
      <w:r>
        <w:rPr>
          <w:rFonts w:hint="eastAsia" w:ascii="宋体" w:hAnsi="宋体" w:eastAsia="宋体" w:cs="宋体"/>
          <w:color w:val="auto"/>
          <w:sz w:val="21"/>
          <w:szCs w:val="21"/>
          <w:lang w:eastAsia="zh-CN"/>
        </w:rPr>
        <w:t>。</w:t>
      </w:r>
    </w:p>
    <w:p w14:paraId="40E5E61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2" w:firstLineChars="200"/>
        <w:jc w:val="left"/>
        <w:textAlignment w:val="auto"/>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 xml:space="preserve">第八条 </w:t>
      </w:r>
      <w:r>
        <w:rPr>
          <w:rFonts w:hint="eastAsia" w:ascii="宋体" w:hAnsi="宋体" w:cs="宋体"/>
          <w:b/>
          <w:bCs/>
          <w:color w:val="auto"/>
          <w:sz w:val="21"/>
          <w:szCs w:val="21"/>
          <w:lang w:eastAsia="zh-CN"/>
        </w:rPr>
        <w:t>运维服务期</w:t>
      </w:r>
      <w:r>
        <w:rPr>
          <w:rFonts w:hint="eastAsia" w:ascii="宋体" w:hAnsi="宋体" w:eastAsia="宋体" w:cs="宋体"/>
          <w:b/>
          <w:bCs/>
          <w:color w:val="auto"/>
          <w:sz w:val="21"/>
          <w:szCs w:val="21"/>
        </w:rPr>
        <w:t>与售后服务</w:t>
      </w:r>
    </w:p>
    <w:p w14:paraId="53FC3E3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4"/>
          <w:szCs w:val="24"/>
          <w:lang w:val="en-US" w:eastAsia="zh-CN" w:bidi="ar-SA"/>
        </w:rPr>
        <w:t>1.</w:t>
      </w:r>
      <w:r>
        <w:rPr>
          <w:rStyle w:val="32"/>
          <w:rFonts w:hint="eastAsia" w:ascii="宋体" w:hAnsi="宋体" w:cs="宋体"/>
          <w:b/>
          <w:bCs/>
          <w:color w:val="auto"/>
          <w:sz w:val="21"/>
          <w:szCs w:val="21"/>
          <w:lang w:eastAsia="zh-CN"/>
        </w:rPr>
        <w:t>运维服务期</w:t>
      </w:r>
      <w:r>
        <w:rPr>
          <w:rFonts w:hint="eastAsia" w:ascii="宋体" w:hAnsi="宋体" w:eastAsia="宋体" w:cs="宋体"/>
          <w:color w:val="auto"/>
          <w:sz w:val="21"/>
          <w:szCs w:val="21"/>
        </w:rPr>
        <w:t>：</w:t>
      </w:r>
      <w:r>
        <w:rPr>
          <w:rStyle w:val="32"/>
          <w:rFonts w:hint="eastAsia" w:ascii="宋体" w:hAnsi="宋体" w:eastAsia="宋体" w:cs="宋体"/>
          <w:b/>
          <w:bCs/>
          <w:color w:val="auto"/>
          <w:sz w:val="21"/>
          <w:szCs w:val="21"/>
        </w:rPr>
        <w:t>24 个月</w:t>
      </w:r>
      <w:r>
        <w:rPr>
          <w:rFonts w:hint="eastAsia" w:ascii="宋体" w:hAnsi="宋体" w:eastAsia="宋体" w:cs="宋体"/>
          <w:color w:val="auto"/>
          <w:sz w:val="21"/>
          <w:szCs w:val="21"/>
        </w:rPr>
        <w:t>，自</w:t>
      </w:r>
      <w:r>
        <w:rPr>
          <w:rStyle w:val="32"/>
          <w:rFonts w:hint="eastAsia" w:ascii="宋体" w:hAnsi="宋体" w:eastAsia="宋体" w:cs="宋体"/>
          <w:b/>
          <w:bCs/>
          <w:color w:val="auto"/>
          <w:sz w:val="21"/>
          <w:szCs w:val="21"/>
        </w:rPr>
        <w:t>性能验收合格之日</w:t>
      </w:r>
      <w:r>
        <w:rPr>
          <w:rFonts w:hint="eastAsia" w:ascii="宋体" w:hAnsi="宋体" w:eastAsia="宋体" w:cs="宋体"/>
          <w:color w:val="auto"/>
          <w:sz w:val="21"/>
          <w:szCs w:val="21"/>
        </w:rPr>
        <w:t>起算</w:t>
      </w:r>
      <w:r>
        <w:rPr>
          <w:rFonts w:hint="eastAsia" w:ascii="宋体" w:hAnsi="宋体" w:eastAsia="宋体" w:cs="宋体"/>
          <w:color w:val="auto"/>
          <w:sz w:val="21"/>
          <w:szCs w:val="21"/>
          <w:lang w:eastAsia="zh-CN"/>
        </w:rPr>
        <w:t>。</w:t>
      </w:r>
    </w:p>
    <w:p w14:paraId="51316F2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4"/>
          <w:szCs w:val="24"/>
          <w:lang w:val="en-US" w:eastAsia="zh-CN" w:bidi="ar-SA"/>
        </w:rPr>
        <w:t>2.</w:t>
      </w:r>
      <w:r>
        <w:rPr>
          <w:rFonts w:hint="eastAsia" w:ascii="宋体" w:hAnsi="宋体" w:cs="宋体"/>
          <w:color w:val="auto"/>
          <w:sz w:val="21"/>
          <w:szCs w:val="21"/>
          <w:lang w:eastAsia="zh-CN"/>
        </w:rPr>
        <w:t>运维服务期</w:t>
      </w:r>
      <w:r>
        <w:rPr>
          <w:rFonts w:hint="eastAsia" w:ascii="宋体" w:hAnsi="宋体" w:eastAsia="宋体" w:cs="宋体"/>
          <w:color w:val="auto"/>
          <w:sz w:val="21"/>
          <w:szCs w:val="21"/>
        </w:rPr>
        <w:t>内任何非人为误操作而导致的缺陷或故障</w:t>
      </w:r>
      <w:r>
        <w:rPr>
          <w:rStyle w:val="32"/>
          <w:rFonts w:hint="eastAsia" w:ascii="宋体" w:hAnsi="宋体" w:eastAsia="宋体" w:cs="宋体"/>
          <w:b/>
          <w:bCs/>
          <w:color w:val="auto"/>
          <w:sz w:val="21"/>
          <w:szCs w:val="21"/>
        </w:rPr>
        <w:t>免费维修、免费更换、免费现场服务</w:t>
      </w:r>
      <w:r>
        <w:rPr>
          <w:rStyle w:val="32"/>
          <w:rFonts w:hint="eastAsia" w:ascii="宋体" w:hAnsi="宋体" w:eastAsia="宋体" w:cs="宋体"/>
          <w:b/>
          <w:bCs/>
          <w:color w:val="auto"/>
          <w:sz w:val="21"/>
          <w:szCs w:val="21"/>
          <w:lang w:eastAsia="zh-CN"/>
        </w:rPr>
        <w:t>。其他原因引起的故障</w:t>
      </w:r>
      <w:r>
        <w:rPr>
          <w:rStyle w:val="32"/>
          <w:rFonts w:hint="eastAsia" w:ascii="宋体" w:hAnsi="宋体" w:cs="宋体"/>
          <w:b/>
          <w:bCs/>
          <w:color w:val="auto"/>
          <w:sz w:val="21"/>
          <w:szCs w:val="21"/>
          <w:lang w:val="en-US" w:eastAsia="zh-CN"/>
        </w:rPr>
        <w:t>乙方</w:t>
      </w:r>
      <w:r>
        <w:rPr>
          <w:rStyle w:val="32"/>
          <w:rFonts w:hint="eastAsia" w:ascii="宋体" w:hAnsi="宋体" w:eastAsia="宋体" w:cs="宋体"/>
          <w:b/>
          <w:bCs/>
          <w:color w:val="auto"/>
          <w:sz w:val="21"/>
          <w:szCs w:val="21"/>
          <w:lang w:eastAsia="zh-CN"/>
        </w:rPr>
        <w:t>也应及时修复，故障原因及费用协商处理。</w:t>
      </w:r>
    </w:p>
    <w:p w14:paraId="38390D4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4"/>
          <w:szCs w:val="24"/>
          <w:lang w:val="en-US" w:eastAsia="zh-CN" w:bidi="ar-SA"/>
        </w:rPr>
        <w:t>3.</w:t>
      </w:r>
      <w:r>
        <w:rPr>
          <w:rFonts w:hint="eastAsia" w:ascii="宋体" w:hAnsi="宋体" w:cs="宋体"/>
          <w:color w:val="auto"/>
          <w:sz w:val="21"/>
          <w:szCs w:val="21"/>
          <w:lang w:eastAsia="zh-CN"/>
        </w:rPr>
        <w:t>运维服务期内如 AI 智能控制系统发生故障：故障发生后1 小时内响应，乙方须在接到甲方到场通知后按本合同第十三条第</w:t>
      </w:r>
      <w:r>
        <w:rPr>
          <w:rFonts w:hint="eastAsia" w:ascii="宋体" w:hAnsi="宋体" w:cs="宋体"/>
          <w:color w:val="auto"/>
          <w:sz w:val="21"/>
          <w:szCs w:val="21"/>
          <w:lang w:val="en-US" w:eastAsia="zh-CN"/>
        </w:rPr>
        <w:t>7</w:t>
      </w:r>
      <w:r>
        <w:rPr>
          <w:rFonts w:hint="eastAsia" w:ascii="宋体" w:hAnsi="宋体" w:cs="宋体"/>
          <w:color w:val="auto"/>
          <w:sz w:val="21"/>
          <w:szCs w:val="21"/>
          <w:lang w:eastAsia="zh-CN"/>
        </w:rPr>
        <w:t>款承诺时间抵达现场解决；未按承诺时间到达的，按对应标准承担违约金。</w:t>
      </w:r>
    </w:p>
    <w:p w14:paraId="66D1DD8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4"/>
          <w:szCs w:val="24"/>
          <w:lang w:val="en-US" w:eastAsia="zh-CN" w:bidi="ar-SA"/>
        </w:rPr>
        <w:t>4.</w:t>
      </w:r>
      <w:r>
        <w:rPr>
          <w:rFonts w:hint="eastAsia" w:ascii="宋体" w:hAnsi="宋体" w:eastAsia="宋体" w:cs="宋体"/>
          <w:color w:val="auto"/>
          <w:sz w:val="21"/>
          <w:szCs w:val="21"/>
        </w:rPr>
        <w:t>提供系统备份、软件恢复、病毒防护、参数优化服务</w:t>
      </w:r>
      <w:r>
        <w:rPr>
          <w:rFonts w:hint="eastAsia" w:ascii="宋体" w:hAnsi="宋体" w:eastAsia="宋体" w:cs="宋体"/>
          <w:color w:val="auto"/>
          <w:sz w:val="21"/>
          <w:szCs w:val="21"/>
          <w:lang w:eastAsia="zh-CN"/>
        </w:rPr>
        <w:t>。</w:t>
      </w:r>
    </w:p>
    <w:p w14:paraId="5AA1F32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4"/>
          <w:szCs w:val="24"/>
          <w:lang w:val="en-US" w:eastAsia="zh-CN" w:bidi="ar-SA"/>
        </w:rPr>
        <w:t>5.</w:t>
      </w:r>
      <w:r>
        <w:rPr>
          <w:rFonts w:hint="eastAsia" w:ascii="宋体" w:hAnsi="宋体" w:cs="宋体"/>
          <w:color w:val="auto"/>
          <w:sz w:val="21"/>
          <w:szCs w:val="21"/>
          <w:lang w:eastAsia="zh-CN"/>
        </w:rPr>
        <w:t>运维服务期</w:t>
      </w:r>
      <w:r>
        <w:rPr>
          <w:rFonts w:hint="eastAsia" w:ascii="宋体" w:hAnsi="宋体" w:eastAsia="宋体" w:cs="宋体"/>
          <w:color w:val="auto"/>
          <w:sz w:val="21"/>
          <w:szCs w:val="21"/>
        </w:rPr>
        <w:t>内乙方不得擅自提高备品备件价格</w:t>
      </w:r>
      <w:r>
        <w:rPr>
          <w:rFonts w:hint="eastAsia" w:ascii="宋体" w:hAnsi="宋体" w:cs="宋体"/>
          <w:color w:val="auto"/>
          <w:sz w:val="21"/>
          <w:szCs w:val="21"/>
          <w:lang w:eastAsia="zh-CN"/>
        </w:rPr>
        <w:t>。</w:t>
      </w:r>
    </w:p>
    <w:p w14:paraId="6338EF5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8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4"/>
          <w:szCs w:val="24"/>
          <w:lang w:val="en-US" w:eastAsia="zh-CN" w:bidi="ar-SA"/>
        </w:rPr>
        <w:t>6.</w:t>
      </w:r>
      <w:r>
        <w:rPr>
          <w:rFonts w:hint="eastAsia" w:ascii="宋体" w:hAnsi="宋体" w:eastAsia="宋体" w:cs="宋体"/>
          <w:color w:val="auto"/>
          <w:sz w:val="21"/>
          <w:szCs w:val="21"/>
          <w:lang w:eastAsia="zh-CN"/>
        </w:rPr>
        <w:t>运维服务期内，</w:t>
      </w:r>
      <w:r>
        <w:rPr>
          <w:rFonts w:hint="eastAsia" w:ascii="宋体" w:hAnsi="宋体" w:cs="宋体"/>
          <w:color w:val="auto"/>
          <w:sz w:val="21"/>
          <w:szCs w:val="21"/>
          <w:lang w:val="en-US" w:eastAsia="zh-CN"/>
        </w:rPr>
        <w:t>项目</w:t>
      </w:r>
      <w:r>
        <w:rPr>
          <w:rFonts w:hint="eastAsia" w:ascii="宋体" w:hAnsi="宋体" w:eastAsia="宋体" w:cs="宋体"/>
          <w:color w:val="auto"/>
          <w:sz w:val="21"/>
          <w:szCs w:val="21"/>
          <w:lang w:eastAsia="zh-CN"/>
        </w:rPr>
        <w:t>若存在相关考核指标不达标情况，</w:t>
      </w:r>
      <w:r>
        <w:rPr>
          <w:rFonts w:hint="eastAsia" w:ascii="宋体" w:hAnsi="宋体" w:cs="宋体"/>
          <w:color w:val="auto"/>
          <w:sz w:val="21"/>
          <w:szCs w:val="21"/>
          <w:lang w:val="en-US" w:eastAsia="zh-CN"/>
        </w:rPr>
        <w:t>甲方</w:t>
      </w:r>
      <w:r>
        <w:rPr>
          <w:rFonts w:hint="eastAsia" w:ascii="宋体" w:hAnsi="宋体" w:eastAsia="宋体" w:cs="宋体"/>
          <w:color w:val="auto"/>
          <w:sz w:val="21"/>
          <w:szCs w:val="21"/>
          <w:lang w:eastAsia="zh-CN"/>
        </w:rPr>
        <w:t>有权要求</w:t>
      </w:r>
      <w:r>
        <w:rPr>
          <w:rFonts w:hint="eastAsia" w:ascii="宋体" w:hAnsi="宋体" w:cs="宋体"/>
          <w:color w:val="auto"/>
          <w:sz w:val="21"/>
          <w:szCs w:val="21"/>
          <w:lang w:val="en-US" w:eastAsia="zh-CN"/>
        </w:rPr>
        <w:t>乙方</w:t>
      </w:r>
      <w:r>
        <w:rPr>
          <w:rFonts w:hint="eastAsia" w:ascii="宋体" w:hAnsi="宋体" w:eastAsia="宋体" w:cs="宋体"/>
          <w:color w:val="auto"/>
          <w:sz w:val="21"/>
          <w:szCs w:val="21"/>
          <w:lang w:eastAsia="zh-CN"/>
        </w:rPr>
        <w:t>及时修复，修复周期每次不超过一个月，运维服务期内修复次数不超过4次</w:t>
      </w:r>
      <w:r>
        <w:rPr>
          <w:rFonts w:hint="eastAsia" w:ascii="Times New Roman" w:hAnsi="Times New Roman" w:cs="Times New Roman"/>
          <w:color w:val="auto"/>
          <w:highlight w:val="none"/>
          <w:lang w:val="en-US" w:eastAsia="zh-CN"/>
        </w:rPr>
        <w:t>，修复后的性能达标确认参照性能测试方式执行，每次测试期可设置不超过1个月（可根据需要）</w:t>
      </w:r>
      <w:r>
        <w:rPr>
          <w:rFonts w:hint="eastAsia" w:ascii="宋体" w:hAnsi="宋体" w:cs="宋体"/>
          <w:color w:val="auto"/>
          <w:sz w:val="21"/>
          <w:szCs w:val="21"/>
          <w:lang w:eastAsia="zh-CN"/>
        </w:rPr>
        <w:t>；</w:t>
      </w:r>
      <w:r>
        <w:rPr>
          <w:rFonts w:hint="eastAsia" w:ascii="宋体" w:hAnsi="宋体" w:eastAsia="宋体" w:cs="宋体"/>
          <w:color w:val="auto"/>
          <w:sz w:val="21"/>
          <w:szCs w:val="21"/>
          <w:lang w:eastAsia="zh-CN"/>
        </w:rPr>
        <w:t>超过修复总次数</w:t>
      </w:r>
      <w:r>
        <w:rPr>
          <w:rFonts w:hint="eastAsia" w:ascii="宋体" w:hAnsi="宋体" w:cs="宋体"/>
          <w:color w:val="auto"/>
          <w:sz w:val="21"/>
          <w:szCs w:val="21"/>
          <w:lang w:val="en-US" w:eastAsia="zh-CN"/>
        </w:rPr>
        <w:t>的</w:t>
      </w:r>
      <w:r>
        <w:rPr>
          <w:rFonts w:hint="eastAsia" w:ascii="宋体" w:hAnsi="宋体" w:eastAsia="宋体" w:cs="宋体"/>
          <w:color w:val="auto"/>
          <w:sz w:val="21"/>
          <w:szCs w:val="21"/>
          <w:lang w:eastAsia="zh-CN"/>
        </w:rPr>
        <w:t>，</w:t>
      </w:r>
      <w:r>
        <w:rPr>
          <w:rFonts w:hint="eastAsia" w:ascii="宋体" w:hAnsi="宋体" w:cs="宋体"/>
          <w:color w:val="auto"/>
          <w:sz w:val="21"/>
          <w:szCs w:val="21"/>
          <w:lang w:val="en-US" w:eastAsia="zh-CN"/>
        </w:rPr>
        <w:t>甲方</w:t>
      </w:r>
      <w:r>
        <w:rPr>
          <w:rFonts w:hint="eastAsia" w:ascii="宋体" w:hAnsi="宋体" w:eastAsia="宋体" w:cs="宋体"/>
          <w:color w:val="auto"/>
          <w:sz w:val="21"/>
          <w:szCs w:val="21"/>
          <w:lang w:eastAsia="zh-CN"/>
        </w:rPr>
        <w:t>有权按合同</w:t>
      </w:r>
      <w:r>
        <w:rPr>
          <w:rFonts w:hint="eastAsia" w:ascii="宋体" w:hAnsi="宋体" w:cs="宋体"/>
          <w:color w:val="auto"/>
          <w:sz w:val="21"/>
          <w:szCs w:val="21"/>
          <w:lang w:val="en-US" w:eastAsia="zh-CN"/>
        </w:rPr>
        <w:t>运维服务期不达标违约</w:t>
      </w:r>
      <w:r>
        <w:rPr>
          <w:rFonts w:hint="eastAsia" w:ascii="宋体" w:hAnsi="宋体" w:eastAsia="宋体" w:cs="宋体"/>
          <w:color w:val="auto"/>
          <w:sz w:val="21"/>
          <w:szCs w:val="21"/>
          <w:lang w:eastAsia="zh-CN"/>
        </w:rPr>
        <w:t>相关条款处理。</w:t>
      </w:r>
    </w:p>
    <w:p w14:paraId="69CAA23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2" w:firstLineChars="200"/>
        <w:jc w:val="left"/>
        <w:textAlignment w:val="auto"/>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第九条 技术资料交付</w:t>
      </w:r>
    </w:p>
    <w:p w14:paraId="6C8B472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1.</w:t>
      </w:r>
      <w:r>
        <w:rPr>
          <w:rFonts w:hint="eastAsia" w:ascii="宋体" w:hAnsi="宋体" w:eastAsia="宋体" w:cs="宋体"/>
          <w:color w:val="auto"/>
          <w:sz w:val="21"/>
          <w:szCs w:val="21"/>
        </w:rPr>
        <w:t>合同签订后</w:t>
      </w:r>
      <w:r>
        <w:rPr>
          <w:rStyle w:val="32"/>
          <w:rFonts w:hint="eastAsia" w:ascii="宋体" w:hAnsi="宋体" w:eastAsia="宋体" w:cs="宋体"/>
          <w:b/>
          <w:bCs/>
          <w:color w:val="auto"/>
          <w:sz w:val="21"/>
          <w:szCs w:val="21"/>
        </w:rPr>
        <w:t>2 周内</w:t>
      </w:r>
      <w:r>
        <w:rPr>
          <w:rFonts w:hint="eastAsia" w:ascii="宋体" w:hAnsi="宋体" w:eastAsia="宋体" w:cs="宋体"/>
          <w:color w:val="auto"/>
          <w:sz w:val="21"/>
          <w:szCs w:val="21"/>
        </w:rPr>
        <w:t>交付初步设计文件</w:t>
      </w:r>
      <w:r>
        <w:rPr>
          <w:rFonts w:hint="eastAsia" w:ascii="宋体" w:hAnsi="宋体" w:eastAsia="宋体" w:cs="宋体"/>
          <w:color w:val="auto"/>
          <w:sz w:val="21"/>
          <w:szCs w:val="21"/>
          <w:lang w:eastAsia="zh-CN"/>
        </w:rPr>
        <w:t>。</w:t>
      </w:r>
    </w:p>
    <w:p w14:paraId="2194D61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2.</w:t>
      </w:r>
      <w:r>
        <w:rPr>
          <w:rFonts w:hint="eastAsia" w:ascii="宋体" w:hAnsi="宋体" w:eastAsia="宋体" w:cs="宋体"/>
          <w:color w:val="auto"/>
          <w:sz w:val="21"/>
          <w:szCs w:val="21"/>
        </w:rPr>
        <w:t>设备到货时交付产品合格证、检验报告、原厂资料</w:t>
      </w:r>
      <w:r>
        <w:rPr>
          <w:rFonts w:hint="eastAsia" w:ascii="宋体" w:hAnsi="宋体" w:eastAsia="宋体" w:cs="宋体"/>
          <w:color w:val="auto"/>
          <w:sz w:val="21"/>
          <w:szCs w:val="21"/>
          <w:lang w:eastAsia="zh-CN"/>
        </w:rPr>
        <w:t>。</w:t>
      </w:r>
    </w:p>
    <w:p w14:paraId="42A8CC3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3.</w:t>
      </w:r>
      <w:r>
        <w:rPr>
          <w:rFonts w:hint="eastAsia" w:ascii="宋体" w:hAnsi="宋体" w:eastAsia="宋体" w:cs="宋体"/>
          <w:color w:val="auto"/>
          <w:sz w:val="21"/>
          <w:szCs w:val="21"/>
        </w:rPr>
        <w:t>验收后</w:t>
      </w:r>
      <w:r>
        <w:rPr>
          <w:rStyle w:val="32"/>
          <w:rFonts w:hint="eastAsia" w:ascii="宋体" w:hAnsi="宋体" w:eastAsia="宋体" w:cs="宋体"/>
          <w:b/>
          <w:bCs/>
          <w:color w:val="auto"/>
          <w:sz w:val="21"/>
          <w:szCs w:val="21"/>
        </w:rPr>
        <w:t>2 周内</w:t>
      </w:r>
      <w:r>
        <w:rPr>
          <w:rFonts w:hint="eastAsia" w:ascii="宋体" w:hAnsi="宋体" w:eastAsia="宋体" w:cs="宋体"/>
          <w:color w:val="auto"/>
          <w:sz w:val="21"/>
          <w:szCs w:val="21"/>
        </w:rPr>
        <w:t>交付全套竣工资料：</w:t>
      </w:r>
    </w:p>
    <w:p w14:paraId="52A9141A">
      <w:pPr>
        <w:keepNext w:val="0"/>
        <w:keepLines w:val="0"/>
        <w:pageBreakBefore w:val="0"/>
        <w:widowControl/>
        <w:numPr>
          <w:ilvl w:val="1"/>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①</w:t>
      </w:r>
      <w:r>
        <w:rPr>
          <w:rFonts w:hint="eastAsia" w:ascii="宋体" w:hAnsi="宋体" w:eastAsia="宋体" w:cs="宋体"/>
          <w:color w:val="auto"/>
          <w:sz w:val="21"/>
          <w:szCs w:val="21"/>
        </w:rPr>
        <w:t>操作手册、安装手册、调试手册、维护手册</w:t>
      </w:r>
      <w:r>
        <w:rPr>
          <w:rFonts w:hint="eastAsia" w:ascii="宋体" w:hAnsi="宋体" w:eastAsia="宋体" w:cs="宋体"/>
          <w:color w:val="auto"/>
          <w:sz w:val="21"/>
          <w:szCs w:val="21"/>
          <w:lang w:eastAsia="zh-CN"/>
        </w:rPr>
        <w:t>；</w:t>
      </w:r>
    </w:p>
    <w:p w14:paraId="33A2C9DE">
      <w:pPr>
        <w:keepNext w:val="0"/>
        <w:keepLines w:val="0"/>
        <w:pageBreakBefore w:val="0"/>
        <w:widowControl/>
        <w:numPr>
          <w:ilvl w:val="1"/>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②</w:t>
      </w:r>
      <w:r>
        <w:rPr>
          <w:rFonts w:hint="eastAsia" w:ascii="宋体" w:hAnsi="宋体" w:eastAsia="宋体" w:cs="宋体"/>
          <w:color w:val="auto"/>
          <w:sz w:val="21"/>
          <w:szCs w:val="21"/>
        </w:rPr>
        <w:t>图纸、组态文件、测试报告、验收证书、软件备份</w:t>
      </w:r>
      <w:r>
        <w:rPr>
          <w:rFonts w:hint="eastAsia" w:ascii="宋体" w:hAnsi="宋体" w:eastAsia="宋体" w:cs="宋体"/>
          <w:color w:val="auto"/>
          <w:sz w:val="21"/>
          <w:szCs w:val="21"/>
          <w:lang w:eastAsia="zh-CN"/>
        </w:rPr>
        <w:t>。</w:t>
      </w:r>
    </w:p>
    <w:p w14:paraId="1576C8C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bidi="ar-SA"/>
        </w:rPr>
        <w:t>4.</w:t>
      </w:r>
      <w:r>
        <w:rPr>
          <w:rFonts w:hint="eastAsia" w:ascii="宋体" w:hAnsi="宋体" w:eastAsia="宋体" w:cs="宋体"/>
          <w:color w:val="auto"/>
          <w:sz w:val="21"/>
          <w:szCs w:val="21"/>
        </w:rPr>
        <w:t>所有文件采用</w:t>
      </w:r>
      <w:r>
        <w:rPr>
          <w:rStyle w:val="32"/>
          <w:rFonts w:hint="eastAsia" w:ascii="宋体" w:hAnsi="宋体" w:eastAsia="宋体" w:cs="宋体"/>
          <w:b/>
          <w:bCs/>
          <w:color w:val="auto"/>
          <w:sz w:val="21"/>
          <w:szCs w:val="21"/>
        </w:rPr>
        <w:t>中文</w:t>
      </w:r>
      <w:r>
        <w:rPr>
          <w:rFonts w:hint="eastAsia" w:ascii="宋体" w:hAnsi="宋体" w:eastAsia="宋体" w:cs="宋体"/>
          <w:color w:val="auto"/>
          <w:sz w:val="21"/>
          <w:szCs w:val="21"/>
        </w:rPr>
        <w:t>，国际单位制（SI），电子版可编辑</w:t>
      </w:r>
      <w:r>
        <w:rPr>
          <w:rFonts w:hint="eastAsia" w:ascii="宋体" w:hAnsi="宋体" w:eastAsia="宋体" w:cs="宋体"/>
          <w:color w:val="auto"/>
          <w:sz w:val="21"/>
          <w:szCs w:val="21"/>
          <w:lang w:eastAsia="zh-CN"/>
        </w:rPr>
        <w:t>。</w:t>
      </w:r>
    </w:p>
    <w:p w14:paraId="2293151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bidi="ar-SA"/>
        </w:rPr>
        <w:t>5.</w:t>
      </w:r>
      <w:r>
        <w:rPr>
          <w:rFonts w:hint="eastAsia" w:ascii="宋体" w:hAnsi="宋体" w:cs="宋体"/>
          <w:color w:val="auto"/>
          <w:sz w:val="21"/>
          <w:szCs w:val="21"/>
          <w:lang w:eastAsia="zh-CN"/>
        </w:rPr>
        <w:t>其他甲方认为需要提供的材料。</w:t>
      </w:r>
    </w:p>
    <w:p w14:paraId="4C69B5A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2" w:firstLineChars="200"/>
        <w:jc w:val="left"/>
        <w:textAlignment w:val="auto"/>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第十条 培训</w:t>
      </w:r>
    </w:p>
    <w:p w14:paraId="1B13E93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0" w:firstLineChars="200"/>
        <w:jc w:val="left"/>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1、对</w:t>
      </w:r>
      <w:r>
        <w:rPr>
          <w:rFonts w:hint="eastAsia" w:ascii="宋体" w:hAnsi="宋体" w:cs="宋体"/>
          <w:color w:val="auto"/>
          <w:kern w:val="2"/>
          <w:sz w:val="21"/>
          <w:szCs w:val="21"/>
          <w:lang w:val="en-US" w:eastAsia="zh-CN" w:bidi="ar-SA"/>
        </w:rPr>
        <w:t>甲方</w:t>
      </w:r>
      <w:r>
        <w:rPr>
          <w:rFonts w:hint="eastAsia" w:ascii="宋体" w:hAnsi="宋体" w:eastAsia="宋体" w:cs="宋体"/>
          <w:color w:val="auto"/>
          <w:kern w:val="2"/>
          <w:sz w:val="21"/>
          <w:szCs w:val="21"/>
          <w:lang w:val="en-US" w:eastAsia="zh-CN" w:bidi="ar-SA"/>
        </w:rPr>
        <w:t>的设计、施工、调试、运行和维修人员的培训，是AI智能控制系统成功启动和运行的基础。</w:t>
      </w:r>
    </w:p>
    <w:p w14:paraId="18E8CD4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0" w:firstLineChars="200"/>
        <w:jc w:val="left"/>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w:t>
      </w:r>
      <w:r>
        <w:rPr>
          <w:rFonts w:hint="eastAsia" w:ascii="宋体" w:hAnsi="宋体" w:cs="宋体"/>
          <w:color w:val="auto"/>
          <w:kern w:val="2"/>
          <w:sz w:val="21"/>
          <w:szCs w:val="21"/>
          <w:lang w:val="en-US" w:eastAsia="zh-CN" w:bidi="ar-SA"/>
        </w:rPr>
        <w:t>乙方</w:t>
      </w:r>
      <w:r>
        <w:rPr>
          <w:rFonts w:hint="eastAsia" w:ascii="宋体" w:hAnsi="宋体" w:eastAsia="宋体" w:cs="宋体"/>
          <w:color w:val="auto"/>
          <w:kern w:val="2"/>
          <w:sz w:val="21"/>
          <w:szCs w:val="21"/>
          <w:lang w:val="en-US" w:eastAsia="zh-CN" w:bidi="ar-SA"/>
        </w:rPr>
        <w:t>有经验的专家应采用现代化的培训手段安排培训课程。</w:t>
      </w:r>
    </w:p>
    <w:p w14:paraId="720811A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0" w:firstLineChars="200"/>
        <w:jc w:val="left"/>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3、每位教员均应具备正规课堂讲学的经验。教员应负责教会学员掌握培训课程的内容，提供如何使用技术资料的指导，并解答学员在培训过程中提出的有关问题。</w:t>
      </w:r>
    </w:p>
    <w:p w14:paraId="2F484AA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0" w:firstLineChars="200"/>
        <w:jc w:val="left"/>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w:t>
      </w:r>
      <w:r>
        <w:rPr>
          <w:rFonts w:hint="eastAsia" w:ascii="宋体" w:hAnsi="宋体" w:cs="宋体"/>
          <w:color w:val="auto"/>
          <w:kern w:val="2"/>
          <w:sz w:val="21"/>
          <w:szCs w:val="21"/>
          <w:lang w:val="en-US" w:eastAsia="zh-CN" w:bidi="ar-SA"/>
        </w:rPr>
        <w:t>乙方</w:t>
      </w:r>
      <w:r>
        <w:rPr>
          <w:rFonts w:hint="eastAsia" w:ascii="宋体" w:hAnsi="宋体" w:eastAsia="宋体" w:cs="宋体"/>
          <w:color w:val="auto"/>
          <w:kern w:val="2"/>
          <w:sz w:val="21"/>
          <w:szCs w:val="21"/>
          <w:lang w:val="en-US" w:eastAsia="zh-CN" w:bidi="ar-SA"/>
        </w:rPr>
        <w:t>应向学员提供必要的技术资料、图纸和安全防护用具，并允许学员携带他们培训期间的笔记本，技术资料和有关文件回厂。</w:t>
      </w:r>
    </w:p>
    <w:p w14:paraId="41F1F9A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0" w:firstLineChars="200"/>
        <w:jc w:val="left"/>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5、正式的培训计划将经双方协商后确定。</w:t>
      </w:r>
    </w:p>
    <w:p w14:paraId="5452283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0" w:firstLineChars="200"/>
        <w:jc w:val="left"/>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6、培训的费用应包含在合同价格中，这些费用包括教员工资、教材、图纸和手册。</w:t>
      </w:r>
    </w:p>
    <w:p w14:paraId="5D94B42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0" w:firstLineChars="200"/>
        <w:jc w:val="left"/>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7、在培训结束时，</w:t>
      </w:r>
      <w:r>
        <w:rPr>
          <w:rFonts w:hint="eastAsia" w:ascii="宋体" w:hAnsi="宋体" w:cs="宋体"/>
          <w:color w:val="auto"/>
          <w:kern w:val="2"/>
          <w:sz w:val="21"/>
          <w:szCs w:val="21"/>
          <w:lang w:val="en-US" w:eastAsia="zh-CN" w:bidi="ar-SA"/>
        </w:rPr>
        <w:t>乙方</w:t>
      </w:r>
      <w:r>
        <w:rPr>
          <w:rFonts w:hint="eastAsia" w:ascii="宋体" w:hAnsi="宋体" w:eastAsia="宋体" w:cs="宋体"/>
          <w:color w:val="auto"/>
          <w:kern w:val="2"/>
          <w:sz w:val="21"/>
          <w:szCs w:val="21"/>
          <w:lang w:val="en-US" w:eastAsia="zh-CN" w:bidi="ar-SA"/>
        </w:rPr>
        <w:t>应对学员作出评价，并直接通知</w:t>
      </w:r>
      <w:r>
        <w:rPr>
          <w:rFonts w:hint="eastAsia" w:ascii="宋体" w:hAnsi="宋体" w:cs="宋体"/>
          <w:color w:val="auto"/>
          <w:kern w:val="2"/>
          <w:sz w:val="21"/>
          <w:szCs w:val="21"/>
          <w:lang w:val="en-US" w:eastAsia="zh-CN" w:bidi="ar-SA"/>
        </w:rPr>
        <w:t>甲方</w:t>
      </w:r>
      <w:r>
        <w:rPr>
          <w:rFonts w:hint="eastAsia" w:ascii="宋体" w:hAnsi="宋体" w:eastAsia="宋体" w:cs="宋体"/>
          <w:color w:val="auto"/>
          <w:kern w:val="2"/>
          <w:sz w:val="21"/>
          <w:szCs w:val="21"/>
          <w:lang w:val="en-US" w:eastAsia="zh-CN" w:bidi="ar-SA"/>
        </w:rPr>
        <w:t>。考核通过率需达到100%；考核不合格的，乙方需免费组织二次培训，直至全部人员合格为止</w:t>
      </w:r>
      <w:r>
        <w:rPr>
          <w:rFonts w:hint="eastAsia" w:ascii="宋体" w:hAnsi="宋体" w:cs="宋体"/>
          <w:color w:val="auto"/>
          <w:kern w:val="2"/>
          <w:sz w:val="21"/>
          <w:szCs w:val="21"/>
          <w:lang w:val="en-US" w:eastAsia="zh-CN" w:bidi="ar-SA"/>
        </w:rPr>
        <w:t>。</w:t>
      </w:r>
    </w:p>
    <w:p w14:paraId="46D0CE5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2" w:firstLineChars="200"/>
        <w:jc w:val="left"/>
        <w:textAlignment w:val="auto"/>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第十一条 包装、运输、装卸</w:t>
      </w:r>
    </w:p>
    <w:p w14:paraId="0B8117B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1、</w:t>
      </w:r>
      <w:r>
        <w:rPr>
          <w:rFonts w:hint="eastAsia" w:ascii="宋体" w:hAnsi="宋体" w:cs="宋体"/>
          <w:color w:val="auto"/>
          <w:kern w:val="2"/>
          <w:sz w:val="21"/>
          <w:szCs w:val="21"/>
          <w:lang w:val="en-US" w:eastAsia="zh-CN" w:bidi="ar-SA"/>
        </w:rPr>
        <w:t>乙方</w:t>
      </w:r>
      <w:r>
        <w:rPr>
          <w:rFonts w:hint="eastAsia" w:ascii="宋体" w:hAnsi="宋体" w:eastAsia="宋体" w:cs="宋体"/>
          <w:color w:val="auto"/>
          <w:kern w:val="2"/>
          <w:sz w:val="21"/>
          <w:szCs w:val="21"/>
          <w:lang w:val="en-US" w:eastAsia="zh-CN" w:bidi="ar-SA"/>
        </w:rPr>
        <w:t>对每一件设备均应严格执行原设备制造商推荐的维护建议，以确保设备在装船时完好如初。</w:t>
      </w:r>
    </w:p>
    <w:p w14:paraId="07C9DE7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w:t>
      </w:r>
      <w:r>
        <w:rPr>
          <w:rFonts w:hint="eastAsia" w:ascii="宋体" w:hAnsi="宋体" w:cs="宋体"/>
          <w:color w:val="auto"/>
          <w:kern w:val="2"/>
          <w:sz w:val="21"/>
          <w:szCs w:val="21"/>
          <w:lang w:val="en-US" w:eastAsia="zh-CN" w:bidi="ar-SA"/>
        </w:rPr>
        <w:t>乙方</w:t>
      </w:r>
      <w:r>
        <w:rPr>
          <w:rFonts w:hint="eastAsia" w:ascii="宋体" w:hAnsi="宋体" w:eastAsia="宋体" w:cs="宋体"/>
          <w:color w:val="auto"/>
          <w:kern w:val="2"/>
          <w:sz w:val="21"/>
          <w:szCs w:val="21"/>
          <w:lang w:val="en-US" w:eastAsia="zh-CN" w:bidi="ar-SA"/>
        </w:rPr>
        <w:t>应包装所有供货设备（包括备品备件），以使设备免遭污染，机械损伤和性能下降。</w:t>
      </w:r>
    </w:p>
    <w:p w14:paraId="116AB91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3、设备制造完成后， 若未及时包装的， 应得到切实的防护，使之不受污损。</w:t>
      </w:r>
    </w:p>
    <w:p w14:paraId="1570A90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4、装运期间，设备的里里外外均应保证清洁，并套上防水塑料薄膜。</w:t>
      </w:r>
    </w:p>
    <w:p w14:paraId="5C3D68B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5、所有设备均应分别包装、装箱、或采取其它防护措施，以免设备在运输过程中散失、损坏或被盗。</w:t>
      </w:r>
    </w:p>
    <w:p w14:paraId="7F158D9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6、在包装箱外，除了外面通常贴有装箱清单外，箱内还应有一张详细的装箱清单。</w:t>
      </w:r>
    </w:p>
    <w:p w14:paraId="66ED35D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7、最后一层包装上应清楚地标明</w:t>
      </w:r>
      <w:r>
        <w:rPr>
          <w:rFonts w:hint="eastAsia" w:ascii="宋体" w:hAnsi="宋体" w:cs="宋体"/>
          <w:color w:val="auto"/>
          <w:kern w:val="2"/>
          <w:sz w:val="21"/>
          <w:szCs w:val="21"/>
          <w:lang w:val="en-US" w:eastAsia="zh-CN" w:bidi="ar-SA"/>
        </w:rPr>
        <w:t>甲方</w:t>
      </w:r>
      <w:r>
        <w:rPr>
          <w:rFonts w:hint="eastAsia" w:ascii="宋体" w:hAnsi="宋体" w:eastAsia="宋体" w:cs="宋体"/>
          <w:color w:val="auto"/>
          <w:kern w:val="2"/>
          <w:sz w:val="21"/>
          <w:szCs w:val="21"/>
          <w:lang w:val="en-US" w:eastAsia="zh-CN" w:bidi="ar-SA"/>
        </w:rPr>
        <w:t>的订货号、发货号及相应的设备安装位置。</w:t>
      </w:r>
    </w:p>
    <w:p w14:paraId="7C73F4F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8、大型重负载设备，其外包装上还应标明重量、重心和起吊点。</w:t>
      </w:r>
    </w:p>
    <w:p w14:paraId="380491E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9、</w:t>
      </w:r>
      <w:r>
        <w:rPr>
          <w:rFonts w:hint="eastAsia" w:ascii="宋体" w:hAnsi="宋体" w:cs="宋体"/>
          <w:color w:val="auto"/>
          <w:kern w:val="2"/>
          <w:sz w:val="21"/>
          <w:szCs w:val="21"/>
          <w:lang w:val="en-US" w:eastAsia="zh-CN" w:bidi="ar-SA"/>
        </w:rPr>
        <w:t>乙方</w:t>
      </w:r>
      <w:r>
        <w:rPr>
          <w:rFonts w:hint="eastAsia" w:ascii="宋体" w:hAnsi="宋体" w:eastAsia="宋体" w:cs="宋体"/>
          <w:color w:val="auto"/>
          <w:kern w:val="2"/>
          <w:sz w:val="21"/>
          <w:szCs w:val="21"/>
          <w:lang w:val="en-US" w:eastAsia="zh-CN" w:bidi="ar-SA"/>
        </w:rPr>
        <w:t>应向</w:t>
      </w:r>
      <w:r>
        <w:rPr>
          <w:rFonts w:hint="eastAsia" w:ascii="宋体" w:hAnsi="宋体" w:cs="宋体"/>
          <w:color w:val="auto"/>
          <w:kern w:val="2"/>
          <w:sz w:val="21"/>
          <w:szCs w:val="21"/>
          <w:lang w:val="en-US" w:eastAsia="zh-CN" w:bidi="ar-SA"/>
        </w:rPr>
        <w:t>甲方</w:t>
      </w:r>
      <w:r>
        <w:rPr>
          <w:rFonts w:hint="eastAsia" w:ascii="宋体" w:hAnsi="宋体" w:eastAsia="宋体" w:cs="宋体"/>
          <w:color w:val="auto"/>
          <w:kern w:val="2"/>
          <w:sz w:val="21"/>
          <w:szCs w:val="21"/>
          <w:lang w:val="en-US" w:eastAsia="zh-CN" w:bidi="ar-SA"/>
        </w:rPr>
        <w:t>提供整套有关现场设备，装船和搬运的指导书。</w:t>
      </w:r>
    </w:p>
    <w:p w14:paraId="0B57DD0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2" w:firstLineChars="200"/>
        <w:jc w:val="left"/>
        <w:textAlignment w:val="auto"/>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第十二条 知识产权与保密</w:t>
      </w:r>
    </w:p>
    <w:p w14:paraId="2CC10B3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1.</w:t>
      </w:r>
      <w:r>
        <w:rPr>
          <w:rFonts w:hint="eastAsia" w:ascii="宋体" w:hAnsi="宋体" w:eastAsia="宋体" w:cs="宋体"/>
          <w:color w:val="auto"/>
          <w:sz w:val="21"/>
          <w:szCs w:val="21"/>
        </w:rPr>
        <w:t>乙方保证系统及软硬件不侵犯任何第三方专利、商标、著作权</w:t>
      </w:r>
      <w:r>
        <w:rPr>
          <w:rFonts w:hint="eastAsia" w:ascii="宋体" w:hAnsi="宋体" w:eastAsia="宋体" w:cs="宋体"/>
          <w:color w:val="auto"/>
          <w:sz w:val="21"/>
          <w:szCs w:val="21"/>
          <w:lang w:eastAsia="zh-CN"/>
        </w:rPr>
        <w:t>。</w:t>
      </w:r>
    </w:p>
    <w:p w14:paraId="7314D5A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2.</w:t>
      </w:r>
      <w:r>
        <w:rPr>
          <w:rFonts w:hint="eastAsia" w:ascii="宋体" w:hAnsi="宋体" w:eastAsia="宋体" w:cs="宋体"/>
          <w:color w:val="auto"/>
          <w:sz w:val="21"/>
          <w:szCs w:val="21"/>
        </w:rPr>
        <w:t>涉及专利费用已包含在合同价款中，甲方不承担侵权责任</w:t>
      </w:r>
      <w:r>
        <w:rPr>
          <w:rFonts w:hint="eastAsia" w:ascii="宋体" w:hAnsi="宋体" w:eastAsia="宋体" w:cs="宋体"/>
          <w:color w:val="auto"/>
          <w:sz w:val="21"/>
          <w:szCs w:val="21"/>
          <w:lang w:eastAsia="zh-CN"/>
        </w:rPr>
        <w:t>。</w:t>
      </w:r>
    </w:p>
    <w:p w14:paraId="123F20B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Style w:val="32"/>
          <w:rFonts w:hint="eastAsia" w:ascii="宋体" w:hAnsi="宋体" w:eastAsia="宋体" w:cs="宋体"/>
          <w:b/>
          <w:bCs/>
          <w:color w:val="auto"/>
          <w:sz w:val="21"/>
          <w:szCs w:val="21"/>
          <w:lang w:eastAsia="zh-CN"/>
        </w:rPr>
      </w:pPr>
      <w:r>
        <w:rPr>
          <w:rFonts w:hint="eastAsia" w:ascii="宋体" w:hAnsi="宋体" w:eastAsia="宋体" w:cs="宋体"/>
          <w:color w:val="auto"/>
          <w:kern w:val="2"/>
          <w:sz w:val="21"/>
          <w:szCs w:val="21"/>
          <w:lang w:val="en-US" w:eastAsia="zh-CN" w:bidi="ar-SA"/>
        </w:rPr>
        <w:t>3.</w:t>
      </w:r>
      <w:r>
        <w:rPr>
          <w:rFonts w:hint="eastAsia" w:ascii="宋体" w:hAnsi="宋体" w:eastAsia="宋体" w:cs="宋体"/>
          <w:color w:val="auto"/>
          <w:sz w:val="21"/>
          <w:szCs w:val="21"/>
        </w:rPr>
        <w:t>双方对合同、技术、数据、商业信息保密，保密期</w:t>
      </w:r>
      <w:r>
        <w:rPr>
          <w:rStyle w:val="32"/>
          <w:rFonts w:hint="eastAsia" w:ascii="宋体" w:hAnsi="宋体" w:eastAsia="宋体" w:cs="宋体"/>
          <w:b/>
          <w:bCs/>
          <w:color w:val="auto"/>
          <w:sz w:val="21"/>
          <w:szCs w:val="21"/>
        </w:rPr>
        <w:t>5年</w:t>
      </w:r>
      <w:r>
        <w:rPr>
          <w:rStyle w:val="32"/>
          <w:rFonts w:hint="eastAsia" w:ascii="宋体" w:hAnsi="宋体" w:eastAsia="宋体" w:cs="宋体"/>
          <w:b/>
          <w:bCs/>
          <w:color w:val="auto"/>
          <w:sz w:val="21"/>
          <w:szCs w:val="21"/>
          <w:lang w:eastAsia="zh-CN"/>
        </w:rPr>
        <w:t>。</w:t>
      </w:r>
    </w:p>
    <w:p w14:paraId="70CCC8C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Style w:val="31"/>
          <w:rFonts w:hint="eastAsia" w:ascii="宋体" w:hAnsi="宋体" w:eastAsia="宋体" w:cs="宋体"/>
          <w:b w:val="0"/>
          <w:bCs w:val="0"/>
          <w:color w:val="auto"/>
          <w:sz w:val="21"/>
          <w:szCs w:val="21"/>
          <w:lang w:val="en-US" w:eastAsia="zh-CN"/>
        </w:rPr>
      </w:pPr>
      <w:r>
        <w:rPr>
          <w:rStyle w:val="31"/>
          <w:rFonts w:hint="eastAsia" w:ascii="宋体" w:hAnsi="宋体" w:cs="宋体"/>
          <w:b w:val="0"/>
          <w:bCs w:val="0"/>
          <w:color w:val="auto"/>
          <w:sz w:val="21"/>
          <w:szCs w:val="21"/>
          <w:lang w:val="en-US" w:eastAsia="zh-CN"/>
        </w:rPr>
        <w:t>4.乙方需在合同签订后3个工作日内向甲方提供本项目软件的著作权登记证书、专利证书等权属证明文件复印件并加盖公章，确保产品具备自主知识产权</w:t>
      </w:r>
      <w:r>
        <w:rPr>
          <w:rFonts w:hint="eastAsia" w:ascii="宋体" w:hAnsi="宋体" w:cs="宋体"/>
          <w:b w:val="0"/>
          <w:bCs w:val="0"/>
          <w:color w:val="auto"/>
          <w:sz w:val="21"/>
          <w:szCs w:val="21"/>
          <w:lang w:val="en-US" w:eastAsia="zh-CN"/>
        </w:rPr>
        <w:t>。</w:t>
      </w:r>
    </w:p>
    <w:p w14:paraId="5F4C9C9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2" w:firstLineChars="200"/>
        <w:jc w:val="left"/>
        <w:textAlignment w:val="auto"/>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第十三条 违约责任</w:t>
      </w:r>
    </w:p>
    <w:p w14:paraId="67E3A25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1.</w:t>
      </w:r>
      <w:r>
        <w:rPr>
          <w:rFonts w:hint="eastAsia" w:ascii="宋体" w:hAnsi="宋体" w:eastAsia="宋体" w:cs="宋体"/>
          <w:color w:val="auto"/>
          <w:sz w:val="21"/>
          <w:szCs w:val="21"/>
        </w:rPr>
        <w:t>乙方逾期完工，每逾期1天按合同总价0.5‰ 支付违约金；逾期超过30天，甲方有权解除合同</w:t>
      </w:r>
      <w:r>
        <w:rPr>
          <w:rFonts w:hint="eastAsia" w:ascii="宋体" w:hAnsi="宋体" w:cs="宋体"/>
          <w:color w:val="auto"/>
          <w:sz w:val="21"/>
          <w:szCs w:val="21"/>
          <w:lang w:eastAsia="zh-CN"/>
        </w:rPr>
        <w:t>，乙方退还全部已付款，按合同总价的20%支付违约金，并赔偿甲方损失</w:t>
      </w:r>
      <w:r>
        <w:rPr>
          <w:rFonts w:hint="eastAsia" w:ascii="宋体" w:hAnsi="宋体" w:eastAsia="宋体" w:cs="宋体"/>
          <w:color w:val="auto"/>
          <w:sz w:val="21"/>
          <w:szCs w:val="21"/>
          <w:lang w:eastAsia="zh-CN"/>
        </w:rPr>
        <w:t>。</w:t>
      </w:r>
    </w:p>
    <w:p w14:paraId="297D617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kern w:val="2"/>
          <w:sz w:val="21"/>
          <w:szCs w:val="21"/>
          <w:lang w:val="en-US" w:eastAsia="zh-CN" w:bidi="ar-SA"/>
        </w:rPr>
        <w:t>2.</w:t>
      </w:r>
      <w:r>
        <w:rPr>
          <w:rFonts w:hint="eastAsia" w:ascii="宋体" w:hAnsi="宋体" w:cs="宋体"/>
          <w:color w:val="auto"/>
          <w:kern w:val="2"/>
          <w:sz w:val="21"/>
          <w:szCs w:val="21"/>
          <w:lang w:val="en-US" w:eastAsia="zh-CN" w:bidi="ar-SA"/>
        </w:rPr>
        <w:t>运维服务期内，</w:t>
      </w:r>
      <w:r>
        <w:rPr>
          <w:rFonts w:hint="eastAsia" w:ascii="宋体" w:hAnsi="宋体" w:eastAsia="宋体" w:cs="宋体"/>
          <w:color w:val="auto"/>
          <w:sz w:val="21"/>
          <w:szCs w:val="21"/>
        </w:rPr>
        <w:t>系统性能不达标，乙方</w:t>
      </w:r>
      <w:r>
        <w:rPr>
          <w:rFonts w:hint="eastAsia" w:ascii="宋体" w:hAnsi="宋体" w:cs="宋体"/>
          <w:color w:val="auto"/>
          <w:sz w:val="21"/>
          <w:szCs w:val="21"/>
          <w:lang w:val="en-US" w:eastAsia="zh-CN"/>
        </w:rPr>
        <w:t>须在限期内进行</w:t>
      </w:r>
      <w:r>
        <w:rPr>
          <w:rStyle w:val="32"/>
          <w:rFonts w:hint="eastAsia" w:ascii="宋体" w:hAnsi="宋体" w:eastAsia="宋体" w:cs="宋体"/>
          <w:b/>
          <w:bCs/>
          <w:color w:val="auto"/>
          <w:sz w:val="21"/>
          <w:szCs w:val="21"/>
        </w:rPr>
        <w:t>无偿整改</w:t>
      </w:r>
      <w:r>
        <w:rPr>
          <w:rFonts w:hint="eastAsia" w:ascii="宋体" w:hAnsi="宋体" w:eastAsia="宋体" w:cs="宋体"/>
          <w:color w:val="auto"/>
          <w:sz w:val="21"/>
          <w:szCs w:val="21"/>
        </w:rPr>
        <w:t>；</w:t>
      </w:r>
      <w:r>
        <w:rPr>
          <w:rFonts w:hint="eastAsia" w:ascii="宋体" w:hAnsi="宋体" w:cs="宋体"/>
          <w:color w:val="auto"/>
          <w:szCs w:val="21"/>
        </w:rPr>
        <w:t>整改期限每次不超过30天；运维期内累计超过4次仍不达标，甲方有权：（1）按合同总价20%扣除</w:t>
      </w:r>
      <w:r>
        <w:rPr>
          <w:rFonts w:hint="eastAsia" w:ascii="宋体" w:hAnsi="宋体" w:cs="宋体"/>
          <w:color w:val="auto"/>
          <w:szCs w:val="21"/>
          <w:lang w:val="en-US" w:eastAsia="zh-CN"/>
        </w:rPr>
        <w:t>乙方的</w:t>
      </w:r>
      <w:r>
        <w:rPr>
          <w:rFonts w:hint="eastAsia" w:ascii="宋体" w:hAnsi="宋体" w:cs="宋体"/>
          <w:color w:val="auto"/>
          <w:szCs w:val="21"/>
        </w:rPr>
        <w:t>款项</w:t>
      </w:r>
      <w:r>
        <w:rPr>
          <w:rFonts w:hint="eastAsia" w:ascii="宋体" w:hAnsi="宋体" w:cs="宋体"/>
          <w:color w:val="auto"/>
          <w:szCs w:val="21"/>
          <w:lang w:val="en-US" w:eastAsia="zh-CN"/>
        </w:rPr>
        <w:t>且</w:t>
      </w:r>
      <w:r>
        <w:rPr>
          <w:rFonts w:hint="eastAsia" w:ascii="宋体" w:hAnsi="宋体" w:cs="宋体"/>
          <w:color w:val="auto"/>
          <w:szCs w:val="21"/>
        </w:rPr>
        <w:t>解除合同，</w:t>
      </w:r>
      <w:r>
        <w:rPr>
          <w:rFonts w:hint="eastAsia" w:ascii="宋体" w:hAnsi="宋体" w:cs="宋体"/>
          <w:color w:val="auto"/>
          <w:szCs w:val="21"/>
          <w:lang w:val="en-US" w:eastAsia="zh-CN"/>
        </w:rPr>
        <w:t>没收乙方履约保证金</w:t>
      </w:r>
      <w:r>
        <w:rPr>
          <w:rFonts w:hint="eastAsia" w:ascii="宋体" w:hAnsi="宋体" w:cs="宋体"/>
          <w:color w:val="auto"/>
          <w:szCs w:val="21"/>
        </w:rPr>
        <w:t>。</w:t>
      </w:r>
    </w:p>
    <w:p w14:paraId="5120352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w:t>
      </w:r>
      <w:r>
        <w:rPr>
          <w:rFonts w:hint="eastAsia" w:ascii="宋体" w:hAnsi="宋体" w:cs="宋体"/>
          <w:color w:val="auto"/>
          <w:kern w:val="2"/>
          <w:szCs w:val="21"/>
        </w:rPr>
        <w:t>因乙方原</w:t>
      </w:r>
      <w:r>
        <w:rPr>
          <w:rFonts w:hint="eastAsia" w:ascii="宋体" w:hAnsi="宋体" w:cs="宋体"/>
          <w:color w:val="auto"/>
          <w:kern w:val="0"/>
          <w:szCs w:val="21"/>
        </w:rPr>
        <w:t>因</w:t>
      </w:r>
      <w:r>
        <w:rPr>
          <w:rFonts w:hint="eastAsia" w:ascii="宋体" w:hAnsi="宋体" w:eastAsia="宋体" w:cs="宋体"/>
          <w:i w:val="0"/>
          <w:iCs w:val="0"/>
          <w:caps w:val="0"/>
          <w:color w:val="auto"/>
          <w:spacing w:val="0"/>
          <w:sz w:val="21"/>
          <w:szCs w:val="21"/>
          <w:shd w:val="clear" w:fill="auto"/>
        </w:rPr>
        <w:t>在1个月内完成整改</w:t>
      </w:r>
      <w:r>
        <w:rPr>
          <w:rFonts w:hint="eastAsia" w:ascii="宋体" w:hAnsi="宋体" w:eastAsia="宋体" w:cs="宋体"/>
          <w:i w:val="0"/>
          <w:iCs w:val="0"/>
          <w:caps w:val="0"/>
          <w:color w:val="auto"/>
          <w:spacing w:val="0"/>
          <w:sz w:val="21"/>
          <w:szCs w:val="21"/>
          <w:shd w:val="clear" w:fill="auto"/>
          <w:lang w:eastAsia="zh-CN"/>
        </w:rPr>
        <w:t>后</w:t>
      </w:r>
      <w:r>
        <w:rPr>
          <w:rFonts w:hint="eastAsia" w:ascii="宋体" w:hAnsi="宋体" w:cs="宋体"/>
          <w:color w:val="auto"/>
          <w:kern w:val="2"/>
          <w:szCs w:val="21"/>
        </w:rPr>
        <w:t>验收不合格且无法整改达标，视为乙方根本违约，乙方退还全部已付款，并按合同总价20%</w:t>
      </w:r>
      <w:r>
        <w:rPr>
          <w:rFonts w:hint="eastAsia" w:ascii="宋体" w:hAnsi="宋体" w:cs="宋体"/>
          <w:color w:val="auto"/>
          <w:kern w:val="2"/>
          <w:szCs w:val="21"/>
          <w:lang w:val="en-US" w:eastAsia="zh-CN"/>
        </w:rPr>
        <w:t>向甲方</w:t>
      </w:r>
      <w:r>
        <w:rPr>
          <w:rFonts w:hint="eastAsia" w:ascii="宋体" w:hAnsi="宋体" w:cs="宋体"/>
          <w:color w:val="auto"/>
          <w:kern w:val="2"/>
          <w:szCs w:val="21"/>
        </w:rPr>
        <w:t>支付违约金</w:t>
      </w:r>
      <w:r>
        <w:rPr>
          <w:rFonts w:hint="eastAsia" w:ascii="宋体" w:hAnsi="宋体" w:cs="宋体"/>
          <w:color w:val="auto"/>
          <w:sz w:val="21"/>
          <w:szCs w:val="21"/>
          <w:lang w:eastAsia="zh-CN"/>
        </w:rPr>
        <w:t>，并赔偿甲方损失</w:t>
      </w:r>
      <w:r>
        <w:rPr>
          <w:rFonts w:hint="eastAsia" w:ascii="宋体" w:hAnsi="宋体" w:cs="宋体"/>
          <w:color w:val="auto"/>
          <w:kern w:val="2"/>
          <w:szCs w:val="21"/>
        </w:rPr>
        <w:t>。</w:t>
      </w:r>
    </w:p>
    <w:p w14:paraId="52441DC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4.</w:t>
      </w:r>
      <w:r>
        <w:rPr>
          <w:rFonts w:hint="eastAsia" w:ascii="宋体" w:hAnsi="宋体" w:eastAsia="宋体" w:cs="宋体"/>
          <w:color w:val="auto"/>
          <w:sz w:val="21"/>
          <w:szCs w:val="21"/>
        </w:rPr>
        <w:t>乙方未按约定提供</w:t>
      </w:r>
      <w:r>
        <w:rPr>
          <w:rFonts w:hint="eastAsia" w:ascii="宋体" w:hAnsi="宋体" w:cs="宋体"/>
          <w:color w:val="auto"/>
          <w:sz w:val="21"/>
          <w:szCs w:val="21"/>
          <w:lang w:val="en-US" w:eastAsia="zh-CN"/>
        </w:rPr>
        <w:t>运维</w:t>
      </w:r>
      <w:r>
        <w:rPr>
          <w:rFonts w:hint="eastAsia" w:ascii="宋体" w:hAnsi="宋体" w:eastAsia="宋体" w:cs="宋体"/>
          <w:color w:val="auto"/>
          <w:sz w:val="21"/>
          <w:szCs w:val="21"/>
        </w:rPr>
        <w:t>服务，甲方可委托第三方处理，费用由乙方承担，从</w:t>
      </w:r>
      <w:r>
        <w:rPr>
          <w:rFonts w:hint="eastAsia" w:ascii="宋体" w:hAnsi="宋体" w:cs="宋体"/>
          <w:color w:val="auto"/>
          <w:sz w:val="21"/>
          <w:szCs w:val="21"/>
          <w:lang w:val="en-US" w:eastAsia="zh-CN"/>
        </w:rPr>
        <w:t>合同费用</w:t>
      </w:r>
      <w:r>
        <w:rPr>
          <w:rFonts w:hint="eastAsia" w:ascii="宋体" w:hAnsi="宋体" w:eastAsia="宋体" w:cs="宋体"/>
          <w:color w:val="auto"/>
          <w:sz w:val="21"/>
          <w:szCs w:val="21"/>
        </w:rPr>
        <w:t>中双倍扣除</w:t>
      </w:r>
      <w:r>
        <w:rPr>
          <w:rFonts w:hint="eastAsia" w:ascii="宋体" w:hAnsi="宋体" w:eastAsia="宋体" w:cs="宋体"/>
          <w:color w:val="auto"/>
          <w:sz w:val="21"/>
          <w:szCs w:val="21"/>
          <w:lang w:eastAsia="zh-CN"/>
        </w:rPr>
        <w:t>。乙方擅自更换项目经理或核心技术人员，每次处罚10,000 元；因此影响项目的，另行承担违约责任。</w:t>
      </w:r>
      <w:r>
        <w:rPr>
          <w:rFonts w:hint="eastAsia" w:ascii="宋体" w:hAnsi="宋体" w:cs="宋体"/>
          <w:color w:val="auto"/>
          <w:sz w:val="21"/>
          <w:szCs w:val="21"/>
          <w:lang w:val="en-US" w:eastAsia="zh-CN"/>
        </w:rPr>
        <w:t>如合同服务费不足以扣除的，甲方有权向乙方追偿。</w:t>
      </w:r>
    </w:p>
    <w:p w14:paraId="18CA991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lang w:eastAsia="zh-CN"/>
        </w:rPr>
      </w:pPr>
      <w:r>
        <w:rPr>
          <w:rFonts w:hint="eastAsia" w:ascii="宋体" w:hAnsi="宋体" w:cs="宋体"/>
          <w:color w:val="auto"/>
          <w:kern w:val="2"/>
          <w:sz w:val="21"/>
          <w:szCs w:val="21"/>
          <w:lang w:val="en-US" w:eastAsia="zh-CN" w:bidi="ar-SA"/>
        </w:rPr>
        <w:t>5</w:t>
      </w:r>
      <w:r>
        <w:rPr>
          <w:rFonts w:hint="eastAsia" w:ascii="宋体" w:hAnsi="宋体" w:eastAsia="宋体" w:cs="宋体"/>
          <w:color w:val="auto"/>
          <w:kern w:val="2"/>
          <w:sz w:val="21"/>
          <w:szCs w:val="21"/>
          <w:lang w:val="en-US" w:eastAsia="zh-CN" w:bidi="ar-SA"/>
        </w:rPr>
        <w:t>.</w:t>
      </w:r>
      <w:r>
        <w:rPr>
          <w:rFonts w:hint="eastAsia" w:ascii="宋体" w:hAnsi="宋体" w:eastAsia="宋体" w:cs="宋体"/>
          <w:color w:val="auto"/>
          <w:sz w:val="21"/>
          <w:szCs w:val="21"/>
        </w:rPr>
        <w:t>甲方逾期付款，每逾期1天按应付未付款0.5‰支付违约金</w:t>
      </w:r>
      <w:r>
        <w:rPr>
          <w:rFonts w:hint="eastAsia" w:ascii="宋体" w:hAnsi="宋体" w:eastAsia="宋体" w:cs="宋体"/>
          <w:color w:val="auto"/>
          <w:sz w:val="21"/>
          <w:szCs w:val="21"/>
          <w:lang w:eastAsia="zh-CN"/>
        </w:rPr>
        <w:t>。</w:t>
      </w:r>
    </w:p>
    <w:p w14:paraId="4967786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lang w:eastAsia="zh-CN"/>
        </w:rPr>
      </w:pPr>
      <w:r>
        <w:rPr>
          <w:rFonts w:hint="eastAsia" w:ascii="宋体" w:hAnsi="宋体" w:cs="宋体"/>
          <w:color w:val="auto"/>
          <w:kern w:val="2"/>
          <w:sz w:val="21"/>
          <w:szCs w:val="21"/>
          <w:lang w:val="en-US" w:eastAsia="zh-CN" w:bidi="ar-SA"/>
        </w:rPr>
        <w:t>6</w:t>
      </w:r>
      <w:r>
        <w:rPr>
          <w:rFonts w:hint="eastAsia" w:ascii="宋体" w:hAnsi="宋体" w:eastAsia="宋体" w:cs="宋体"/>
          <w:color w:val="auto"/>
          <w:kern w:val="2"/>
          <w:sz w:val="21"/>
          <w:szCs w:val="21"/>
          <w:lang w:val="en-US" w:eastAsia="zh-CN" w:bidi="ar-SA"/>
        </w:rPr>
        <w:t>.</w:t>
      </w:r>
      <w:r>
        <w:rPr>
          <w:rFonts w:hint="eastAsia" w:ascii="宋体" w:hAnsi="宋体" w:eastAsia="宋体" w:cs="宋体"/>
          <w:color w:val="auto"/>
          <w:sz w:val="21"/>
          <w:szCs w:val="21"/>
        </w:rPr>
        <w:t>任何一方违约导致对方损失的，应承担全部赔偿责任</w:t>
      </w:r>
      <w:r>
        <w:rPr>
          <w:rFonts w:hint="eastAsia" w:ascii="宋体" w:hAnsi="宋体" w:eastAsia="宋体" w:cs="宋体"/>
          <w:color w:val="auto"/>
          <w:sz w:val="21"/>
          <w:szCs w:val="21"/>
          <w:lang w:eastAsia="zh-CN"/>
        </w:rPr>
        <w:t>。</w:t>
      </w:r>
    </w:p>
    <w:p w14:paraId="2345B3E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2" w:firstLineChars="200"/>
        <w:jc w:val="left"/>
        <w:textAlignment w:val="auto"/>
        <w:outlineLvl w:val="9"/>
        <w:rPr>
          <w:rFonts w:hint="eastAsia" w:ascii="宋体" w:hAnsi="宋体" w:cs="宋体"/>
          <w:b/>
          <w:bCs/>
          <w:color w:val="auto"/>
          <w:szCs w:val="21"/>
        </w:rPr>
      </w:pPr>
      <w:r>
        <w:rPr>
          <w:rFonts w:hint="eastAsia" w:ascii="宋体" w:hAnsi="宋体" w:cs="宋体"/>
          <w:b/>
          <w:bCs/>
          <w:color w:val="auto"/>
          <w:sz w:val="21"/>
          <w:szCs w:val="21"/>
          <w:lang w:val="en-US" w:eastAsia="zh-CN"/>
        </w:rPr>
        <w:t>7.</w:t>
      </w:r>
      <w:r>
        <w:rPr>
          <w:rFonts w:hint="eastAsia" w:ascii="宋体" w:hAnsi="宋体" w:cs="宋体"/>
          <w:b/>
          <w:bCs/>
          <w:color w:val="auto"/>
          <w:szCs w:val="21"/>
        </w:rPr>
        <w:t>现场响应时间</w:t>
      </w:r>
      <w:r>
        <w:rPr>
          <w:rFonts w:hint="eastAsia" w:ascii="宋体" w:hAnsi="宋体" w:cs="宋体"/>
          <w:b/>
          <w:bCs/>
          <w:color w:val="auto"/>
          <w:szCs w:val="21"/>
          <w:lang w:eastAsia="zh-CN"/>
        </w:rPr>
        <w:t>的</w:t>
      </w:r>
      <w:r>
        <w:rPr>
          <w:rFonts w:hint="eastAsia" w:ascii="宋体" w:hAnsi="宋体" w:cs="宋体"/>
          <w:b/>
          <w:bCs/>
          <w:color w:val="auto"/>
          <w:szCs w:val="21"/>
        </w:rPr>
        <w:t>违约处罚</w:t>
      </w:r>
    </w:p>
    <w:p w14:paraId="5CE0DF2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2" w:firstLineChars="200"/>
        <w:jc w:val="left"/>
        <w:textAlignment w:val="auto"/>
        <w:outlineLvl w:val="9"/>
        <w:rPr>
          <w:rFonts w:hint="eastAsia" w:ascii="宋体" w:hAnsi="宋体" w:cs="宋体"/>
          <w:b/>
          <w:bCs/>
          <w:color w:val="auto"/>
          <w:szCs w:val="21"/>
        </w:rPr>
      </w:pPr>
      <w:r>
        <w:rPr>
          <w:rFonts w:hint="eastAsia" w:ascii="宋体" w:hAnsi="宋体" w:cs="宋体"/>
          <w:b/>
          <w:bCs/>
          <w:color w:val="auto"/>
          <w:szCs w:val="21"/>
        </w:rPr>
        <w:t>乙方已充分知晓并严格承诺本项目现场服务响应时间要求，如下并接受对应处罚：</w:t>
      </w:r>
    </w:p>
    <w:p w14:paraId="049E2E1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2" w:firstLineChars="200"/>
        <w:jc w:val="left"/>
        <w:textAlignment w:val="auto"/>
        <w:outlineLvl w:val="9"/>
        <w:rPr>
          <w:rFonts w:hint="eastAsia" w:ascii="宋体" w:hAnsi="宋体" w:cs="宋体"/>
          <w:b/>
          <w:bCs/>
          <w:color w:val="auto"/>
          <w:szCs w:val="21"/>
          <w:lang w:val="en-US" w:eastAsia="zh-CN"/>
        </w:rPr>
      </w:pPr>
      <w:r>
        <w:rPr>
          <w:rFonts w:hint="eastAsia" w:ascii="宋体" w:hAnsi="宋体" w:cs="宋体"/>
          <w:b/>
          <w:bCs/>
          <w:color w:val="auto"/>
          <w:szCs w:val="21"/>
        </w:rPr>
        <w:t>（1）乙方承诺接到甲方故障 / 到场通知后，24小时（含）内到达甲方指定地点（东莞市麻涌镇大步村海心沙岛）；未达到该承诺要求的，每次处罚人民币</w:t>
      </w:r>
      <w:r>
        <w:rPr>
          <w:rFonts w:hint="eastAsia" w:ascii="宋体" w:hAnsi="宋体" w:cs="宋体"/>
          <w:b/>
          <w:bCs/>
          <w:color w:val="auto"/>
          <w:szCs w:val="21"/>
          <w:lang w:eastAsia="zh-CN"/>
        </w:rPr>
        <w:t>x</w:t>
      </w:r>
      <w:r>
        <w:rPr>
          <w:rFonts w:hint="eastAsia" w:ascii="宋体" w:hAnsi="宋体" w:cs="宋体"/>
          <w:b/>
          <w:bCs/>
          <w:color w:val="auto"/>
          <w:szCs w:val="21"/>
          <w:lang w:val="en-US" w:eastAsia="zh-CN"/>
        </w:rPr>
        <w:t>xx</w:t>
      </w:r>
      <w:r>
        <w:rPr>
          <w:rFonts w:hint="eastAsia" w:ascii="宋体" w:hAnsi="宋体" w:cs="宋体"/>
          <w:b/>
          <w:bCs/>
          <w:color w:val="auto"/>
          <w:szCs w:val="21"/>
        </w:rPr>
        <w:t>元。</w:t>
      </w:r>
      <w:r>
        <w:rPr>
          <w:rFonts w:hint="eastAsia" w:ascii="宋体" w:hAnsi="宋体" w:eastAsia="宋体" w:cs="宋体"/>
          <w:i w:val="0"/>
          <w:iCs w:val="0"/>
          <w:caps w:val="0"/>
          <w:color w:val="auto"/>
          <w:spacing w:val="0"/>
          <w:sz w:val="21"/>
          <w:szCs w:val="21"/>
          <w:shd w:val="clear" w:fill="auto"/>
        </w:rPr>
        <w:t>因逾期到场导致甲方生产损失的，乙方需另行全额赔偿</w:t>
      </w:r>
      <w:r>
        <w:rPr>
          <w:rFonts w:hint="eastAsia" w:ascii="宋体" w:hAnsi="宋体" w:cs="宋体"/>
          <w:i w:val="0"/>
          <w:iCs w:val="0"/>
          <w:caps w:val="0"/>
          <w:color w:val="auto"/>
          <w:spacing w:val="0"/>
          <w:sz w:val="21"/>
          <w:szCs w:val="21"/>
          <w:shd w:val="clear"/>
          <w:lang w:eastAsia="zh-CN"/>
        </w:rPr>
        <w:t>。</w:t>
      </w:r>
      <w:r>
        <w:rPr>
          <w:rFonts w:hint="eastAsia" w:ascii="宋体" w:hAnsi="宋体" w:cs="宋体"/>
          <w:b/>
          <w:bCs/>
          <w:color w:val="auto"/>
          <w:szCs w:val="21"/>
          <w:lang w:val="en-US" w:eastAsia="zh-CN"/>
        </w:rPr>
        <w:t xml:space="preserve">注：  </w:t>
      </w:r>
    </w:p>
    <w:p w14:paraId="0148816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0" w:firstLineChars="200"/>
        <w:jc w:val="left"/>
        <w:textAlignment w:val="auto"/>
        <w:outlineLvl w:val="9"/>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（1）计时起点：以甲方发出通知（电话、微信、短信、邮件、书面）的送达时间为起算点。</w:t>
      </w:r>
    </w:p>
    <w:p w14:paraId="3851608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0" w:firstLineChars="200"/>
        <w:jc w:val="left"/>
        <w:textAlignment w:val="auto"/>
        <w:outlineLvl w:val="9"/>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（2）到达认定：以乙方服务人员实际抵达项目现场并向甲方现场负责人签到确认为到达完成。</w:t>
      </w:r>
    </w:p>
    <w:p w14:paraId="7831930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0" w:firstLineChars="200"/>
        <w:jc w:val="left"/>
        <w:textAlignment w:val="auto"/>
        <w:outlineLvl w:val="9"/>
        <w:rPr>
          <w:rFonts w:hint="eastAsia" w:ascii="宋体" w:hAnsi="宋体" w:cs="宋体"/>
          <w:b w:val="0"/>
          <w:bCs w:val="0"/>
          <w:color w:val="auto"/>
          <w:szCs w:val="21"/>
          <w:lang w:val="en-US" w:eastAsia="zh-CN"/>
        </w:rPr>
      </w:pPr>
      <w:r>
        <w:rPr>
          <w:rFonts w:hint="eastAsia" w:ascii="宋体" w:hAnsi="宋体" w:cs="宋体"/>
          <w:b w:val="0"/>
          <w:bCs w:val="0"/>
          <w:color w:val="auto"/>
          <w:szCs w:val="21"/>
          <w:lang w:val="en-US" w:eastAsia="zh-CN"/>
        </w:rPr>
        <w:t>（3）扣款方式：违约金从当期应付款、履约保证金、质保金中直接抵扣；不足抵扣的，甲方有权向乙方追偿。</w:t>
      </w:r>
    </w:p>
    <w:p w14:paraId="3E7D280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0" w:firstLineChars="200"/>
        <w:jc w:val="left"/>
        <w:textAlignment w:val="auto"/>
        <w:outlineLvl w:val="9"/>
        <w:rPr>
          <w:rFonts w:hint="eastAsia" w:ascii="宋体" w:hAnsi="宋体" w:cs="宋体"/>
          <w:color w:val="auto"/>
          <w:szCs w:val="21"/>
        </w:rPr>
      </w:pPr>
      <w:r>
        <w:rPr>
          <w:rFonts w:hint="eastAsia" w:ascii="宋体" w:hAnsi="宋体" w:cs="宋体"/>
          <w:b w:val="0"/>
          <w:bCs w:val="0"/>
          <w:color w:val="auto"/>
          <w:szCs w:val="21"/>
          <w:lang w:val="en-US" w:eastAsia="zh-CN"/>
        </w:rPr>
        <w:t>8.</w:t>
      </w:r>
      <w:r>
        <w:rPr>
          <w:rFonts w:hint="eastAsia" w:ascii="宋体" w:hAnsi="宋体" w:cs="宋体"/>
          <w:color w:val="auto"/>
          <w:szCs w:val="21"/>
        </w:rPr>
        <w:t>因乙方原因造成设备损坏、安全事故、人身伤害，由乙方承担全部赔偿责任，并按合同总价5%支付违约金；导致甲方损失的，全额追偿。</w:t>
      </w:r>
    </w:p>
    <w:p w14:paraId="09DBD1E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0" w:firstLineChars="200"/>
        <w:jc w:val="left"/>
        <w:textAlignment w:val="auto"/>
        <w:outlineLvl w:val="9"/>
        <w:rPr>
          <w:rFonts w:hint="eastAsia" w:ascii="宋体" w:hAnsi="宋体" w:cs="宋体"/>
          <w:color w:val="auto"/>
          <w:szCs w:val="21"/>
        </w:rPr>
      </w:pPr>
      <w:r>
        <w:rPr>
          <w:rFonts w:hint="eastAsia" w:ascii="宋体" w:hAnsi="宋体" w:cs="宋体"/>
          <w:color w:val="auto"/>
          <w:szCs w:val="21"/>
          <w:lang w:val="en-US" w:eastAsia="zh-CN"/>
        </w:rPr>
        <w:t>9.</w:t>
      </w:r>
      <w:r>
        <w:rPr>
          <w:rFonts w:hint="eastAsia" w:ascii="宋体" w:hAnsi="宋体" w:cs="宋体"/>
          <w:color w:val="auto"/>
          <w:szCs w:val="21"/>
        </w:rPr>
        <w:t>甲方发出书面整改</w:t>
      </w:r>
      <w:r>
        <w:rPr>
          <w:rFonts w:hint="eastAsia" w:ascii="宋体" w:hAnsi="宋体" w:cs="宋体"/>
          <w:color w:val="auto"/>
          <w:szCs w:val="21"/>
          <w:lang w:eastAsia="zh-CN"/>
        </w:rPr>
        <w:t>/</w:t>
      </w:r>
      <w:r>
        <w:rPr>
          <w:rFonts w:hint="eastAsia" w:ascii="宋体" w:hAnsi="宋体" w:cs="宋体"/>
          <w:color w:val="auto"/>
          <w:szCs w:val="21"/>
        </w:rPr>
        <w:t>违约通知后，乙方须3个工作日内书面回复并整改；逾期未回复或未整改，视为认可违约事实。所有违约金、赔偿款，甲方有权从任何应付款、履约保证金中直接抵扣，无需乙方另行同意。乙方支付违约金后，仍需继续履行合同义务；不足以弥补损失的，甲方有权继续追偿。</w:t>
      </w:r>
    </w:p>
    <w:p w14:paraId="2604283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0" w:firstLineChars="200"/>
        <w:jc w:val="left"/>
        <w:textAlignment w:val="auto"/>
        <w:outlineLvl w:val="9"/>
        <w:rPr>
          <w:rFonts w:hint="default" w:ascii="宋体" w:hAnsi="宋体" w:eastAsia="宋体" w:cs="宋体"/>
          <w:b w:val="0"/>
          <w:bCs w:val="0"/>
          <w:color w:val="auto"/>
          <w:sz w:val="21"/>
          <w:szCs w:val="21"/>
          <w:lang w:val="en-US" w:eastAsia="zh-CN"/>
        </w:rPr>
      </w:pPr>
      <w:r>
        <w:rPr>
          <w:rFonts w:hint="eastAsia" w:ascii="宋体" w:hAnsi="宋体" w:cs="宋体"/>
          <w:color w:val="auto"/>
          <w:szCs w:val="21"/>
          <w:lang w:val="en-US" w:eastAsia="zh-CN"/>
        </w:rPr>
        <w:t>10.</w:t>
      </w:r>
      <w:r>
        <w:rPr>
          <w:rFonts w:hint="eastAsia" w:ascii="宋体" w:hAnsi="宋体" w:cs="宋体"/>
          <w:color w:val="auto"/>
          <w:szCs w:val="21"/>
        </w:rPr>
        <w:t>乙方发生2 次及以上严重违约或累计违约达 10 次，甲方有权单方解除合同，没收履约保证金，乙方退还全部已收款项。</w:t>
      </w:r>
    </w:p>
    <w:p w14:paraId="6856FAD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2" w:firstLineChars="200"/>
        <w:jc w:val="left"/>
        <w:textAlignment w:val="auto"/>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第十四条 不可抗力</w:t>
      </w:r>
    </w:p>
    <w:p w14:paraId="734B1F1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因地震、台风、洪水、疫情等不可抗力导致履行受阻，受影响方应及时通知对方，提供证明，工期顺延，双方互不承担违约责任。</w:t>
      </w:r>
    </w:p>
    <w:p w14:paraId="1A9AF92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2" w:firstLineChars="200"/>
        <w:jc w:val="left"/>
        <w:textAlignment w:val="auto"/>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第十五条 合同变更与解除</w:t>
      </w:r>
    </w:p>
    <w:p w14:paraId="194B04E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2" w:leftChars="0" w:right="0" w:rightChars="0" w:firstLine="422" w:firstLineChars="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4"/>
          <w:szCs w:val="24"/>
          <w:lang w:val="en-US" w:eastAsia="zh-CN" w:bidi="ar-SA"/>
        </w:rPr>
        <w:t>1.</w:t>
      </w:r>
      <w:r>
        <w:rPr>
          <w:rFonts w:hint="eastAsia" w:ascii="宋体" w:hAnsi="宋体" w:eastAsia="宋体" w:cs="宋体"/>
          <w:color w:val="auto"/>
          <w:sz w:val="21"/>
          <w:szCs w:val="21"/>
        </w:rPr>
        <w:t>合同变更须双方书面确认</w:t>
      </w:r>
      <w:r>
        <w:rPr>
          <w:rFonts w:hint="eastAsia" w:ascii="宋体" w:hAnsi="宋体" w:eastAsia="宋体" w:cs="宋体"/>
          <w:color w:val="auto"/>
          <w:sz w:val="21"/>
          <w:szCs w:val="21"/>
          <w:lang w:eastAsia="zh-CN"/>
        </w:rPr>
        <w:t>。</w:t>
      </w:r>
    </w:p>
    <w:p w14:paraId="2EF96B2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2" w:leftChars="0" w:right="0" w:rightChars="0" w:firstLine="422" w:firstLineChars="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4"/>
          <w:szCs w:val="24"/>
          <w:lang w:val="en-US" w:eastAsia="zh-CN" w:bidi="ar-SA"/>
        </w:rPr>
        <w:t>2.</w:t>
      </w:r>
      <w:r>
        <w:rPr>
          <w:rFonts w:hint="eastAsia" w:ascii="宋体" w:hAnsi="宋体" w:eastAsia="宋体" w:cs="宋体"/>
          <w:color w:val="auto"/>
          <w:sz w:val="21"/>
          <w:szCs w:val="21"/>
        </w:rPr>
        <w:t>乙方严重违约、逾期、质量不达标，甲方有权单方解除合同</w:t>
      </w:r>
      <w:r>
        <w:rPr>
          <w:rFonts w:hint="eastAsia" w:ascii="宋体" w:hAnsi="宋体" w:eastAsia="宋体" w:cs="宋体"/>
          <w:color w:val="auto"/>
          <w:sz w:val="21"/>
          <w:szCs w:val="21"/>
          <w:lang w:eastAsia="zh-CN"/>
        </w:rPr>
        <w:t>。</w:t>
      </w:r>
    </w:p>
    <w:p w14:paraId="7C06668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2" w:leftChars="0" w:right="0" w:rightChars="0" w:firstLine="422" w:firstLineChars="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4"/>
          <w:szCs w:val="24"/>
          <w:lang w:val="en-US" w:eastAsia="zh-CN" w:bidi="ar-SA"/>
        </w:rPr>
        <w:t>3.</w:t>
      </w:r>
      <w:r>
        <w:rPr>
          <w:rFonts w:hint="eastAsia" w:ascii="宋体" w:hAnsi="宋体" w:eastAsia="宋体" w:cs="宋体"/>
          <w:color w:val="auto"/>
          <w:sz w:val="21"/>
          <w:szCs w:val="21"/>
        </w:rPr>
        <w:t>甲方无故逾期付款超过30天，乙方有权暂停服务</w:t>
      </w:r>
      <w:r>
        <w:rPr>
          <w:rFonts w:hint="eastAsia" w:ascii="宋体" w:hAnsi="宋体" w:eastAsia="宋体" w:cs="宋体"/>
          <w:color w:val="auto"/>
          <w:sz w:val="21"/>
          <w:szCs w:val="21"/>
          <w:lang w:eastAsia="zh-CN"/>
        </w:rPr>
        <w:t>。</w:t>
      </w:r>
    </w:p>
    <w:p w14:paraId="3778F96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2" w:firstLineChars="200"/>
        <w:jc w:val="left"/>
        <w:textAlignment w:val="auto"/>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第十六条 争议解决</w:t>
      </w:r>
    </w:p>
    <w:p w14:paraId="27A787A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本合同履行中发生争议，双方协商解决；协商不成，双方如有争议，提交甲方所在地有管辖权的人民法院处理。</w:t>
      </w:r>
    </w:p>
    <w:p w14:paraId="70EA602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2" w:firstLineChars="200"/>
        <w:jc w:val="left"/>
        <w:textAlignment w:val="auto"/>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第十七条 合同生效与其他</w:t>
      </w:r>
    </w:p>
    <w:p w14:paraId="4AA4D14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1.</w:t>
      </w:r>
      <w:r>
        <w:rPr>
          <w:rFonts w:hint="eastAsia" w:ascii="宋体" w:hAnsi="宋体" w:eastAsia="宋体" w:cs="宋体"/>
          <w:color w:val="auto"/>
          <w:sz w:val="21"/>
          <w:szCs w:val="21"/>
        </w:rPr>
        <w:t>本合同自双方法定代表人 / 授权代表人签字并加盖公章之日起生效</w:t>
      </w:r>
    </w:p>
    <w:p w14:paraId="4115627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2.</w:t>
      </w:r>
      <w:r>
        <w:rPr>
          <w:rFonts w:hint="eastAsia" w:ascii="宋体" w:hAnsi="宋体" w:eastAsia="宋体" w:cs="宋体"/>
          <w:color w:val="auto"/>
          <w:sz w:val="21"/>
          <w:szCs w:val="21"/>
        </w:rPr>
        <w:t>《</w:t>
      </w:r>
      <w:r>
        <w:rPr>
          <w:rFonts w:hint="eastAsia" w:ascii="宋体" w:hAnsi="宋体" w:cs="宋体"/>
          <w:color w:val="auto"/>
          <w:sz w:val="21"/>
          <w:szCs w:val="21"/>
          <w:lang w:eastAsia="zh-CN"/>
        </w:rPr>
        <w:t>东莞市海心沙环保热电厂AI智慧燃烧服务采购项目</w:t>
      </w:r>
      <w:r>
        <w:rPr>
          <w:rFonts w:hint="eastAsia" w:ascii="宋体" w:hAnsi="宋体" w:eastAsia="宋体" w:cs="宋体"/>
          <w:color w:val="auto"/>
          <w:sz w:val="21"/>
          <w:szCs w:val="21"/>
          <w:lang w:val="en-US" w:eastAsia="zh-CN"/>
        </w:rPr>
        <w:t>用户</w:t>
      </w:r>
      <w:r>
        <w:rPr>
          <w:rFonts w:hint="eastAsia" w:ascii="宋体" w:hAnsi="宋体" w:eastAsia="宋体" w:cs="宋体"/>
          <w:color w:val="auto"/>
          <w:sz w:val="21"/>
          <w:szCs w:val="21"/>
        </w:rPr>
        <w:t>需求书》为本合同</w:t>
      </w:r>
      <w:r>
        <w:rPr>
          <w:rStyle w:val="32"/>
          <w:rFonts w:hint="eastAsia" w:ascii="宋体" w:hAnsi="宋体" w:eastAsia="宋体" w:cs="宋体"/>
          <w:b/>
          <w:bCs/>
          <w:color w:val="auto"/>
          <w:sz w:val="21"/>
          <w:szCs w:val="21"/>
        </w:rPr>
        <w:t>不可分割附件</w:t>
      </w:r>
      <w:r>
        <w:rPr>
          <w:rFonts w:hint="eastAsia" w:ascii="宋体" w:hAnsi="宋体" w:eastAsia="宋体" w:cs="宋体"/>
          <w:color w:val="auto"/>
          <w:sz w:val="21"/>
          <w:szCs w:val="21"/>
        </w:rPr>
        <w:t>，与本合同具有同等法律效力</w:t>
      </w:r>
    </w:p>
    <w:p w14:paraId="55F52C0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3.</w:t>
      </w:r>
      <w:r>
        <w:rPr>
          <w:rFonts w:hint="eastAsia" w:ascii="宋体" w:hAnsi="宋体" w:eastAsia="宋体" w:cs="宋体"/>
          <w:color w:val="auto"/>
          <w:sz w:val="21"/>
          <w:szCs w:val="21"/>
        </w:rPr>
        <w:t>附件清单：</w:t>
      </w:r>
    </w:p>
    <w:p w14:paraId="049DA15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附件1：《</w:t>
      </w:r>
      <w:r>
        <w:rPr>
          <w:rFonts w:hint="eastAsia" w:ascii="宋体" w:hAnsi="宋体" w:cs="宋体"/>
          <w:color w:val="auto"/>
          <w:sz w:val="21"/>
          <w:szCs w:val="21"/>
          <w:lang w:eastAsia="zh-CN"/>
        </w:rPr>
        <w:t>东莞市海心沙环保热电厂AI智慧燃烧服务采购项目</w:t>
      </w:r>
      <w:r>
        <w:rPr>
          <w:rFonts w:hint="eastAsia" w:ascii="宋体" w:hAnsi="宋体" w:eastAsia="宋体" w:cs="宋体"/>
          <w:color w:val="auto"/>
          <w:sz w:val="21"/>
          <w:szCs w:val="21"/>
          <w:lang w:val="en-US" w:eastAsia="zh-CN"/>
        </w:rPr>
        <w:t>用户</w:t>
      </w:r>
      <w:r>
        <w:rPr>
          <w:rFonts w:hint="eastAsia" w:ascii="宋体" w:hAnsi="宋体" w:eastAsia="宋体" w:cs="宋体"/>
          <w:color w:val="auto"/>
          <w:sz w:val="21"/>
          <w:szCs w:val="21"/>
        </w:rPr>
        <w:t xml:space="preserve">需求书》 </w:t>
      </w:r>
    </w:p>
    <w:p w14:paraId="29C1398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附件</w:t>
      </w:r>
      <w:r>
        <w:rPr>
          <w:rFonts w:hint="eastAsia" w:ascii="宋体" w:hAnsi="宋体" w:eastAsia="宋体" w:cs="宋体"/>
          <w:color w:val="auto"/>
          <w:sz w:val="21"/>
          <w:szCs w:val="21"/>
        </w:rPr>
        <w:t>2：</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供货及硬件清单</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 xml:space="preserve"> </w:t>
      </w:r>
    </w:p>
    <w:p w14:paraId="2FA1484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附件</w:t>
      </w:r>
      <w:r>
        <w:rPr>
          <w:rFonts w:hint="eastAsia" w:ascii="宋体" w:hAnsi="宋体" w:eastAsia="宋体" w:cs="宋体"/>
          <w:color w:val="auto"/>
          <w:sz w:val="21"/>
          <w:szCs w:val="21"/>
        </w:rPr>
        <w:t>3：</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分项报价表</w:t>
      </w:r>
      <w:r>
        <w:rPr>
          <w:rFonts w:hint="eastAsia" w:ascii="宋体" w:hAnsi="宋体" w:eastAsia="宋体" w:cs="宋体"/>
          <w:color w:val="auto"/>
          <w:sz w:val="21"/>
          <w:szCs w:val="21"/>
          <w:lang w:eastAsia="zh-CN"/>
        </w:rPr>
        <w:t>》</w:t>
      </w:r>
    </w:p>
    <w:p w14:paraId="26B4D75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附件4</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安全管理协议</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 xml:space="preserve"> </w:t>
      </w:r>
    </w:p>
    <w:p w14:paraId="0C15497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附件5：《</w:t>
      </w:r>
      <w:r>
        <w:rPr>
          <w:rFonts w:hint="eastAsia" w:ascii="宋体" w:hAnsi="宋体" w:eastAsia="宋体" w:cs="宋体"/>
          <w:color w:val="auto"/>
          <w:sz w:val="21"/>
          <w:szCs w:val="21"/>
          <w:highlight w:val="none"/>
        </w:rPr>
        <w:t>阳光合作协议</w:t>
      </w:r>
      <w:r>
        <w:rPr>
          <w:rFonts w:hint="eastAsia" w:ascii="宋体" w:hAnsi="宋体" w:eastAsia="宋体" w:cs="宋体"/>
          <w:color w:val="auto"/>
          <w:kern w:val="2"/>
          <w:sz w:val="21"/>
          <w:szCs w:val="21"/>
          <w:lang w:val="en-US" w:eastAsia="zh-CN" w:bidi="ar-SA"/>
        </w:rPr>
        <w:t>》</w:t>
      </w:r>
    </w:p>
    <w:p w14:paraId="70A7826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420" w:firstLineChars="200"/>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5.</w:t>
      </w:r>
      <w:r>
        <w:rPr>
          <w:rFonts w:hint="eastAsia" w:ascii="宋体" w:hAnsi="宋体" w:eastAsia="宋体" w:cs="宋体"/>
          <w:color w:val="auto"/>
          <w:sz w:val="21"/>
          <w:szCs w:val="21"/>
        </w:rPr>
        <w:t>本合同一式【 】份，甲方执【 】份，乙方执【 】份，具有同等法律效力</w:t>
      </w:r>
    </w:p>
    <w:p w14:paraId="70DD0B24">
      <w:pPr>
        <w:keepNext w:val="0"/>
        <w:keepLines w:val="0"/>
        <w:pageBreakBefore w:val="0"/>
        <w:widowControl/>
        <w:shd w:val="clear"/>
        <w:kinsoku/>
        <w:wordWrap/>
        <w:overflowPunct/>
        <w:topLinePunct w:val="0"/>
        <w:autoSpaceDE/>
        <w:autoSpaceDN/>
        <w:bidi w:val="0"/>
        <w:spacing w:line="440" w:lineRule="exact"/>
        <w:ind w:firstLine="420" w:firstLineChars="200"/>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（以下无正文）</w:t>
      </w:r>
    </w:p>
    <w:p w14:paraId="3F165239">
      <w:pPr>
        <w:shd w:val="clear"/>
        <w:spacing w:beforeLines="0" w:line="360" w:lineRule="auto"/>
        <w:ind w:firstLine="420" w:firstLineChars="200"/>
        <w:jc w:val="both"/>
        <w:outlineLvl w:val="9"/>
        <w:rPr>
          <w:rFonts w:hint="eastAsia" w:ascii="宋体" w:hAnsi="宋体" w:eastAsia="宋体" w:cs="宋体"/>
          <w:color w:val="auto"/>
          <w:sz w:val="21"/>
          <w:szCs w:val="21"/>
          <w:highlight w:val="none"/>
        </w:rPr>
      </w:pPr>
    </w:p>
    <w:p w14:paraId="3F931D41">
      <w:pPr>
        <w:widowControl/>
        <w:shd w:val="clear"/>
        <w:spacing w:beforeLines="0" w:line="360" w:lineRule="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41841926">
      <w:pPr>
        <w:shd w:val="clear"/>
        <w:spacing w:beforeLines="0" w:line="360" w:lineRule="auto"/>
        <w:jc w:val="both"/>
        <w:outlineLvl w:val="9"/>
        <w:rPr>
          <w:rFonts w:hint="eastAsia" w:ascii="宋体" w:hAnsi="宋体" w:eastAsia="宋体" w:cs="宋体"/>
          <w:color w:val="auto"/>
          <w:sz w:val="21"/>
          <w:szCs w:val="21"/>
          <w:highlight w:val="none"/>
        </w:rPr>
      </w:pPr>
    </w:p>
    <w:p w14:paraId="1ED051E9">
      <w:pPr>
        <w:shd w:val="clear"/>
        <w:spacing w:beforeLines="0" w:line="360" w:lineRule="auto"/>
        <w:jc w:val="both"/>
        <w:outlineLvl w:val="9"/>
        <w:rPr>
          <w:rFonts w:hint="eastAsia" w:ascii="宋体" w:hAnsi="宋体" w:eastAsia="宋体" w:cs="宋体"/>
          <w:color w:val="auto"/>
          <w:sz w:val="21"/>
          <w:szCs w:val="21"/>
          <w:highlight w:val="none"/>
        </w:rPr>
      </w:pPr>
    </w:p>
    <w:p w14:paraId="27B75FB0">
      <w:pPr>
        <w:shd w:val="clear"/>
        <w:spacing w:beforeLines="0" w:line="360" w:lineRule="auto"/>
        <w:ind w:left="6240" w:hanging="5460" w:hangingChars="2600"/>
        <w:jc w:val="both"/>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 xml:space="preserve">  甲方（盖章）：                     乙方（盖章）：</w:t>
      </w:r>
    </w:p>
    <w:p w14:paraId="4A02070D">
      <w:pPr>
        <w:shd w:val="clear"/>
        <w:spacing w:beforeLines="0" w:line="360" w:lineRule="auto"/>
        <w:ind w:firstLine="210" w:firstLineChars="100"/>
        <w:jc w:val="both"/>
        <w:outlineLvl w:val="9"/>
        <w:rPr>
          <w:rFonts w:hint="eastAsia" w:ascii="宋体" w:hAnsi="宋体" w:eastAsia="宋体" w:cs="宋体"/>
          <w:color w:val="auto"/>
          <w:sz w:val="21"/>
          <w:szCs w:val="21"/>
          <w:highlight w:val="none"/>
        </w:rPr>
      </w:pPr>
    </w:p>
    <w:p w14:paraId="1418C153">
      <w:pPr>
        <w:shd w:val="clear"/>
        <w:spacing w:beforeLines="0" w:line="360" w:lineRule="auto"/>
        <w:ind w:firstLine="210" w:firstLineChars="100"/>
        <w:jc w:val="both"/>
        <w:outlineLvl w:val="9"/>
        <w:rPr>
          <w:rFonts w:hint="eastAsia" w:ascii="宋体" w:hAnsi="宋体" w:eastAsia="宋体" w:cs="宋体"/>
          <w:color w:val="auto"/>
          <w:sz w:val="21"/>
          <w:szCs w:val="21"/>
          <w:highlight w:val="none"/>
        </w:rPr>
      </w:pPr>
    </w:p>
    <w:p w14:paraId="0D3676B2">
      <w:pPr>
        <w:shd w:val="clear"/>
        <w:spacing w:beforeLines="0" w:line="360" w:lineRule="auto"/>
        <w:ind w:firstLine="210" w:firstLineChars="1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法定代表人（签章）：               法定代表人（签章）：</w:t>
      </w:r>
    </w:p>
    <w:p w14:paraId="4D60A8B6">
      <w:pPr>
        <w:shd w:val="clear"/>
        <w:spacing w:beforeLines="0" w:line="360" w:lineRule="auto"/>
        <w:ind w:firstLine="210" w:firstLineChars="100"/>
        <w:jc w:val="both"/>
        <w:outlineLvl w:val="9"/>
        <w:rPr>
          <w:rFonts w:hint="eastAsia" w:ascii="宋体" w:hAnsi="宋体" w:eastAsia="宋体" w:cs="宋体"/>
          <w:color w:val="auto"/>
          <w:sz w:val="21"/>
          <w:szCs w:val="21"/>
          <w:highlight w:val="none"/>
        </w:rPr>
      </w:pPr>
    </w:p>
    <w:p w14:paraId="277E811E">
      <w:pPr>
        <w:shd w:val="clear"/>
        <w:spacing w:beforeLines="0" w:line="360" w:lineRule="auto"/>
        <w:jc w:val="both"/>
        <w:outlineLvl w:val="9"/>
        <w:rPr>
          <w:rFonts w:hint="eastAsia" w:ascii="宋体" w:hAnsi="宋体" w:eastAsia="宋体" w:cs="宋体"/>
          <w:color w:val="auto"/>
          <w:sz w:val="21"/>
          <w:szCs w:val="21"/>
          <w:highlight w:val="none"/>
        </w:rPr>
      </w:pPr>
    </w:p>
    <w:p w14:paraId="503C792A">
      <w:pPr>
        <w:shd w:val="clear"/>
        <w:spacing w:beforeLines="0" w:line="360" w:lineRule="auto"/>
        <w:ind w:firstLine="210" w:firstLineChars="1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或授权代表人（签字）：             或授权代表人（签字）：</w:t>
      </w:r>
    </w:p>
    <w:p w14:paraId="35207917">
      <w:pPr>
        <w:shd w:val="clear"/>
        <w:spacing w:beforeLines="0" w:line="360" w:lineRule="auto"/>
        <w:ind w:left="3780" w:leftChars="100" w:hanging="3570" w:hangingChars="1700"/>
        <w:jc w:val="both"/>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026BE3F8">
      <w:pPr>
        <w:shd w:val="clear"/>
        <w:spacing w:beforeLines="0" w:line="360" w:lineRule="auto"/>
        <w:ind w:firstLine="210" w:firstLineChars="100"/>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电话：                               地址：</w:t>
      </w:r>
    </w:p>
    <w:p w14:paraId="65DBB927">
      <w:pPr>
        <w:shd w:val="clear"/>
        <w:spacing w:beforeLines="0" w:line="360" w:lineRule="auto"/>
        <w:ind w:left="4200" w:leftChars="2000" w:firstLine="210" w:firstLineChars="100"/>
        <w:jc w:val="both"/>
        <w:outlineLvl w:val="9"/>
        <w:rPr>
          <w:rFonts w:hint="eastAsia" w:ascii="宋体" w:hAnsi="宋体" w:eastAsia="宋体" w:cs="宋体"/>
          <w:color w:val="auto"/>
          <w:sz w:val="21"/>
          <w:szCs w:val="21"/>
          <w:highlight w:val="none"/>
        </w:rPr>
      </w:pPr>
    </w:p>
    <w:p w14:paraId="44D9456C">
      <w:pPr>
        <w:shd w:val="clear"/>
        <w:spacing w:beforeLines="0" w:line="360" w:lineRule="auto"/>
        <w:ind w:firstLine="210" w:firstLineChars="100"/>
        <w:jc w:val="right"/>
        <w:rPr>
          <w:rFonts w:hint="eastAsia" w:ascii="宋体" w:hAnsi="宋体" w:eastAsia="宋体" w:cs="宋体"/>
          <w:color w:val="auto"/>
          <w:sz w:val="21"/>
          <w:szCs w:val="21"/>
          <w:highlight w:val="none"/>
        </w:rPr>
      </w:pPr>
    </w:p>
    <w:p w14:paraId="22467B80">
      <w:pPr>
        <w:shd w:val="clear"/>
        <w:spacing w:beforeLines="0" w:line="360" w:lineRule="auto"/>
        <w:ind w:firstLine="210" w:firstLineChars="100"/>
        <w:jc w:val="right"/>
        <w:rPr>
          <w:rFonts w:hint="eastAsia" w:ascii="宋体" w:hAnsi="宋体" w:eastAsia="宋体" w:cs="宋体"/>
          <w:color w:val="auto"/>
          <w:sz w:val="21"/>
          <w:szCs w:val="21"/>
          <w:highlight w:val="none"/>
        </w:rPr>
      </w:pPr>
    </w:p>
    <w:p w14:paraId="19BED079">
      <w:pPr>
        <w:shd w:val="clear"/>
        <w:spacing w:beforeLines="0" w:line="360" w:lineRule="auto"/>
        <w:ind w:firstLine="210" w:firstLineChars="100"/>
        <w:jc w:val="right"/>
        <w:rPr>
          <w:rFonts w:hint="eastAsia" w:ascii="宋体" w:hAnsi="宋体" w:eastAsia="宋体" w:cs="宋体"/>
          <w:color w:val="auto"/>
          <w:sz w:val="21"/>
          <w:szCs w:val="21"/>
          <w:highlight w:val="none"/>
        </w:rPr>
      </w:pPr>
    </w:p>
    <w:p w14:paraId="11FE2CC4">
      <w:pPr>
        <w:shd w:val="clear"/>
        <w:spacing w:beforeLines="0" w:line="360" w:lineRule="auto"/>
        <w:ind w:right="960" w:firstLine="210" w:firstLineChars="100"/>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签约地点：东莞市麻涌镇</w:t>
      </w:r>
    </w:p>
    <w:p w14:paraId="7B59CE6E">
      <w:pPr>
        <w:shd w:val="clear"/>
        <w:tabs>
          <w:tab w:val="left" w:pos="3780"/>
          <w:tab w:val="left" w:pos="6090"/>
        </w:tabs>
        <w:spacing w:beforeLines="0" w:line="360" w:lineRule="auto"/>
        <w:ind w:firstLine="210" w:firstLineChars="100"/>
        <w:jc w:val="right"/>
        <w:rPr>
          <w:rFonts w:ascii="宋体" w:hAnsi="宋体"/>
          <w:color w:val="auto"/>
          <w:highlight w:val="none"/>
        </w:rPr>
      </w:pPr>
      <w:r>
        <w:rPr>
          <w:rFonts w:hint="eastAsia" w:ascii="宋体" w:hAnsi="宋体" w:eastAsia="宋体" w:cs="宋体"/>
          <w:color w:val="auto"/>
          <w:sz w:val="21"/>
          <w:szCs w:val="21"/>
          <w:highlight w:val="none"/>
        </w:rPr>
        <w:t xml:space="preserve">                                  签订时间：</w:t>
      </w:r>
      <w:r>
        <w:rPr>
          <w:rFonts w:hint="eastAsia" w:ascii="宋体" w:hAnsi="宋体" w:eastAsia="宋体" w:cs="宋体"/>
          <w:color w:val="auto"/>
          <w:sz w:val="21"/>
          <w:szCs w:val="21"/>
          <w:highlight w:val="none"/>
          <w:lang w:val="en-US" w:eastAsia="zh-CN"/>
        </w:rPr>
        <w:t>202</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年  月  日</w:t>
      </w:r>
      <w:r>
        <w:rPr>
          <w:rFonts w:hint="eastAsia" w:ascii="宋体" w:hAnsi="宋体" w:eastAsia="宋体" w:cs="宋体"/>
          <w:color w:val="auto"/>
          <w:sz w:val="21"/>
          <w:szCs w:val="21"/>
          <w:highlight w:val="none"/>
        </w:rPr>
        <w:tab/>
      </w:r>
      <w:r>
        <w:rPr>
          <w:rFonts w:ascii="宋体" w:hAnsi="宋体"/>
          <w:color w:val="auto"/>
          <w:highlight w:val="none"/>
        </w:rPr>
        <w:tab/>
      </w:r>
    </w:p>
    <w:p w14:paraId="49FB3710">
      <w:pPr>
        <w:widowControl/>
        <w:shd w:val="clear"/>
        <w:spacing w:beforeLines="0" w:line="240" w:lineRule="auto"/>
        <w:rPr>
          <w:b/>
          <w:bCs/>
          <w:color w:val="auto"/>
          <w:highlight w:val="none"/>
        </w:rPr>
      </w:pPr>
      <w:r>
        <w:rPr>
          <w:color w:val="auto"/>
          <w:highlight w:val="none"/>
        </w:rPr>
        <w:br w:type="page"/>
      </w:r>
    </w:p>
    <w:p w14:paraId="1841EBCF">
      <w:pPr>
        <w:shd w:val="clear"/>
        <w:spacing w:beforeLines="0"/>
        <w:jc w:val="both"/>
        <w:rPr>
          <w:rFonts w:ascii="宋体" w:hAnsi="宋体"/>
          <w:b/>
          <w:bCs/>
          <w:color w:val="auto"/>
          <w:highlight w:val="none"/>
        </w:rPr>
      </w:pPr>
      <w:r>
        <w:rPr>
          <w:rFonts w:hint="eastAsia" w:ascii="宋体" w:hAnsi="宋体"/>
          <w:b/>
          <w:bCs/>
          <w:color w:val="auto"/>
          <w:highlight w:val="none"/>
        </w:rPr>
        <w:t>附件</w:t>
      </w:r>
      <w:r>
        <w:rPr>
          <w:rFonts w:hint="eastAsia" w:ascii="宋体" w:hAnsi="宋体"/>
          <w:b/>
          <w:bCs/>
          <w:color w:val="auto"/>
          <w:highlight w:val="none"/>
          <w:lang w:val="en-US" w:eastAsia="zh-CN"/>
        </w:rPr>
        <w:t>一</w:t>
      </w:r>
      <w:r>
        <w:rPr>
          <w:rFonts w:hint="eastAsia" w:ascii="宋体" w:hAnsi="宋体"/>
          <w:b/>
          <w:bCs/>
          <w:color w:val="auto"/>
          <w:highlight w:val="none"/>
        </w:rPr>
        <w:t>：</w:t>
      </w:r>
      <w:r>
        <w:rPr>
          <w:rFonts w:hint="eastAsia" w:ascii="宋体" w:hAnsi="宋体"/>
          <w:color w:val="auto"/>
          <w:highlight w:val="none"/>
        </w:rPr>
        <w:t>《</w:t>
      </w:r>
      <w:r>
        <w:rPr>
          <w:rFonts w:hint="eastAsia" w:ascii="宋体" w:hAnsi="宋体" w:cs="宋体"/>
          <w:color w:val="auto"/>
          <w:sz w:val="21"/>
          <w:szCs w:val="21"/>
          <w:lang w:eastAsia="zh-CN"/>
        </w:rPr>
        <w:t>东莞市海心沙环保热电厂AI智慧燃烧服务采购项目</w:t>
      </w:r>
      <w:r>
        <w:rPr>
          <w:rFonts w:hint="eastAsia" w:ascii="宋体" w:hAnsi="宋体" w:eastAsia="宋体" w:cs="宋体"/>
          <w:color w:val="auto"/>
          <w:sz w:val="21"/>
          <w:szCs w:val="21"/>
          <w:lang w:val="en-US" w:eastAsia="zh-CN"/>
        </w:rPr>
        <w:t>用户</w:t>
      </w:r>
      <w:r>
        <w:rPr>
          <w:rFonts w:hint="eastAsia" w:ascii="宋体" w:hAnsi="宋体" w:eastAsia="宋体" w:cs="宋体"/>
          <w:color w:val="auto"/>
          <w:sz w:val="21"/>
          <w:szCs w:val="21"/>
        </w:rPr>
        <w:t>需求书</w:t>
      </w:r>
      <w:r>
        <w:rPr>
          <w:rFonts w:hint="eastAsia" w:ascii="宋体" w:hAnsi="宋体"/>
          <w:color w:val="auto"/>
          <w:highlight w:val="none"/>
        </w:rPr>
        <w:t>》</w:t>
      </w:r>
    </w:p>
    <w:p w14:paraId="3E85808C">
      <w:pPr>
        <w:shd w:val="clear"/>
        <w:adjustRightInd w:val="0"/>
        <w:snapToGrid w:val="0"/>
        <w:spacing w:line="360" w:lineRule="auto"/>
        <w:jc w:val="left"/>
        <w:rPr>
          <w:rFonts w:hint="eastAsia" w:ascii="宋体" w:hAnsi="宋体" w:cs="宋体"/>
          <w:b/>
          <w:color w:val="auto"/>
          <w:szCs w:val="21"/>
          <w:highlight w:val="none"/>
        </w:rPr>
      </w:pPr>
    </w:p>
    <w:p w14:paraId="1272EA97">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hint="eastAsia" w:ascii="宋体" w:hAnsi="宋体" w:eastAsia="宋体" w:cs="宋体"/>
          <w:b/>
          <w:bCs/>
          <w:color w:val="auto"/>
        </w:rPr>
      </w:pPr>
      <w:r>
        <w:rPr>
          <w:rFonts w:hint="eastAsia" w:ascii="宋体" w:hAnsi="宋体" w:eastAsia="宋体" w:cs="宋体"/>
          <w:b/>
          <w:bCs/>
          <w:color w:val="auto"/>
          <w:lang w:val="en-US" w:eastAsia="zh-CN"/>
        </w:rPr>
        <w:t xml:space="preserve">1 </w:t>
      </w:r>
      <w:r>
        <w:rPr>
          <w:rFonts w:hint="eastAsia" w:ascii="宋体" w:hAnsi="宋体" w:eastAsia="宋体" w:cs="宋体"/>
          <w:b/>
          <w:bCs/>
          <w:color w:val="auto"/>
        </w:rPr>
        <w:t>总则</w:t>
      </w:r>
    </w:p>
    <w:p w14:paraId="34D2725C">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rPr>
      </w:pPr>
      <w:r>
        <w:rPr>
          <w:rFonts w:hint="eastAsia" w:ascii="宋体" w:hAnsi="宋体" w:eastAsia="宋体" w:cs="宋体"/>
          <w:color w:val="auto"/>
          <w:lang w:val="en-US" w:eastAsia="zh-CN"/>
        </w:rPr>
        <w:t xml:space="preserve">1.1 </w:t>
      </w:r>
      <w:r>
        <w:rPr>
          <w:rFonts w:hint="eastAsia" w:ascii="宋体" w:hAnsi="宋体" w:eastAsia="宋体" w:cs="宋体"/>
          <w:color w:val="auto"/>
        </w:rPr>
        <w:t>本技术规范书适用于海心沙</w:t>
      </w:r>
      <w:r>
        <w:rPr>
          <w:rFonts w:hint="eastAsia" w:ascii="宋体" w:hAnsi="宋体" w:eastAsia="宋体" w:cs="宋体"/>
          <w:color w:val="auto"/>
          <w:lang w:val="en-US" w:eastAsia="zh-CN"/>
        </w:rPr>
        <w:t>环保热电厂</w:t>
      </w:r>
      <w:r>
        <w:rPr>
          <w:rFonts w:hint="eastAsia" w:ascii="宋体" w:hAnsi="宋体" w:eastAsia="宋体" w:cs="宋体"/>
          <w:color w:val="auto"/>
        </w:rPr>
        <w:t>项目的</w:t>
      </w:r>
      <w:r>
        <w:rPr>
          <w:rFonts w:hint="eastAsia" w:ascii="宋体" w:hAnsi="宋体" w:eastAsia="宋体" w:cs="宋体"/>
          <w:color w:val="auto"/>
          <w:lang w:eastAsia="zh-CN"/>
        </w:rPr>
        <w:t>AI智能控制系统</w:t>
      </w:r>
      <w:r>
        <w:rPr>
          <w:rFonts w:hint="eastAsia" w:ascii="宋体" w:hAnsi="宋体" w:eastAsia="宋体" w:cs="宋体"/>
          <w:color w:val="auto"/>
        </w:rPr>
        <w:t>及其配套设备，对该系统的功能设计、结构、性能、安装和试验等方面提出了技术要求。</w:t>
      </w:r>
    </w:p>
    <w:p w14:paraId="2D79BA1B">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rPr>
      </w:pPr>
      <w:r>
        <w:rPr>
          <w:rFonts w:hint="eastAsia" w:ascii="宋体" w:hAnsi="宋体" w:eastAsia="宋体" w:cs="宋体"/>
          <w:color w:val="auto"/>
          <w:lang w:val="en-US" w:eastAsia="zh-CN"/>
        </w:rPr>
        <w:t xml:space="preserve">1.2 </w:t>
      </w:r>
      <w:r>
        <w:rPr>
          <w:rFonts w:hint="eastAsia" w:ascii="宋体" w:hAnsi="宋体" w:eastAsia="宋体" w:cs="宋体"/>
          <w:color w:val="auto"/>
          <w:lang w:eastAsia="zh-CN"/>
        </w:rPr>
        <w:t>甲方</w:t>
      </w:r>
      <w:r>
        <w:rPr>
          <w:rFonts w:hint="eastAsia" w:ascii="宋体" w:hAnsi="宋体" w:eastAsia="宋体" w:cs="宋体"/>
          <w:color w:val="auto"/>
        </w:rPr>
        <w:t>在本</w:t>
      </w:r>
      <w:r>
        <w:rPr>
          <w:rFonts w:hint="eastAsia" w:ascii="宋体" w:hAnsi="宋体" w:eastAsia="宋体" w:cs="宋体"/>
          <w:color w:val="auto"/>
          <w:lang w:eastAsia="zh-CN"/>
        </w:rPr>
        <w:t>磋商文件</w:t>
      </w:r>
      <w:r>
        <w:rPr>
          <w:rFonts w:hint="eastAsia" w:ascii="宋体" w:hAnsi="宋体" w:eastAsia="宋体" w:cs="宋体"/>
          <w:color w:val="auto"/>
        </w:rPr>
        <w:t>中提出了最低限度的技术要求，并未规定所有的技术要求和适用的标准，</w:t>
      </w:r>
      <w:r>
        <w:rPr>
          <w:rFonts w:hint="eastAsia" w:ascii="宋体" w:hAnsi="宋体" w:eastAsia="宋体" w:cs="宋体"/>
          <w:color w:val="auto"/>
          <w:lang w:eastAsia="zh-CN"/>
        </w:rPr>
        <w:t>乙方</w:t>
      </w:r>
      <w:r>
        <w:rPr>
          <w:rFonts w:hint="eastAsia" w:ascii="宋体" w:hAnsi="宋体" w:eastAsia="宋体" w:cs="宋体"/>
          <w:color w:val="auto"/>
        </w:rPr>
        <w:t>应提供满足本</w:t>
      </w:r>
      <w:r>
        <w:rPr>
          <w:rFonts w:hint="eastAsia" w:ascii="宋体" w:hAnsi="宋体" w:eastAsia="宋体" w:cs="宋体"/>
          <w:color w:val="auto"/>
          <w:lang w:eastAsia="zh-CN"/>
        </w:rPr>
        <w:t>磋商文件</w:t>
      </w:r>
      <w:r>
        <w:rPr>
          <w:rFonts w:hint="eastAsia" w:ascii="宋体" w:hAnsi="宋体" w:eastAsia="宋体" w:cs="宋体"/>
          <w:color w:val="auto"/>
        </w:rPr>
        <w:t>和所列标准要求的高质量产品及其相应服务。</w:t>
      </w:r>
    </w:p>
    <w:p w14:paraId="2B101DB9">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rPr>
      </w:pPr>
      <w:r>
        <w:rPr>
          <w:rFonts w:hint="eastAsia" w:ascii="宋体" w:hAnsi="宋体" w:eastAsia="宋体" w:cs="宋体"/>
          <w:color w:val="auto"/>
          <w:lang w:val="en-US" w:eastAsia="zh-CN"/>
        </w:rPr>
        <w:t xml:space="preserve">1.3 </w:t>
      </w:r>
      <w:r>
        <w:rPr>
          <w:rFonts w:hint="eastAsia" w:ascii="宋体" w:hAnsi="宋体" w:eastAsia="宋体" w:cs="宋体"/>
          <w:color w:val="auto"/>
        </w:rPr>
        <w:t>如果</w:t>
      </w:r>
      <w:r>
        <w:rPr>
          <w:rFonts w:hint="eastAsia" w:ascii="宋体" w:hAnsi="宋体" w:eastAsia="宋体" w:cs="宋体"/>
          <w:color w:val="auto"/>
          <w:lang w:eastAsia="zh-CN"/>
        </w:rPr>
        <w:t>乙方没有</w:t>
      </w:r>
      <w:r>
        <w:rPr>
          <w:rFonts w:hint="eastAsia" w:ascii="宋体" w:hAnsi="宋体" w:eastAsia="宋体" w:cs="宋体"/>
          <w:color w:val="auto"/>
        </w:rPr>
        <w:t>书面对本</w:t>
      </w:r>
      <w:r>
        <w:rPr>
          <w:rFonts w:hint="eastAsia" w:ascii="宋体" w:hAnsi="宋体" w:eastAsia="宋体" w:cs="宋体"/>
          <w:color w:val="auto"/>
          <w:lang w:val="en-US" w:eastAsia="zh-CN"/>
        </w:rPr>
        <w:t>采购</w:t>
      </w:r>
      <w:r>
        <w:rPr>
          <w:rFonts w:hint="eastAsia" w:ascii="宋体" w:hAnsi="宋体" w:eastAsia="宋体" w:cs="宋体"/>
          <w:color w:val="auto"/>
        </w:rPr>
        <w:t>书的条文提出异议，那么</w:t>
      </w:r>
      <w:r>
        <w:rPr>
          <w:rFonts w:hint="eastAsia" w:ascii="宋体" w:hAnsi="宋体" w:eastAsia="宋体" w:cs="宋体"/>
          <w:color w:val="auto"/>
          <w:lang w:eastAsia="zh-CN"/>
        </w:rPr>
        <w:t>甲方</w:t>
      </w:r>
      <w:r>
        <w:rPr>
          <w:rFonts w:hint="eastAsia" w:ascii="宋体" w:hAnsi="宋体" w:eastAsia="宋体" w:cs="宋体"/>
          <w:color w:val="auto"/>
        </w:rPr>
        <w:t>可以认为</w:t>
      </w:r>
      <w:r>
        <w:rPr>
          <w:rFonts w:hint="eastAsia" w:ascii="宋体" w:hAnsi="宋体" w:eastAsia="宋体" w:cs="宋体"/>
          <w:color w:val="auto"/>
          <w:lang w:eastAsia="zh-CN"/>
        </w:rPr>
        <w:t>乙方</w:t>
      </w:r>
      <w:r>
        <w:rPr>
          <w:rFonts w:hint="eastAsia" w:ascii="宋体" w:hAnsi="宋体" w:eastAsia="宋体" w:cs="宋体"/>
          <w:color w:val="auto"/>
        </w:rPr>
        <w:t>提出的产品应完全符合本</w:t>
      </w:r>
      <w:r>
        <w:rPr>
          <w:rFonts w:hint="eastAsia" w:ascii="宋体" w:hAnsi="宋体" w:eastAsia="宋体" w:cs="宋体"/>
          <w:color w:val="auto"/>
          <w:lang w:val="en-US" w:eastAsia="zh-CN"/>
        </w:rPr>
        <w:t>采购</w:t>
      </w:r>
      <w:r>
        <w:rPr>
          <w:rFonts w:hint="eastAsia" w:ascii="宋体" w:hAnsi="宋体" w:eastAsia="宋体" w:cs="宋体"/>
          <w:color w:val="auto"/>
        </w:rPr>
        <w:t>书的要求。如有异议，不管是多么微小，都应在差异表中提出。</w:t>
      </w:r>
    </w:p>
    <w:p w14:paraId="2816B2C9">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rPr>
      </w:pPr>
      <w:r>
        <w:rPr>
          <w:rFonts w:hint="eastAsia" w:ascii="宋体" w:hAnsi="宋体" w:eastAsia="宋体" w:cs="宋体"/>
          <w:color w:val="auto"/>
          <w:lang w:val="en-US" w:eastAsia="zh-CN"/>
        </w:rPr>
        <w:t xml:space="preserve">1.4 </w:t>
      </w:r>
      <w:r>
        <w:rPr>
          <w:rFonts w:hint="eastAsia" w:ascii="宋体" w:hAnsi="宋体" w:eastAsia="宋体" w:cs="宋体"/>
          <w:color w:val="auto"/>
        </w:rPr>
        <w:t>从签订合同之后至</w:t>
      </w:r>
      <w:r>
        <w:rPr>
          <w:rFonts w:hint="eastAsia" w:ascii="宋体" w:hAnsi="宋体" w:eastAsia="宋体" w:cs="宋体"/>
          <w:color w:val="auto"/>
          <w:lang w:eastAsia="zh-CN"/>
        </w:rPr>
        <w:t>乙方</w:t>
      </w:r>
      <w:r>
        <w:rPr>
          <w:rFonts w:hint="eastAsia" w:ascii="宋体" w:hAnsi="宋体" w:eastAsia="宋体" w:cs="宋体"/>
          <w:color w:val="auto"/>
        </w:rPr>
        <w:t>开始制造之日的这段时期内，</w:t>
      </w:r>
      <w:r>
        <w:rPr>
          <w:rFonts w:hint="eastAsia" w:ascii="宋体" w:hAnsi="宋体" w:eastAsia="宋体" w:cs="宋体"/>
          <w:color w:val="auto"/>
          <w:lang w:eastAsia="zh-CN"/>
        </w:rPr>
        <w:t>甲方</w:t>
      </w:r>
      <w:r>
        <w:rPr>
          <w:rFonts w:hint="eastAsia" w:ascii="宋体" w:hAnsi="宋体" w:eastAsia="宋体" w:cs="宋体"/>
          <w:color w:val="auto"/>
        </w:rPr>
        <w:t>有权提出因规程、规范和标准发生变化而产生的一些补充修改要求，</w:t>
      </w:r>
      <w:r>
        <w:rPr>
          <w:rFonts w:hint="eastAsia" w:ascii="宋体" w:hAnsi="宋体" w:eastAsia="宋体" w:cs="宋体"/>
          <w:color w:val="auto"/>
          <w:lang w:eastAsia="zh-CN"/>
        </w:rPr>
        <w:t>乙方</w:t>
      </w:r>
      <w:r>
        <w:rPr>
          <w:rFonts w:hint="eastAsia" w:ascii="宋体" w:hAnsi="宋体" w:eastAsia="宋体" w:cs="宋体"/>
          <w:color w:val="auto"/>
        </w:rPr>
        <w:t>应遵守这些要求。</w:t>
      </w:r>
    </w:p>
    <w:p w14:paraId="527E9ACA">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rPr>
      </w:pPr>
      <w:r>
        <w:rPr>
          <w:rFonts w:hint="eastAsia" w:ascii="宋体" w:hAnsi="宋体" w:eastAsia="宋体" w:cs="宋体"/>
          <w:color w:val="auto"/>
          <w:lang w:val="en-US" w:eastAsia="zh-CN"/>
        </w:rPr>
        <w:t xml:space="preserve">1.5 </w:t>
      </w:r>
      <w:r>
        <w:rPr>
          <w:rFonts w:hint="eastAsia" w:ascii="宋体" w:hAnsi="宋体" w:eastAsia="宋体" w:cs="宋体"/>
          <w:color w:val="auto"/>
        </w:rPr>
        <w:t>本技术规范书所引用的标准若与</w:t>
      </w:r>
      <w:r>
        <w:rPr>
          <w:rFonts w:hint="eastAsia" w:ascii="宋体" w:hAnsi="宋体" w:eastAsia="宋体" w:cs="宋体"/>
          <w:color w:val="auto"/>
          <w:lang w:eastAsia="zh-CN"/>
        </w:rPr>
        <w:t>乙方</w:t>
      </w:r>
      <w:r>
        <w:rPr>
          <w:rFonts w:hint="eastAsia" w:ascii="宋体" w:hAnsi="宋体" w:eastAsia="宋体" w:cs="宋体"/>
          <w:color w:val="auto"/>
        </w:rPr>
        <w:t>所执行的标准</w:t>
      </w:r>
      <w:r>
        <w:rPr>
          <w:rFonts w:hint="eastAsia" w:ascii="宋体" w:hAnsi="宋体" w:cs="宋体"/>
          <w:color w:val="auto"/>
          <w:lang w:eastAsia="zh-CN"/>
        </w:rPr>
        <w:t>、国家</w:t>
      </w:r>
      <w:r>
        <w:rPr>
          <w:rFonts w:hint="eastAsia" w:ascii="宋体" w:hAnsi="宋体" w:cs="宋体"/>
          <w:color w:val="auto"/>
          <w:lang w:val="en-US" w:eastAsia="zh-CN"/>
        </w:rPr>
        <w:t>/</w:t>
      </w:r>
      <w:r>
        <w:rPr>
          <w:rFonts w:hint="eastAsia" w:ascii="宋体" w:hAnsi="宋体" w:cs="宋体"/>
          <w:color w:val="auto"/>
          <w:lang w:eastAsia="zh-CN"/>
        </w:rPr>
        <w:t>行业标准</w:t>
      </w:r>
      <w:r>
        <w:rPr>
          <w:rFonts w:hint="eastAsia" w:ascii="宋体" w:hAnsi="宋体" w:eastAsia="宋体" w:cs="宋体"/>
          <w:color w:val="auto"/>
        </w:rPr>
        <w:t>发生矛盾时，按较高的标准执行。</w:t>
      </w:r>
    </w:p>
    <w:p w14:paraId="26AFF2E3">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rPr>
      </w:pPr>
      <w:r>
        <w:rPr>
          <w:rFonts w:hint="eastAsia" w:ascii="宋体" w:hAnsi="宋体" w:eastAsia="宋体" w:cs="宋体"/>
          <w:color w:val="auto"/>
          <w:lang w:val="en-US" w:eastAsia="zh-CN"/>
        </w:rPr>
        <w:t xml:space="preserve">1.6 </w:t>
      </w:r>
      <w:r>
        <w:rPr>
          <w:rFonts w:hint="eastAsia" w:ascii="宋体" w:hAnsi="宋体" w:eastAsia="宋体" w:cs="宋体"/>
          <w:color w:val="auto"/>
          <w:lang w:eastAsia="zh-CN"/>
        </w:rPr>
        <w:t>乙方</w:t>
      </w:r>
      <w:r>
        <w:rPr>
          <w:rFonts w:hint="eastAsia" w:ascii="宋体" w:hAnsi="宋体" w:eastAsia="宋体" w:cs="宋体"/>
          <w:color w:val="auto"/>
        </w:rPr>
        <w:t>对该系统及其硬件设备负有全责，包括采购的产品。采购的产品制造商应事先征得</w:t>
      </w:r>
      <w:r>
        <w:rPr>
          <w:rFonts w:hint="eastAsia" w:ascii="宋体" w:hAnsi="宋体" w:eastAsia="宋体" w:cs="宋体"/>
          <w:color w:val="auto"/>
          <w:lang w:eastAsia="zh-CN"/>
        </w:rPr>
        <w:t>甲方</w:t>
      </w:r>
      <w:r>
        <w:rPr>
          <w:rFonts w:hint="eastAsia" w:ascii="宋体" w:hAnsi="宋体" w:eastAsia="宋体" w:cs="宋体"/>
          <w:color w:val="auto"/>
        </w:rPr>
        <w:t>的认可。</w:t>
      </w:r>
    </w:p>
    <w:p w14:paraId="24A1E4C8">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rPr>
      </w:pPr>
      <w:r>
        <w:rPr>
          <w:rFonts w:hint="eastAsia" w:ascii="宋体" w:hAnsi="宋体" w:eastAsia="宋体" w:cs="宋体"/>
          <w:color w:val="auto"/>
          <w:lang w:val="en-US" w:eastAsia="zh-CN"/>
        </w:rPr>
        <w:t xml:space="preserve">1.7 </w:t>
      </w:r>
      <w:r>
        <w:rPr>
          <w:rFonts w:hint="eastAsia" w:ascii="宋体" w:hAnsi="宋体" w:eastAsia="宋体" w:cs="宋体"/>
          <w:color w:val="auto"/>
        </w:rPr>
        <w:t>本</w:t>
      </w:r>
      <w:r>
        <w:rPr>
          <w:rFonts w:hint="eastAsia" w:ascii="宋体" w:hAnsi="宋体" w:eastAsia="宋体" w:cs="宋体"/>
          <w:color w:val="auto"/>
          <w:lang w:eastAsia="zh-CN"/>
        </w:rPr>
        <w:t>磋商文件</w:t>
      </w:r>
      <w:r>
        <w:rPr>
          <w:rFonts w:hint="eastAsia" w:ascii="宋体" w:hAnsi="宋体" w:eastAsia="宋体" w:cs="宋体"/>
          <w:color w:val="auto"/>
        </w:rPr>
        <w:t>为订货合同的附件，与合同正文具有同等效力。双方最终签订的技术协议以本</w:t>
      </w:r>
      <w:r>
        <w:rPr>
          <w:rFonts w:hint="eastAsia" w:ascii="宋体" w:hAnsi="宋体" w:eastAsia="宋体" w:cs="宋体"/>
          <w:color w:val="auto"/>
          <w:lang w:eastAsia="zh-CN"/>
        </w:rPr>
        <w:t>磋商文件</w:t>
      </w:r>
      <w:r>
        <w:rPr>
          <w:rFonts w:hint="eastAsia" w:ascii="宋体" w:hAnsi="宋体" w:eastAsia="宋体" w:cs="宋体"/>
          <w:color w:val="auto"/>
        </w:rPr>
        <w:t>为蓝本。</w:t>
      </w:r>
    </w:p>
    <w:p w14:paraId="78818A11">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rPr>
      </w:pPr>
      <w:r>
        <w:rPr>
          <w:rFonts w:hint="eastAsia" w:ascii="宋体" w:hAnsi="宋体" w:eastAsia="宋体" w:cs="宋体"/>
          <w:color w:val="auto"/>
          <w:lang w:val="en-US" w:eastAsia="zh-CN"/>
        </w:rPr>
        <w:t xml:space="preserve">1.8 </w:t>
      </w:r>
      <w:r>
        <w:rPr>
          <w:rFonts w:hint="eastAsia" w:ascii="宋体" w:hAnsi="宋体" w:eastAsia="宋体" w:cs="宋体"/>
          <w:color w:val="auto"/>
        </w:rPr>
        <w:t>设备采用的专利涉及到的全部费用均应包含在设备报价中，</w:t>
      </w:r>
      <w:r>
        <w:rPr>
          <w:rFonts w:hint="eastAsia" w:ascii="宋体" w:hAnsi="宋体" w:eastAsia="宋体" w:cs="宋体"/>
          <w:color w:val="auto"/>
          <w:lang w:eastAsia="zh-CN"/>
        </w:rPr>
        <w:t>甲方</w:t>
      </w:r>
      <w:r>
        <w:rPr>
          <w:rFonts w:hint="eastAsia" w:ascii="宋体" w:hAnsi="宋体" w:eastAsia="宋体" w:cs="宋体"/>
          <w:color w:val="auto"/>
        </w:rPr>
        <w:t>不承担有关设备专利的一切责任。</w:t>
      </w:r>
    </w:p>
    <w:p w14:paraId="28511D22">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rPr>
      </w:pPr>
      <w:r>
        <w:rPr>
          <w:rFonts w:hint="eastAsia" w:ascii="宋体" w:hAnsi="宋体" w:eastAsia="宋体" w:cs="宋体"/>
          <w:color w:val="auto"/>
          <w:lang w:val="en-US" w:eastAsia="zh-CN"/>
        </w:rPr>
        <w:t xml:space="preserve">1.9 </w:t>
      </w:r>
      <w:r>
        <w:rPr>
          <w:rFonts w:hint="eastAsia" w:ascii="宋体" w:hAnsi="宋体" w:eastAsia="宋体" w:cs="宋体"/>
          <w:color w:val="auto"/>
        </w:rPr>
        <w:t>合同签订后</w:t>
      </w:r>
      <w:r>
        <w:rPr>
          <w:rFonts w:hint="eastAsia" w:ascii="宋体" w:hAnsi="宋体" w:eastAsia="宋体" w:cs="宋体"/>
          <w:color w:val="auto"/>
          <w:lang w:eastAsia="zh-CN"/>
        </w:rPr>
        <w:t>乙方</w:t>
      </w:r>
      <w:r>
        <w:rPr>
          <w:rFonts w:hint="eastAsia" w:ascii="宋体" w:hAnsi="宋体" w:eastAsia="宋体" w:cs="宋体"/>
          <w:color w:val="auto"/>
        </w:rPr>
        <w:t>提供的文件，包括图纸、计算书、说明、使用手册等，均应使用国际单位制（SI）。所有文件、工程图纸及相互通（信）讯，均应使用中文。不论在合同谈判及签约后的工程建设期间，中文是主要的工作语言。若文件为英文，应同时附中英文对照文件，若中英文有矛盾时以中文为主。</w:t>
      </w:r>
    </w:p>
    <w:p w14:paraId="77F3E730">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1.10 </w:t>
      </w:r>
      <w:r>
        <w:rPr>
          <w:rFonts w:hint="eastAsia" w:ascii="宋体" w:hAnsi="宋体" w:eastAsia="宋体" w:cs="宋体"/>
          <w:color w:val="auto"/>
        </w:rPr>
        <w:t>为保证售后服务的响应速度及服务质量，</w:t>
      </w:r>
      <w:r>
        <w:rPr>
          <w:rFonts w:hint="eastAsia" w:ascii="宋体" w:hAnsi="宋体" w:cs="宋体"/>
          <w:color w:val="auto"/>
          <w:lang w:val="en-US" w:eastAsia="zh-CN"/>
        </w:rPr>
        <w:t>运维服务期</w:t>
      </w:r>
      <w:r>
        <w:rPr>
          <w:rFonts w:hint="eastAsia" w:ascii="宋体" w:hAnsi="宋体" w:eastAsia="宋体" w:cs="宋体"/>
          <w:color w:val="auto"/>
          <w:lang w:val="en-US" w:eastAsia="zh-CN"/>
        </w:rPr>
        <w:t>内如AI智能控制系统发生故障，</w:t>
      </w:r>
      <w:r>
        <w:rPr>
          <w:rFonts w:hint="eastAsia" w:ascii="宋体" w:hAnsi="宋体" w:eastAsia="宋体" w:cs="宋体"/>
          <w:color w:val="auto"/>
        </w:rPr>
        <w:t>故障发生时需1小时之内响应，</w:t>
      </w:r>
      <w:r>
        <w:rPr>
          <w:rFonts w:hint="eastAsia" w:ascii="宋体" w:hAnsi="宋体" w:eastAsia="宋体" w:cs="宋体"/>
          <w:color w:val="auto"/>
          <w:lang w:val="en-US" w:eastAsia="zh-CN"/>
        </w:rPr>
        <w:t>乙方应在接到甲方前往现场的通知后24小时内到达现场处理进行处理及解决。</w:t>
      </w:r>
    </w:p>
    <w:p w14:paraId="48AC0B87">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rPr>
      </w:pPr>
      <w:r>
        <w:rPr>
          <w:rFonts w:hint="eastAsia" w:ascii="宋体" w:hAnsi="宋体" w:eastAsia="宋体" w:cs="宋体"/>
          <w:color w:val="auto"/>
          <w:lang w:val="en-US" w:eastAsia="zh-CN"/>
        </w:rPr>
        <w:t xml:space="preserve">1.11 </w:t>
      </w:r>
      <w:r>
        <w:rPr>
          <w:rFonts w:hint="eastAsia" w:ascii="宋体" w:hAnsi="宋体" w:eastAsia="宋体" w:cs="宋体"/>
          <w:color w:val="auto"/>
          <w:lang w:eastAsia="zh-CN"/>
        </w:rPr>
        <w:t>乙方</w:t>
      </w:r>
      <w:r>
        <w:rPr>
          <w:rFonts w:hint="eastAsia" w:ascii="宋体" w:hAnsi="宋体" w:eastAsia="宋体" w:cs="宋体"/>
          <w:color w:val="auto"/>
        </w:rPr>
        <w:t>在投标书中应列出在工程进度中和由于</w:t>
      </w:r>
      <w:r>
        <w:rPr>
          <w:rFonts w:hint="eastAsia" w:ascii="宋体" w:hAnsi="宋体" w:eastAsia="宋体" w:cs="宋体"/>
          <w:color w:val="auto"/>
          <w:lang w:eastAsia="zh-CN"/>
        </w:rPr>
        <w:t>甲方</w:t>
      </w:r>
      <w:r>
        <w:rPr>
          <w:rFonts w:hint="eastAsia" w:ascii="宋体" w:hAnsi="宋体" w:eastAsia="宋体" w:cs="宋体"/>
          <w:color w:val="auto"/>
        </w:rPr>
        <w:t>设计方案变动可能会产生数量变化的设备和材料的单价，并应承诺这些设备和材料在在本合同系统设备保质期内单价不变。</w:t>
      </w:r>
    </w:p>
    <w:p w14:paraId="48D57CEC">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rPr>
      </w:pPr>
    </w:p>
    <w:p w14:paraId="4E6390E4">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hint="eastAsia" w:ascii="宋体" w:hAnsi="宋体" w:eastAsia="宋体" w:cs="宋体"/>
          <w:b/>
          <w:bCs/>
          <w:color w:val="auto"/>
        </w:rPr>
      </w:pPr>
      <w:r>
        <w:rPr>
          <w:rFonts w:hint="eastAsia" w:ascii="宋体" w:hAnsi="宋体" w:eastAsia="宋体" w:cs="宋体"/>
          <w:b/>
          <w:bCs/>
          <w:color w:val="auto"/>
          <w:lang w:val="en-US" w:eastAsia="zh-CN"/>
        </w:rPr>
        <w:t xml:space="preserve">2 </w:t>
      </w:r>
      <w:r>
        <w:rPr>
          <w:rFonts w:hint="eastAsia" w:ascii="宋体" w:hAnsi="宋体" w:eastAsia="宋体" w:cs="宋体"/>
          <w:b/>
          <w:bCs/>
          <w:color w:val="auto"/>
        </w:rPr>
        <w:t>工程概况</w:t>
      </w:r>
    </w:p>
    <w:p w14:paraId="3A13D50B">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rPr>
      </w:pPr>
      <w:r>
        <w:rPr>
          <w:rFonts w:hint="eastAsia" w:ascii="宋体" w:hAnsi="宋体" w:eastAsia="宋体" w:cs="宋体"/>
          <w:color w:val="auto"/>
          <w:lang w:val="en-US" w:eastAsia="zh-CN"/>
        </w:rPr>
        <w:t xml:space="preserve">2.1 </w:t>
      </w:r>
      <w:r>
        <w:rPr>
          <w:rFonts w:hint="eastAsia" w:ascii="宋体" w:hAnsi="宋体" w:eastAsia="宋体" w:cs="宋体"/>
          <w:color w:val="auto"/>
        </w:rPr>
        <w:t>工程概述</w:t>
      </w:r>
    </w:p>
    <w:p w14:paraId="59DF4600">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rPr>
      </w:pPr>
      <w:r>
        <w:rPr>
          <w:rFonts w:hint="eastAsia" w:ascii="宋体" w:hAnsi="宋体" w:eastAsia="宋体" w:cs="宋体"/>
          <w:color w:val="auto"/>
        </w:rPr>
        <w:t>项目名称：海心沙资源综合利用中心环保热电厂</w:t>
      </w:r>
      <w:r>
        <w:rPr>
          <w:rFonts w:hint="eastAsia" w:ascii="宋体" w:hAnsi="宋体" w:eastAsia="宋体" w:cs="宋体"/>
          <w:color w:val="auto"/>
          <w:lang w:val="en-US" w:eastAsia="zh-CN"/>
        </w:rPr>
        <w:t>AI智能控制系统</w:t>
      </w:r>
      <w:r>
        <w:rPr>
          <w:rFonts w:hint="eastAsia" w:ascii="宋体" w:hAnsi="宋体" w:eastAsia="宋体" w:cs="宋体"/>
          <w:color w:val="auto"/>
        </w:rPr>
        <w:t>项目</w:t>
      </w:r>
    </w:p>
    <w:p w14:paraId="73ED2EE0">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rPr>
      </w:pPr>
      <w:r>
        <w:rPr>
          <w:rFonts w:hint="eastAsia" w:ascii="宋体" w:hAnsi="宋体" w:eastAsia="宋体" w:cs="宋体"/>
          <w:color w:val="auto"/>
        </w:rPr>
        <w:t>项目所在地：东莞市麻涌镇大步村海心沙岛。</w:t>
      </w:r>
    </w:p>
    <w:p w14:paraId="0D9983F6">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rPr>
      </w:pPr>
      <w:r>
        <w:rPr>
          <w:rFonts w:hint="eastAsia" w:ascii="宋体" w:hAnsi="宋体" w:eastAsia="宋体" w:cs="宋体"/>
          <w:color w:val="auto"/>
          <w:lang w:val="en-US" w:eastAsia="zh-CN"/>
        </w:rPr>
        <w:t>我公司</w:t>
      </w:r>
      <w:r>
        <w:rPr>
          <w:rFonts w:hint="eastAsia" w:ascii="宋体" w:hAnsi="宋体" w:eastAsia="宋体" w:cs="宋体"/>
          <w:color w:val="auto"/>
        </w:rPr>
        <w:t>总处理规模为日处理生活垃圾和一般工业垃圾2250吨，年处理垃圾82.125万吨。配置安装3×750吨/日焚烧线及对应配套系统（包括烟气净化系统、飞灰螯合稳定化系统、给排水系统等），2×40MW纯凝式汽轮发电机组。项目用地总面积为6.96公顷。</w:t>
      </w:r>
    </w:p>
    <w:p w14:paraId="6C0027EA">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注：本次AI智能控制系统项目的项目范围按一炉一机实施</w:t>
      </w:r>
    </w:p>
    <w:p w14:paraId="7F233C4D">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rPr>
      </w:pPr>
      <w:r>
        <w:rPr>
          <w:rFonts w:hint="eastAsia" w:ascii="宋体" w:hAnsi="宋体" w:eastAsia="宋体" w:cs="宋体"/>
          <w:color w:val="auto"/>
        </w:rPr>
        <w:t>规模与配置：</w:t>
      </w:r>
    </w:p>
    <w:p w14:paraId="5413CFD1">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rPr>
      </w:pPr>
      <w:r>
        <w:rPr>
          <w:rFonts w:hint="eastAsia" w:ascii="宋体" w:hAnsi="宋体" w:eastAsia="宋体" w:cs="宋体"/>
          <w:color w:val="auto"/>
        </w:rPr>
        <w:t>焚烧炉形式：</w:t>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 xml:space="preserve">机械炉排炉 </w:t>
      </w:r>
    </w:p>
    <w:p w14:paraId="5DF0F8FC">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rPr>
      </w:pPr>
      <w:r>
        <w:rPr>
          <w:rFonts w:hint="eastAsia" w:ascii="宋体" w:hAnsi="宋体" w:eastAsia="宋体" w:cs="宋体"/>
          <w:color w:val="auto"/>
        </w:rPr>
        <w:t>单台焚烧炉处理能力：</w:t>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750 t/d</w:t>
      </w:r>
    </w:p>
    <w:p w14:paraId="0B75DFD8">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rPr>
      </w:pPr>
      <w:r>
        <w:rPr>
          <w:rFonts w:hint="eastAsia" w:ascii="宋体" w:hAnsi="宋体" w:eastAsia="宋体" w:cs="宋体"/>
          <w:color w:val="auto"/>
        </w:rPr>
        <w:t>生活垃圾设计低位热值：</w:t>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 xml:space="preserve">10500 kJ/kg </w:t>
      </w:r>
    </w:p>
    <w:p w14:paraId="6779331B">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rPr>
      </w:pPr>
      <w:r>
        <w:rPr>
          <w:rFonts w:hint="eastAsia" w:ascii="宋体" w:hAnsi="宋体" w:eastAsia="宋体" w:cs="宋体"/>
          <w:color w:val="auto"/>
        </w:rPr>
        <w:t>额定过热蒸汽压力：</w:t>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4.0 MPa</w:t>
      </w:r>
    </w:p>
    <w:p w14:paraId="6DAC380B">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rPr>
      </w:pPr>
      <w:r>
        <w:rPr>
          <w:rFonts w:hint="eastAsia" w:ascii="宋体" w:hAnsi="宋体" w:eastAsia="宋体" w:cs="宋体"/>
          <w:color w:val="auto"/>
        </w:rPr>
        <w:t>额定过热蒸汽温度：</w:t>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rPr>
        <w:t>400℃</w:t>
      </w:r>
    </w:p>
    <w:p w14:paraId="183B1852">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rPr>
      </w:pPr>
      <w:r>
        <w:rPr>
          <w:rFonts w:hint="eastAsia" w:ascii="宋体" w:hAnsi="宋体" w:eastAsia="宋体" w:cs="宋体"/>
          <w:color w:val="auto"/>
        </w:rPr>
        <w:t>年额定运行时间：</w:t>
      </w:r>
      <w:r>
        <w:rPr>
          <w:rFonts w:hint="eastAsia" w:ascii="宋体" w:hAnsi="宋体" w:eastAsia="宋体" w:cs="宋体"/>
          <w:color w:val="auto"/>
        </w:rPr>
        <w:tab/>
      </w:r>
      <w:r>
        <w:rPr>
          <w:rFonts w:hint="eastAsia" w:ascii="宋体" w:hAnsi="宋体" w:eastAsia="宋体" w:cs="宋体"/>
          <w:color w:val="auto"/>
        </w:rPr>
        <w:tab/>
      </w:r>
      <w:r>
        <w:rPr>
          <w:rFonts w:hint="eastAsia" w:ascii="宋体" w:hAnsi="宋体" w:eastAsia="宋体" w:cs="宋体"/>
          <w:color w:val="auto"/>
          <w:lang w:val="en-US" w:eastAsia="zh-CN"/>
        </w:rPr>
        <w:t xml:space="preserve">       </w:t>
      </w:r>
      <w:r>
        <w:rPr>
          <w:rFonts w:hint="eastAsia" w:ascii="宋体" w:hAnsi="宋体" w:eastAsia="宋体" w:cs="宋体"/>
          <w:color w:val="auto"/>
        </w:rPr>
        <w:t>≥8000小时/年</w:t>
      </w:r>
    </w:p>
    <w:p w14:paraId="7EF1C2AC">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rPr>
      </w:pPr>
      <w:r>
        <w:rPr>
          <w:rFonts w:hint="eastAsia" w:ascii="宋体" w:hAnsi="宋体" w:eastAsia="宋体" w:cs="宋体"/>
          <w:color w:val="auto"/>
          <w:lang w:val="en-US" w:eastAsia="zh-CN"/>
        </w:rPr>
        <w:t xml:space="preserve">2.2 </w:t>
      </w:r>
      <w:r>
        <w:rPr>
          <w:rFonts w:hint="eastAsia" w:ascii="宋体" w:hAnsi="宋体" w:eastAsia="宋体" w:cs="宋体"/>
          <w:color w:val="auto"/>
        </w:rPr>
        <w:t>震烈度</w:t>
      </w:r>
    </w:p>
    <w:p w14:paraId="7EDAFD05">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rPr>
      </w:pPr>
      <w:r>
        <w:rPr>
          <w:rFonts w:hint="eastAsia" w:ascii="宋体" w:hAnsi="宋体" w:eastAsia="宋体" w:cs="宋体"/>
          <w:color w:val="auto"/>
        </w:rPr>
        <w:t>该地区地震基本烈度为[7]度。</w:t>
      </w:r>
    </w:p>
    <w:p w14:paraId="2B1028E6">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rPr>
      </w:pPr>
    </w:p>
    <w:p w14:paraId="0200290F">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hint="eastAsia" w:ascii="宋体" w:hAnsi="宋体" w:eastAsia="宋体" w:cs="宋体"/>
          <w:b/>
          <w:bCs/>
          <w:color w:val="auto"/>
        </w:rPr>
      </w:pPr>
      <w:r>
        <w:rPr>
          <w:rFonts w:hint="eastAsia" w:ascii="宋体" w:hAnsi="宋体" w:eastAsia="宋体" w:cs="宋体"/>
          <w:b/>
          <w:bCs/>
          <w:color w:val="auto"/>
          <w:lang w:val="en-US" w:eastAsia="zh-CN"/>
        </w:rPr>
        <w:t>3 系统设计方案要求</w:t>
      </w:r>
    </w:p>
    <w:p w14:paraId="5C9F8D3A">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针对我公司1台</w:t>
      </w:r>
      <w:r>
        <w:rPr>
          <w:rFonts w:hint="eastAsia" w:ascii="宋体" w:hAnsi="宋体" w:eastAsia="宋体" w:cs="宋体"/>
          <w:color w:val="auto"/>
        </w:rPr>
        <w:t>750吨</w:t>
      </w:r>
      <w:r>
        <w:rPr>
          <w:rFonts w:hint="eastAsia" w:ascii="宋体" w:hAnsi="宋体" w:eastAsia="宋体" w:cs="宋体"/>
          <w:color w:val="auto"/>
          <w:lang w:val="en-US" w:eastAsia="zh-CN"/>
        </w:rPr>
        <w:t>机械炉排炉，1台</w:t>
      </w:r>
      <w:r>
        <w:rPr>
          <w:rFonts w:hint="eastAsia" w:ascii="宋体" w:hAnsi="宋体" w:eastAsia="宋体" w:cs="宋体"/>
          <w:color w:val="auto"/>
        </w:rPr>
        <w:t>40MW纯凝式汽轮发电机组</w:t>
      </w:r>
      <w:r>
        <w:rPr>
          <w:rFonts w:hint="eastAsia" w:ascii="宋体" w:hAnsi="宋体" w:eastAsia="宋体" w:cs="宋体"/>
          <w:color w:val="auto"/>
          <w:lang w:val="en-US" w:eastAsia="zh-CN"/>
        </w:rPr>
        <w:t>实现</w:t>
      </w:r>
      <w:r>
        <w:rPr>
          <w:rFonts w:hint="eastAsia" w:ascii="宋体" w:hAnsi="宋体" w:eastAsia="宋体" w:cs="宋体"/>
          <w:color w:val="auto"/>
        </w:rPr>
        <w:t>智能优化控制，引入大数据、人工智能等技术，实现</w:t>
      </w:r>
      <w:r>
        <w:rPr>
          <w:rFonts w:hint="eastAsia" w:ascii="宋体" w:hAnsi="宋体" w:eastAsia="宋体" w:cs="宋体"/>
          <w:color w:val="auto"/>
          <w:lang w:eastAsia="zh-CN"/>
        </w:rPr>
        <w:t>垃圾焚烧</w:t>
      </w:r>
      <w:r>
        <w:rPr>
          <w:rFonts w:hint="eastAsia" w:ascii="宋体" w:hAnsi="宋体" w:eastAsia="宋体" w:cs="宋体"/>
          <w:color w:val="auto"/>
        </w:rPr>
        <w:t>系统、风系统、水系统、环保系统</w:t>
      </w:r>
      <w:r>
        <w:rPr>
          <w:rFonts w:hint="eastAsia" w:ascii="宋体" w:hAnsi="宋体" w:eastAsia="宋体" w:cs="宋体"/>
          <w:color w:val="auto"/>
          <w:lang w:eastAsia="zh-CN"/>
        </w:rPr>
        <w:t>、</w:t>
      </w:r>
      <w:r>
        <w:rPr>
          <w:rFonts w:hint="eastAsia" w:ascii="宋体" w:hAnsi="宋体" w:eastAsia="宋体" w:cs="宋体"/>
          <w:color w:val="auto"/>
          <w:lang w:val="en-US" w:eastAsia="zh-CN"/>
        </w:rPr>
        <w:t>烟气再循环系统、余热回收系统</w:t>
      </w:r>
      <w:r>
        <w:rPr>
          <w:rFonts w:hint="eastAsia" w:ascii="宋体" w:hAnsi="宋体" w:eastAsia="宋体" w:cs="宋体"/>
          <w:color w:val="auto"/>
        </w:rPr>
        <w:t>等全局优化控制</w:t>
      </w:r>
      <w:r>
        <w:rPr>
          <w:rFonts w:hint="eastAsia" w:ascii="宋体" w:hAnsi="宋体" w:eastAsia="宋体" w:cs="宋体"/>
          <w:color w:val="auto"/>
          <w:lang w:eastAsia="zh-CN"/>
        </w:rPr>
        <w:t>，</w:t>
      </w:r>
      <w:r>
        <w:rPr>
          <w:rFonts w:hint="eastAsia" w:ascii="宋体" w:hAnsi="宋体" w:eastAsia="宋体" w:cs="宋体"/>
          <w:color w:val="auto"/>
          <w:lang w:val="en-US" w:eastAsia="zh-CN"/>
        </w:rPr>
        <w:t>具有相关要求（包括但不限于）如下：</w:t>
      </w:r>
    </w:p>
    <w:p w14:paraId="183C51B8">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p>
    <w:p w14:paraId="58EE9C18">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3.1 智能控制部分</w:t>
      </w:r>
    </w:p>
    <w:p w14:paraId="787BC981">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3.1.1 垃圾焚烧智能控制：垃圾热值预测、炉膛负压控制、一次风温控制、炉排速度控制、焚烧炉出口氧含量控制、给料速度、二次风与回流风协同控制。</w:t>
      </w:r>
    </w:p>
    <w:p w14:paraId="49CF1965">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3.1.2 AI火焰分析识别：扬灰工况判定、火线长、火线短、偏料工况判定、料层薄、厚判定、结团工况判定、温度场、热量预测判定、吹灰时工况判定处理。</w:t>
      </w:r>
    </w:p>
    <w:p w14:paraId="2ADE1BB1">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3.1.3 环保排放智能控制：NOX控制、SO2控制、HCL控制、SCR与SNCR协同控制。</w:t>
      </w:r>
    </w:p>
    <w:p w14:paraId="68826921">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3.1.4 锅炉给水智能控制：汽包液位控制、一级过热器减温水控制、二级过热器减温水控制、锅炉压力控制。</w:t>
      </w:r>
    </w:p>
    <w:p w14:paraId="43D90408">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3.1.5 气机智能控制：真空度控制、冷凝器液位控制、除氧器溶氧控制、除氧器液位控制、除氧器压力控制。</w:t>
      </w:r>
    </w:p>
    <w:p w14:paraId="05580931">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3.1.6 吹灰智能控制：智能吹灰控制。</w:t>
      </w:r>
    </w:p>
    <w:p w14:paraId="1FABC034">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3.1.7 综合分析建议：系统分析当前工况参数，罗列出当前工况，并通过模型计算，给出燃烧调整的建议，当前执行操作的分析依据。</w:t>
      </w:r>
    </w:p>
    <w:p w14:paraId="5DE358EA">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color w:val="auto"/>
          <w:lang w:val="en-US" w:eastAsia="zh-CN"/>
        </w:rPr>
      </w:pPr>
    </w:p>
    <w:p w14:paraId="40EA29D2">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3.2 系统预警部分</w:t>
      </w:r>
    </w:p>
    <w:p w14:paraId="20E6AE00">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3.2.1 仪表状态预警：所有与上述相关的仪表状态要做状态预警，以保证控制系统正常工作。</w:t>
      </w:r>
    </w:p>
    <w:p w14:paraId="7BAC9CF3">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3.2.2 执行机构预警：建立执行机构状态模型，及时提供工作状态及预警，以保证控制系统正常工作。</w:t>
      </w:r>
    </w:p>
    <w:p w14:paraId="4D5BB84D">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3.2.3 关键设备状态预警。涉及到控制部分相关的设备，要利用DCS已有的信息进行预警。</w:t>
      </w:r>
    </w:p>
    <w:p w14:paraId="31795689">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p>
    <w:p w14:paraId="6CADEAEA">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lang w:val="en-US" w:eastAsia="zh-CN"/>
        </w:rPr>
        <w:t>3.3 综合展示部分（可视化系统）</w:t>
      </w:r>
    </w:p>
    <w:p w14:paraId="4BDD28CD">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3.3.1 运行导航：作为系统的综合展示及导航功能，一方面可以让用户掌握系统的控制原理及组成，同时也作为其他二级功能的导航，进入相关二级功能。</w:t>
      </w:r>
    </w:p>
    <w:p w14:paraId="5F3599E9">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3.3.2 运行总览：运行总览页面是垃圾焚烧发电厂运行状态的“一站式”监控中心。它通过控制器投用率（日/月）的核心指标，直观展示系统自动化与智能化的稳定程度。页面实时呈现焚烧炉的核心工况参数。</w:t>
      </w:r>
    </w:p>
    <w:p w14:paraId="3AE73F8A">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3.3.3 运行参数展示：本运行参数展示页面是智能控制系统的核心指令与状态监控台，为操作人员提供控制透明度。</w:t>
      </w:r>
    </w:p>
    <w:p w14:paraId="4CB1DFA7">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3.3.4 火焰状态：火焰状态监测功能专为实时掌握焚烧炉核心燃烧状况而设计。它通过分区监测技术，在界面中清晰展示左侧与右侧火焰的实时状态，确保炉膛内燃烧的均匀性与对称性，有效预防偏烧等异常工况。</w:t>
      </w:r>
    </w:p>
    <w:p w14:paraId="15A932CB">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3.3.5 工况监测：工况监测功能是一个高度灵活且交互式的数据洞察中心，致力于让用户实时、深度掌握焚烧过程的运行态势。</w:t>
      </w:r>
    </w:p>
    <w:p w14:paraId="67D5DAD0">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3.3.6 投运统计：该功能系统性地汇总并展示了各控制模块的投用率等关键指标数据。通过简洁明了的图表与列表形式，用户可以一目了然地查看所有模块在当日的投用状态与统计数据，从而快速评估系统整体的自动化执行水平与可靠性。</w:t>
      </w:r>
      <w:r>
        <w:rPr>
          <w:rFonts w:hint="eastAsia" w:ascii="宋体" w:hAnsi="宋体" w:eastAsia="宋体" w:cs="宋体"/>
          <w:color w:val="auto"/>
          <w:lang w:val="en-US" w:eastAsia="zh-CN"/>
        </w:rPr>
        <w:br w:type="textWrapping"/>
      </w:r>
      <w:r>
        <w:rPr>
          <w:rFonts w:hint="eastAsia" w:ascii="宋体" w:hAnsi="宋体" w:eastAsia="宋体" w:cs="宋体"/>
          <w:color w:val="auto"/>
          <w:lang w:val="en-US" w:eastAsia="zh-CN"/>
        </w:rPr>
        <w:t xml:space="preserve">    3.3.7 综合展示（可视化系统）部分的总览图、系统图等，可参考附图。</w:t>
      </w:r>
    </w:p>
    <w:p w14:paraId="7B2C2D45">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p>
    <w:p w14:paraId="547EAC66">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3.4  系统具体技术方案要求参考</w:t>
      </w:r>
    </w:p>
    <w:p w14:paraId="2F4C2093">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智慧燃烧系统由三个层次组成：</w:t>
      </w:r>
    </w:p>
    <w:p w14:paraId="7C9A3AED">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第一层：为精细化，重复性好的基础控制回路服务的完善的、准确的、可靠的检测和控制执行层；</w:t>
      </w:r>
    </w:p>
    <w:p w14:paraId="368FC6C0">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第二层：基础控制回路和控制算法层；</w:t>
      </w:r>
    </w:p>
    <w:p w14:paraId="419C6C59">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第三层：运行数据分析和运行参数优化层。</w:t>
      </w:r>
    </w:p>
    <w:p w14:paraId="04187798">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p>
    <w:p w14:paraId="15D2B4C2">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3.4.1检测和控制执行层</w:t>
      </w:r>
    </w:p>
    <w:p w14:paraId="2B3BD0CB">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检测和控制执行层主要的受控对象为：炉膛温度、蒸汽流量、氧含量、一次风总流量、一次风各支管流量、一次风温；二次风流量、二次风温；炉膛负压；推料器速度、各段炉排速度，根据现场调研本项目需要完善如下基础检测及控制设备。</w:t>
      </w:r>
    </w:p>
    <w:p w14:paraId="04165567">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（1）增加炉排下各一次风室压力反吹装置和增加各一次风支管流量检测，并把检测信号接入控制站，通过每个风室的压力数据和流量数据计算料层厚度。</w:t>
      </w:r>
    </w:p>
    <w:p w14:paraId="5E045ED7">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将原有的2套视觉监测系统接入智慧燃烧系统，智慧系统通过同步采集垃圾焚烧火焰视频图像，结合特征识别、关键点匹配及人工智能神经网络技术，分析提取火焰燃烧状态与分布等特征数据信息，实现垃圾燃烧火线的坐标化检测为燃烧状态分析判断提供辅助依据。</w:t>
      </w:r>
    </w:p>
    <w:p w14:paraId="7DC7CEA6">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3.4.2基础控制回路和控制算法层</w:t>
      </w:r>
    </w:p>
    <w:p w14:paraId="43457BE0">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基础控制回路和控制算法层主要包括：热值计算模块、燃烧需风量计算模块、蒸汽流量控制、一次风总流量控制、一次风各支管布风控制、氧含量控制、二次风流量控制、炉膛负压、料层厚度控制、推料器速度控制、炉排速度控制等控制功能和控制回路。</w:t>
      </w:r>
    </w:p>
    <w:p w14:paraId="00DE7F7E">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（1）热值计算模块</w:t>
      </w:r>
    </w:p>
    <w:p w14:paraId="08A5A0DC">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传统的ACC控制系统，垃圾热值的计算方法都是通过垃圾吊抓斗入炉计量数据和蒸发量等运行数据，采用热量反平衡算法计算，该算法时间滞后大，准确性差，计算值只能作为运行参考值。而是通过实时氧含量、炉膛温度等运行数据，实时迭代计算，准确性高，实时性强。</w:t>
      </w:r>
    </w:p>
    <w:p w14:paraId="36F3CBFA">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（2）燃烧需风量计算模块</w:t>
      </w:r>
    </w:p>
    <w:p w14:paraId="38EC40D2">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燃烧需风量计算是通过蒸发量、计算质量热值、氧含量等运行数据，计算当前垃圾在MCR工况下的燃烧需风量，确定风量的合理控制范围，多少的燃烧风量会导致垃圾的不完全燃烧，产生炭黑现象，过多的燃烧风量会冷却炉膛。该计算量同时反映了垃圾的化学元素组成变化，作为燃烧状态分析判断模块的重要输入数据。</w:t>
      </w:r>
    </w:p>
    <w:p w14:paraId="0E27C15E">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（3）总蒸汽流量和一次风量控制(包括一次风总流量控制、一次风各支管布风控制)</w:t>
      </w:r>
    </w:p>
    <w:p w14:paraId="1FD6D293">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系统根据操作员设定的蒸汽流量值，烟气氧含量值等参数，自动计算燃烧需风量。主蒸汽量控制器自动调节一次风总量，系统计算得出一次风流量值作为一次风流量控制的给定值，自动控制一次风机的频率。</w:t>
      </w:r>
    </w:p>
    <w:p w14:paraId="728B46FE">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一次风各支管布风控制，系统根据操作人员选择的垃圾状态（垃圾湿、垃圾正常、垃圾干）和炉排上各个风室的料层厚度计算合适的布风系数，分配一次风到各个支管。原则上：长度方向上，根据垃圾状态，垃圾湿，干燥段和燃烧段的风量分配系数增大；垃圾正常，各段根据设定的分配系数布风；垃圾干，干燥段和燃烧一段的风量分配系数减小，燃烧二段和燃烬段的风量相应增大；宽度方向上，根据各个风室的料层厚度分配风量，保证合理料风比同时保证料层的均匀性；控制垃圾在炉排理想的燃烧区燃烧，避免火线下移，造成出红渣，保证垃圾完全燃烧。</w:t>
      </w:r>
    </w:p>
    <w:p w14:paraId="45BAE884">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总蒸汽流量控制实现的主要功能如下：</w:t>
      </w:r>
    </w:p>
    <w:p w14:paraId="6856EC32">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fldChar w:fldCharType="begin"/>
      </w:r>
      <w:r>
        <w:rPr>
          <w:rFonts w:hint="eastAsia" w:ascii="宋体" w:hAnsi="宋体" w:eastAsia="宋体" w:cs="宋体"/>
          <w:color w:val="auto"/>
          <w:lang w:val="en-US" w:eastAsia="zh-CN"/>
        </w:rPr>
        <w:instrText xml:space="preserve"> = 1 \* GB3 </w:instrText>
      </w:r>
      <w:r>
        <w:rPr>
          <w:rFonts w:hint="eastAsia" w:ascii="宋体" w:hAnsi="宋体" w:eastAsia="宋体" w:cs="宋体"/>
          <w:color w:val="auto"/>
          <w:lang w:val="en-US" w:eastAsia="zh-CN"/>
        </w:rPr>
        <w:fldChar w:fldCharType="separate"/>
      </w:r>
      <w:r>
        <w:rPr>
          <w:rFonts w:hint="eastAsia" w:ascii="宋体" w:hAnsi="宋体" w:eastAsia="宋体" w:cs="宋体"/>
          <w:color w:val="auto"/>
          <w:lang w:val="en-US" w:eastAsia="zh-CN"/>
        </w:rPr>
        <w:t>①</w:t>
      </w:r>
      <w:r>
        <w:rPr>
          <w:rFonts w:hint="eastAsia" w:ascii="宋体" w:hAnsi="宋体" w:eastAsia="宋体" w:cs="宋体"/>
          <w:color w:val="auto"/>
          <w:lang w:val="en-US" w:eastAsia="zh-CN"/>
        </w:rPr>
        <w:fldChar w:fldCharType="end"/>
      </w:r>
      <w:r>
        <w:rPr>
          <w:rFonts w:hint="eastAsia" w:ascii="宋体" w:hAnsi="宋体" w:eastAsia="宋体" w:cs="宋体"/>
          <w:color w:val="auto"/>
          <w:lang w:val="en-US" w:eastAsia="zh-CN"/>
        </w:rPr>
        <w:t>总蒸汽流量串级控制</w:t>
      </w:r>
    </w:p>
    <w:p w14:paraId="3B42C2DD">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fldChar w:fldCharType="begin"/>
      </w:r>
      <w:r>
        <w:rPr>
          <w:rFonts w:hint="eastAsia" w:ascii="宋体" w:hAnsi="宋体" w:eastAsia="宋体" w:cs="宋体"/>
          <w:color w:val="auto"/>
          <w:lang w:val="en-US" w:eastAsia="zh-CN"/>
        </w:rPr>
        <w:instrText xml:space="preserve"> = 2 \* GB3 </w:instrText>
      </w:r>
      <w:r>
        <w:rPr>
          <w:rFonts w:hint="eastAsia" w:ascii="宋体" w:hAnsi="宋体" w:eastAsia="宋体" w:cs="宋体"/>
          <w:color w:val="auto"/>
          <w:lang w:val="en-US" w:eastAsia="zh-CN"/>
        </w:rPr>
        <w:fldChar w:fldCharType="separate"/>
      </w:r>
      <w:r>
        <w:rPr>
          <w:rFonts w:hint="eastAsia" w:ascii="宋体" w:hAnsi="宋体" w:eastAsia="宋体" w:cs="宋体"/>
          <w:color w:val="auto"/>
          <w:lang w:val="en-US" w:eastAsia="zh-CN"/>
        </w:rPr>
        <w:t>②</w:t>
      </w:r>
      <w:r>
        <w:rPr>
          <w:rFonts w:hint="eastAsia" w:ascii="宋体" w:hAnsi="宋体" w:eastAsia="宋体" w:cs="宋体"/>
          <w:color w:val="auto"/>
          <w:lang w:val="en-US" w:eastAsia="zh-CN"/>
        </w:rPr>
        <w:fldChar w:fldCharType="end"/>
      </w:r>
      <w:r>
        <w:rPr>
          <w:rFonts w:hint="eastAsia" w:ascii="宋体" w:hAnsi="宋体" w:eastAsia="宋体" w:cs="宋体"/>
          <w:color w:val="auto"/>
          <w:lang w:val="en-US" w:eastAsia="zh-CN"/>
        </w:rPr>
        <w:t>一次风总流量控制</w:t>
      </w:r>
    </w:p>
    <w:p w14:paraId="646ACC02">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一次风各支管布风控制功能如下：</w:t>
      </w:r>
    </w:p>
    <w:p w14:paraId="32C7310E">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fldChar w:fldCharType="begin"/>
      </w:r>
      <w:r>
        <w:rPr>
          <w:rFonts w:hint="eastAsia" w:ascii="宋体" w:hAnsi="宋体" w:eastAsia="宋体" w:cs="宋体"/>
          <w:color w:val="auto"/>
          <w:lang w:val="en-US" w:eastAsia="zh-CN"/>
        </w:rPr>
        <w:instrText xml:space="preserve"> = 1 \* GB3 </w:instrText>
      </w:r>
      <w:r>
        <w:rPr>
          <w:rFonts w:hint="eastAsia" w:ascii="宋体" w:hAnsi="宋体" w:eastAsia="宋体" w:cs="宋体"/>
          <w:color w:val="auto"/>
          <w:lang w:val="en-US" w:eastAsia="zh-CN"/>
        </w:rPr>
        <w:fldChar w:fldCharType="separate"/>
      </w:r>
      <w:r>
        <w:rPr>
          <w:rFonts w:hint="eastAsia" w:ascii="宋体" w:hAnsi="宋体" w:eastAsia="宋体" w:cs="宋体"/>
          <w:color w:val="auto"/>
          <w:lang w:val="en-US" w:eastAsia="zh-CN"/>
        </w:rPr>
        <w:t>①</w:t>
      </w:r>
      <w:r>
        <w:rPr>
          <w:rFonts w:hint="eastAsia" w:ascii="宋体" w:hAnsi="宋体" w:eastAsia="宋体" w:cs="宋体"/>
          <w:color w:val="auto"/>
          <w:lang w:val="en-US" w:eastAsia="zh-CN"/>
        </w:rPr>
        <w:fldChar w:fldCharType="end"/>
      </w:r>
      <w:r>
        <w:rPr>
          <w:rFonts w:hint="eastAsia" w:ascii="宋体" w:hAnsi="宋体" w:eastAsia="宋体" w:cs="宋体"/>
          <w:color w:val="auto"/>
          <w:lang w:val="en-US" w:eastAsia="zh-CN"/>
        </w:rPr>
        <w:t>18个一次风支管单回路自动流量调节；</w:t>
      </w:r>
    </w:p>
    <w:p w14:paraId="71961594">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fldChar w:fldCharType="begin"/>
      </w:r>
      <w:r>
        <w:rPr>
          <w:rFonts w:hint="eastAsia" w:ascii="宋体" w:hAnsi="宋体" w:eastAsia="宋体" w:cs="宋体"/>
          <w:color w:val="auto"/>
          <w:lang w:val="en-US" w:eastAsia="zh-CN"/>
        </w:rPr>
        <w:instrText xml:space="preserve"> = 2 \* GB3 </w:instrText>
      </w:r>
      <w:r>
        <w:rPr>
          <w:rFonts w:hint="eastAsia" w:ascii="宋体" w:hAnsi="宋体" w:eastAsia="宋体" w:cs="宋体"/>
          <w:color w:val="auto"/>
          <w:lang w:val="en-US" w:eastAsia="zh-CN"/>
        </w:rPr>
        <w:fldChar w:fldCharType="separate"/>
      </w:r>
      <w:r>
        <w:rPr>
          <w:rFonts w:hint="eastAsia" w:ascii="宋体" w:hAnsi="宋体" w:eastAsia="宋体" w:cs="宋体"/>
          <w:color w:val="auto"/>
          <w:lang w:val="en-US" w:eastAsia="zh-CN"/>
        </w:rPr>
        <w:t>②</w:t>
      </w:r>
      <w:r>
        <w:rPr>
          <w:rFonts w:hint="eastAsia" w:ascii="宋体" w:hAnsi="宋体" w:eastAsia="宋体" w:cs="宋体"/>
          <w:color w:val="auto"/>
          <w:lang w:val="en-US" w:eastAsia="zh-CN"/>
        </w:rPr>
        <w:fldChar w:fldCharType="end"/>
      </w:r>
      <w:r>
        <w:rPr>
          <w:rFonts w:hint="eastAsia" w:ascii="宋体" w:hAnsi="宋体" w:eastAsia="宋体" w:cs="宋体"/>
          <w:color w:val="auto"/>
          <w:lang w:val="en-US" w:eastAsia="zh-CN"/>
        </w:rPr>
        <w:t>根据垃圾状态（垃圾湿、垃圾正常、垃圾干）自动计算各一次风支管的风量给定值；</w:t>
      </w:r>
    </w:p>
    <w:p w14:paraId="07B23C16">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（4）烟气氧含量控制(二次风流量控制）</w:t>
      </w:r>
    </w:p>
    <w:p w14:paraId="3AF5B636">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烟气中的氧气含量是一个随动参数，它反应了炉膛垃圾燃烧状况，是决定垃圾空燃比例、燃烧工作模式及二噁英分解环境等的重要指标。烟气氧含量控制通过二次风调节把氧气含量控制在目标值范围内。系统根据操作员设定的蒸汽流量值、烟气氧含量值等参数，自动计算燃烧需风量。氧含量控制器自动调节二次风作用系数，系统计算得出二次风流量值作为二次风流量控制的给定值，自动控制二次风机频率。</w:t>
      </w:r>
    </w:p>
    <w:p w14:paraId="0FF2C79D">
      <w:pPr>
        <w:keepLines w:val="0"/>
        <w:pageBreakBefore w:val="0"/>
        <w:kinsoku/>
        <w:wordWrap/>
        <w:overflowPunct/>
        <w:topLinePunct w:val="0"/>
        <w:bidi w:val="0"/>
        <w:spacing w:before="0" w:beforeLines="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4693285" cy="2719705"/>
            <wp:effectExtent l="0" t="0" r="12065" b="444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3"/>
                    <a:stretch>
                      <a:fillRect/>
                    </a:stretch>
                  </pic:blipFill>
                  <pic:spPr>
                    <a:xfrm>
                      <a:off x="0" y="0"/>
                      <a:ext cx="4693285" cy="2719705"/>
                    </a:xfrm>
                    <a:prstGeom prst="rect">
                      <a:avLst/>
                    </a:prstGeom>
                    <a:noFill/>
                    <a:ln>
                      <a:noFill/>
                    </a:ln>
                  </pic:spPr>
                </pic:pic>
              </a:graphicData>
            </a:graphic>
          </wp:inline>
        </w:drawing>
      </w:r>
    </w:p>
    <w:p w14:paraId="0FDAC8A1">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烟气氧含量控制功能：</w:t>
      </w:r>
    </w:p>
    <w:p w14:paraId="7709CEE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fldChar w:fldCharType="begin"/>
      </w:r>
      <w:r>
        <w:rPr>
          <w:rFonts w:hint="eastAsia" w:ascii="宋体" w:hAnsi="宋体" w:eastAsia="宋体" w:cs="宋体"/>
          <w:b w:val="0"/>
          <w:bCs w:val="0"/>
          <w:color w:val="auto"/>
          <w:kern w:val="2"/>
          <w:sz w:val="21"/>
          <w:szCs w:val="21"/>
          <w:lang w:val="en-US" w:eastAsia="zh-CN" w:bidi="ar-SA"/>
        </w:rPr>
        <w:instrText xml:space="preserve"> = 1 \* GB3 </w:instrText>
      </w:r>
      <w:r>
        <w:rPr>
          <w:rFonts w:hint="eastAsia" w:ascii="宋体" w:hAnsi="宋体" w:eastAsia="宋体" w:cs="宋体"/>
          <w:b w:val="0"/>
          <w:bCs w:val="0"/>
          <w:color w:val="auto"/>
          <w:kern w:val="2"/>
          <w:sz w:val="21"/>
          <w:szCs w:val="21"/>
          <w:lang w:val="en-US" w:eastAsia="zh-CN" w:bidi="ar-SA"/>
        </w:rPr>
        <w:fldChar w:fldCharType="separate"/>
      </w:r>
      <w:r>
        <w:rPr>
          <w:rFonts w:hint="eastAsia" w:ascii="宋体" w:hAnsi="宋体" w:eastAsia="宋体" w:cs="宋体"/>
          <w:b w:val="0"/>
          <w:bCs w:val="0"/>
          <w:color w:val="auto"/>
          <w:kern w:val="2"/>
          <w:sz w:val="21"/>
          <w:szCs w:val="21"/>
          <w:lang w:val="en-US" w:eastAsia="zh-CN" w:bidi="ar-SA"/>
        </w:rPr>
        <w:t>①</w:t>
      </w:r>
      <w:r>
        <w:rPr>
          <w:rFonts w:hint="eastAsia" w:ascii="宋体" w:hAnsi="宋体" w:eastAsia="宋体" w:cs="宋体"/>
          <w:b w:val="0"/>
          <w:bCs w:val="0"/>
          <w:color w:val="auto"/>
          <w:kern w:val="2"/>
          <w:sz w:val="21"/>
          <w:szCs w:val="21"/>
          <w:lang w:val="en-US" w:eastAsia="zh-CN" w:bidi="ar-SA"/>
        </w:rPr>
        <w:fldChar w:fldCharType="end"/>
      </w:r>
      <w:r>
        <w:rPr>
          <w:rFonts w:hint="eastAsia" w:ascii="宋体" w:hAnsi="宋体" w:eastAsia="宋体" w:cs="宋体"/>
          <w:b w:val="0"/>
          <w:bCs w:val="0"/>
          <w:color w:val="auto"/>
          <w:kern w:val="2"/>
          <w:sz w:val="21"/>
          <w:szCs w:val="21"/>
          <w:lang w:val="en-US" w:eastAsia="zh-CN" w:bidi="ar-SA"/>
        </w:rPr>
        <w:t>烟气氧含量串级控制</w:t>
      </w:r>
    </w:p>
    <w:p w14:paraId="5183A8B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fldChar w:fldCharType="begin"/>
      </w:r>
      <w:r>
        <w:rPr>
          <w:rFonts w:hint="eastAsia" w:ascii="宋体" w:hAnsi="宋体" w:eastAsia="宋体" w:cs="宋体"/>
          <w:b w:val="0"/>
          <w:bCs w:val="0"/>
          <w:color w:val="auto"/>
          <w:kern w:val="2"/>
          <w:sz w:val="21"/>
          <w:szCs w:val="21"/>
          <w:lang w:val="en-US" w:eastAsia="zh-CN" w:bidi="ar-SA"/>
        </w:rPr>
        <w:instrText xml:space="preserve"> = 2 \* GB3 </w:instrText>
      </w:r>
      <w:r>
        <w:rPr>
          <w:rFonts w:hint="eastAsia" w:ascii="宋体" w:hAnsi="宋体" w:eastAsia="宋体" w:cs="宋体"/>
          <w:b w:val="0"/>
          <w:bCs w:val="0"/>
          <w:color w:val="auto"/>
          <w:kern w:val="2"/>
          <w:sz w:val="21"/>
          <w:szCs w:val="21"/>
          <w:lang w:val="en-US" w:eastAsia="zh-CN" w:bidi="ar-SA"/>
        </w:rPr>
        <w:fldChar w:fldCharType="separate"/>
      </w:r>
      <w:r>
        <w:rPr>
          <w:rFonts w:hint="eastAsia" w:ascii="宋体" w:hAnsi="宋体" w:eastAsia="宋体" w:cs="宋体"/>
          <w:b w:val="0"/>
          <w:bCs w:val="0"/>
          <w:color w:val="auto"/>
          <w:kern w:val="2"/>
          <w:sz w:val="21"/>
          <w:szCs w:val="21"/>
          <w:lang w:val="en-US" w:eastAsia="zh-CN" w:bidi="ar-SA"/>
        </w:rPr>
        <w:t>②</w:t>
      </w:r>
      <w:r>
        <w:rPr>
          <w:rFonts w:hint="eastAsia" w:ascii="宋体" w:hAnsi="宋体" w:eastAsia="宋体" w:cs="宋体"/>
          <w:b w:val="0"/>
          <w:bCs w:val="0"/>
          <w:color w:val="auto"/>
          <w:kern w:val="2"/>
          <w:sz w:val="21"/>
          <w:szCs w:val="21"/>
          <w:lang w:val="en-US" w:eastAsia="zh-CN" w:bidi="ar-SA"/>
        </w:rPr>
        <w:fldChar w:fldCharType="end"/>
      </w:r>
      <w:r>
        <w:rPr>
          <w:rFonts w:hint="eastAsia" w:ascii="宋体" w:hAnsi="宋体" w:eastAsia="宋体" w:cs="宋体"/>
          <w:b w:val="0"/>
          <w:bCs w:val="0"/>
          <w:color w:val="auto"/>
          <w:kern w:val="2"/>
          <w:sz w:val="21"/>
          <w:szCs w:val="21"/>
          <w:lang w:val="en-US" w:eastAsia="zh-CN" w:bidi="ar-SA"/>
        </w:rPr>
        <w:t>二次风流量控制</w:t>
      </w:r>
    </w:p>
    <w:p w14:paraId="5925B2A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（5）炉膛负压控制</w:t>
      </w:r>
    </w:p>
    <w:p w14:paraId="0EC0496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系统根据操作员设定的炉膛负压值通过自动调节引风机频率，把炉膛负压控制在给定的范围内。</w:t>
      </w:r>
    </w:p>
    <w:p w14:paraId="79932DD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drawing>
          <wp:inline distT="0" distB="0" distL="114300" distR="114300">
            <wp:extent cx="5364480" cy="3792855"/>
            <wp:effectExtent l="0" t="0" r="7620" b="17145"/>
            <wp:docPr id="25" name="图片 2" descr="负压控制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负压控制_00"/>
                    <pic:cNvPicPr>
                      <a:picLocks noChangeAspect="1"/>
                    </pic:cNvPicPr>
                  </pic:nvPicPr>
                  <pic:blipFill>
                    <a:blip r:embed="rId14"/>
                    <a:stretch>
                      <a:fillRect/>
                    </a:stretch>
                  </pic:blipFill>
                  <pic:spPr>
                    <a:xfrm>
                      <a:off x="0" y="0"/>
                      <a:ext cx="5364480" cy="3792855"/>
                    </a:xfrm>
                    <a:prstGeom prst="rect">
                      <a:avLst/>
                    </a:prstGeom>
                    <a:noFill/>
                    <a:ln>
                      <a:noFill/>
                    </a:ln>
                  </pic:spPr>
                </pic:pic>
              </a:graphicData>
            </a:graphic>
          </wp:inline>
        </w:drawing>
      </w:r>
    </w:p>
    <w:p w14:paraId="23154D3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p>
    <w:p w14:paraId="1F5A3F0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炉膛负压控制功能包括：</w:t>
      </w:r>
    </w:p>
    <w:p w14:paraId="2498310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fldChar w:fldCharType="begin"/>
      </w:r>
      <w:r>
        <w:rPr>
          <w:rFonts w:hint="eastAsia" w:ascii="宋体" w:hAnsi="宋体" w:eastAsia="宋体" w:cs="宋体"/>
          <w:b w:val="0"/>
          <w:bCs w:val="0"/>
          <w:color w:val="auto"/>
          <w:kern w:val="2"/>
          <w:sz w:val="21"/>
          <w:szCs w:val="21"/>
          <w:lang w:val="en-US" w:eastAsia="zh-CN" w:bidi="ar-SA"/>
        </w:rPr>
        <w:instrText xml:space="preserve"> = 1 \* GB3 </w:instrText>
      </w:r>
      <w:r>
        <w:rPr>
          <w:rFonts w:hint="eastAsia" w:ascii="宋体" w:hAnsi="宋体" w:eastAsia="宋体" w:cs="宋体"/>
          <w:b w:val="0"/>
          <w:bCs w:val="0"/>
          <w:color w:val="auto"/>
          <w:kern w:val="2"/>
          <w:sz w:val="21"/>
          <w:szCs w:val="21"/>
          <w:lang w:val="en-US" w:eastAsia="zh-CN" w:bidi="ar-SA"/>
        </w:rPr>
        <w:fldChar w:fldCharType="separate"/>
      </w:r>
      <w:r>
        <w:rPr>
          <w:rFonts w:hint="eastAsia" w:ascii="宋体" w:hAnsi="宋体" w:eastAsia="宋体" w:cs="宋体"/>
          <w:b w:val="0"/>
          <w:bCs w:val="0"/>
          <w:color w:val="auto"/>
          <w:kern w:val="2"/>
          <w:sz w:val="21"/>
          <w:szCs w:val="21"/>
          <w:lang w:val="en-US" w:eastAsia="zh-CN" w:bidi="ar-SA"/>
        </w:rPr>
        <w:t>①</w:t>
      </w:r>
      <w:r>
        <w:rPr>
          <w:rFonts w:hint="eastAsia" w:ascii="宋体" w:hAnsi="宋体" w:eastAsia="宋体" w:cs="宋体"/>
          <w:b w:val="0"/>
          <w:bCs w:val="0"/>
          <w:color w:val="auto"/>
          <w:kern w:val="2"/>
          <w:sz w:val="21"/>
          <w:szCs w:val="21"/>
          <w:lang w:val="en-US" w:eastAsia="zh-CN" w:bidi="ar-SA"/>
        </w:rPr>
        <w:fldChar w:fldCharType="end"/>
      </w:r>
      <w:r>
        <w:rPr>
          <w:rFonts w:hint="eastAsia" w:ascii="宋体" w:hAnsi="宋体" w:eastAsia="宋体" w:cs="宋体"/>
          <w:b w:val="0"/>
          <w:bCs w:val="0"/>
          <w:color w:val="auto"/>
          <w:kern w:val="2"/>
          <w:sz w:val="21"/>
          <w:szCs w:val="21"/>
          <w:lang w:val="en-US" w:eastAsia="zh-CN" w:bidi="ar-SA"/>
        </w:rPr>
        <w:t>炉膛负压自动控制功能</w:t>
      </w:r>
    </w:p>
    <w:p w14:paraId="4D6CEAF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（6）料层厚度控制</w:t>
      </w:r>
    </w:p>
    <w:p w14:paraId="3D042BE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 xml:space="preserve"> 合理调整料层厚度是垃圾稳定燃烧的基础。料层太厚，可能导致不完全燃烧和不稳定燃烧；料层太薄，燃烧热量不够，又会减少焚烧炉的处理量与燃烧工况上下起伏不稳定。系统通过各个风室的压力数据和一次风量数据，建立料层厚度的计算模型，以及通过系统自动调节给料器与炉排的联动系数和各级炉排相互的联动系数得到的初始料层厚度计算模型。</w:t>
      </w:r>
    </w:p>
    <w:p w14:paraId="049E2F7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（7）火焰视觉AI处理模块</w:t>
      </w:r>
    </w:p>
    <w:p w14:paraId="1F8D2D4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fldChar w:fldCharType="begin"/>
      </w:r>
      <w:r>
        <w:rPr>
          <w:rFonts w:hint="eastAsia" w:ascii="宋体" w:hAnsi="宋体" w:eastAsia="宋体" w:cs="宋体"/>
          <w:b w:val="0"/>
          <w:bCs w:val="0"/>
          <w:color w:val="auto"/>
          <w:kern w:val="2"/>
          <w:sz w:val="21"/>
          <w:szCs w:val="21"/>
          <w:lang w:val="en-US" w:eastAsia="zh-CN" w:bidi="ar-SA"/>
        </w:rPr>
        <w:instrText xml:space="preserve"> = 1 \* GB3 </w:instrText>
      </w:r>
      <w:r>
        <w:rPr>
          <w:rFonts w:hint="eastAsia" w:ascii="宋体" w:hAnsi="宋体" w:eastAsia="宋体" w:cs="宋体"/>
          <w:b w:val="0"/>
          <w:bCs w:val="0"/>
          <w:color w:val="auto"/>
          <w:kern w:val="2"/>
          <w:sz w:val="21"/>
          <w:szCs w:val="21"/>
          <w:lang w:val="en-US" w:eastAsia="zh-CN" w:bidi="ar-SA"/>
        </w:rPr>
        <w:fldChar w:fldCharType="separate"/>
      </w:r>
      <w:r>
        <w:rPr>
          <w:rFonts w:hint="eastAsia" w:ascii="宋体" w:hAnsi="宋体" w:eastAsia="宋体" w:cs="宋体"/>
          <w:b w:val="0"/>
          <w:bCs w:val="0"/>
          <w:color w:val="auto"/>
          <w:kern w:val="2"/>
          <w:sz w:val="21"/>
          <w:szCs w:val="21"/>
          <w:lang w:val="en-US" w:eastAsia="zh-CN" w:bidi="ar-SA"/>
        </w:rPr>
        <w:t>①</w:t>
      </w:r>
      <w:r>
        <w:rPr>
          <w:rFonts w:hint="eastAsia" w:ascii="宋体" w:hAnsi="宋体" w:eastAsia="宋体" w:cs="宋体"/>
          <w:b w:val="0"/>
          <w:bCs w:val="0"/>
          <w:color w:val="auto"/>
          <w:kern w:val="2"/>
          <w:sz w:val="21"/>
          <w:szCs w:val="21"/>
          <w:lang w:val="en-US" w:eastAsia="zh-CN" w:bidi="ar-SA"/>
        </w:rPr>
        <w:fldChar w:fldCharType="end"/>
      </w:r>
      <w:r>
        <w:rPr>
          <w:rFonts w:hint="eastAsia" w:ascii="宋体" w:hAnsi="宋体" w:eastAsia="宋体" w:cs="宋体"/>
          <w:b w:val="0"/>
          <w:bCs w:val="0"/>
          <w:color w:val="auto"/>
          <w:kern w:val="2"/>
          <w:sz w:val="21"/>
          <w:szCs w:val="21"/>
          <w:lang w:val="en-US" w:eastAsia="zh-CN" w:bidi="ar-SA"/>
        </w:rPr>
        <w:t>图像预处理</w:t>
      </w:r>
    </w:p>
    <w:p w14:paraId="7EC58C5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·去均值处理：将输入图像减去其均值，消除直流分量。这样能够有效的突出有效特征，去均值处理可减少光照变化对算法的干扰，使模型更专注于结构信息而非亮度差异并且能够好进行后续的频域分析。</w:t>
      </w:r>
    </w:p>
    <w:p w14:paraId="10615FB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·预白化处理：预白化的核心目的是：给图像数据“标准化”和“解绑”，让后续算法（比如盲分离）更容易看清关键信息，就像把杂乱缠绕的耳机线理顺后再使用。</w:t>
      </w:r>
    </w:p>
    <w:p w14:paraId="4B83024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fldChar w:fldCharType="begin"/>
      </w:r>
      <w:r>
        <w:rPr>
          <w:rFonts w:hint="eastAsia" w:ascii="宋体" w:hAnsi="宋体" w:eastAsia="宋体" w:cs="宋体"/>
          <w:b w:val="0"/>
          <w:bCs w:val="0"/>
          <w:color w:val="auto"/>
          <w:kern w:val="2"/>
          <w:sz w:val="21"/>
          <w:szCs w:val="21"/>
          <w:lang w:val="en-US" w:eastAsia="zh-CN" w:bidi="ar-SA"/>
        </w:rPr>
        <w:instrText xml:space="preserve"> = 2 \* GB3 </w:instrText>
      </w:r>
      <w:r>
        <w:rPr>
          <w:rFonts w:hint="eastAsia" w:ascii="宋体" w:hAnsi="宋体" w:eastAsia="宋体" w:cs="宋体"/>
          <w:b w:val="0"/>
          <w:bCs w:val="0"/>
          <w:color w:val="auto"/>
          <w:kern w:val="2"/>
          <w:sz w:val="21"/>
          <w:szCs w:val="21"/>
          <w:lang w:val="en-US" w:eastAsia="zh-CN" w:bidi="ar-SA"/>
        </w:rPr>
        <w:fldChar w:fldCharType="separate"/>
      </w:r>
      <w:r>
        <w:rPr>
          <w:rFonts w:hint="eastAsia" w:ascii="宋体" w:hAnsi="宋体" w:eastAsia="宋体" w:cs="宋体"/>
          <w:b w:val="0"/>
          <w:bCs w:val="0"/>
          <w:color w:val="auto"/>
          <w:kern w:val="2"/>
          <w:sz w:val="21"/>
          <w:szCs w:val="21"/>
          <w:lang w:val="en-US" w:eastAsia="zh-CN" w:bidi="ar-SA"/>
        </w:rPr>
        <w:t>②</w:t>
      </w:r>
      <w:r>
        <w:rPr>
          <w:rFonts w:hint="eastAsia" w:ascii="宋体" w:hAnsi="宋体" w:eastAsia="宋体" w:cs="宋体"/>
          <w:b w:val="0"/>
          <w:bCs w:val="0"/>
          <w:color w:val="auto"/>
          <w:kern w:val="2"/>
          <w:sz w:val="21"/>
          <w:szCs w:val="21"/>
          <w:lang w:val="en-US" w:eastAsia="zh-CN" w:bidi="ar-SA"/>
        </w:rPr>
        <w:fldChar w:fldCharType="end"/>
      </w:r>
      <w:r>
        <w:rPr>
          <w:rFonts w:hint="eastAsia" w:ascii="宋体" w:hAnsi="宋体" w:eastAsia="宋体" w:cs="宋体"/>
          <w:b w:val="0"/>
          <w:bCs w:val="0"/>
          <w:color w:val="auto"/>
          <w:kern w:val="2"/>
          <w:sz w:val="21"/>
          <w:szCs w:val="21"/>
          <w:lang w:val="en-US" w:eastAsia="zh-CN" w:bidi="ar-SA"/>
        </w:rPr>
        <mc:AlternateContent>
          <mc:Choice Requires="wps">
            <w:drawing>
              <wp:anchor distT="0" distB="0" distL="114300" distR="114300" simplePos="0" relativeHeight="251667456" behindDoc="0" locked="0" layoutInCell="1" allowOverlap="1">
                <wp:simplePos x="0" y="0"/>
                <wp:positionH relativeFrom="column">
                  <wp:posOffset>951230</wp:posOffset>
                </wp:positionH>
                <wp:positionV relativeFrom="paragraph">
                  <wp:posOffset>262255</wp:posOffset>
                </wp:positionV>
                <wp:extent cx="3436620" cy="2774950"/>
                <wp:effectExtent l="0" t="0" r="11430" b="6350"/>
                <wp:wrapTopAndBottom/>
                <wp:docPr id="26" name="任意多边形 26"/>
                <wp:cNvGraphicFramePr/>
                <a:graphic xmlns:a="http://schemas.openxmlformats.org/drawingml/2006/main">
                  <a:graphicData uri="http://schemas.microsoft.com/office/word/2010/wordprocessingShape">
                    <wps:wsp>
                      <wps:cNvSpPr/>
                      <wps:spPr>
                        <a:xfrm>
                          <a:off x="0" y="0"/>
                          <a:ext cx="3436620" cy="2774950"/>
                        </a:xfrm>
                        <a:custGeom>
                          <a:avLst/>
                          <a:gdLst/>
                          <a:ahLst/>
                          <a:cxnLst/>
                          <a:pathLst>
                            <a:path w="5358846" h="3718106">
                              <a:moveTo>
                                <a:pt x="0" y="0"/>
                              </a:moveTo>
                              <a:lnTo>
                                <a:pt x="5358846" y="0"/>
                              </a:lnTo>
                              <a:lnTo>
                                <a:pt x="5358846" y="3718106"/>
                              </a:lnTo>
                              <a:lnTo>
                                <a:pt x="0" y="3718106"/>
                              </a:lnTo>
                              <a:lnTo>
                                <a:pt x="0" y="0"/>
                              </a:lnTo>
                              <a:close/>
                            </a:path>
                          </a:pathLst>
                        </a:custGeom>
                        <a:blipFill rotWithShape="1">
                          <a:blip r:embed="rId15"/>
                          <a:stretch>
                            <a:fillRect/>
                          </a:stretch>
                        </a:blipFill>
                        <a:ln>
                          <a:noFill/>
                        </a:ln>
                      </wps:spPr>
                      <wps:bodyPr upright="1"/>
                    </wps:wsp>
                  </a:graphicData>
                </a:graphic>
              </wp:anchor>
            </w:drawing>
          </mc:Choice>
          <mc:Fallback>
            <w:pict>
              <v:shape id="_x0000_s1026" o:spid="_x0000_s1026" o:spt="100" style="position:absolute;left:0pt;margin-left:74.9pt;margin-top:20.65pt;height:218.5pt;width:270.6pt;mso-wrap-distance-bottom:0pt;mso-wrap-distance-top:0pt;z-index:251667456;mso-width-relative:page;mso-height-relative:page;" filled="t" stroked="f" coordsize="5358846,3718106" o:gfxdata="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" path="m0,0l5358846,0,5358846,3718106,0,3718106,0,0xe">
                <v:fill type="frame" on="t" focussize="0,0" recolor="t" rotate="t" r:id="rId15"/>
                <v:stroke on="f"/>
                <v:imagedata o:title=""/>
                <o:lock v:ext="edit" aspectratio="f"/>
                <w10:wrap type="topAndBottom"/>
              </v:shape>
            </w:pict>
          </mc:Fallback>
        </mc:AlternateContent>
      </w:r>
      <w:r>
        <w:rPr>
          <w:rFonts w:hint="eastAsia" w:ascii="宋体" w:hAnsi="宋体" w:eastAsia="宋体" w:cs="宋体"/>
          <w:b w:val="0"/>
          <w:bCs w:val="0"/>
          <w:color w:val="auto"/>
          <w:kern w:val="2"/>
          <w:sz w:val="21"/>
          <w:szCs w:val="21"/>
          <w:lang w:val="en-US" w:eastAsia="zh-CN" w:bidi="ar-SA"/>
        </w:rPr>
        <w:t>盲卷积稀疏成分分析</w:t>
      </w:r>
    </w:p>
    <w:p w14:paraId="7B222AE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·复数信号建模：目的：把图像从“像素空间”转换到“频率空间”，更容易看到隐藏的规律。</w:t>
      </w:r>
    </w:p>
    <w:p w14:paraId="0E1C595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·FastICA算法：核心思想：假设混合图像（X）由两个独立信号（S）通过未知方式（C）混合而成，用算法反向拆解。</w:t>
      </w:r>
    </w:p>
    <w:p w14:paraId="299501B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mc:AlternateContent>
          <mc:Choice Requires="wps">
            <w:drawing>
              <wp:anchor distT="0" distB="0" distL="114300" distR="114300" simplePos="0" relativeHeight="251666432" behindDoc="0" locked="0" layoutInCell="1" allowOverlap="1">
                <wp:simplePos x="0" y="0"/>
                <wp:positionH relativeFrom="column">
                  <wp:posOffset>-12700</wp:posOffset>
                </wp:positionH>
                <wp:positionV relativeFrom="paragraph">
                  <wp:posOffset>143510</wp:posOffset>
                </wp:positionV>
                <wp:extent cx="4918710" cy="3097530"/>
                <wp:effectExtent l="0" t="0" r="15240" b="7620"/>
                <wp:wrapTopAndBottom/>
                <wp:docPr id="27" name="任意多边形 27"/>
                <wp:cNvGraphicFramePr/>
                <a:graphic xmlns:a="http://schemas.openxmlformats.org/drawingml/2006/main">
                  <a:graphicData uri="http://schemas.microsoft.com/office/word/2010/wordprocessingShape">
                    <wps:wsp>
                      <wps:cNvSpPr/>
                      <wps:spPr>
                        <a:xfrm>
                          <a:off x="0" y="0"/>
                          <a:ext cx="4918710" cy="3097530"/>
                        </a:xfrm>
                        <a:custGeom>
                          <a:avLst/>
                          <a:gdLst/>
                          <a:ahLst/>
                          <a:cxnLst/>
                          <a:pathLst>
                            <a:path w="3113502" h="2305050">
                              <a:moveTo>
                                <a:pt x="0" y="0"/>
                              </a:moveTo>
                              <a:lnTo>
                                <a:pt x="3113502" y="0"/>
                              </a:lnTo>
                              <a:lnTo>
                                <a:pt x="3113502" y="2305050"/>
                              </a:lnTo>
                              <a:lnTo>
                                <a:pt x="0" y="2305050"/>
                              </a:lnTo>
                              <a:lnTo>
                                <a:pt x="0" y="0"/>
                              </a:lnTo>
                              <a:close/>
                            </a:path>
                          </a:pathLst>
                        </a:custGeom>
                        <a:blipFill rotWithShape="1">
                          <a:blip r:embed="rId16"/>
                          <a:stretch>
                            <a:fillRect/>
                          </a:stretch>
                        </a:blipFill>
                        <a:ln>
                          <a:noFill/>
                        </a:ln>
                      </wps:spPr>
                      <wps:bodyPr upright="1"/>
                    </wps:wsp>
                  </a:graphicData>
                </a:graphic>
              </wp:anchor>
            </w:drawing>
          </mc:Choice>
          <mc:Fallback>
            <w:pict>
              <v:shape id="_x0000_s1026" o:spid="_x0000_s1026" o:spt="100" style="position:absolute;left:0pt;margin-left:-1pt;margin-top:11.3pt;height:243.9pt;width:387.3pt;mso-wrap-distance-bottom:0pt;mso-wrap-distance-top:0pt;z-index:251666432;mso-width-relative:page;mso-height-relative:page;" filled="t" stroked="f" coordsize="3113502,2305050" o:gfxdata="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" path="m0,0l3113502,0,3113502,2305050,0,2305050,0,0xe">
                <v:fill type="frame" on="t" focussize="0,0" recolor="t" rotate="t" r:id="rId16"/>
                <v:stroke on="f"/>
                <v:imagedata o:title=""/>
                <o:lock v:ext="edit" aspectratio="f"/>
                <w10:wrap type="topAndBottom"/>
              </v:shape>
            </w:pict>
          </mc:Fallback>
        </mc:AlternateContent>
      </w:r>
    </w:p>
    <w:p w14:paraId="6516D87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③信号分离与层提取</w:t>
      </w:r>
    </w:p>
    <w:p w14:paraId="2C59153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·频域分离：得到的分离信号</w:t>
      </w:r>
      <w:r>
        <w:rPr>
          <w:rFonts w:hint="eastAsia" w:ascii="宋体" w:hAnsi="宋体" w:eastAsia="宋体" w:cs="宋体"/>
          <w:b w:val="0"/>
          <w:bCs w:val="0"/>
          <w:color w:val="auto"/>
          <w:kern w:val="2"/>
          <w:sz w:val="21"/>
          <w:szCs w:val="21"/>
          <w:lang w:val="en-US" w:eastAsia="zh-CN" w:bidi="ar-SA"/>
        </w:rPr>
        <w:object>
          <v:shape id="_x0000_i1026" o:spt="75" type="#_x0000_t75" style="height:16pt;width:37pt;" o:ole="t" filled="f" o:preferrelative="t" stroked="f" coordsize="21600,21600">
            <v:path/>
            <v:fill on="f" focussize="0,0"/>
            <v:stroke on="f"/>
            <v:imagedata r:id="rId18" o:title=""/>
            <o:lock v:ext="edit" aspectratio="t"/>
            <w10:wrap type="none"/>
            <w10:anchorlock/>
          </v:shape>
          <o:OLEObject Type="Embed" ProgID="Equation.KSEE3" ShapeID="_x0000_i1026" DrawAspect="Content" ObjectID="_1468075726" r:id="rId32">
            <o:LockedField>false</o:LockedField>
          </o:OLEObject>
        </w:object>
      </w:r>
      <w:r>
        <w:rPr>
          <w:rFonts w:hint="eastAsia" w:ascii="宋体" w:hAnsi="宋体" w:eastAsia="宋体" w:cs="宋体"/>
          <w:b w:val="0"/>
          <w:bCs w:val="0"/>
          <w:color w:val="auto"/>
          <w:kern w:val="2"/>
          <w:sz w:val="21"/>
          <w:szCs w:val="21"/>
          <w:lang w:val="en-US" w:eastAsia="zh-CN" w:bidi="ar-SA"/>
        </w:rPr>
        <w:t>，通过逆FFT转换回时域。</w:t>
      </w:r>
    </w:p>
    <w:p w14:paraId="1509E95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·复杂化计算：计算各分离层的复杂度（如近似熵），薄雾层复杂度较低，真实图像层复杂度较高。</w:t>
      </w:r>
    </w:p>
    <w:p w14:paraId="16567AA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·焚烧线提取：对真实图像层应用边缘检测算法，准确识别焚烧线。</w:t>
      </w:r>
    </w:p>
    <w:p w14:paraId="5D2D701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（8）燃烧矩阵控制</w:t>
      </w:r>
    </w:p>
    <w:p w14:paraId="7B8749D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燃烧矩阵控制是以料层厚度控制为核心，蒸汽流量（负荷），垃圾热值（计算模块），标准料层厚度（垃圾特性决定），炉膛温度，火线位置为矩阵输入，给料速度，炉排运动速度，一次风频率，风量分配（风门开度）为主要输出，保证焚烧料风配比在合理范围，保证垃圾完全燃烧的同时，维持炉膛温度稳定，氧含量低水平的燃烧状态。</w:t>
      </w:r>
    </w:p>
    <w:p w14:paraId="2188AB03">
      <w:pPr>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color w:val="auto"/>
          <w:sz w:val="21"/>
          <w:szCs w:val="21"/>
          <w:lang w:val="en-US" w:eastAsia="zh-CN"/>
        </w:rPr>
      </w:pPr>
    </w:p>
    <w:p w14:paraId="5B629F7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2" w:firstLineChars="200"/>
        <w:jc w:val="both"/>
        <w:textAlignment w:val="auto"/>
        <w:outlineLvl w:val="9"/>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snapToGrid w:val="0"/>
          <w:color w:val="auto"/>
          <w:kern w:val="0"/>
          <w:sz w:val="21"/>
          <w:szCs w:val="21"/>
          <w:highlight w:val="none"/>
          <w:lang w:val="en-US" w:eastAsia="zh-CN" w:bidi="ar"/>
        </w:rPr>
        <w:t>3.4.3</w:t>
      </w:r>
      <w:r>
        <w:rPr>
          <w:rFonts w:hint="eastAsia" w:ascii="宋体" w:hAnsi="宋体" w:eastAsia="宋体" w:cs="宋体"/>
          <w:b/>
          <w:bCs/>
          <w:color w:val="auto"/>
          <w:kern w:val="2"/>
          <w:sz w:val="21"/>
          <w:szCs w:val="21"/>
          <w:lang w:val="en-US" w:eastAsia="zh-CN" w:bidi="ar-SA"/>
        </w:rPr>
        <w:t>运行数据分析和运行参数优化层</w:t>
      </w:r>
    </w:p>
    <w:p w14:paraId="069280F1">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运行数据分析和运行参数优化层主要包括燃烧状态分析预测和判断模块、运行参数优化模块等功能模块。</w:t>
      </w:r>
    </w:p>
    <w:p w14:paraId="543108D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（1）燃烧状态分析预测</w:t>
      </w:r>
    </w:p>
    <w:p w14:paraId="29444D7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燃烧状态分析预测模块是系统的控制核心，通过炉膛温度、质量热值、蒸汽流量、氧量、燃烬温度、推料速度等数据及其数据的和变化率，采用现代控制理论多维关系矩阵智能算法动态分析，实现焚烧体积热值和垃圾特性的预测，对未来推料速度和风量变化速度进行优化。</w:t>
      </w:r>
    </w:p>
    <w:p w14:paraId="05C7BAD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（2）燃烧状态判断模块</w:t>
      </w:r>
    </w:p>
    <w:p w14:paraId="7CE3B82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通过历史数据的收集，采用神经网络模型训练“料层厚度判别”模型，实时判断目前控制的料层厚度是否匹配当前垃圾成分和负荷。根据判断结果修正当先料层厚度，保证模型能够适应各种垃圾成分和负荷要求。</w:t>
      </w:r>
    </w:p>
    <w:p w14:paraId="2854D0A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（3）运行参数优化模块</w:t>
      </w:r>
    </w:p>
    <w:p w14:paraId="0285143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运行参数优化模块通过对运行状态历史数据挖掘分析，优化模型内部参数，保证模型对各种垃圾成分、各个季节、各种工况的匹配度。</w:t>
      </w:r>
    </w:p>
    <w:p w14:paraId="336D7321">
      <w:pPr>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color w:val="auto"/>
          <w:sz w:val="21"/>
          <w:szCs w:val="21"/>
          <w:lang w:val="en-US" w:eastAsia="zh-CN"/>
        </w:rPr>
      </w:pPr>
    </w:p>
    <w:p w14:paraId="0A4157A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2" w:firstLineChars="200"/>
        <w:jc w:val="both"/>
        <w:textAlignment w:val="auto"/>
        <w:outlineLvl w:val="9"/>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snapToGrid w:val="0"/>
          <w:color w:val="auto"/>
          <w:kern w:val="0"/>
          <w:sz w:val="21"/>
          <w:szCs w:val="21"/>
          <w:highlight w:val="none"/>
          <w:lang w:val="en-US" w:eastAsia="zh-CN" w:bidi="ar"/>
        </w:rPr>
        <w:t>3.4.4</w:t>
      </w:r>
      <w:r>
        <w:rPr>
          <w:rFonts w:hint="eastAsia" w:ascii="宋体" w:hAnsi="宋体" w:eastAsia="宋体" w:cs="宋体"/>
          <w:b/>
          <w:bCs/>
          <w:color w:val="auto"/>
          <w:kern w:val="2"/>
          <w:sz w:val="21"/>
          <w:szCs w:val="21"/>
          <w:lang w:val="en-US" w:eastAsia="zh-CN" w:bidi="ar-SA"/>
        </w:rPr>
        <w:t>操作运行方式</w:t>
      </w:r>
    </w:p>
    <w:p w14:paraId="41D91EC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b w:val="0"/>
          <w:bCs w:val="0"/>
          <w:color w:val="auto"/>
          <w:kern w:val="2"/>
          <w:sz w:val="21"/>
          <w:szCs w:val="21"/>
          <w:lang w:val="en-US" w:eastAsia="zh-CN" w:bidi="ar-SA"/>
        </w:rPr>
        <w:t>系统设计与原有DCS系统采用无</w:t>
      </w:r>
      <w:r>
        <w:rPr>
          <w:rFonts w:hint="eastAsia" w:ascii="宋体" w:hAnsi="宋体" w:cs="宋体"/>
          <w:b w:val="0"/>
          <w:bCs w:val="0"/>
          <w:color w:val="auto"/>
          <w:kern w:val="2"/>
          <w:sz w:val="21"/>
          <w:szCs w:val="21"/>
          <w:lang w:val="en-US" w:eastAsia="zh-CN" w:bidi="ar-SA"/>
        </w:rPr>
        <w:t>扰</w:t>
      </w:r>
      <w:r>
        <w:rPr>
          <w:rFonts w:hint="eastAsia" w:ascii="宋体" w:hAnsi="宋体" w:eastAsia="宋体" w:cs="宋体"/>
          <w:b w:val="0"/>
          <w:bCs w:val="0"/>
          <w:color w:val="auto"/>
          <w:kern w:val="2"/>
          <w:sz w:val="21"/>
          <w:szCs w:val="21"/>
          <w:lang w:val="en-US" w:eastAsia="zh-CN" w:bidi="ar-SA"/>
        </w:rPr>
        <w:t>切换方式，且操作仍然在原有DCS操作站操作，通过操作人员界面授权方式，随时可以切换回原有系统操作，对原有系统没有任何影响。系统具备无扰切换逻辑。在控制切换层面，为保证在一体机故障，监控信号消失或人为切除自动后能无扰切至原控制回路，同时投入自动时能无扰切至优化控制系统，使DCS与系统间切换过程中不出现指令跳变。</w:t>
      </w:r>
    </w:p>
    <w:p w14:paraId="42ED4AD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2" w:firstLineChars="200"/>
        <w:jc w:val="both"/>
        <w:textAlignment w:val="auto"/>
        <w:outlineLvl w:val="9"/>
        <w:rPr>
          <w:rFonts w:hint="eastAsia" w:ascii="宋体" w:hAnsi="宋体" w:eastAsia="宋体" w:cs="宋体"/>
          <w:b/>
          <w:bCs/>
          <w:snapToGrid w:val="0"/>
          <w:color w:val="auto"/>
          <w:kern w:val="0"/>
          <w:sz w:val="21"/>
          <w:szCs w:val="21"/>
          <w:highlight w:val="none"/>
          <w:lang w:val="en-US" w:eastAsia="zh-CN" w:bidi="ar"/>
        </w:rPr>
      </w:pPr>
    </w:p>
    <w:p w14:paraId="5C3CF10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2" w:firstLineChars="200"/>
        <w:jc w:val="both"/>
        <w:textAlignment w:val="auto"/>
        <w:outlineLvl w:val="9"/>
        <w:rPr>
          <w:rFonts w:hint="eastAsia" w:ascii="宋体" w:hAnsi="宋体" w:eastAsia="宋体" w:cs="宋体"/>
          <w:b/>
          <w:bCs/>
          <w:color w:val="auto"/>
          <w:kern w:val="2"/>
          <w:sz w:val="21"/>
          <w:szCs w:val="21"/>
          <w:lang w:val="en-US" w:eastAsia="zh-CN" w:bidi="ar-SA"/>
        </w:rPr>
      </w:pPr>
      <w:r>
        <w:rPr>
          <w:rFonts w:hint="eastAsia" w:ascii="宋体" w:hAnsi="宋体" w:eastAsia="宋体" w:cs="宋体"/>
          <w:b/>
          <w:bCs/>
          <w:snapToGrid w:val="0"/>
          <w:color w:val="auto"/>
          <w:kern w:val="0"/>
          <w:sz w:val="21"/>
          <w:szCs w:val="21"/>
          <w:highlight w:val="none"/>
          <w:lang w:val="en-US" w:eastAsia="zh-CN" w:bidi="ar"/>
        </w:rPr>
        <w:t>3.4.5</w:t>
      </w:r>
      <w:r>
        <w:rPr>
          <w:rFonts w:hint="eastAsia" w:ascii="宋体" w:hAnsi="宋体" w:eastAsia="宋体" w:cs="宋体"/>
          <w:b/>
          <w:bCs/>
          <w:color w:val="auto"/>
          <w:kern w:val="2"/>
          <w:sz w:val="21"/>
          <w:szCs w:val="21"/>
          <w:lang w:val="en-US" w:eastAsia="zh-CN" w:bidi="ar-SA"/>
        </w:rPr>
        <w:t>系统及通讯安全要求</w:t>
      </w:r>
    </w:p>
    <w:p w14:paraId="2F8181D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系统主要硬件均采用西门子工业级产品，可靠性和安全性高。</w:t>
      </w:r>
    </w:p>
    <w:p w14:paraId="1DF3D7E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监控信号watchdog：</w:t>
      </w:r>
    </w:p>
    <w:p w14:paraId="1E1304A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下发程序会实时从AI算法的输出参数中获得一个方波信号，也就是每秒钟从0切换为1再切换为0。这个信号也会不停地被写到DCS系统里面，保证DCS系统知道，焚烧优化系统是否依然在运行，即使其他参数不变，这个参数也会随时改变。方波信号示意图如下（其中Clock Period是两次数据下发周期）：</w:t>
      </w:r>
    </w:p>
    <w:p w14:paraId="6F805BF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drawing>
          <wp:inline distT="0" distB="0" distL="114300" distR="114300">
            <wp:extent cx="4177665" cy="935990"/>
            <wp:effectExtent l="0" t="0" r="13335" b="1651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9"/>
                    <a:stretch>
                      <a:fillRect/>
                    </a:stretch>
                  </pic:blipFill>
                  <pic:spPr>
                    <a:xfrm>
                      <a:off x="0" y="0"/>
                      <a:ext cx="4177665" cy="935990"/>
                    </a:xfrm>
                    <a:prstGeom prst="rect">
                      <a:avLst/>
                    </a:prstGeom>
                    <a:noFill/>
                    <a:ln>
                      <a:noFill/>
                    </a:ln>
                  </pic:spPr>
                </pic:pic>
              </a:graphicData>
            </a:graphic>
          </wp:inline>
        </w:drawing>
      </w:r>
    </w:p>
    <w:p w14:paraId="1FF0358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仅有焚烧优化系统出现问题，或网络出现中断的时候，下发程序才会停止这个方波的输出。在这种情况下，系统应该会自动切到手动并给出警示信息。当方波信号消失之后，DCS系统可以迅速侦测获知并进行报警。系统会警示操作人员因为网络中断，自动控制结束。控制方式自动切换为手动，DCS平台应该在这个时候用声光等比较明显的报警方式提示操作人员，自动控制已经切除，需要开始手动进行操作。</w:t>
      </w:r>
    </w:p>
    <w:p w14:paraId="1F736FB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 xml:space="preserve">数据的限幅限速：优化系统在算法配置的过程中配置运行控制参数限幅限速值，经过限幅限速校正后再下发控制指令。另外，在DCS侧对接收的数据同步设置限幅限速逻辑，确保数据可靠。   </w:t>
      </w:r>
    </w:p>
    <w:p w14:paraId="0A0E371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Lines="0" w:beforeAutospacing="0" w:after="0" w:afterLines="0" w:afterAutospacing="0" w:line="360" w:lineRule="auto"/>
        <w:ind w:left="0"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无扰切换：优化系统具备无扰切换逻辑。在控制切换层面，为保证在系统故障，监控信号消失或人为切除自动后应能无扰切至原控制回路，同时投入自动时能无扰切至优化控制系统，使DCS与系统间切换过程中不出现指令跳变。</w:t>
      </w:r>
    </w:p>
    <w:p w14:paraId="77C50FF7">
      <w:pPr>
        <w:pStyle w:val="96"/>
        <w:keepLines w:val="0"/>
        <w:pageBreakBefore w:val="0"/>
        <w:numPr>
          <w:ilvl w:val="0"/>
          <w:numId w:val="0"/>
        </w:numPr>
        <w:tabs>
          <w:tab w:val="clear" w:pos="927"/>
        </w:tabs>
        <w:kinsoku/>
        <w:wordWrap/>
        <w:overflowPunct/>
        <w:topLinePunct w:val="0"/>
        <w:bidi w:val="0"/>
        <w:spacing w:line="360" w:lineRule="auto"/>
        <w:ind w:left="360" w:leftChars="0" w:firstLine="210" w:firstLineChars="100"/>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智能控制应用平台技术要求：</w:t>
      </w:r>
    </w:p>
    <w:p w14:paraId="78C7DB15">
      <w:pPr>
        <w:pStyle w:val="60"/>
        <w:keepLines w:val="0"/>
        <w:pageBreakBefore w:val="0"/>
        <w:numPr>
          <w:ilvl w:val="0"/>
          <w:numId w:val="0"/>
        </w:numPr>
        <w:kinsoku/>
        <w:wordWrap/>
        <w:overflowPunct/>
        <w:topLinePunct w:val="0"/>
        <w:bidi w:val="0"/>
        <w:spacing w:before="0" w:beforeLines="0" w:line="360" w:lineRule="auto"/>
        <w:ind w:left="440" w:leftChars="0" w:firstLine="70" w:firstLine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1)</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产品具备自主知识产权（提供软件著作权等证明材料）。</w:t>
      </w:r>
    </w:p>
    <w:p w14:paraId="7516167B">
      <w:pPr>
        <w:pStyle w:val="60"/>
        <w:keepLines w:val="0"/>
        <w:pageBreakBefore w:val="0"/>
        <w:numPr>
          <w:ilvl w:val="0"/>
          <w:numId w:val="0"/>
        </w:numPr>
        <w:kinsoku/>
        <w:wordWrap/>
        <w:overflowPunct/>
        <w:topLinePunct w:val="0"/>
        <w:bidi w:val="0"/>
        <w:spacing w:before="0" w:beforeLines="0" w:line="360" w:lineRule="auto"/>
        <w:ind w:left="440" w:leftChars="0" w:firstLine="70" w:firstLine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2)</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提供的产品具备低代码算法搭建能力</w:t>
      </w:r>
      <w:r>
        <w:rPr>
          <w:rFonts w:hint="eastAsia" w:ascii="宋体" w:hAnsi="宋体" w:eastAsia="宋体" w:cs="宋体"/>
          <w:color w:val="auto"/>
          <w:sz w:val="21"/>
          <w:szCs w:val="21"/>
          <w:highlight w:val="none"/>
          <w:lang w:eastAsia="zh-CN"/>
        </w:rPr>
        <w:t>。</w:t>
      </w:r>
    </w:p>
    <w:p w14:paraId="725279EB">
      <w:pPr>
        <w:pStyle w:val="60"/>
        <w:keepLines w:val="0"/>
        <w:pageBreakBefore w:val="0"/>
        <w:numPr>
          <w:ilvl w:val="0"/>
          <w:numId w:val="0"/>
        </w:numPr>
        <w:kinsoku/>
        <w:wordWrap/>
        <w:overflowPunct/>
        <w:topLinePunct w:val="0"/>
        <w:bidi w:val="0"/>
        <w:spacing w:before="0" w:beforeLines="0" w:line="360" w:lineRule="auto"/>
        <w:ind w:left="440" w:leftChars="0" w:firstLine="70" w:firstLine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3)</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提供的产品具备二次开发能力，支持深度学习、机器学习等自定义算法组件；</w:t>
      </w:r>
    </w:p>
    <w:p w14:paraId="7726B462">
      <w:pPr>
        <w:pStyle w:val="60"/>
        <w:keepLines w:val="0"/>
        <w:pageBreakBefore w:val="0"/>
        <w:numPr>
          <w:ilvl w:val="0"/>
          <w:numId w:val="0"/>
        </w:numPr>
        <w:kinsoku/>
        <w:wordWrap/>
        <w:overflowPunct/>
        <w:topLinePunct w:val="0"/>
        <w:bidi w:val="0"/>
        <w:spacing w:before="0" w:beforeLines="0" w:line="360" w:lineRule="auto"/>
        <w:ind w:left="440" w:leftChars="0" w:firstLine="70" w:firstLine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提供的产品具备开放集成能力，具备与DCS等控制系统构建闭环实时控制能力。</w:t>
      </w:r>
    </w:p>
    <w:p w14:paraId="4E657B4C">
      <w:pPr>
        <w:pStyle w:val="60"/>
        <w:keepLines w:val="0"/>
        <w:pageBreakBefore w:val="0"/>
        <w:numPr>
          <w:ilvl w:val="0"/>
          <w:numId w:val="0"/>
        </w:numPr>
        <w:kinsoku/>
        <w:wordWrap/>
        <w:overflowPunct/>
        <w:topLinePunct w:val="0"/>
        <w:bidi w:val="0"/>
        <w:spacing w:before="0" w:beforeLines="0" w:line="360" w:lineRule="auto"/>
        <w:ind w:left="440" w:leftChars="0" w:firstLine="70" w:firstLine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5)</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提供的产品具备秒级运算能力。</w:t>
      </w:r>
    </w:p>
    <w:p w14:paraId="7E001BA3">
      <w:pPr>
        <w:pStyle w:val="60"/>
        <w:keepLines w:val="0"/>
        <w:pageBreakBefore w:val="0"/>
        <w:numPr>
          <w:ilvl w:val="0"/>
          <w:numId w:val="0"/>
        </w:numPr>
        <w:kinsoku/>
        <w:wordWrap/>
        <w:overflowPunct/>
        <w:topLinePunct w:val="0"/>
        <w:bidi w:val="0"/>
        <w:spacing w:before="0" w:beforeLines="0" w:line="360" w:lineRule="auto"/>
        <w:ind w:left="440" w:leftChars="0" w:firstLine="70" w:firstLine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6)</w:t>
      </w:r>
      <w:r>
        <w:rPr>
          <w:rFonts w:hint="eastAsia" w:ascii="宋体" w:hAnsi="宋体" w:eastAsia="宋体" w:cs="宋体"/>
          <w:color w:val="auto"/>
          <w:sz w:val="21"/>
          <w:szCs w:val="21"/>
          <w:highlight w:val="none"/>
          <w:lang w:val="en-US" w:eastAsia="zh-CN"/>
        </w:rPr>
        <w:t>乙方提供的</w:t>
      </w:r>
      <w:r>
        <w:rPr>
          <w:rFonts w:hint="eastAsia" w:ascii="宋体" w:hAnsi="宋体" w:eastAsia="宋体" w:cs="宋体"/>
          <w:color w:val="auto"/>
          <w:sz w:val="21"/>
          <w:szCs w:val="21"/>
          <w:highlight w:val="none"/>
        </w:rPr>
        <w:t>数据库</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操作系统为正版授权软件。</w:t>
      </w:r>
    </w:p>
    <w:p w14:paraId="4EA86FD1">
      <w:pPr>
        <w:pStyle w:val="60"/>
        <w:keepLines w:val="0"/>
        <w:pageBreakBefore w:val="0"/>
        <w:numPr>
          <w:ilvl w:val="0"/>
          <w:numId w:val="0"/>
        </w:numPr>
        <w:kinsoku/>
        <w:wordWrap/>
        <w:overflowPunct/>
        <w:topLinePunct w:val="0"/>
        <w:bidi w:val="0"/>
        <w:spacing w:before="0" w:beforeLines="0" w:line="360" w:lineRule="auto"/>
        <w:ind w:left="440" w:leftChars="0" w:firstLine="70" w:firstLineChars="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lang w:val="en-US" w:eastAsia="zh-CN" w:bidi="ar-SA"/>
        </w:rPr>
        <w:t>7)</w:t>
      </w:r>
      <w:r>
        <w:rPr>
          <w:rFonts w:hint="eastAsia" w:ascii="宋体" w:hAnsi="宋体" w:eastAsia="宋体" w:cs="宋体"/>
          <w:b w:val="0"/>
          <w:bCs w:val="0"/>
          <w:color w:val="auto"/>
          <w:sz w:val="21"/>
          <w:szCs w:val="21"/>
          <w:highlight w:val="none"/>
          <w:lang w:val="en-US" w:eastAsia="zh-CN"/>
        </w:rPr>
        <w:t>乙方的燃烧火焰AI识别系统须要具备把火焰信息变成数字信息，并参与到实际控制中。必须包括的信息包括：燃烧火线位置、燃烧强度，各级火焰面积，温度场分布、烟雾及扬尘识别，火焰中大块未燃烧物料识别。多种工况识别能力，包括火线长短、燃烧不充分、配风不当，左右偏料等问题，同时可接入国内外主流大模型根据实时信息进行操作辅助。</w:t>
      </w:r>
    </w:p>
    <w:p w14:paraId="7EB26BC9">
      <w:pPr>
        <w:pStyle w:val="96"/>
        <w:keepLines w:val="0"/>
        <w:pageBreakBefore w:val="0"/>
        <w:numPr>
          <w:ilvl w:val="0"/>
          <w:numId w:val="0"/>
        </w:numPr>
        <w:tabs>
          <w:tab w:val="clear" w:pos="927"/>
        </w:tabs>
        <w:kinsoku/>
        <w:wordWrap/>
        <w:overflowPunct/>
        <w:topLinePunct w:val="0"/>
        <w:bidi w:val="0"/>
        <w:spacing w:line="360" w:lineRule="auto"/>
        <w:ind w:left="360" w:leftChars="0" w:firstLine="420" w:firstLineChars="200"/>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数据通讯要求</w:t>
      </w:r>
    </w:p>
    <w:p w14:paraId="5B12A717">
      <w:pPr>
        <w:pStyle w:val="60"/>
        <w:keepLines w:val="0"/>
        <w:pageBreakBefore w:val="0"/>
        <w:numPr>
          <w:ilvl w:val="0"/>
          <w:numId w:val="0"/>
        </w:numPr>
        <w:kinsoku/>
        <w:wordWrap/>
        <w:overflowPunct/>
        <w:topLinePunct w:val="0"/>
        <w:bidi w:val="0"/>
        <w:spacing w:before="0" w:beforeLines="0" w:line="360" w:lineRule="auto"/>
        <w:ind w:left="531" w:leftChars="0"/>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提供的产品具备独立运行能力，能够部署在现场生产网络中</w:t>
      </w:r>
      <w:r>
        <w:rPr>
          <w:rFonts w:hint="eastAsia" w:ascii="宋体" w:hAnsi="宋体" w:eastAsia="宋体" w:cs="宋体"/>
          <w:color w:val="auto"/>
          <w:sz w:val="21"/>
          <w:szCs w:val="21"/>
          <w:highlight w:val="none"/>
          <w:lang w:eastAsia="zh-CN"/>
        </w:rPr>
        <w:t>。</w:t>
      </w:r>
    </w:p>
    <w:p w14:paraId="314F2C4C">
      <w:pPr>
        <w:pStyle w:val="60"/>
        <w:keepLines w:val="0"/>
        <w:pageBreakBefore w:val="0"/>
        <w:numPr>
          <w:ilvl w:val="0"/>
          <w:numId w:val="0"/>
        </w:numPr>
        <w:kinsoku/>
        <w:wordWrap/>
        <w:overflowPunct/>
        <w:topLinePunct w:val="0"/>
        <w:bidi w:val="0"/>
        <w:spacing w:before="0" w:beforeLines="0" w:line="360" w:lineRule="auto"/>
        <w:ind w:left="531" w:leftChars="0"/>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提供的产品能够通过双向隔离网闸与DCS构建双向数据通讯网络</w:t>
      </w:r>
      <w:r>
        <w:rPr>
          <w:rFonts w:hint="eastAsia" w:ascii="宋体" w:hAnsi="宋体" w:eastAsia="宋体" w:cs="宋体"/>
          <w:color w:val="auto"/>
          <w:sz w:val="21"/>
          <w:szCs w:val="21"/>
          <w:highlight w:val="none"/>
          <w:lang w:eastAsia="zh-CN"/>
        </w:rPr>
        <w:t>。</w:t>
      </w:r>
    </w:p>
    <w:p w14:paraId="489D2BE0">
      <w:pPr>
        <w:pStyle w:val="60"/>
        <w:keepLines w:val="0"/>
        <w:pageBreakBefore w:val="0"/>
        <w:numPr>
          <w:ilvl w:val="0"/>
          <w:numId w:val="0"/>
        </w:numPr>
        <w:kinsoku/>
        <w:wordWrap/>
        <w:overflowPunct/>
        <w:topLinePunct w:val="0"/>
        <w:bidi w:val="0"/>
        <w:spacing w:before="0" w:beforeLines="0" w:line="360" w:lineRule="auto"/>
        <w:ind w:left="531" w:leftChars="0"/>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提供的产品具备秒级实时数据双向传输能力</w:t>
      </w:r>
      <w:r>
        <w:rPr>
          <w:rFonts w:hint="eastAsia" w:ascii="宋体" w:hAnsi="宋体" w:eastAsia="宋体" w:cs="宋体"/>
          <w:color w:val="auto"/>
          <w:sz w:val="21"/>
          <w:szCs w:val="21"/>
          <w:highlight w:val="none"/>
          <w:lang w:eastAsia="zh-CN"/>
        </w:rPr>
        <w:t>。</w:t>
      </w:r>
    </w:p>
    <w:p w14:paraId="28E083B4">
      <w:pPr>
        <w:pStyle w:val="60"/>
        <w:keepLines w:val="0"/>
        <w:pageBreakBefore w:val="0"/>
        <w:numPr>
          <w:ilvl w:val="0"/>
          <w:numId w:val="0"/>
        </w:numPr>
        <w:kinsoku/>
        <w:wordWrap/>
        <w:overflowPunct/>
        <w:topLinePunct w:val="0"/>
        <w:bidi w:val="0"/>
        <w:spacing w:before="0" w:beforeLines="0" w:line="360" w:lineRule="auto"/>
        <w:ind w:left="531" w:leftChars="0"/>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提供的产品具备OPC/DA、Modbus/TCP等通讯协议</w:t>
      </w:r>
      <w:r>
        <w:rPr>
          <w:rFonts w:hint="eastAsia" w:ascii="宋体" w:hAnsi="宋体" w:eastAsia="宋体" w:cs="宋体"/>
          <w:color w:val="auto"/>
          <w:sz w:val="21"/>
          <w:szCs w:val="21"/>
          <w:highlight w:val="none"/>
          <w:lang w:eastAsia="zh-CN"/>
        </w:rPr>
        <w:t>。</w:t>
      </w:r>
    </w:p>
    <w:p w14:paraId="335843AC">
      <w:pPr>
        <w:pStyle w:val="60"/>
        <w:keepLines w:val="0"/>
        <w:pageBreakBefore w:val="0"/>
        <w:numPr>
          <w:ilvl w:val="0"/>
          <w:numId w:val="0"/>
        </w:numPr>
        <w:kinsoku/>
        <w:wordWrap/>
        <w:overflowPunct/>
        <w:topLinePunct w:val="0"/>
        <w:bidi w:val="0"/>
        <w:spacing w:before="0" w:beforeLines="0" w:line="360" w:lineRule="auto"/>
        <w:ind w:left="531" w:leftChars="0"/>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5）将火焰监视视频数据上传到垃圾焚烧智能优化系统，通过智能优化 AI 算法模型，分析火焰燃烧状态，辅助智能优化控制，减少料层偏烧问题，降低炉排故障几率。</w:t>
      </w:r>
    </w:p>
    <w:p w14:paraId="7FD6A190">
      <w:pPr>
        <w:pStyle w:val="60"/>
        <w:keepLines w:val="0"/>
        <w:pageBreakBefore w:val="0"/>
        <w:numPr>
          <w:ilvl w:val="0"/>
          <w:numId w:val="0"/>
        </w:numPr>
        <w:kinsoku/>
        <w:wordWrap/>
        <w:overflowPunct/>
        <w:topLinePunct w:val="0"/>
        <w:bidi w:val="0"/>
        <w:spacing w:before="0" w:beforeLines="0" w:line="360" w:lineRule="auto"/>
        <w:ind w:left="531" w:leftChars="0"/>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6）乙方提供的隔离网闸要求网闸具备以下功能：</w:t>
      </w:r>
    </w:p>
    <w:p w14:paraId="1FD6B981">
      <w:pPr>
        <w:pStyle w:val="60"/>
        <w:keepLines w:val="0"/>
        <w:pageBreakBefore w:val="0"/>
        <w:numPr>
          <w:ilvl w:val="0"/>
          <w:numId w:val="0"/>
        </w:numPr>
        <w:kinsoku/>
        <w:wordWrap/>
        <w:overflowPunct/>
        <w:topLinePunct w:val="0"/>
        <w:bidi w:val="0"/>
        <w:spacing w:before="0" w:beforeLines="0" w:line="360" w:lineRule="auto"/>
        <w:ind w:left="531" w:leftChars="0" w:firstLine="420" w:firstLineChars="200"/>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①具备独立多通道数据通讯物理隔离能力；</w:t>
      </w:r>
    </w:p>
    <w:p w14:paraId="3B0DAC28">
      <w:pPr>
        <w:pStyle w:val="60"/>
        <w:keepLines w:val="0"/>
        <w:pageBreakBefore w:val="0"/>
        <w:numPr>
          <w:ilvl w:val="0"/>
          <w:numId w:val="0"/>
        </w:numPr>
        <w:kinsoku/>
        <w:wordWrap/>
        <w:overflowPunct/>
        <w:topLinePunct w:val="0"/>
        <w:bidi w:val="0"/>
        <w:spacing w:before="0" w:beforeLines="0" w:line="360" w:lineRule="auto"/>
        <w:ind w:left="531" w:leftChars="0" w:firstLine="420" w:firstLineChars="200"/>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②能够实现OPC DA和OPC UA协议数据通讯；</w:t>
      </w:r>
    </w:p>
    <w:p w14:paraId="1F5D5F70">
      <w:pPr>
        <w:pStyle w:val="60"/>
        <w:keepLines w:val="0"/>
        <w:pageBreakBefore w:val="0"/>
        <w:numPr>
          <w:ilvl w:val="0"/>
          <w:numId w:val="0"/>
        </w:numPr>
        <w:kinsoku/>
        <w:wordWrap/>
        <w:overflowPunct/>
        <w:topLinePunct w:val="0"/>
        <w:bidi w:val="0"/>
        <w:spacing w:before="0" w:beforeLines="0" w:line="360" w:lineRule="auto"/>
        <w:ind w:left="531" w:leftChars="0" w:firstLine="420" w:firstLineChars="200"/>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③数据通讯速度毫秒级；</w:t>
      </w:r>
    </w:p>
    <w:p w14:paraId="0485BAD8">
      <w:pPr>
        <w:pStyle w:val="60"/>
        <w:keepLines w:val="0"/>
        <w:pageBreakBefore w:val="0"/>
        <w:numPr>
          <w:ilvl w:val="0"/>
          <w:numId w:val="0"/>
        </w:numPr>
        <w:kinsoku/>
        <w:wordWrap/>
        <w:overflowPunct/>
        <w:topLinePunct w:val="0"/>
        <w:bidi w:val="0"/>
        <w:spacing w:before="0" w:beforeLines="0" w:line="360" w:lineRule="auto"/>
        <w:ind w:left="531" w:leftChars="0" w:firstLine="420" w:firstLineChars="200"/>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④工业级产品，能够长时间稳定运行，适应工业生产场景。</w:t>
      </w:r>
    </w:p>
    <w:p w14:paraId="1472D230">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r>
        <w:rPr>
          <w:rFonts w:hint="eastAsia" w:ascii="宋体" w:hAnsi="宋体" w:eastAsia="宋体" w:cs="宋体"/>
          <w:color w:val="auto"/>
        </w:rPr>
        <w:t>安全</w:t>
      </w:r>
      <w:r>
        <w:rPr>
          <w:rFonts w:hint="eastAsia" w:ascii="宋体" w:hAnsi="宋体" w:eastAsia="宋体" w:cs="宋体"/>
          <w:color w:val="auto"/>
          <w:lang w:val="en-US" w:eastAsia="zh-CN"/>
        </w:rPr>
        <w:t>性能要求</w:t>
      </w:r>
      <w:r>
        <w:rPr>
          <w:rFonts w:hint="eastAsia" w:ascii="宋体" w:hAnsi="宋体" w:eastAsia="宋体" w:cs="宋体"/>
          <w:color w:val="auto"/>
        </w:rPr>
        <w:t xml:space="preserve">：   </w:t>
      </w:r>
    </w:p>
    <w:p w14:paraId="02E8FF92">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1)数据的限幅限速：AI智能控制系统在算法配置的过程中必须配置运行控制参数限幅限速值，经过限幅限速校正后再下发控制指令。另外，在DCS侧对接收的数据同步设置限幅限速逻辑，确保数据可靠。   </w:t>
      </w:r>
    </w:p>
    <w:p w14:paraId="48CD3E5D">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2)无扰切换：AI智能控制系统应具备无扰切换逻辑。在控制切换层面，为保证在一体机故障，监控信号消失或人为切除自动后应能无扰切换至原控制回路，同时投入自动时能无扰切换至AI智能控制系统，使DCS与系统间切换过程中不出现指令跳变。</w:t>
      </w:r>
    </w:p>
    <w:p w14:paraId="2B59EA85">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3)操作控制权：AI智能控制系统与DCS系统一体化集成，DCS侧设置投切按钮、投切条件、关键参数设置等垃圾焚烧优化控制关键参数和指令操作权限，满足操作人员及时介入运行控制的要求。</w:t>
      </w:r>
    </w:p>
    <w:p w14:paraId="484B9361">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4)系统运行监控：AI智能控制系统具备运行监控能力，当系统设备、物理网络、系统软件等发生故障时，能够触发DCS自动切换到原有控制回路，并报警提醒操作人员。</w:t>
      </w:r>
    </w:p>
    <w:p w14:paraId="69EDBD4F">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5)指令上下限幅控制：算法试投调试期间，乙方应与运行人员确认好控制指令的安全可调区间，根据调试的情况逐步放开指令区间，保证试验过程中不引起大的运行参数波动。   </w:t>
      </w:r>
    </w:p>
    <w:p w14:paraId="6302F873">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6)安全交底与事故预想工作：算法试投运试验前，乙方应与运行操作人员做好安全交底工作，与现场运行人员确定可能出现的异常，做好应急处理措施，保证项目的生产运行安全。</w:t>
      </w:r>
    </w:p>
    <w:p w14:paraId="7D3FD9C9">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7)AI智能控制系统应采取有效措施，以防止各类计算机病毒的侵害和AI智能控制系统内各存储器的数据丢失。</w:t>
      </w:r>
    </w:p>
    <w:p w14:paraId="5BB1F393">
      <w:pPr>
        <w:pStyle w:val="96"/>
        <w:keepLines w:val="0"/>
        <w:pageBreakBefore w:val="0"/>
        <w:numPr>
          <w:ilvl w:val="2"/>
          <w:numId w:val="0"/>
        </w:numPr>
        <w:tabs>
          <w:tab w:val="clear" w:pos="927"/>
        </w:tabs>
        <w:kinsoku/>
        <w:wordWrap/>
        <w:overflowPunct/>
        <w:topLinePunct w:val="0"/>
        <w:bidi w:val="0"/>
        <w:spacing w:line="360" w:lineRule="auto"/>
        <w:ind w:left="76" w:leftChars="0" w:firstLine="284" w:firstLineChars="0"/>
        <w:textAlignment w:val="auto"/>
        <w:outlineLvl w:val="9"/>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val="0"/>
          <w:bCs/>
          <w:i w:val="0"/>
          <w:color w:val="auto"/>
          <w:kern w:val="2"/>
          <w:sz w:val="21"/>
          <w:szCs w:val="21"/>
          <w:lang w:val="en-US" w:eastAsia="zh-CN" w:bidi="ar-SA"/>
        </w:rPr>
        <w:t xml:space="preserve">3.5 </w:t>
      </w:r>
      <w:r>
        <w:rPr>
          <w:rFonts w:hint="eastAsia" w:ascii="宋体" w:hAnsi="宋体" w:eastAsia="宋体" w:cs="宋体"/>
          <w:b/>
          <w:bCs/>
          <w:color w:val="auto"/>
          <w:kern w:val="2"/>
          <w:sz w:val="21"/>
          <w:szCs w:val="21"/>
          <w:highlight w:val="none"/>
          <w:lang w:val="en-US" w:eastAsia="zh-CN" w:bidi="ar-SA"/>
        </w:rPr>
        <w:t>性能及其他相关要求</w:t>
      </w:r>
    </w:p>
    <w:p w14:paraId="3500DD03">
      <w:pPr>
        <w:keepLines w:val="0"/>
        <w:pageBreakBefore w:val="0"/>
        <w:tabs>
          <w:tab w:val="left" w:pos="360"/>
          <w:tab w:val="left" w:pos="900"/>
        </w:tabs>
        <w:kinsoku/>
        <w:wordWrap/>
        <w:overflowPunct/>
        <w:topLinePunct w:val="0"/>
        <w:bidi w:val="0"/>
        <w:spacing w:before="0" w:beforeLines="0" w:line="360" w:lineRule="auto"/>
        <w:ind w:firstLine="422" w:firstLineChars="200"/>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3.5.1</w:t>
      </w:r>
      <w:r>
        <w:rPr>
          <w:rFonts w:hint="eastAsia" w:ascii="宋体" w:hAnsi="宋体" w:eastAsia="宋体" w:cs="宋体"/>
          <w:b w:val="0"/>
          <w:bCs w:val="0"/>
          <w:color w:val="auto"/>
          <w:kern w:val="2"/>
          <w:sz w:val="21"/>
          <w:szCs w:val="21"/>
          <w:lang w:val="en-US" w:eastAsia="zh-CN" w:bidi="ar-SA"/>
        </w:rPr>
        <w:t>智慧燃烧系统应通过多源数据检测及采集、智能控制算法与运行优化手段，实现垃圾焚烧过程的可视化、精准化和智能化管控。它不仅要关注自动化率，还重点保证蒸汽产量稳定性、排放达标率和燃烧效率，应实现</w:t>
      </w:r>
      <w:r>
        <w:rPr>
          <w:rFonts w:hint="eastAsia" w:ascii="宋体" w:hAnsi="宋体" w:eastAsia="宋体" w:cs="宋体"/>
          <w:b/>
          <w:bCs/>
          <w:color w:val="auto"/>
          <w:kern w:val="2"/>
          <w:sz w:val="21"/>
          <w:szCs w:val="21"/>
          <w:lang w:val="en-US" w:eastAsia="zh-CN" w:bidi="ar-SA"/>
        </w:rPr>
        <w:t>自动化投入率≥95%</w:t>
      </w:r>
      <w:r>
        <w:rPr>
          <w:rFonts w:hint="eastAsia" w:ascii="宋体" w:hAnsi="宋体" w:eastAsia="宋体" w:cs="宋体"/>
          <w:b w:val="0"/>
          <w:bCs w:val="0"/>
          <w:color w:val="auto"/>
          <w:kern w:val="2"/>
          <w:sz w:val="21"/>
          <w:szCs w:val="21"/>
          <w:lang w:val="en-US" w:eastAsia="zh-CN" w:bidi="ar-SA"/>
        </w:rPr>
        <w:t>，吨垃圾产汽量提升</w:t>
      </w:r>
      <w:r>
        <w:rPr>
          <w:rFonts w:hint="eastAsia" w:ascii="宋体" w:hAnsi="宋体" w:eastAsia="宋体" w:cs="宋体"/>
          <w:b/>
          <w:bCs/>
          <w:color w:val="auto"/>
          <w:kern w:val="2"/>
          <w:sz w:val="21"/>
          <w:szCs w:val="21"/>
          <w:lang w:val="en-US" w:eastAsia="zh-CN" w:bidi="ar-SA"/>
        </w:rPr>
        <w:t>不低于4%</w:t>
      </w:r>
      <w:r>
        <w:rPr>
          <w:rFonts w:hint="eastAsia" w:ascii="宋体" w:hAnsi="宋体" w:cs="宋体"/>
          <w:color w:val="auto"/>
          <w:kern w:val="2"/>
          <w:sz w:val="21"/>
          <w:szCs w:val="21"/>
          <w:lang w:val="en-US" w:eastAsia="zh-CN" w:bidi="ar-SA"/>
        </w:rPr>
        <w:t>（如乙方投标时承诺更高指标，则按投标指标约定）</w:t>
      </w:r>
      <w:r>
        <w:rPr>
          <w:rFonts w:hint="eastAsia" w:ascii="宋体" w:hAnsi="宋体" w:eastAsia="宋体" w:cs="宋体"/>
          <w:b/>
          <w:bCs/>
          <w:color w:val="auto"/>
          <w:kern w:val="2"/>
          <w:sz w:val="21"/>
          <w:szCs w:val="21"/>
          <w:lang w:val="en-US" w:eastAsia="zh-CN" w:bidi="ar-SA"/>
        </w:rPr>
        <w:t>。</w:t>
      </w:r>
    </w:p>
    <w:p w14:paraId="14CA77AD">
      <w:pPr>
        <w:keepLines w:val="0"/>
        <w:pageBreakBefore w:val="0"/>
        <w:tabs>
          <w:tab w:val="left" w:pos="360"/>
          <w:tab w:val="left" w:pos="900"/>
        </w:tabs>
        <w:kinsoku/>
        <w:wordWrap/>
        <w:overflowPunct/>
        <w:topLinePunct w:val="0"/>
        <w:bidi w:val="0"/>
        <w:spacing w:before="0" w:beforeLines="0" w:line="360" w:lineRule="auto"/>
        <w:ind w:firstLine="422" w:firstLineChars="200"/>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 xml:space="preserve">3.5.2 </w:t>
      </w:r>
      <w:r>
        <w:rPr>
          <w:rFonts w:hint="eastAsia" w:ascii="宋体" w:hAnsi="宋体" w:eastAsia="宋体" w:cs="宋体"/>
          <w:b w:val="0"/>
          <w:bCs w:val="0"/>
          <w:color w:val="auto"/>
          <w:kern w:val="2"/>
          <w:sz w:val="21"/>
          <w:szCs w:val="21"/>
          <w:lang w:val="en-US" w:eastAsia="zh-CN" w:bidi="ar-SA"/>
        </w:rPr>
        <w:t>智慧燃烧应能识别垃圾成分和特性，根据不同的垃圾成分和特性，调整炉排运动，控制炉排的合理厚度并保持整体均匀性，保证燃烧的连续性和高效率。</w:t>
      </w:r>
    </w:p>
    <w:p w14:paraId="03A05A4E">
      <w:pPr>
        <w:keepLines w:val="0"/>
        <w:pageBreakBefore w:val="0"/>
        <w:tabs>
          <w:tab w:val="left" w:pos="360"/>
          <w:tab w:val="left" w:pos="900"/>
        </w:tabs>
        <w:kinsoku/>
        <w:wordWrap/>
        <w:overflowPunct/>
        <w:topLinePunct w:val="0"/>
        <w:bidi w:val="0"/>
        <w:spacing w:before="0" w:beforeLines="0" w:line="360" w:lineRule="auto"/>
        <w:ind w:firstLine="422" w:firstLineChars="200"/>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 xml:space="preserve">3.5.3 </w:t>
      </w:r>
      <w:r>
        <w:rPr>
          <w:rFonts w:hint="eastAsia" w:ascii="宋体" w:hAnsi="宋体" w:eastAsia="宋体" w:cs="宋体"/>
          <w:color w:val="auto"/>
          <w:sz w:val="21"/>
          <w:szCs w:val="21"/>
          <w:lang w:val="en-US" w:eastAsia="zh-CN"/>
        </w:rPr>
        <w:t>智</w:t>
      </w:r>
      <w:r>
        <w:rPr>
          <w:rFonts w:hint="eastAsia" w:ascii="宋体" w:hAnsi="宋体" w:eastAsia="宋体" w:cs="宋体"/>
          <w:b w:val="0"/>
          <w:bCs w:val="0"/>
          <w:color w:val="auto"/>
          <w:kern w:val="2"/>
          <w:sz w:val="21"/>
          <w:szCs w:val="21"/>
          <w:lang w:val="en-US" w:eastAsia="zh-CN" w:bidi="ar-SA"/>
        </w:rPr>
        <w:t>慧燃烧应根据料层的厚度分布，合理分配风室的一次风流量，进一步确保料层的均匀和风室的料风合理配比，提高燃烧效率，剔除核心设备异常工况下在自动燃烧状态锅炉蒸发量8小时瞬时数据标准差要优于人工操作结果数据标准差20%。</w:t>
      </w:r>
    </w:p>
    <w:p w14:paraId="06B92E24">
      <w:pPr>
        <w:keepLines w:val="0"/>
        <w:pageBreakBefore w:val="0"/>
        <w:tabs>
          <w:tab w:val="left" w:pos="360"/>
          <w:tab w:val="left" w:pos="900"/>
        </w:tabs>
        <w:kinsoku/>
        <w:wordWrap/>
        <w:overflowPunct/>
        <w:topLinePunct w:val="0"/>
        <w:bidi w:val="0"/>
        <w:spacing w:before="0" w:beforeLines="0" w:line="360" w:lineRule="auto"/>
        <w:ind w:firstLine="422" w:firstLineChars="200"/>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 xml:space="preserve">3.5.4 </w:t>
      </w:r>
      <w:r>
        <w:rPr>
          <w:rFonts w:hint="eastAsia" w:ascii="宋体" w:hAnsi="宋体" w:eastAsia="宋体" w:cs="宋体"/>
          <w:b w:val="0"/>
          <w:bCs w:val="0"/>
          <w:color w:val="auto"/>
          <w:kern w:val="2"/>
          <w:sz w:val="21"/>
          <w:szCs w:val="21"/>
          <w:lang w:val="en-US" w:eastAsia="zh-CN" w:bidi="ar-SA"/>
        </w:rPr>
        <w:t>系统的监视、报警和自诊断功能应高度集中在现有的DCS上显示，控制、报警、监视和保护等基本功能应在功能上和物理上隔离，以便一种功能故障而不致引起其它功能的故障，以保证设备的安全。</w:t>
      </w:r>
    </w:p>
    <w:p w14:paraId="028352F7">
      <w:pPr>
        <w:keepLines w:val="0"/>
        <w:pageBreakBefore w:val="0"/>
        <w:tabs>
          <w:tab w:val="left" w:pos="360"/>
          <w:tab w:val="left" w:pos="900"/>
        </w:tabs>
        <w:kinsoku/>
        <w:wordWrap/>
        <w:overflowPunct/>
        <w:topLinePunct w:val="0"/>
        <w:bidi w:val="0"/>
        <w:spacing w:before="0" w:beforeLines="0" w:line="360" w:lineRule="auto"/>
        <w:ind w:firstLine="422" w:firstLineChars="200"/>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 xml:space="preserve">3.5.5 </w:t>
      </w:r>
      <w:r>
        <w:rPr>
          <w:rFonts w:hint="eastAsia" w:ascii="宋体" w:hAnsi="宋体" w:eastAsia="宋体" w:cs="宋体"/>
          <w:b w:val="0"/>
          <w:bCs w:val="0"/>
          <w:color w:val="auto"/>
          <w:kern w:val="2"/>
          <w:sz w:val="21"/>
          <w:szCs w:val="21"/>
          <w:lang w:val="en-US" w:eastAsia="zh-CN" w:bidi="ar-SA"/>
        </w:rPr>
        <w:t>系统应采取有效措施，以防止各类计算机病毒的侵害和智慧焚烧控制系统内各存储器的数据丢失。系统的优化和配置应符合下列安全原则：</w:t>
      </w:r>
    </w:p>
    <w:p w14:paraId="345CF070">
      <w:pPr>
        <w:keepLines w:val="0"/>
        <w:pageBreakBefore w:val="0"/>
        <w:tabs>
          <w:tab w:val="left" w:pos="360"/>
          <w:tab w:val="left" w:pos="900"/>
        </w:tabs>
        <w:kinsoku/>
        <w:wordWrap/>
        <w:overflowPunct/>
        <w:topLinePunct w:val="0"/>
        <w:bidi w:val="0"/>
        <w:spacing w:before="0" w:beforeLines="0" w:line="360" w:lineRule="auto"/>
        <w:ind w:firstLine="420" w:firstLineChars="200"/>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1.不允许个别故障引起整个控制系统故障；</w:t>
      </w:r>
    </w:p>
    <w:p w14:paraId="41FB47B4">
      <w:pPr>
        <w:keepLines w:val="0"/>
        <w:pageBreakBefore w:val="0"/>
        <w:tabs>
          <w:tab w:val="left" w:pos="360"/>
          <w:tab w:val="left" w:pos="900"/>
        </w:tabs>
        <w:kinsoku/>
        <w:wordWrap/>
        <w:overflowPunct/>
        <w:topLinePunct w:val="0"/>
        <w:bidi w:val="0"/>
        <w:spacing w:before="0" w:beforeLines="0" w:line="360" w:lineRule="auto"/>
        <w:ind w:firstLine="420" w:firstLineChars="200"/>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2.不允许个别故障引起系统误动或拒动；</w:t>
      </w:r>
    </w:p>
    <w:p w14:paraId="6785F158">
      <w:pPr>
        <w:keepLines w:val="0"/>
        <w:pageBreakBefore w:val="0"/>
        <w:tabs>
          <w:tab w:val="left" w:pos="360"/>
          <w:tab w:val="left" w:pos="900"/>
        </w:tabs>
        <w:kinsoku/>
        <w:wordWrap/>
        <w:overflowPunct/>
        <w:topLinePunct w:val="0"/>
        <w:bidi w:val="0"/>
        <w:spacing w:before="0" w:beforeLines="0" w:line="360" w:lineRule="auto"/>
        <w:ind w:firstLine="420" w:firstLineChars="200"/>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3.当一个控制系统故障，该设备或控制过程自动解列。</w:t>
      </w:r>
    </w:p>
    <w:p w14:paraId="39E0A412">
      <w:pPr>
        <w:keepLines w:val="0"/>
        <w:pageBreakBefore w:val="0"/>
        <w:tabs>
          <w:tab w:val="left" w:pos="360"/>
          <w:tab w:val="left" w:pos="900"/>
        </w:tabs>
        <w:kinsoku/>
        <w:wordWrap/>
        <w:overflowPunct/>
        <w:topLinePunct w:val="0"/>
        <w:bidi w:val="0"/>
        <w:spacing w:before="0" w:beforeLines="0" w:line="360" w:lineRule="auto"/>
        <w:ind w:firstLine="422" w:firstLineChars="200"/>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 xml:space="preserve">3.5.6 </w:t>
      </w:r>
      <w:r>
        <w:rPr>
          <w:rFonts w:hint="eastAsia" w:ascii="宋体" w:hAnsi="宋体" w:eastAsia="宋体" w:cs="宋体"/>
          <w:b w:val="0"/>
          <w:bCs w:val="0"/>
          <w:color w:val="auto"/>
          <w:kern w:val="2"/>
          <w:sz w:val="21"/>
          <w:szCs w:val="21"/>
          <w:lang w:val="en-US" w:eastAsia="zh-CN" w:bidi="ar-SA"/>
        </w:rPr>
        <w:t>保护系统要满足在线试验条件，试验时不影响保护系统对机组的保护作用。</w:t>
      </w:r>
    </w:p>
    <w:p w14:paraId="579B117B">
      <w:pPr>
        <w:keepLines w:val="0"/>
        <w:pageBreakBefore w:val="0"/>
        <w:tabs>
          <w:tab w:val="left" w:pos="360"/>
          <w:tab w:val="left" w:pos="900"/>
        </w:tabs>
        <w:kinsoku/>
        <w:wordWrap/>
        <w:overflowPunct/>
        <w:topLinePunct w:val="0"/>
        <w:bidi w:val="0"/>
        <w:spacing w:before="0" w:beforeLines="0" w:line="360" w:lineRule="auto"/>
        <w:ind w:firstLine="422" w:firstLineChars="200"/>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 xml:space="preserve">3.5.7 </w:t>
      </w:r>
      <w:r>
        <w:rPr>
          <w:rFonts w:hint="eastAsia" w:ascii="宋体" w:hAnsi="宋体" w:eastAsia="宋体" w:cs="宋体"/>
          <w:b w:val="0"/>
          <w:bCs w:val="0"/>
          <w:color w:val="auto"/>
          <w:kern w:val="2"/>
          <w:sz w:val="21"/>
          <w:szCs w:val="21"/>
          <w:lang w:val="en-US" w:eastAsia="zh-CN" w:bidi="ar-SA"/>
        </w:rPr>
        <w:t>现场控制机柜应保证有二路交流220V±10%，50Hz±1Hz的单相电源供电。其中，一路来自不停电电源（UPS），另一路来自厂用电电源。二路冗余电源应自动切换，以保证任何一路电源的故障均不会导致系统的重要部分失电。乙方负责动力电缆的采购及敷设。</w:t>
      </w:r>
    </w:p>
    <w:p w14:paraId="7D8BBF12">
      <w:pPr>
        <w:keepLines w:val="0"/>
        <w:pageBreakBefore w:val="0"/>
        <w:tabs>
          <w:tab w:val="left" w:pos="360"/>
          <w:tab w:val="left" w:pos="900"/>
        </w:tabs>
        <w:kinsoku/>
        <w:wordWrap/>
        <w:overflowPunct/>
        <w:topLinePunct w:val="0"/>
        <w:bidi w:val="0"/>
        <w:spacing w:before="0" w:beforeLines="0" w:line="360" w:lineRule="auto"/>
        <w:ind w:firstLine="422" w:firstLineChars="200"/>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 xml:space="preserve">3.5.8 </w:t>
      </w:r>
      <w:r>
        <w:rPr>
          <w:rFonts w:hint="eastAsia" w:ascii="宋体" w:hAnsi="宋体" w:eastAsia="宋体" w:cs="宋体"/>
          <w:b w:val="0"/>
          <w:bCs w:val="0"/>
          <w:color w:val="auto"/>
          <w:kern w:val="2"/>
          <w:sz w:val="21"/>
          <w:szCs w:val="21"/>
          <w:lang w:val="en-US" w:eastAsia="zh-CN" w:bidi="ar-SA"/>
        </w:rPr>
        <w:t>系统应能在环境温度0～60℃，相对湿度10%～95% (不结露)的环境，以及电子噪声、射频干扰及振动都很大的现场环境中连续运行，且不降低系统的性能。</w:t>
      </w:r>
    </w:p>
    <w:p w14:paraId="2F8B33EE">
      <w:pPr>
        <w:keepLines w:val="0"/>
        <w:pageBreakBefore w:val="0"/>
        <w:tabs>
          <w:tab w:val="left" w:pos="360"/>
          <w:tab w:val="left" w:pos="900"/>
        </w:tabs>
        <w:kinsoku/>
        <w:wordWrap/>
        <w:overflowPunct/>
        <w:topLinePunct w:val="0"/>
        <w:bidi w:val="0"/>
        <w:spacing w:before="0" w:beforeLines="0" w:line="360" w:lineRule="auto"/>
        <w:ind w:firstLine="422" w:firstLineChars="200"/>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 xml:space="preserve">3.5.9 </w:t>
      </w:r>
      <w:r>
        <w:rPr>
          <w:rFonts w:hint="eastAsia" w:ascii="宋体" w:hAnsi="宋体" w:eastAsia="宋体" w:cs="宋体"/>
          <w:b w:val="0"/>
          <w:bCs w:val="0"/>
          <w:color w:val="auto"/>
          <w:kern w:val="2"/>
          <w:sz w:val="21"/>
          <w:szCs w:val="21"/>
          <w:lang w:val="en-US" w:eastAsia="zh-CN" w:bidi="ar-SA"/>
        </w:rPr>
        <w:t>电子装置机柜的外壳防护等级，室内应为IP52，室外（包括远程I/O站）应为IP56。机柜门应有导电式门封垫条，以提高抗射频干扰(RFI)能力。柜门上不应装设任何系统部件。</w:t>
      </w:r>
    </w:p>
    <w:p w14:paraId="5845A277">
      <w:pPr>
        <w:keepLines w:val="0"/>
        <w:pageBreakBefore w:val="0"/>
        <w:tabs>
          <w:tab w:val="left" w:pos="360"/>
          <w:tab w:val="left" w:pos="900"/>
        </w:tabs>
        <w:kinsoku/>
        <w:wordWrap/>
        <w:overflowPunct/>
        <w:topLinePunct w:val="0"/>
        <w:bidi w:val="0"/>
        <w:spacing w:before="0" w:beforeLines="0" w:line="360" w:lineRule="auto"/>
        <w:ind w:firstLine="422" w:firstLineChars="200"/>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 xml:space="preserve">3.5.10 </w:t>
      </w:r>
      <w:r>
        <w:rPr>
          <w:rFonts w:hint="eastAsia" w:ascii="宋体" w:hAnsi="宋体" w:eastAsia="宋体" w:cs="宋体"/>
          <w:b w:val="0"/>
          <w:bCs w:val="0"/>
          <w:color w:val="auto"/>
          <w:kern w:val="2"/>
          <w:sz w:val="21"/>
          <w:szCs w:val="21"/>
          <w:lang w:val="en-US" w:eastAsia="zh-CN" w:bidi="ar-SA"/>
        </w:rPr>
        <w:t>整流装置应具备充分的整流、稳流能力，保证流场均匀性，避免明显涡流或偏流。在正常工况下，应具备有效整流与稳流能力，确保安装在下游的常规流量计在该条件下测量精度不低于 1%；在低流速工况下，应具备有效整流与稳流能力，确保安装在下游的常规流量计在该条件下测量精度不低于 3%。</w:t>
      </w:r>
    </w:p>
    <w:p w14:paraId="6CCE3A5C">
      <w:pPr>
        <w:keepLines w:val="0"/>
        <w:pageBreakBefore w:val="0"/>
        <w:tabs>
          <w:tab w:val="left" w:pos="360"/>
          <w:tab w:val="left" w:pos="900"/>
        </w:tabs>
        <w:kinsoku/>
        <w:wordWrap/>
        <w:overflowPunct/>
        <w:topLinePunct w:val="0"/>
        <w:bidi w:val="0"/>
        <w:spacing w:before="0" w:beforeLines="0" w:line="360" w:lineRule="auto"/>
        <w:ind w:firstLine="422" w:firstLineChars="200"/>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 xml:space="preserve">3.5.11 </w:t>
      </w:r>
      <w:r>
        <w:rPr>
          <w:rFonts w:hint="eastAsia" w:ascii="宋体" w:hAnsi="宋体" w:eastAsia="宋体" w:cs="宋体"/>
          <w:b w:val="0"/>
          <w:bCs w:val="0"/>
          <w:color w:val="auto"/>
          <w:kern w:val="2"/>
          <w:sz w:val="21"/>
          <w:szCs w:val="21"/>
          <w:lang w:val="en-US" w:eastAsia="zh-CN" w:bidi="ar-SA"/>
        </w:rPr>
        <w:t>乙方应提供智慧燃烧控制系统与电厂DCS系统之间的标准通讯接口，并保证通讯接口的安全可靠。满足其与现场DCS系统数据交换的容量、速率和可靠性要求，通讯接口硬件和通讯协议的选择应适应数据量的要求，并不影响通讯接口的实时性。通讯接口应监视并报告所连设备是否处于正常工作状态。</w:t>
      </w:r>
    </w:p>
    <w:p w14:paraId="0A58BCCA">
      <w:pPr>
        <w:keepLines w:val="0"/>
        <w:pageBreakBefore w:val="0"/>
        <w:tabs>
          <w:tab w:val="left" w:pos="360"/>
          <w:tab w:val="left" w:pos="900"/>
        </w:tabs>
        <w:kinsoku/>
        <w:wordWrap/>
        <w:overflowPunct/>
        <w:topLinePunct w:val="0"/>
        <w:bidi w:val="0"/>
        <w:spacing w:before="0" w:beforeLines="0" w:line="360" w:lineRule="auto"/>
        <w:ind w:firstLine="420" w:firstLineChars="20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b w:val="0"/>
          <w:bCs w:val="0"/>
          <w:color w:val="auto"/>
          <w:kern w:val="2"/>
          <w:sz w:val="21"/>
          <w:szCs w:val="21"/>
          <w:lang w:val="en-US" w:eastAsia="zh-CN" w:bidi="ar-SA"/>
        </w:rPr>
        <w:t>智慧燃烧控制系统应具有与智慧环能系统等其他供货商供货的控制系统通讯的能力，系统的通讯接口应支持OPC、PROFIBUS等通讯协议。</w:t>
      </w:r>
    </w:p>
    <w:p w14:paraId="062AC8B7">
      <w:pPr>
        <w:keepLines w:val="0"/>
        <w:pageBreakBefore w:val="0"/>
        <w:tabs>
          <w:tab w:val="left" w:pos="360"/>
          <w:tab w:val="left" w:pos="900"/>
        </w:tabs>
        <w:kinsoku/>
        <w:wordWrap/>
        <w:overflowPunct/>
        <w:topLinePunct w:val="0"/>
        <w:bidi w:val="0"/>
        <w:spacing w:before="0" w:beforeLines="0" w:line="360" w:lineRule="auto"/>
        <w:ind w:firstLine="422" w:firstLineChars="200"/>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 xml:space="preserve">3.5.12 </w:t>
      </w:r>
      <w:r>
        <w:rPr>
          <w:rFonts w:hint="eastAsia" w:ascii="宋体" w:hAnsi="宋体" w:eastAsia="宋体" w:cs="宋体"/>
          <w:b w:val="0"/>
          <w:bCs w:val="0"/>
          <w:color w:val="auto"/>
          <w:kern w:val="2"/>
          <w:sz w:val="21"/>
          <w:szCs w:val="21"/>
          <w:lang w:val="en-US" w:eastAsia="zh-CN" w:bidi="ar-SA"/>
        </w:rPr>
        <w:t>系统设计与原有DCS系统采用无扰切换方式，且操作仍然在原有DCS操作站操作，通过操作人员界面授权方式，随时可以切换回原有系统操作，对原有系统没有任何影响。系统具备无扰切换逻辑。在控制切换层面，为保证在一体机故障，监控信号消失或人为切除自动后能无扰切至原控制回路，同时投入自动时能无扰切至优化控制系统，使DCS与系统间切换过程中不出现指令跳变。</w:t>
      </w:r>
    </w:p>
    <w:p w14:paraId="74A54040">
      <w:pPr>
        <w:keepLines w:val="0"/>
        <w:pageBreakBefore w:val="0"/>
        <w:tabs>
          <w:tab w:val="left" w:pos="360"/>
          <w:tab w:val="left" w:pos="900"/>
        </w:tabs>
        <w:kinsoku/>
        <w:wordWrap/>
        <w:overflowPunct/>
        <w:topLinePunct w:val="0"/>
        <w:bidi w:val="0"/>
        <w:spacing w:before="0" w:beforeLines="0" w:line="360" w:lineRule="auto"/>
        <w:ind w:firstLine="422" w:firstLineChars="200"/>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 xml:space="preserve">3.5.13 </w:t>
      </w:r>
      <w:r>
        <w:rPr>
          <w:rFonts w:hint="eastAsia" w:ascii="宋体" w:hAnsi="宋体" w:eastAsia="宋体" w:cs="宋体"/>
          <w:b w:val="0"/>
          <w:bCs w:val="0"/>
          <w:color w:val="auto"/>
          <w:kern w:val="2"/>
          <w:sz w:val="21"/>
          <w:szCs w:val="21"/>
          <w:lang w:val="en-US" w:eastAsia="zh-CN" w:bidi="ar-SA"/>
        </w:rPr>
        <w:t>乙方提供的控制应具有远程诊断功能，即：乙方技术人员能够在其公司所在地通过互联网或其他通讯方式与所供控制实现连接，并对其进行异地远程故障诊断。</w:t>
      </w:r>
    </w:p>
    <w:p w14:paraId="161EE515">
      <w:pPr>
        <w:keepLines w:val="0"/>
        <w:pageBreakBefore w:val="0"/>
        <w:tabs>
          <w:tab w:val="left" w:pos="360"/>
          <w:tab w:val="left" w:pos="900"/>
        </w:tabs>
        <w:kinsoku/>
        <w:wordWrap/>
        <w:overflowPunct/>
        <w:topLinePunct w:val="0"/>
        <w:bidi w:val="0"/>
        <w:spacing w:before="0" w:beforeLines="0" w:line="360" w:lineRule="auto"/>
        <w:ind w:firstLine="422" w:firstLineChars="200"/>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 xml:space="preserve">3.5.14 </w:t>
      </w:r>
      <w:r>
        <w:rPr>
          <w:rFonts w:hint="eastAsia" w:ascii="宋体" w:hAnsi="宋体" w:eastAsia="宋体" w:cs="宋体"/>
          <w:b w:val="0"/>
          <w:bCs w:val="0"/>
          <w:color w:val="auto"/>
          <w:kern w:val="2"/>
          <w:sz w:val="21"/>
          <w:szCs w:val="21"/>
          <w:lang w:val="en-US" w:eastAsia="zh-CN" w:bidi="ar-SA"/>
        </w:rPr>
        <w:t>乙方应针对锅炉所采用的监控措施及控制系统的配置特点做详细说明，并附图，经甲方确认。系统内任一组件发生故障，均不应影响整个系统和其他系统功能的工作。</w:t>
      </w:r>
    </w:p>
    <w:p w14:paraId="4CA98F4A">
      <w:pPr>
        <w:keepLines w:val="0"/>
        <w:pageBreakBefore w:val="0"/>
        <w:tabs>
          <w:tab w:val="left" w:pos="360"/>
          <w:tab w:val="left" w:pos="900"/>
        </w:tabs>
        <w:kinsoku/>
        <w:wordWrap/>
        <w:overflowPunct/>
        <w:topLinePunct w:val="0"/>
        <w:bidi w:val="0"/>
        <w:spacing w:before="0" w:beforeLines="0" w:line="360" w:lineRule="auto"/>
        <w:ind w:firstLine="422" w:firstLineChars="200"/>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bCs/>
          <w:color w:val="auto"/>
          <w:kern w:val="2"/>
          <w:sz w:val="21"/>
          <w:szCs w:val="21"/>
          <w:lang w:val="en-US" w:eastAsia="zh-CN" w:bidi="ar-SA"/>
        </w:rPr>
        <w:t>3.5.15</w:t>
      </w:r>
      <w:r>
        <w:rPr>
          <w:rFonts w:hint="eastAsia" w:ascii="宋体" w:hAnsi="宋体" w:eastAsia="宋体" w:cs="宋体"/>
          <w:b w:val="0"/>
          <w:bCs w:val="0"/>
          <w:color w:val="auto"/>
          <w:kern w:val="2"/>
          <w:sz w:val="21"/>
          <w:szCs w:val="21"/>
          <w:lang w:val="en-US" w:eastAsia="zh-CN" w:bidi="ar-SA"/>
        </w:rPr>
        <w:t xml:space="preserve"> 服务系统应具备适应当前垃圾热值进行判断自学习调整最优设置参数，无需人为根据垃圾热值进行重新整定系统参数。该功能作为系统验收的必要条件。</w:t>
      </w:r>
    </w:p>
    <w:p w14:paraId="006D7407">
      <w:pPr>
        <w:keepLines w:val="0"/>
        <w:pageBreakBefore w:val="0"/>
        <w:tabs>
          <w:tab w:val="left" w:pos="360"/>
          <w:tab w:val="left" w:pos="900"/>
        </w:tabs>
        <w:kinsoku/>
        <w:wordWrap/>
        <w:overflowPunct/>
        <w:topLinePunct w:val="0"/>
        <w:bidi w:val="0"/>
        <w:spacing w:before="0" w:beforeLines="0" w:line="360" w:lineRule="auto"/>
        <w:ind w:firstLine="422" w:firstLineChars="20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b/>
          <w:bCs/>
          <w:color w:val="auto"/>
          <w:kern w:val="2"/>
          <w:sz w:val="21"/>
          <w:szCs w:val="21"/>
          <w:lang w:val="en-US" w:eastAsia="zh-CN" w:bidi="ar-SA"/>
        </w:rPr>
        <w:t>3.5.16</w:t>
      </w:r>
      <w:r>
        <w:rPr>
          <w:rFonts w:hint="eastAsia" w:ascii="宋体" w:hAnsi="宋体" w:eastAsia="宋体" w:cs="宋体"/>
          <w:b w:val="0"/>
          <w:bCs w:val="0"/>
          <w:color w:val="auto"/>
          <w:kern w:val="2"/>
          <w:sz w:val="21"/>
          <w:szCs w:val="21"/>
          <w:lang w:val="en-US" w:eastAsia="zh-CN" w:bidi="ar-SA"/>
        </w:rPr>
        <w:t xml:space="preserve"> 乙方提供服务期间应提供软件备份，用于系统设备故障恢复使用，备份仅用于本项目恢复使用，不可用于其他商业通途，否则乙方需向甲方支付合同总价20%的违约金。</w:t>
      </w:r>
    </w:p>
    <w:p w14:paraId="3AFC5BBA">
      <w:pPr>
        <w:pStyle w:val="27"/>
        <w:keepLines w:val="0"/>
        <w:pageBreakBefore w:val="0"/>
        <w:kinsoku/>
        <w:wordWrap/>
        <w:overflowPunct/>
        <w:topLinePunct w:val="0"/>
        <w:bidi w:val="0"/>
        <w:spacing w:before="0" w:beforeLines="0" w:after="0" w:afterLines="0" w:line="360" w:lineRule="auto"/>
        <w:textAlignment w:val="auto"/>
        <w:outlineLvl w:val="9"/>
        <w:rPr>
          <w:rFonts w:hint="eastAsia" w:ascii="宋体" w:hAnsi="宋体" w:eastAsia="宋体" w:cs="宋体"/>
          <w:color w:val="auto"/>
          <w:sz w:val="21"/>
          <w:szCs w:val="21"/>
          <w:lang w:val="en-US" w:eastAsia="zh-CN"/>
        </w:rPr>
      </w:pPr>
    </w:p>
    <w:p w14:paraId="73F5F8AA">
      <w:pPr>
        <w:pStyle w:val="95"/>
        <w:keepLines w:val="0"/>
        <w:pageBreakBefore w:val="0"/>
        <w:numPr>
          <w:ilvl w:val="1"/>
          <w:numId w:val="0"/>
        </w:numPr>
        <w:tabs>
          <w:tab w:val="clear" w:pos="284"/>
        </w:tabs>
        <w:kinsoku/>
        <w:wordWrap/>
        <w:overflowPunct/>
        <w:topLinePunct w:val="0"/>
        <w:bidi w:val="0"/>
        <w:spacing w:line="360" w:lineRule="auto"/>
        <w:ind w:left="747" w:leftChars="0" w:hanging="567" w:firstLineChars="0"/>
        <w:textAlignment w:val="auto"/>
        <w:outlineLvl w:val="9"/>
        <w:rPr>
          <w:rFonts w:hint="eastAsia" w:ascii="宋体" w:hAnsi="宋体" w:eastAsia="宋体" w:cs="宋体"/>
          <w:color w:val="auto"/>
          <w:sz w:val="21"/>
          <w:szCs w:val="21"/>
        </w:rPr>
      </w:pPr>
      <w:r>
        <w:rPr>
          <w:rFonts w:hint="eastAsia" w:ascii="宋体" w:hAnsi="宋体" w:eastAsia="宋体" w:cs="宋体"/>
          <w:b/>
          <w:bCs/>
          <w:color w:val="auto"/>
          <w:kern w:val="2"/>
          <w:sz w:val="21"/>
          <w:szCs w:val="21"/>
          <w:lang w:val="en-US" w:eastAsia="zh-CN" w:bidi="ar-SA"/>
        </w:rPr>
        <w:t xml:space="preserve">4 </w:t>
      </w:r>
      <w:r>
        <w:rPr>
          <w:rFonts w:hint="eastAsia" w:ascii="宋体" w:hAnsi="宋体" w:eastAsia="宋体" w:cs="宋体"/>
          <w:color w:val="auto"/>
          <w:sz w:val="21"/>
          <w:szCs w:val="21"/>
        </w:rPr>
        <w:t>规范和标准</w:t>
      </w:r>
    </w:p>
    <w:p w14:paraId="25266579">
      <w:pPr>
        <w:keepLines w:val="0"/>
        <w:pageBreakBefore w:val="0"/>
        <w:kinsoku/>
        <w:wordWrap/>
        <w:overflowPunct/>
        <w:topLinePunct w:val="0"/>
        <w:bidi w:val="0"/>
        <w:spacing w:before="0" w:beforeLines="0" w:line="360" w:lineRule="auto"/>
        <w:ind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本规范中涉及的所有规范、标准或材料规格（包括一切有效的补充或附录）均应为最新版本，即以合同签订之日作为采用最新版本的截止日期。若发现本规范与参照的文献之间有不一致之处，乙方应向甲方指明。</w:t>
      </w:r>
    </w:p>
    <w:p w14:paraId="43D1801C">
      <w:pPr>
        <w:keepLines w:val="0"/>
        <w:pageBreakBefore w:val="0"/>
        <w:kinsoku/>
        <w:wordWrap/>
        <w:overflowPunct/>
        <w:topLinePunct w:val="0"/>
        <w:bidi w:val="0"/>
        <w:spacing w:before="0" w:beforeLines="0" w:line="360" w:lineRule="auto"/>
        <w:ind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所供物资及服务技术指标应符合国家、部颁、行业相关标准最新要求，可参考以下但不限于以下规范：</w:t>
      </w:r>
    </w:p>
    <w:p w14:paraId="0A5B1EEC">
      <w:pPr>
        <w:keepLines w:val="0"/>
        <w:pageBreakBefore w:val="0"/>
        <w:kinsoku/>
        <w:wordWrap/>
        <w:overflowPunct/>
        <w:topLinePunct w:val="0"/>
        <w:bidi w:val="0"/>
        <w:spacing w:before="0" w:beforeLines="0" w:line="360" w:lineRule="auto"/>
        <w:ind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DL/T111         电力建设施工、验收及质量验评标准</w:t>
      </w:r>
    </w:p>
    <w:p w14:paraId="212CEEC1">
      <w:pPr>
        <w:keepLines w:val="0"/>
        <w:pageBreakBefore w:val="0"/>
        <w:kinsoku/>
        <w:wordWrap/>
        <w:overflowPunct/>
        <w:topLinePunct w:val="0"/>
        <w:bidi w:val="0"/>
        <w:spacing w:before="0" w:beforeLines="0" w:line="360" w:lineRule="auto"/>
        <w:ind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GB50236         现场设备、工业管道焊接工程施工及验收规范</w:t>
      </w:r>
    </w:p>
    <w:p w14:paraId="5CDEE70C">
      <w:pPr>
        <w:keepLines w:val="0"/>
        <w:pageBreakBefore w:val="0"/>
        <w:kinsoku/>
        <w:wordWrap/>
        <w:overflowPunct/>
        <w:topLinePunct w:val="0"/>
        <w:bidi w:val="0"/>
        <w:spacing w:before="0" w:beforeLines="0" w:line="360" w:lineRule="auto"/>
        <w:ind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 xml:space="preserve">GB 50131        自动化仪表工程施工质量验收规范 </w:t>
      </w:r>
    </w:p>
    <w:p w14:paraId="3EF62B23">
      <w:pPr>
        <w:keepLines w:val="0"/>
        <w:pageBreakBefore w:val="0"/>
        <w:kinsoku/>
        <w:wordWrap/>
        <w:overflowPunct/>
        <w:topLinePunct w:val="0"/>
        <w:bidi w:val="0"/>
        <w:spacing w:before="0" w:beforeLines="0" w:line="360" w:lineRule="auto"/>
        <w:ind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GB/T 25922      封闭管道中流体流量的测量 流量计安装条件和校准方法</w:t>
      </w:r>
    </w:p>
    <w:p w14:paraId="38779D2A">
      <w:pPr>
        <w:keepLines w:val="0"/>
        <w:pageBreakBefore w:val="0"/>
        <w:kinsoku/>
        <w:wordWrap/>
        <w:overflowPunct/>
        <w:topLinePunct w:val="0"/>
        <w:bidi w:val="0"/>
        <w:spacing w:before="0" w:beforeLines="0" w:line="360" w:lineRule="auto"/>
        <w:ind w:firstLine="420" w:firstLineChars="200"/>
        <w:jc w:val="both"/>
        <w:textAlignment w:val="auto"/>
        <w:outlineLvl w:val="9"/>
        <w:rPr>
          <w:rFonts w:hint="eastAsia" w:ascii="宋体" w:hAnsi="宋体" w:eastAsia="宋体" w:cs="宋体"/>
          <w:b w:val="0"/>
          <w:bCs w:val="0"/>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GB/T 17213      工业过程控制阀</w:t>
      </w:r>
    </w:p>
    <w:p w14:paraId="758188F6">
      <w:pPr>
        <w:keepLines w:val="0"/>
        <w:pageBreakBefore w:val="0"/>
        <w:kinsoku/>
        <w:wordWrap/>
        <w:overflowPunct/>
        <w:topLinePunct w:val="0"/>
        <w:bidi w:val="0"/>
        <w:spacing w:before="0" w:beforeLines="0" w:line="360" w:lineRule="auto"/>
        <w:ind w:firstLine="420" w:firstLineChars="200"/>
        <w:jc w:val="both"/>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b w:val="0"/>
          <w:bCs w:val="0"/>
          <w:color w:val="auto"/>
          <w:kern w:val="2"/>
          <w:sz w:val="21"/>
          <w:szCs w:val="21"/>
          <w:lang w:val="en-US" w:eastAsia="zh-CN" w:bidi="ar-SA"/>
        </w:rPr>
        <w:t>GB/T 20720      企业控制系统集成</w:t>
      </w:r>
    </w:p>
    <w:p w14:paraId="707449A6">
      <w:pPr>
        <w:pStyle w:val="95"/>
        <w:keepLines w:val="0"/>
        <w:pageBreakBefore w:val="0"/>
        <w:widowControl w:val="0"/>
        <w:numPr>
          <w:ilvl w:val="0"/>
          <w:numId w:val="0"/>
        </w:numPr>
        <w:tabs>
          <w:tab w:val="clear" w:pos="284"/>
        </w:tabs>
        <w:kinsoku/>
        <w:wordWrap/>
        <w:overflowPunct/>
        <w:topLinePunct w:val="0"/>
        <w:bidi w:val="0"/>
        <w:spacing w:line="360" w:lineRule="auto"/>
        <w:textAlignment w:val="auto"/>
        <w:outlineLvl w:val="9"/>
        <w:rPr>
          <w:rFonts w:hint="eastAsia" w:ascii="宋体" w:hAnsi="宋体" w:eastAsia="宋体" w:cs="宋体"/>
          <w:color w:val="auto"/>
          <w:sz w:val="21"/>
          <w:szCs w:val="21"/>
        </w:rPr>
      </w:pPr>
    </w:p>
    <w:p w14:paraId="5B50F962">
      <w:pPr>
        <w:pStyle w:val="95"/>
        <w:keepLines w:val="0"/>
        <w:pageBreakBefore w:val="0"/>
        <w:widowControl w:val="0"/>
        <w:numPr>
          <w:ilvl w:val="1"/>
          <w:numId w:val="0"/>
        </w:numPr>
        <w:tabs>
          <w:tab w:val="clear" w:pos="284"/>
        </w:tabs>
        <w:kinsoku/>
        <w:wordWrap/>
        <w:overflowPunct/>
        <w:topLinePunct w:val="0"/>
        <w:bidi w:val="0"/>
        <w:spacing w:line="360" w:lineRule="auto"/>
        <w:ind w:left="747" w:leftChars="0" w:hanging="567" w:firstLineChars="0"/>
        <w:textAlignment w:val="auto"/>
        <w:outlineLvl w:val="9"/>
        <w:rPr>
          <w:rFonts w:hint="eastAsia" w:ascii="宋体" w:hAnsi="宋体" w:eastAsia="宋体" w:cs="宋体"/>
          <w:color w:val="auto"/>
          <w:sz w:val="21"/>
          <w:szCs w:val="21"/>
        </w:rPr>
      </w:pPr>
      <w:r>
        <w:rPr>
          <w:rFonts w:hint="eastAsia" w:ascii="宋体" w:hAnsi="宋体" w:eastAsia="宋体" w:cs="宋体"/>
          <w:b/>
          <w:bCs/>
          <w:color w:val="auto"/>
          <w:kern w:val="2"/>
          <w:sz w:val="21"/>
          <w:szCs w:val="21"/>
          <w:lang w:val="en-US" w:eastAsia="zh-CN" w:bidi="ar-SA"/>
        </w:rPr>
        <w:t xml:space="preserve">5 </w:t>
      </w:r>
      <w:r>
        <w:rPr>
          <w:rFonts w:hint="eastAsia" w:cs="宋体"/>
          <w:color w:val="auto"/>
          <w:sz w:val="21"/>
          <w:szCs w:val="21"/>
          <w:lang w:eastAsia="zh-CN"/>
        </w:rPr>
        <w:t>甲方</w:t>
      </w:r>
      <w:r>
        <w:rPr>
          <w:rFonts w:hint="eastAsia" w:ascii="宋体" w:hAnsi="宋体" w:eastAsia="宋体" w:cs="宋体"/>
          <w:color w:val="auto"/>
          <w:sz w:val="21"/>
          <w:szCs w:val="21"/>
        </w:rPr>
        <w:t>的</w:t>
      </w:r>
      <w:r>
        <w:rPr>
          <w:rFonts w:hint="eastAsia" w:ascii="宋体" w:hAnsi="宋体" w:eastAsia="宋体" w:cs="宋体"/>
          <w:color w:val="auto"/>
          <w:sz w:val="21"/>
          <w:szCs w:val="21"/>
          <w:lang w:val="en-US" w:eastAsia="zh-CN"/>
        </w:rPr>
        <w:t>责任范围</w:t>
      </w:r>
    </w:p>
    <w:p w14:paraId="211317BA">
      <w:pPr>
        <w:keepLines w:val="0"/>
        <w:pageBreakBefore w:val="0"/>
        <w:kinsoku/>
        <w:wordWrap/>
        <w:overflowPunct/>
        <w:topLinePunct w:val="0"/>
        <w:bidi w:val="0"/>
        <w:spacing w:before="0" w:beforeLines="0" w:line="360" w:lineRule="auto"/>
        <w:ind w:firstLine="420" w:firstLineChars="200"/>
        <w:jc w:val="both"/>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甲方</w:t>
      </w:r>
      <w:r>
        <w:rPr>
          <w:rFonts w:hint="eastAsia" w:ascii="宋体" w:hAnsi="宋体" w:eastAsia="宋体" w:cs="宋体"/>
          <w:color w:val="auto"/>
          <w:sz w:val="21"/>
          <w:szCs w:val="21"/>
        </w:rPr>
        <w:t>将提供</w:t>
      </w:r>
      <w:r>
        <w:rPr>
          <w:rFonts w:hint="eastAsia" w:ascii="宋体" w:hAnsi="宋体" w:eastAsia="宋体" w:cs="宋体"/>
          <w:color w:val="auto"/>
          <w:sz w:val="21"/>
          <w:szCs w:val="21"/>
          <w:lang w:val="en-US" w:eastAsia="zh-CN"/>
        </w:rPr>
        <w:t>相关协助服务</w:t>
      </w:r>
      <w:r>
        <w:rPr>
          <w:rFonts w:hint="eastAsia" w:ascii="宋体" w:hAnsi="宋体" w:eastAsia="宋体" w:cs="宋体"/>
          <w:color w:val="auto"/>
          <w:sz w:val="21"/>
          <w:szCs w:val="21"/>
        </w:rPr>
        <w:t>：</w:t>
      </w:r>
    </w:p>
    <w:p w14:paraId="4F6944A1">
      <w:pPr>
        <w:keepLines w:val="0"/>
        <w:pageBreakBefore w:val="0"/>
        <w:numPr>
          <w:ilvl w:val="0"/>
          <w:numId w:val="0"/>
        </w:numPr>
        <w:kinsoku/>
        <w:wordWrap/>
        <w:overflowPunct/>
        <w:topLinePunct w:val="0"/>
        <w:bidi w:val="0"/>
        <w:spacing w:before="0" w:beforeLines="0" w:line="360" w:lineRule="auto"/>
        <w:ind w:left="840" w:leftChars="0" w:hanging="414" w:firstLineChars="0"/>
        <w:jc w:val="both"/>
        <w:textAlignment w:val="auto"/>
        <w:outlineLvl w:val="9"/>
        <w:rPr>
          <w:rFonts w:hint="eastAsia" w:ascii="宋体" w:hAnsi="宋体" w:eastAsia="宋体" w:cs="宋体"/>
          <w:color w:val="auto"/>
          <w:sz w:val="21"/>
          <w:szCs w:val="21"/>
        </w:rPr>
      </w:pPr>
      <w:r>
        <w:rPr>
          <w:rFonts w:hint="default" w:ascii="宋体" w:hAnsi="宋体" w:eastAsia="宋体" w:cs="宋体"/>
          <w:color w:val="auto"/>
          <w:kern w:val="2"/>
          <w:sz w:val="21"/>
          <w:szCs w:val="21"/>
          <w:lang w:val="en-US" w:eastAsia="zh-CN" w:bidi="ar-SA"/>
        </w:rPr>
        <w:t>1）</w:t>
      </w:r>
      <w:r>
        <w:rPr>
          <w:rFonts w:hint="eastAsia" w:ascii="宋体" w:hAnsi="宋体" w:eastAsia="宋体" w:cs="宋体"/>
          <w:color w:val="auto"/>
          <w:sz w:val="21"/>
          <w:szCs w:val="21"/>
          <w:lang w:val="en-US" w:eastAsia="zh-CN"/>
        </w:rPr>
        <w:t>协助</w:t>
      </w:r>
      <w:r>
        <w:rPr>
          <w:rFonts w:hint="eastAsia" w:ascii="宋体" w:hAnsi="宋体" w:eastAsia="宋体" w:cs="宋体"/>
          <w:color w:val="auto"/>
          <w:sz w:val="21"/>
          <w:szCs w:val="21"/>
          <w:lang w:eastAsia="zh-CN"/>
        </w:rPr>
        <w:t>乙方</w:t>
      </w:r>
      <w:r>
        <w:rPr>
          <w:rFonts w:hint="eastAsia" w:ascii="宋体" w:hAnsi="宋体" w:eastAsia="宋体" w:cs="宋体"/>
          <w:color w:val="auto"/>
          <w:sz w:val="21"/>
          <w:szCs w:val="21"/>
          <w:lang w:val="en-US" w:eastAsia="zh-CN"/>
        </w:rPr>
        <w:t>完成</w:t>
      </w:r>
      <w:r>
        <w:rPr>
          <w:rFonts w:hint="eastAsia" w:ascii="宋体" w:hAnsi="宋体" w:eastAsia="宋体" w:cs="宋体"/>
          <w:color w:val="auto"/>
          <w:sz w:val="21"/>
          <w:szCs w:val="21"/>
          <w:lang w:eastAsia="zh-CN"/>
        </w:rPr>
        <w:t>AI智能控制系统</w:t>
      </w:r>
      <w:r>
        <w:rPr>
          <w:rFonts w:hint="eastAsia" w:ascii="宋体" w:hAnsi="宋体" w:eastAsia="宋体" w:cs="宋体"/>
          <w:color w:val="auto"/>
          <w:sz w:val="21"/>
          <w:szCs w:val="21"/>
        </w:rPr>
        <w:t>接地</w:t>
      </w:r>
      <w:r>
        <w:rPr>
          <w:rFonts w:hint="eastAsia" w:ascii="宋体" w:hAnsi="宋体" w:eastAsia="宋体" w:cs="宋体"/>
          <w:color w:val="auto"/>
          <w:sz w:val="21"/>
          <w:szCs w:val="21"/>
          <w:lang w:val="en-US" w:eastAsia="zh-CN"/>
        </w:rPr>
        <w:t>系统</w:t>
      </w:r>
      <w:r>
        <w:rPr>
          <w:rFonts w:hint="eastAsia" w:ascii="宋体" w:hAnsi="宋体" w:eastAsia="宋体" w:cs="宋体"/>
          <w:color w:val="auto"/>
          <w:sz w:val="21"/>
          <w:szCs w:val="21"/>
        </w:rPr>
        <w:t>安装。</w:t>
      </w:r>
    </w:p>
    <w:p w14:paraId="28FB18DD">
      <w:pPr>
        <w:keepLines w:val="0"/>
        <w:pageBreakBefore w:val="0"/>
        <w:numPr>
          <w:ilvl w:val="0"/>
          <w:numId w:val="0"/>
        </w:numPr>
        <w:kinsoku/>
        <w:wordWrap/>
        <w:overflowPunct/>
        <w:topLinePunct w:val="0"/>
        <w:bidi w:val="0"/>
        <w:spacing w:before="0" w:beforeLines="0" w:line="360" w:lineRule="auto"/>
        <w:ind w:left="840" w:leftChars="0" w:hanging="414" w:firstLineChars="0"/>
        <w:jc w:val="both"/>
        <w:textAlignment w:val="auto"/>
        <w:outlineLvl w:val="9"/>
        <w:rPr>
          <w:rFonts w:hint="eastAsia" w:ascii="宋体" w:hAnsi="宋体" w:eastAsia="宋体" w:cs="宋体"/>
          <w:color w:val="auto"/>
          <w:sz w:val="21"/>
          <w:szCs w:val="21"/>
        </w:rPr>
      </w:pPr>
      <w:r>
        <w:rPr>
          <w:rFonts w:hint="default" w:ascii="宋体" w:hAnsi="宋体" w:eastAsia="宋体" w:cs="宋体"/>
          <w:color w:val="auto"/>
          <w:kern w:val="2"/>
          <w:sz w:val="21"/>
          <w:szCs w:val="21"/>
          <w:lang w:val="en-US" w:eastAsia="zh-CN" w:bidi="ar-SA"/>
        </w:rPr>
        <w:t>2）</w:t>
      </w:r>
      <w:r>
        <w:rPr>
          <w:rFonts w:hint="eastAsia" w:ascii="宋体" w:hAnsi="宋体" w:eastAsia="宋体" w:cs="宋体"/>
          <w:color w:val="auto"/>
          <w:sz w:val="21"/>
          <w:szCs w:val="21"/>
          <w:lang w:val="en-US" w:eastAsia="zh-CN"/>
        </w:rPr>
        <w:t>配合乙方完成DCS系统的OPC对接工作。</w:t>
      </w:r>
    </w:p>
    <w:p w14:paraId="404568AB">
      <w:pPr>
        <w:keepLines w:val="0"/>
        <w:pageBreakBefore w:val="0"/>
        <w:numPr>
          <w:ilvl w:val="0"/>
          <w:numId w:val="0"/>
        </w:numPr>
        <w:kinsoku/>
        <w:wordWrap/>
        <w:overflowPunct/>
        <w:topLinePunct w:val="0"/>
        <w:bidi w:val="0"/>
        <w:spacing w:before="0" w:beforeLines="0" w:line="360" w:lineRule="auto"/>
        <w:ind w:left="840" w:leftChars="0" w:hanging="414" w:firstLineChars="0"/>
        <w:jc w:val="both"/>
        <w:textAlignment w:val="auto"/>
        <w:outlineLvl w:val="9"/>
        <w:rPr>
          <w:rFonts w:hint="eastAsia" w:ascii="宋体" w:hAnsi="宋体" w:eastAsia="宋体" w:cs="宋体"/>
          <w:color w:val="auto"/>
          <w:sz w:val="21"/>
          <w:szCs w:val="21"/>
          <w:lang w:val="en-US" w:eastAsia="zh-CN"/>
        </w:rPr>
      </w:pPr>
      <w:r>
        <w:rPr>
          <w:rFonts w:hint="default" w:ascii="宋体" w:hAnsi="宋体" w:eastAsia="宋体" w:cs="宋体"/>
          <w:color w:val="auto"/>
          <w:kern w:val="2"/>
          <w:sz w:val="21"/>
          <w:szCs w:val="21"/>
          <w:lang w:val="en-US" w:eastAsia="zh-CN" w:bidi="ar-SA"/>
        </w:rPr>
        <w:t>3）</w:t>
      </w:r>
      <w:r>
        <w:rPr>
          <w:rFonts w:hint="eastAsia" w:ascii="宋体" w:hAnsi="宋体" w:eastAsia="宋体" w:cs="宋体"/>
          <w:color w:val="auto"/>
          <w:sz w:val="21"/>
          <w:szCs w:val="21"/>
          <w:lang w:val="en-US" w:eastAsia="zh-CN"/>
        </w:rPr>
        <w:t>甲方负责配合调整摄像头位置，保证燃烧段能够全部纳入摄像范围内。</w:t>
      </w:r>
    </w:p>
    <w:p w14:paraId="0D2410FF">
      <w:pPr>
        <w:keepLines w:val="0"/>
        <w:pageBreakBefore w:val="0"/>
        <w:numPr>
          <w:ilvl w:val="0"/>
          <w:numId w:val="0"/>
        </w:numPr>
        <w:kinsoku/>
        <w:wordWrap/>
        <w:overflowPunct/>
        <w:topLinePunct w:val="0"/>
        <w:bidi w:val="0"/>
        <w:spacing w:before="0" w:beforeLines="0" w:line="360" w:lineRule="auto"/>
        <w:ind w:left="840" w:leftChars="0" w:hanging="414" w:firstLineChars="0"/>
        <w:jc w:val="both"/>
        <w:textAlignment w:val="auto"/>
        <w:outlineLvl w:val="9"/>
        <w:rPr>
          <w:rFonts w:hint="eastAsia" w:ascii="宋体" w:hAnsi="宋体" w:eastAsia="宋体" w:cs="宋体"/>
          <w:color w:val="auto"/>
          <w:sz w:val="21"/>
          <w:szCs w:val="21"/>
        </w:rPr>
      </w:pPr>
      <w:r>
        <w:rPr>
          <w:rFonts w:hint="default"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提供有关的基础资料及必要的说明。</w:t>
      </w:r>
    </w:p>
    <w:p w14:paraId="59585387">
      <w:pPr>
        <w:pStyle w:val="27"/>
        <w:keepLines w:val="0"/>
        <w:pageBreakBefore w:val="0"/>
        <w:numPr>
          <w:ilvl w:val="0"/>
          <w:numId w:val="0"/>
        </w:numPr>
        <w:kinsoku/>
        <w:wordWrap/>
        <w:overflowPunct/>
        <w:topLinePunct w:val="0"/>
        <w:bidi w:val="0"/>
        <w:spacing w:before="0" w:beforeLines="0" w:after="0" w:afterLines="0" w:line="360" w:lineRule="auto"/>
        <w:ind w:left="840" w:leftChars="0" w:hanging="414" w:firstLineChars="0"/>
        <w:textAlignment w:val="auto"/>
        <w:outlineLvl w:val="9"/>
        <w:rPr>
          <w:rFonts w:hint="eastAsia" w:ascii="宋体" w:hAnsi="宋体" w:eastAsia="宋体" w:cs="宋体"/>
          <w:color w:val="auto"/>
          <w:sz w:val="21"/>
          <w:szCs w:val="21"/>
        </w:rPr>
      </w:pPr>
      <w:r>
        <w:rPr>
          <w:rFonts w:hint="default" w:ascii="宋体" w:hAnsi="宋体" w:eastAsia="宋体" w:cs="宋体"/>
          <w:color w:val="auto"/>
          <w:kern w:val="2"/>
          <w:sz w:val="21"/>
          <w:szCs w:val="21"/>
          <w:lang w:val="en-US" w:eastAsia="zh-CN" w:bidi="ar-SA"/>
        </w:rPr>
        <w:t>5）</w:t>
      </w:r>
      <w:r>
        <w:rPr>
          <w:rFonts w:hint="eastAsia" w:ascii="宋体" w:hAnsi="宋体" w:eastAsia="宋体" w:cs="宋体"/>
          <w:color w:val="auto"/>
          <w:sz w:val="21"/>
          <w:szCs w:val="21"/>
          <w:lang w:val="en-US" w:eastAsia="zh-CN"/>
        </w:rPr>
        <w:t>安装及调试期间提供必要的操作配合工作。</w:t>
      </w:r>
    </w:p>
    <w:p w14:paraId="01D0F587">
      <w:pPr>
        <w:pStyle w:val="95"/>
        <w:keepLines w:val="0"/>
        <w:pageBreakBefore w:val="0"/>
        <w:numPr>
          <w:ilvl w:val="1"/>
          <w:numId w:val="0"/>
        </w:numPr>
        <w:tabs>
          <w:tab w:val="clear" w:pos="284"/>
        </w:tabs>
        <w:kinsoku/>
        <w:wordWrap/>
        <w:overflowPunct/>
        <w:topLinePunct w:val="0"/>
        <w:bidi w:val="0"/>
        <w:spacing w:line="360" w:lineRule="auto"/>
        <w:ind w:left="747" w:leftChars="0" w:hanging="567" w:firstLineChars="0"/>
        <w:textAlignment w:val="auto"/>
        <w:outlineLvl w:val="9"/>
        <w:rPr>
          <w:rFonts w:hint="eastAsia" w:ascii="宋体" w:hAnsi="宋体" w:eastAsia="宋体" w:cs="宋体"/>
          <w:b/>
          <w:bCs/>
          <w:color w:val="auto"/>
          <w:kern w:val="2"/>
          <w:sz w:val="21"/>
          <w:szCs w:val="21"/>
          <w:lang w:val="en-US" w:eastAsia="zh-CN" w:bidi="ar-SA"/>
        </w:rPr>
      </w:pPr>
    </w:p>
    <w:p w14:paraId="28310275">
      <w:pPr>
        <w:pStyle w:val="95"/>
        <w:keepNext w:val="0"/>
        <w:keepLines w:val="0"/>
        <w:pageBreakBefore w:val="0"/>
        <w:numPr>
          <w:ilvl w:val="1"/>
          <w:numId w:val="0"/>
        </w:numPr>
        <w:tabs>
          <w:tab w:val="clear" w:pos="284"/>
        </w:tabs>
        <w:kinsoku/>
        <w:wordWrap/>
        <w:overflowPunct/>
        <w:topLinePunct w:val="0"/>
        <w:autoSpaceDE/>
        <w:autoSpaceDN/>
        <w:bidi w:val="0"/>
        <w:adjustRightInd/>
        <w:snapToGrid/>
        <w:spacing w:line="360" w:lineRule="auto"/>
        <w:ind w:left="0" w:leftChars="0" w:firstLine="422" w:firstLineChars="200"/>
        <w:textAlignment w:val="auto"/>
        <w:outlineLvl w:val="9"/>
        <w:rPr>
          <w:rFonts w:hint="eastAsia" w:ascii="宋体" w:hAnsi="宋体" w:eastAsia="宋体" w:cs="宋体"/>
          <w:color w:val="auto"/>
          <w:sz w:val="21"/>
          <w:szCs w:val="21"/>
        </w:rPr>
      </w:pPr>
      <w:r>
        <w:rPr>
          <w:rFonts w:hint="eastAsia" w:ascii="宋体" w:hAnsi="宋体" w:eastAsia="宋体" w:cs="宋体"/>
          <w:b/>
          <w:bCs/>
          <w:color w:val="auto"/>
          <w:kern w:val="2"/>
          <w:sz w:val="21"/>
          <w:szCs w:val="21"/>
          <w:lang w:val="en-US" w:eastAsia="zh-CN" w:bidi="ar-SA"/>
        </w:rPr>
        <w:t xml:space="preserve">6 </w:t>
      </w:r>
      <w:r>
        <w:rPr>
          <w:rFonts w:hint="eastAsia" w:ascii="宋体" w:hAnsi="宋体" w:eastAsia="宋体" w:cs="宋体"/>
          <w:color w:val="auto"/>
          <w:sz w:val="21"/>
          <w:szCs w:val="21"/>
        </w:rPr>
        <w:t>供货范围</w:t>
      </w:r>
      <w:r>
        <w:rPr>
          <w:rFonts w:hint="eastAsia" w:ascii="宋体" w:hAnsi="宋体" w:eastAsia="宋体" w:cs="宋体"/>
          <w:color w:val="auto"/>
          <w:sz w:val="21"/>
          <w:szCs w:val="21"/>
          <w:lang w:val="en-US" w:eastAsia="zh-CN"/>
        </w:rPr>
        <w:t>及接口界限</w:t>
      </w:r>
    </w:p>
    <w:p w14:paraId="47588226">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b/>
          <w:bCs/>
          <w:color w:val="auto"/>
        </w:rPr>
      </w:pPr>
      <w:r>
        <w:rPr>
          <w:rFonts w:hint="eastAsia" w:ascii="宋体" w:hAnsi="宋体" w:eastAsia="宋体" w:cs="宋体"/>
          <w:color w:val="auto"/>
          <w:lang w:val="en-US" w:eastAsia="zh-CN"/>
        </w:rPr>
        <w:t xml:space="preserve">6.1 </w:t>
      </w:r>
      <w:r>
        <w:rPr>
          <w:rFonts w:hint="eastAsia" w:ascii="宋体" w:hAnsi="宋体" w:eastAsia="宋体" w:cs="宋体"/>
          <w:b/>
          <w:bCs/>
          <w:color w:val="auto"/>
          <w:lang w:val="en-US" w:eastAsia="zh-CN"/>
        </w:rPr>
        <w:t>乙方提供一套（一台炉系统）的智慧燃烧系统的设计、设备及材料的供货、软件设计、工程施工、调试、验收及培训等所有工作，包含合同期内的相关服务均由乙方负责。</w:t>
      </w:r>
    </w:p>
    <w:p w14:paraId="5D5709A4">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r>
        <w:rPr>
          <w:rFonts w:hint="eastAsia" w:ascii="宋体" w:hAnsi="宋体" w:eastAsia="宋体" w:cs="宋体"/>
          <w:color w:val="auto"/>
          <w:lang w:val="en-US" w:eastAsia="zh-CN"/>
        </w:rPr>
        <w:t xml:space="preserve">6.2 </w:t>
      </w:r>
      <w:r>
        <w:rPr>
          <w:rFonts w:hint="eastAsia" w:ascii="宋体" w:hAnsi="宋体" w:eastAsia="宋体" w:cs="宋体"/>
          <w:b/>
          <w:bCs/>
          <w:color w:val="auto"/>
          <w:lang w:eastAsia="zh-CN"/>
        </w:rPr>
        <w:t>乙方</w:t>
      </w:r>
      <w:r>
        <w:rPr>
          <w:rFonts w:hint="eastAsia" w:ascii="宋体" w:hAnsi="宋体" w:eastAsia="宋体" w:cs="宋体"/>
          <w:b/>
          <w:bCs/>
          <w:color w:val="auto"/>
          <w:lang w:val="en-US" w:eastAsia="zh-CN"/>
        </w:rPr>
        <w:t>必须提供详细的设计方案</w:t>
      </w:r>
      <w:r>
        <w:rPr>
          <w:rFonts w:hint="eastAsia" w:ascii="宋体" w:hAnsi="宋体" w:eastAsia="宋体" w:cs="宋体"/>
          <w:color w:val="auto"/>
          <w:lang w:val="en-US" w:eastAsia="zh-CN"/>
        </w:rPr>
        <w:t>，并</w:t>
      </w:r>
      <w:r>
        <w:rPr>
          <w:rFonts w:hint="eastAsia" w:ascii="宋体" w:hAnsi="宋体" w:eastAsia="宋体" w:cs="宋体"/>
          <w:color w:val="auto"/>
        </w:rPr>
        <w:t>保证提供设备为全新的、先进的、成熟的、完整的和安全可靠的，且设备的技术经济性能符合本技术规范书的要求。</w:t>
      </w:r>
    </w:p>
    <w:p w14:paraId="4470C1E1">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b/>
          <w:bCs/>
          <w:color w:val="auto"/>
          <w:sz w:val="21"/>
          <w:szCs w:val="21"/>
        </w:rPr>
      </w:pPr>
      <w:r>
        <w:rPr>
          <w:rFonts w:hint="eastAsia" w:ascii="宋体" w:hAnsi="宋体" w:eastAsia="宋体" w:cs="宋体"/>
          <w:color w:val="auto"/>
          <w:lang w:val="en-US" w:eastAsia="zh-CN"/>
        </w:rPr>
        <w:t xml:space="preserve">6.3 </w:t>
      </w:r>
      <w:r>
        <w:rPr>
          <w:rFonts w:hint="eastAsia" w:ascii="宋体" w:hAnsi="宋体" w:eastAsia="宋体" w:cs="宋体"/>
          <w:color w:val="auto"/>
          <w:lang w:eastAsia="zh-CN"/>
        </w:rPr>
        <w:t>乙方</w:t>
      </w:r>
      <w:r>
        <w:rPr>
          <w:rFonts w:hint="eastAsia" w:ascii="宋体" w:hAnsi="宋体" w:eastAsia="宋体" w:cs="宋体"/>
          <w:color w:val="auto"/>
        </w:rPr>
        <w:t>应提供满足本</w:t>
      </w:r>
      <w:r>
        <w:rPr>
          <w:rFonts w:hint="eastAsia" w:ascii="宋体" w:hAnsi="宋体" w:eastAsia="宋体" w:cs="宋体"/>
          <w:color w:val="auto"/>
          <w:lang w:eastAsia="zh-CN"/>
        </w:rPr>
        <w:t>磋商文件</w:t>
      </w:r>
      <w:r>
        <w:rPr>
          <w:rFonts w:hint="eastAsia" w:ascii="宋体" w:hAnsi="宋体" w:eastAsia="宋体" w:cs="宋体"/>
          <w:color w:val="auto"/>
        </w:rPr>
        <w:t>要求所必须的管理信息系统全套硬件设备、软件和各项服务等。</w:t>
      </w:r>
      <w:r>
        <w:rPr>
          <w:rFonts w:hint="eastAsia" w:ascii="宋体" w:hAnsi="宋体" w:eastAsia="宋体" w:cs="宋体"/>
          <w:color w:val="auto"/>
          <w:lang w:eastAsia="zh-CN"/>
        </w:rPr>
        <w:t>乙方</w:t>
      </w:r>
      <w:r>
        <w:rPr>
          <w:rFonts w:hint="eastAsia" w:ascii="宋体" w:hAnsi="宋体" w:eastAsia="宋体" w:cs="宋体"/>
          <w:color w:val="auto"/>
        </w:rPr>
        <w:t>提供详细供货清单，清单中依此说明型号、数量、生产厂家等内容。对于属于整套设备运行和施工所必需的部件，即使</w:t>
      </w:r>
      <w:r>
        <w:rPr>
          <w:rFonts w:hint="eastAsia" w:ascii="宋体" w:hAnsi="宋体" w:eastAsia="宋体" w:cs="宋体"/>
          <w:color w:val="auto"/>
          <w:lang w:eastAsia="zh-CN"/>
        </w:rPr>
        <w:t>乙方</w:t>
      </w:r>
      <w:r>
        <w:rPr>
          <w:rFonts w:hint="eastAsia" w:ascii="宋体" w:hAnsi="宋体" w:eastAsia="宋体" w:cs="宋体"/>
          <w:color w:val="auto"/>
        </w:rPr>
        <w:t>在投标时未列出和/或数目不足，</w:t>
      </w:r>
      <w:r>
        <w:rPr>
          <w:rFonts w:hint="eastAsia" w:cs="宋体"/>
          <w:color w:val="auto"/>
          <w:sz w:val="21"/>
          <w:szCs w:val="21"/>
          <w:lang w:eastAsia="zh-CN"/>
        </w:rPr>
        <w:t>乙方</w:t>
      </w:r>
      <w:r>
        <w:rPr>
          <w:rFonts w:hint="eastAsia" w:ascii="宋体" w:hAnsi="宋体" w:eastAsia="宋体" w:cs="宋体"/>
          <w:color w:val="auto"/>
          <w:sz w:val="21"/>
          <w:szCs w:val="21"/>
        </w:rPr>
        <w:t>仍须在执行的时补足</w:t>
      </w:r>
      <w:r>
        <w:rPr>
          <w:rFonts w:hint="eastAsia" w:ascii="宋体" w:hAnsi="宋体" w:eastAsia="宋体" w:cs="宋体"/>
          <w:color w:val="auto"/>
          <w:sz w:val="21"/>
          <w:szCs w:val="21"/>
          <w:lang w:eastAsia="zh-CN"/>
        </w:rPr>
        <w:t>，</w:t>
      </w:r>
      <w:r>
        <w:rPr>
          <w:rFonts w:hint="eastAsia" w:cs="宋体"/>
          <w:b/>
          <w:bCs/>
          <w:color w:val="auto"/>
          <w:sz w:val="21"/>
          <w:szCs w:val="21"/>
          <w:lang w:val="en-US" w:eastAsia="zh-CN"/>
        </w:rPr>
        <w:t>乙方</w:t>
      </w:r>
      <w:r>
        <w:rPr>
          <w:rFonts w:hint="eastAsia" w:ascii="宋体" w:hAnsi="宋体" w:eastAsia="宋体" w:cs="宋体"/>
          <w:b/>
          <w:bCs/>
          <w:color w:val="auto"/>
          <w:sz w:val="21"/>
          <w:szCs w:val="21"/>
          <w:lang w:val="en-US" w:eastAsia="zh-CN"/>
        </w:rPr>
        <w:t>所有供货设备（含软件、硬件）、材料等需经</w:t>
      </w:r>
      <w:r>
        <w:rPr>
          <w:rFonts w:hint="eastAsia" w:cs="宋体"/>
          <w:b/>
          <w:bCs/>
          <w:color w:val="auto"/>
          <w:sz w:val="21"/>
          <w:szCs w:val="21"/>
          <w:lang w:val="en-US" w:eastAsia="zh-CN"/>
        </w:rPr>
        <w:t>甲方</w:t>
      </w:r>
      <w:r>
        <w:rPr>
          <w:rFonts w:hint="eastAsia" w:ascii="宋体" w:hAnsi="宋体" w:eastAsia="宋体" w:cs="宋体"/>
          <w:b/>
          <w:bCs/>
          <w:color w:val="auto"/>
          <w:sz w:val="21"/>
          <w:szCs w:val="21"/>
          <w:lang w:val="en-US" w:eastAsia="zh-CN"/>
        </w:rPr>
        <w:t>确认。</w:t>
      </w:r>
    </w:p>
    <w:p w14:paraId="4699D740">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r>
        <w:rPr>
          <w:rFonts w:hint="eastAsia" w:ascii="宋体" w:hAnsi="宋体" w:eastAsia="宋体" w:cs="宋体"/>
          <w:color w:val="auto"/>
          <w:lang w:val="en-US" w:eastAsia="zh-CN"/>
        </w:rPr>
        <w:t xml:space="preserve">6.4 </w:t>
      </w:r>
      <w:r>
        <w:rPr>
          <w:rFonts w:hint="eastAsia" w:ascii="宋体" w:hAnsi="宋体" w:eastAsia="宋体" w:cs="宋体"/>
          <w:color w:val="auto"/>
          <w:lang w:eastAsia="zh-CN"/>
        </w:rPr>
        <w:t>乙方</w:t>
      </w:r>
      <w:r>
        <w:rPr>
          <w:rFonts w:hint="eastAsia" w:ascii="宋体" w:hAnsi="宋体" w:eastAsia="宋体" w:cs="宋体"/>
          <w:color w:val="auto"/>
        </w:rPr>
        <w:t>应提供本</w:t>
      </w:r>
      <w:r>
        <w:rPr>
          <w:rFonts w:hint="eastAsia" w:ascii="宋体" w:hAnsi="宋体" w:eastAsia="宋体" w:cs="宋体"/>
          <w:color w:val="auto"/>
          <w:lang w:eastAsia="zh-CN"/>
        </w:rPr>
        <w:t>磋商文件</w:t>
      </w:r>
      <w:r>
        <w:rPr>
          <w:rFonts w:hint="eastAsia" w:ascii="宋体" w:hAnsi="宋体" w:eastAsia="宋体" w:cs="宋体"/>
          <w:color w:val="auto"/>
        </w:rPr>
        <w:t>要求的全部外围及附属设备。</w:t>
      </w:r>
    </w:p>
    <w:p w14:paraId="58241F97">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6.5 与本智慧燃烧系统接口的重要设备如火焰监控设备、各类传感器等，性能指标无法满足该系统的要求时，由乙方进行升级更换（设备性能达到要求但存在故障问题，可由甲方负责进行维修维护）。</w:t>
      </w:r>
    </w:p>
    <w:p w14:paraId="16175B37">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6.6 设备智慧燃烧控制系统与电厂其他控制系统的通讯的所有接口工作全部由乙方负责。</w:t>
      </w:r>
    </w:p>
    <w:p w14:paraId="65D651FF">
      <w:pPr>
        <w:keepNext w:val="0"/>
        <w:keepLines w:val="0"/>
        <w:pageBreakBefore w:val="0"/>
        <w:widowControl/>
        <w:kinsoku/>
        <w:wordWrap/>
        <w:overflowPunct/>
        <w:topLinePunct w:val="0"/>
        <w:autoSpaceDE/>
        <w:autoSpaceDN/>
        <w:bidi w:val="0"/>
        <w:adjustRightInd w:val="0"/>
        <w:snapToGrid w:val="0"/>
        <w:ind w:firstLine="422" w:firstLineChars="200"/>
        <w:textAlignment w:val="auto"/>
        <w:outlineLvl w:val="9"/>
        <w:rPr>
          <w:rFonts w:hint="eastAsia" w:ascii="宋体" w:hAnsi="宋体" w:eastAsia="宋体" w:cs="宋体"/>
          <w:color w:val="auto"/>
          <w:lang w:val="en-US" w:eastAsia="zh-CN"/>
        </w:rPr>
      </w:pPr>
      <w:r>
        <w:rPr>
          <w:rFonts w:hint="eastAsia" w:ascii="宋体" w:hAnsi="宋体" w:eastAsia="宋体" w:cs="宋体"/>
          <w:b/>
          <w:bCs/>
          <w:color w:val="auto"/>
          <w:sz w:val="21"/>
          <w:szCs w:val="21"/>
          <w:lang w:val="en-US" w:eastAsia="zh-CN"/>
        </w:rPr>
        <w:t xml:space="preserve">6.7  </w:t>
      </w:r>
      <w:r>
        <w:rPr>
          <w:rFonts w:hint="eastAsia" w:ascii="宋体" w:hAnsi="宋体" w:cs="宋体"/>
          <w:b/>
          <w:bCs/>
          <w:color w:val="auto"/>
          <w:sz w:val="21"/>
          <w:szCs w:val="21"/>
          <w:lang w:val="en-US" w:eastAsia="zh-CN"/>
        </w:rPr>
        <w:t>乙方</w:t>
      </w:r>
      <w:r>
        <w:rPr>
          <w:rFonts w:hint="eastAsia" w:ascii="宋体" w:hAnsi="宋体" w:eastAsia="宋体" w:cs="宋体"/>
          <w:b/>
          <w:bCs/>
          <w:color w:val="auto"/>
          <w:sz w:val="21"/>
          <w:szCs w:val="21"/>
          <w:lang w:val="en-US" w:eastAsia="zh-CN"/>
        </w:rPr>
        <w:t>需供货本台炉的火焰监视系统（内窥式炉膛火焰监视系统），共计2套，包含设备及配件供货、安装及调试。火焰监视系统规格要求如下（最低要求标准）：</w:t>
      </w:r>
      <w:r>
        <w:rPr>
          <w:rFonts w:hint="eastAsia" w:ascii="宋体" w:hAnsi="宋体" w:eastAsia="宋体" w:cs="宋体"/>
          <w:color w:val="auto"/>
          <w:lang w:val="en-US" w:eastAsia="zh-CN"/>
        </w:rPr>
        <w:t>1）合肥金星智控，</w:t>
      </w:r>
      <w:r>
        <w:rPr>
          <w:rFonts w:hint="eastAsia" w:ascii="宋体" w:hAnsi="宋体" w:eastAsia="宋体" w:cs="宋体"/>
          <w:color w:val="auto"/>
        </w:rPr>
        <w:t>GS-HTFM2100LD</w:t>
      </w:r>
      <w:r>
        <w:rPr>
          <w:rFonts w:hint="eastAsia" w:ascii="宋体" w:hAnsi="宋体" w:eastAsia="宋体" w:cs="宋体"/>
          <w:color w:val="auto"/>
          <w:lang w:eastAsia="zh-CN"/>
        </w:rPr>
        <w:t>；</w:t>
      </w:r>
      <w:r>
        <w:rPr>
          <w:rFonts w:hint="eastAsia" w:ascii="宋体" w:hAnsi="宋体" w:eastAsia="宋体" w:cs="宋体"/>
          <w:color w:val="auto"/>
          <w:lang w:val="en-US" w:eastAsia="zh-CN"/>
        </w:rPr>
        <w:t>2）上海金凯佳通，GWJT-890(T)；3）海康威视，DS-2XC8027FWDLM-SHK。</w:t>
      </w:r>
    </w:p>
    <w:p w14:paraId="5967B2E9">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6.8 乙方投标前有义务到生产现场勘察、现场测绘或电话确认，确保所供物资及服务满足生产现场的实际使用需要及能与现场设备可靠安装。</w:t>
      </w:r>
    </w:p>
    <w:p w14:paraId="227FCE41">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6.9 乙方进厂施工前需提供完整的与现场实际服务对应的服务组织方案，一般含工程概况、编制依据、服务组织机构（人员配置）、施工部署、施工进度计划、技术方案、安全文明施工、质量目标、环境保护措施、应急措施等，并经甲方确认。</w:t>
      </w:r>
    </w:p>
    <w:p w14:paraId="063D29D7">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6.10 乙方应根据现场的实际情况提供详细的设计文件（包括但不限于设计图纸、流场模拟数据文件）验证改造的可行性和合理性。</w:t>
      </w:r>
    </w:p>
    <w:p w14:paraId="26A9EF23">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6.11 服务合同签订后至开始提供服务原则上不超过6个月；若需涉及需停炉方可施工情况时，停炉时间无法合理匹配时，延期时间需经甲方书面确认。</w:t>
      </w:r>
    </w:p>
    <w:p w14:paraId="488F9E3A">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r>
        <w:rPr>
          <w:rFonts w:hint="eastAsia" w:ascii="宋体" w:hAnsi="宋体" w:eastAsia="宋体" w:cs="宋体"/>
          <w:color w:val="auto"/>
          <w:lang w:val="en-US" w:eastAsia="zh-CN"/>
        </w:rPr>
        <w:t>6.12 乙方在施工及服务期间必须按照国家劳动法律法规要求对施工及服务人员进行管理，为其购买相关责任险，并无条件遵从甲方的相关安全及生产管理制度，并签订安全管理协议（另附）。</w:t>
      </w:r>
    </w:p>
    <w:p w14:paraId="7237E066">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6.13 </w:t>
      </w:r>
      <w:r>
        <w:rPr>
          <w:rFonts w:hint="eastAsia" w:ascii="宋体" w:hAnsi="宋体" w:cs="宋体"/>
          <w:color w:val="auto"/>
          <w:lang w:val="en-US" w:eastAsia="zh-CN"/>
        </w:rPr>
        <w:t>乙方</w:t>
      </w:r>
      <w:r>
        <w:rPr>
          <w:rFonts w:hint="eastAsia" w:ascii="宋体" w:hAnsi="宋体" w:eastAsia="宋体" w:cs="宋体"/>
          <w:color w:val="auto"/>
          <w:lang w:val="en-US" w:eastAsia="zh-CN"/>
        </w:rPr>
        <w:t>需系统传授AI模型训练、特征工程构建、燃烧优化算法原理、系统部署与调优等核心知识并进行技术培训，不少于20个课时；2）针对本项目特定炉型、垃圾热值波动大、地域性垃圾成分差异等特点，在炉膛温度场及烟气排放预测建模、自适应垃圾热值变化的多目标（稳燃、高效、低排）等方面向采购人提供研发协助：3）</w:t>
      </w:r>
      <w:r>
        <w:rPr>
          <w:rFonts w:hint="eastAsia" w:ascii="宋体" w:hAnsi="宋体" w:cs="宋体"/>
          <w:color w:val="auto"/>
          <w:lang w:val="en-US" w:eastAsia="zh-CN"/>
        </w:rPr>
        <w:t>乙方</w:t>
      </w:r>
      <w:r>
        <w:rPr>
          <w:rFonts w:hint="eastAsia" w:ascii="宋体" w:hAnsi="宋体" w:eastAsia="宋体" w:cs="宋体"/>
          <w:color w:val="auto"/>
          <w:lang w:val="en-US" w:eastAsia="zh-CN"/>
        </w:rPr>
        <w:t>供标准AI智慧燃烧系统的同时，向</w:t>
      </w:r>
      <w:r>
        <w:rPr>
          <w:rFonts w:hint="eastAsia" w:ascii="宋体" w:hAnsi="宋体" w:cs="宋体"/>
          <w:color w:val="auto"/>
          <w:lang w:val="en-US" w:eastAsia="zh-CN"/>
        </w:rPr>
        <w:t>甲方</w:t>
      </w:r>
      <w:r>
        <w:rPr>
          <w:rFonts w:hint="eastAsia" w:ascii="宋体" w:hAnsi="宋体" w:eastAsia="宋体" w:cs="宋体"/>
          <w:color w:val="auto"/>
          <w:lang w:val="en-US" w:eastAsia="zh-CN"/>
        </w:rPr>
        <w:t>开放必要的模型接口、核心算法逻辑说明及开发工具链，确保</w:t>
      </w:r>
      <w:r>
        <w:rPr>
          <w:rFonts w:hint="eastAsia" w:ascii="宋体" w:hAnsi="宋体" w:cs="宋体"/>
          <w:color w:val="auto"/>
          <w:lang w:val="en-US" w:eastAsia="zh-CN"/>
        </w:rPr>
        <w:t>甲方</w:t>
      </w:r>
      <w:r>
        <w:rPr>
          <w:rFonts w:hint="eastAsia" w:ascii="宋体" w:hAnsi="宋体" w:eastAsia="宋体" w:cs="宋体"/>
          <w:color w:val="auto"/>
          <w:lang w:val="en-US" w:eastAsia="zh-CN"/>
        </w:rPr>
        <w:t>技术团队在</w:t>
      </w:r>
      <w:r>
        <w:rPr>
          <w:rFonts w:hint="eastAsia" w:ascii="宋体" w:hAnsi="宋体" w:cs="宋体"/>
          <w:color w:val="auto"/>
          <w:lang w:val="en-US" w:eastAsia="zh-CN"/>
        </w:rPr>
        <w:t>乙方</w:t>
      </w:r>
      <w:r>
        <w:rPr>
          <w:rFonts w:hint="eastAsia" w:ascii="宋体" w:hAnsi="宋体" w:eastAsia="宋体" w:cs="宋体"/>
          <w:color w:val="auto"/>
          <w:lang w:val="en-US" w:eastAsia="zh-CN"/>
        </w:rPr>
        <w:t>授权范围内能够深度参与系统优化过程；4）在</w:t>
      </w:r>
      <w:r>
        <w:rPr>
          <w:rFonts w:hint="eastAsia" w:ascii="宋体" w:hAnsi="宋体" w:cs="宋体"/>
          <w:color w:val="auto"/>
          <w:lang w:val="en-US" w:eastAsia="zh-CN"/>
        </w:rPr>
        <w:t>乙方</w:t>
      </w:r>
      <w:r>
        <w:rPr>
          <w:rFonts w:hint="eastAsia" w:ascii="宋体" w:hAnsi="宋体" w:eastAsia="宋体" w:cs="宋体"/>
          <w:color w:val="auto"/>
          <w:lang w:val="en-US" w:eastAsia="zh-CN"/>
        </w:rPr>
        <w:t>专家指导下，负责指导</w:t>
      </w:r>
      <w:r>
        <w:rPr>
          <w:rFonts w:hint="eastAsia" w:ascii="宋体" w:hAnsi="宋体" w:cs="宋体"/>
          <w:color w:val="auto"/>
          <w:lang w:val="en-US" w:eastAsia="zh-CN"/>
        </w:rPr>
        <w:t>甲方</w:t>
      </w:r>
      <w:r>
        <w:rPr>
          <w:rFonts w:hint="eastAsia" w:ascii="宋体" w:hAnsi="宋体" w:eastAsia="宋体" w:cs="宋体"/>
          <w:color w:val="auto"/>
          <w:lang w:val="en-US" w:eastAsia="zh-CN"/>
        </w:rPr>
        <w:t>独立完成一项局部燃烧优化策略（如：一次风配比调整、炉排速度优化）的模型微调与验证。5）共同申请相关软件著作权、专利或发表技术论文等至少1项（产生的相关申请或申报费及产权由</w:t>
      </w:r>
      <w:r>
        <w:rPr>
          <w:rFonts w:hint="eastAsia" w:ascii="宋体" w:hAnsi="宋体" w:cs="宋体"/>
          <w:color w:val="auto"/>
          <w:lang w:val="en-US" w:eastAsia="zh-CN"/>
        </w:rPr>
        <w:t>甲乙双方</w:t>
      </w:r>
      <w:r>
        <w:rPr>
          <w:rFonts w:hint="eastAsia" w:ascii="宋体" w:hAnsi="宋体" w:eastAsia="宋体" w:cs="宋体"/>
          <w:color w:val="auto"/>
          <w:lang w:val="en-US" w:eastAsia="zh-CN"/>
        </w:rPr>
        <w:t>另行协商处理）。</w:t>
      </w:r>
    </w:p>
    <w:p w14:paraId="24C18F4B">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lang w:val="en-US" w:eastAsia="zh-CN"/>
        </w:rPr>
      </w:pPr>
      <w:r>
        <w:rPr>
          <w:rFonts w:hint="eastAsia" w:ascii="宋体" w:hAnsi="宋体" w:cs="宋体"/>
          <w:color w:val="auto"/>
          <w:lang w:val="en-US" w:eastAsia="zh-CN"/>
        </w:rPr>
        <w:t>6.14</w:t>
      </w:r>
      <w:r>
        <w:rPr>
          <w:rFonts w:hint="eastAsia" w:ascii="宋体" w:hAnsi="宋体" w:eastAsia="宋体" w:cs="宋体"/>
          <w:color w:val="auto"/>
          <w:lang w:val="en-US" w:eastAsia="zh-CN"/>
        </w:rPr>
        <w:t>如需供货的软硬设备性能要求（最低）如下：</w:t>
      </w:r>
    </w:p>
    <w:tbl>
      <w:tblPr>
        <w:tblStyle w:val="29"/>
        <w:tblpPr w:leftFromText="180" w:rightFromText="180" w:vertAnchor="text" w:tblpXSpec="center" w:tblpY="1"/>
        <w:tblOverlap w:val="never"/>
        <w:tblW w:w="87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1360"/>
        <w:gridCol w:w="693"/>
        <w:gridCol w:w="1159"/>
        <w:gridCol w:w="2153"/>
        <w:gridCol w:w="1790"/>
        <w:gridCol w:w="1071"/>
      </w:tblGrid>
      <w:tr w14:paraId="6C4E4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457" w:type="dxa"/>
            <w:tcBorders>
              <w:top w:val="single" w:color="auto" w:sz="4" w:space="0"/>
              <w:left w:val="single" w:color="auto" w:sz="4" w:space="0"/>
              <w:bottom w:val="single" w:color="auto" w:sz="4" w:space="0"/>
              <w:right w:val="single" w:color="auto" w:sz="4" w:space="0"/>
            </w:tcBorders>
            <w:noWrap w:val="0"/>
            <w:vAlign w:val="center"/>
          </w:tcPr>
          <w:p w14:paraId="6BE91B65">
            <w:pPr>
              <w:keepNext/>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374" w:type="dxa"/>
            <w:tcBorders>
              <w:top w:val="single" w:color="auto" w:sz="4" w:space="0"/>
              <w:left w:val="single" w:color="auto" w:sz="4" w:space="0"/>
              <w:bottom w:val="single" w:color="auto" w:sz="4" w:space="0"/>
              <w:right w:val="single" w:color="auto" w:sz="4" w:space="0"/>
            </w:tcBorders>
            <w:noWrap w:val="0"/>
            <w:vAlign w:val="center"/>
          </w:tcPr>
          <w:p w14:paraId="60FF5E08">
            <w:pPr>
              <w:keepNext/>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设备名称</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076CC129">
            <w:pPr>
              <w:keepNext/>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单位</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5998BD86">
            <w:pPr>
              <w:keepNext/>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设备数量</w:t>
            </w:r>
          </w:p>
        </w:tc>
        <w:tc>
          <w:tcPr>
            <w:tcW w:w="2171" w:type="dxa"/>
            <w:tcBorders>
              <w:top w:val="single" w:color="auto" w:sz="4" w:space="0"/>
              <w:left w:val="single" w:color="auto" w:sz="4" w:space="0"/>
              <w:bottom w:val="single" w:color="auto" w:sz="4" w:space="0"/>
              <w:right w:val="single" w:color="auto" w:sz="4" w:space="0"/>
            </w:tcBorders>
            <w:noWrap w:val="0"/>
            <w:vAlign w:val="center"/>
          </w:tcPr>
          <w:p w14:paraId="5823055E">
            <w:pPr>
              <w:keepNext/>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型号/规格</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60C719D0">
            <w:pPr>
              <w:keepNext/>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推荐品牌</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749E223F">
            <w:pPr>
              <w:keepNext/>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备注</w:t>
            </w:r>
          </w:p>
        </w:tc>
      </w:tr>
      <w:tr w14:paraId="17A4A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Borders>
              <w:top w:val="single" w:color="auto" w:sz="4" w:space="0"/>
              <w:left w:val="single" w:color="auto" w:sz="4" w:space="0"/>
              <w:bottom w:val="single" w:color="auto" w:sz="4" w:space="0"/>
              <w:right w:val="single" w:color="auto" w:sz="4" w:space="0"/>
            </w:tcBorders>
            <w:noWrap w:val="0"/>
            <w:vAlign w:val="center"/>
          </w:tcPr>
          <w:p w14:paraId="2B5531D2">
            <w:pPr>
              <w:keepNext/>
              <w:keepLines w:val="0"/>
              <w:pageBreakBefore w:val="0"/>
              <w:numPr>
                <w:ilvl w:val="0"/>
                <w:numId w:val="0"/>
              </w:numPr>
              <w:kinsoku/>
              <w:wordWrap/>
              <w:overflowPunct/>
              <w:topLinePunct w:val="0"/>
              <w:bidi w:val="0"/>
              <w:spacing w:before="0" w:beforeLines="0" w:line="360" w:lineRule="auto"/>
              <w:ind w:left="0" w:leftChars="0" w:firstLine="0" w:firstLineChars="0"/>
              <w:jc w:val="left"/>
              <w:textAlignment w:val="auto"/>
              <w:outlineLvl w:val="9"/>
              <w:rPr>
                <w:rFonts w:hint="eastAsia" w:ascii="宋体" w:hAnsi="宋体" w:eastAsia="宋体" w:cs="宋体"/>
                <w:bCs/>
                <w:color w:val="auto"/>
                <w:sz w:val="21"/>
                <w:szCs w:val="21"/>
                <w:highlight w:val="none"/>
              </w:rPr>
            </w:pPr>
            <w:r>
              <w:rPr>
                <w:rFonts w:hint="eastAsia" w:ascii="宋体" w:hAnsi="宋体" w:cs="宋体"/>
                <w:bCs/>
                <w:color w:val="auto"/>
                <w:sz w:val="21"/>
                <w:szCs w:val="21"/>
                <w:lang w:val="en-US" w:eastAsia="zh-CN" w:bidi="ar-SA"/>
              </w:rPr>
              <w:t>1</w:t>
            </w:r>
            <w:r>
              <w:rPr>
                <w:rFonts w:hint="default" w:ascii="宋体" w:hAnsi="宋体" w:eastAsia="宋体" w:cs="宋体"/>
                <w:bCs/>
                <w:color w:val="auto"/>
                <w:sz w:val="21"/>
                <w:szCs w:val="21"/>
                <w:lang w:val="en-US" w:eastAsia="zh-CN" w:bidi="ar-SA"/>
              </w:rPr>
              <w:t>.</w:t>
            </w:r>
          </w:p>
        </w:tc>
        <w:tc>
          <w:tcPr>
            <w:tcW w:w="1374" w:type="dxa"/>
            <w:tcBorders>
              <w:top w:val="single" w:color="auto" w:sz="4" w:space="0"/>
              <w:left w:val="single" w:color="auto" w:sz="4" w:space="0"/>
              <w:bottom w:val="single" w:color="auto" w:sz="4" w:space="0"/>
              <w:right w:val="single" w:color="auto" w:sz="4" w:space="0"/>
            </w:tcBorders>
            <w:noWrap w:val="0"/>
            <w:vAlign w:val="center"/>
          </w:tcPr>
          <w:p w14:paraId="5863A48E">
            <w:pPr>
              <w:pStyle w:val="10"/>
              <w:keepNext/>
              <w:keepLines w:val="0"/>
              <w:pageBreakBefore w:val="0"/>
              <w:kinsoku/>
              <w:wordWrap/>
              <w:overflowPunct/>
              <w:topLinePunct w:val="0"/>
              <w:bidi w:val="0"/>
              <w:snapToGrid w:val="0"/>
              <w:spacing w:before="0" w:beforeLines="0" w:line="360" w:lineRule="auto"/>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流量计</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40F4D255">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台</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61719027">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2171" w:type="dxa"/>
            <w:tcBorders>
              <w:top w:val="single" w:color="auto" w:sz="4" w:space="0"/>
              <w:left w:val="single" w:color="auto" w:sz="4" w:space="0"/>
              <w:bottom w:val="single" w:color="auto" w:sz="4" w:space="0"/>
              <w:right w:val="single" w:color="auto" w:sz="4" w:space="0"/>
            </w:tcBorders>
            <w:noWrap w:val="0"/>
            <w:vAlign w:val="center"/>
          </w:tcPr>
          <w:p w14:paraId="3326CAA9">
            <w:pPr>
              <w:keepNext/>
              <w:keepLines w:val="0"/>
              <w:pageBreakBefore w:val="0"/>
              <w:widowControl/>
              <w:kinsoku/>
              <w:wordWrap/>
              <w:overflowPunct/>
              <w:topLinePunct w:val="0"/>
              <w:bidi w:val="0"/>
              <w:spacing w:before="0" w:beforeLines="0" w:line="360" w:lineRule="auto"/>
              <w:jc w:val="left"/>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eastAsia="zh-CN"/>
              </w:rPr>
              <w:t>电压：</w:t>
            </w:r>
            <w:r>
              <w:rPr>
                <w:rFonts w:hint="eastAsia" w:ascii="宋体" w:hAnsi="宋体" w:eastAsia="宋体" w:cs="宋体"/>
                <w:color w:val="auto"/>
                <w:kern w:val="0"/>
                <w:sz w:val="21"/>
                <w:szCs w:val="21"/>
                <w:highlight w:val="none"/>
                <w:lang w:val="en-US" w:eastAsia="zh-CN"/>
              </w:rPr>
              <w:t>DC24V，</w:t>
            </w:r>
            <w:r>
              <w:rPr>
                <w:rFonts w:hint="eastAsia" w:ascii="宋体" w:hAnsi="宋体" w:eastAsia="宋体" w:cs="宋体"/>
                <w:color w:val="auto"/>
                <w:kern w:val="0"/>
                <w:sz w:val="21"/>
                <w:szCs w:val="21"/>
                <w:highlight w:val="none"/>
                <w:lang w:eastAsia="zh-CN"/>
              </w:rPr>
              <w:t>输出信号：</w:t>
            </w:r>
            <w:r>
              <w:rPr>
                <w:rFonts w:hint="eastAsia" w:ascii="宋体" w:hAnsi="宋体" w:eastAsia="宋体" w:cs="宋体"/>
                <w:color w:val="auto"/>
                <w:kern w:val="0"/>
                <w:sz w:val="21"/>
                <w:szCs w:val="21"/>
                <w:highlight w:val="none"/>
              </w:rPr>
              <w:t>4-20mA</w:t>
            </w:r>
            <w:r>
              <w:rPr>
                <w:rFonts w:hint="eastAsia" w:ascii="宋体" w:hAnsi="宋体" w:eastAsia="宋体" w:cs="宋体"/>
                <w:color w:val="auto"/>
                <w:kern w:val="0"/>
                <w:sz w:val="21"/>
                <w:szCs w:val="21"/>
                <w:highlight w:val="none"/>
                <w:lang w:eastAsia="zh-CN"/>
              </w:rPr>
              <w:t>，测量介质空气，</w:t>
            </w:r>
            <w:r>
              <w:rPr>
                <w:rFonts w:hint="eastAsia" w:ascii="宋体" w:hAnsi="宋体" w:eastAsia="宋体" w:cs="宋体"/>
                <w:color w:val="auto"/>
                <w:kern w:val="0"/>
                <w:sz w:val="21"/>
                <w:szCs w:val="21"/>
                <w:highlight w:val="none"/>
              </w:rPr>
              <w:t>精度：</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级</w:t>
            </w:r>
            <w:r>
              <w:rPr>
                <w:rFonts w:hint="eastAsia" w:ascii="宋体" w:hAnsi="宋体" w:eastAsia="宋体" w:cs="宋体"/>
                <w:color w:val="auto"/>
                <w:kern w:val="0"/>
                <w:sz w:val="21"/>
                <w:szCs w:val="21"/>
                <w:highlight w:val="none"/>
                <w:lang w:eastAsia="zh-CN"/>
              </w:rPr>
              <w:t>，额定温度</w:t>
            </w:r>
            <w:r>
              <w:rPr>
                <w:rFonts w:hint="eastAsia" w:ascii="宋体" w:hAnsi="宋体" w:eastAsia="宋体" w:cs="宋体"/>
                <w:color w:val="auto"/>
                <w:kern w:val="0"/>
                <w:sz w:val="21"/>
                <w:szCs w:val="21"/>
                <w:highlight w:val="none"/>
                <w:lang w:val="en-US" w:eastAsia="zh-CN"/>
              </w:rPr>
              <w:t>220℃</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18497780">
            <w:pPr>
              <w:pStyle w:val="10"/>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iCs/>
                <w:color w:val="auto"/>
                <w:sz w:val="21"/>
                <w:szCs w:val="21"/>
                <w:highlight w:val="none"/>
              </w:rPr>
            </w:pPr>
            <w:r>
              <w:rPr>
                <w:rFonts w:hint="eastAsia" w:ascii="宋体" w:hAnsi="宋体" w:eastAsia="宋体" w:cs="宋体"/>
                <w:color w:val="auto"/>
                <w:sz w:val="21"/>
                <w:szCs w:val="21"/>
                <w:highlight w:val="none"/>
                <w:lang w:val="en-US" w:eastAsia="zh-CN" w:bidi="ar"/>
              </w:rPr>
              <w:t>建议</w:t>
            </w:r>
            <w:r>
              <w:rPr>
                <w:rFonts w:hint="eastAsia" w:ascii="宋体" w:hAnsi="宋体" w:eastAsia="宋体" w:cs="宋体"/>
                <w:color w:val="auto"/>
                <w:sz w:val="21"/>
                <w:szCs w:val="21"/>
                <w:highlight w:val="none"/>
                <w:lang w:eastAsia="zh-CN" w:bidi="ar"/>
              </w:rPr>
              <w:t>品牌：</w:t>
            </w:r>
            <w:r>
              <w:rPr>
                <w:rFonts w:hint="eastAsia" w:ascii="宋体" w:hAnsi="宋体" w:eastAsia="宋体" w:cs="宋体"/>
                <w:color w:val="auto"/>
                <w:sz w:val="21"/>
                <w:szCs w:val="21"/>
                <w:highlight w:val="none"/>
                <w:lang w:bidi="ar"/>
              </w:rPr>
              <w:t>A+K</w:t>
            </w: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WESTSTONE</w:t>
            </w: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罗斯蒙特</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205669C3">
            <w:pPr>
              <w:keepNext/>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color w:val="auto"/>
                <w:kern w:val="0"/>
                <w:sz w:val="21"/>
                <w:szCs w:val="21"/>
                <w:highlight w:val="none"/>
                <w:lang w:bidi="ar"/>
              </w:rPr>
            </w:pPr>
          </w:p>
        </w:tc>
      </w:tr>
      <w:tr w14:paraId="41F24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Borders>
              <w:top w:val="single" w:color="auto" w:sz="4" w:space="0"/>
              <w:left w:val="single" w:color="auto" w:sz="4" w:space="0"/>
              <w:bottom w:val="single" w:color="auto" w:sz="4" w:space="0"/>
              <w:right w:val="single" w:color="auto" w:sz="4" w:space="0"/>
            </w:tcBorders>
            <w:noWrap w:val="0"/>
            <w:vAlign w:val="center"/>
          </w:tcPr>
          <w:p w14:paraId="42299923">
            <w:pPr>
              <w:keepNext/>
              <w:keepLines w:val="0"/>
              <w:pageBreakBefore w:val="0"/>
              <w:numPr>
                <w:ilvl w:val="0"/>
                <w:numId w:val="0"/>
              </w:numPr>
              <w:kinsoku/>
              <w:wordWrap/>
              <w:overflowPunct/>
              <w:topLinePunct w:val="0"/>
              <w:bidi w:val="0"/>
              <w:spacing w:before="0" w:beforeLines="0" w:line="360" w:lineRule="auto"/>
              <w:ind w:left="0" w:leftChars="0" w:firstLine="0" w:firstLineChars="0"/>
              <w:jc w:val="left"/>
              <w:textAlignment w:val="auto"/>
              <w:outlineLvl w:val="9"/>
              <w:rPr>
                <w:rFonts w:hint="eastAsia" w:ascii="宋体" w:hAnsi="宋体" w:eastAsia="宋体" w:cs="宋体"/>
                <w:bCs/>
                <w:color w:val="auto"/>
                <w:sz w:val="21"/>
                <w:szCs w:val="21"/>
                <w:highlight w:val="none"/>
              </w:rPr>
            </w:pPr>
            <w:r>
              <w:rPr>
                <w:rFonts w:hint="eastAsia" w:ascii="宋体" w:hAnsi="宋体" w:cs="宋体"/>
                <w:bCs/>
                <w:color w:val="auto"/>
                <w:sz w:val="21"/>
                <w:szCs w:val="21"/>
                <w:lang w:val="en-US" w:eastAsia="zh-CN" w:bidi="ar-SA"/>
              </w:rPr>
              <w:t>2</w:t>
            </w:r>
            <w:r>
              <w:rPr>
                <w:rFonts w:hint="default" w:ascii="宋体" w:hAnsi="宋体" w:eastAsia="宋体" w:cs="宋体"/>
                <w:bCs/>
                <w:color w:val="auto"/>
                <w:sz w:val="21"/>
                <w:szCs w:val="21"/>
                <w:lang w:val="en-US" w:eastAsia="zh-CN" w:bidi="ar-SA"/>
              </w:rPr>
              <w:t>.</w:t>
            </w:r>
          </w:p>
        </w:tc>
        <w:tc>
          <w:tcPr>
            <w:tcW w:w="1374" w:type="dxa"/>
            <w:tcBorders>
              <w:top w:val="single" w:color="auto" w:sz="4" w:space="0"/>
              <w:left w:val="single" w:color="auto" w:sz="4" w:space="0"/>
              <w:bottom w:val="single" w:color="auto" w:sz="4" w:space="0"/>
              <w:right w:val="single" w:color="auto" w:sz="4" w:space="0"/>
            </w:tcBorders>
            <w:noWrap w:val="0"/>
            <w:vAlign w:val="center"/>
          </w:tcPr>
          <w:p w14:paraId="2C49E5AB">
            <w:pPr>
              <w:pStyle w:val="10"/>
              <w:keepNext/>
              <w:keepLines w:val="0"/>
              <w:pageBreakBefore w:val="0"/>
              <w:kinsoku/>
              <w:wordWrap/>
              <w:overflowPunct/>
              <w:topLinePunct w:val="0"/>
              <w:bidi w:val="0"/>
              <w:snapToGrid w:val="0"/>
              <w:spacing w:before="0" w:beforeLines="0" w:line="360" w:lineRule="auto"/>
              <w:textAlignment w:val="auto"/>
              <w:outlineLvl w:val="9"/>
              <w:rPr>
                <w:rFonts w:hint="eastAsia" w:ascii="宋体" w:hAnsi="宋体" w:eastAsia="宋体" w:cs="宋体"/>
                <w:b/>
                <w:bCs/>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整流器</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2903F4CA">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台</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0DE47306">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color w:val="auto"/>
                <w:sz w:val="21"/>
                <w:szCs w:val="21"/>
                <w:highlight w:val="none"/>
                <w:lang w:val="en-US" w:eastAsia="zh-CN"/>
              </w:rPr>
              <w:t>/</w:t>
            </w:r>
          </w:p>
        </w:tc>
        <w:tc>
          <w:tcPr>
            <w:tcW w:w="2171" w:type="dxa"/>
            <w:tcBorders>
              <w:top w:val="single" w:color="auto" w:sz="4" w:space="0"/>
              <w:left w:val="single" w:color="auto" w:sz="4" w:space="0"/>
              <w:bottom w:val="single" w:color="auto" w:sz="4" w:space="0"/>
              <w:right w:val="single" w:color="auto" w:sz="4" w:space="0"/>
            </w:tcBorders>
            <w:noWrap w:val="0"/>
            <w:vAlign w:val="center"/>
          </w:tcPr>
          <w:p w14:paraId="645CA74B">
            <w:pPr>
              <w:keepNext/>
              <w:keepLines w:val="0"/>
              <w:pageBreakBefore w:val="0"/>
              <w:widowControl/>
              <w:kinsoku/>
              <w:wordWrap/>
              <w:overflowPunct/>
              <w:topLinePunct w:val="0"/>
              <w:bidi w:val="0"/>
              <w:spacing w:before="0" w:beforeLines="0" w:line="360" w:lineRule="auto"/>
              <w:jc w:val="left"/>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材质：外管 Q235/整流件 SS304</w:t>
            </w:r>
          </w:p>
          <w:p w14:paraId="7B689BF6">
            <w:pPr>
              <w:keepNext/>
              <w:keepLines w:val="0"/>
              <w:pageBreakBefore w:val="0"/>
              <w:widowControl/>
              <w:kinsoku/>
              <w:wordWrap/>
              <w:overflowPunct/>
              <w:topLinePunct w:val="0"/>
              <w:bidi w:val="0"/>
              <w:spacing w:before="0" w:beforeLines="0" w:line="360" w:lineRule="auto"/>
              <w:jc w:val="left"/>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直径：设计阶段确定</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73206526">
            <w:pPr>
              <w:pStyle w:val="10"/>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10EC3646">
            <w:pPr>
              <w:keepNext/>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color w:val="auto"/>
                <w:kern w:val="0"/>
                <w:sz w:val="21"/>
                <w:szCs w:val="21"/>
                <w:highlight w:val="none"/>
                <w:lang w:bidi="ar"/>
              </w:rPr>
            </w:pPr>
          </w:p>
        </w:tc>
      </w:tr>
      <w:tr w14:paraId="7FF6C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Borders>
              <w:top w:val="single" w:color="auto" w:sz="4" w:space="0"/>
              <w:left w:val="single" w:color="auto" w:sz="4" w:space="0"/>
              <w:bottom w:val="single" w:color="auto" w:sz="4" w:space="0"/>
              <w:right w:val="single" w:color="auto" w:sz="4" w:space="0"/>
            </w:tcBorders>
            <w:noWrap w:val="0"/>
            <w:vAlign w:val="center"/>
          </w:tcPr>
          <w:p w14:paraId="5FA2C00E">
            <w:pPr>
              <w:keepNext/>
              <w:keepLines w:val="0"/>
              <w:pageBreakBefore w:val="0"/>
              <w:numPr>
                <w:ilvl w:val="0"/>
                <w:numId w:val="0"/>
              </w:numPr>
              <w:kinsoku/>
              <w:wordWrap/>
              <w:overflowPunct/>
              <w:topLinePunct w:val="0"/>
              <w:bidi w:val="0"/>
              <w:spacing w:before="0" w:beforeLines="0" w:line="360" w:lineRule="auto"/>
              <w:ind w:left="0" w:leftChars="0" w:firstLine="0" w:firstLineChars="0"/>
              <w:jc w:val="left"/>
              <w:textAlignment w:val="auto"/>
              <w:outlineLvl w:val="9"/>
              <w:rPr>
                <w:rFonts w:hint="eastAsia" w:ascii="宋体" w:hAnsi="宋体" w:eastAsia="宋体" w:cs="宋体"/>
                <w:bCs/>
                <w:color w:val="auto"/>
                <w:sz w:val="21"/>
                <w:szCs w:val="21"/>
                <w:highlight w:val="none"/>
              </w:rPr>
            </w:pPr>
            <w:r>
              <w:rPr>
                <w:rFonts w:hint="eastAsia" w:ascii="宋体" w:hAnsi="宋体" w:cs="宋体"/>
                <w:bCs/>
                <w:color w:val="auto"/>
                <w:sz w:val="21"/>
                <w:szCs w:val="21"/>
                <w:lang w:val="en-US" w:eastAsia="zh-CN" w:bidi="ar-SA"/>
              </w:rPr>
              <w:t>3</w:t>
            </w:r>
            <w:r>
              <w:rPr>
                <w:rFonts w:hint="default" w:ascii="宋体" w:hAnsi="宋体" w:eastAsia="宋体" w:cs="宋体"/>
                <w:bCs/>
                <w:color w:val="auto"/>
                <w:sz w:val="21"/>
                <w:szCs w:val="21"/>
                <w:lang w:val="en-US" w:eastAsia="zh-CN" w:bidi="ar-SA"/>
              </w:rPr>
              <w:t>.</w:t>
            </w:r>
          </w:p>
        </w:tc>
        <w:tc>
          <w:tcPr>
            <w:tcW w:w="1374" w:type="dxa"/>
            <w:tcBorders>
              <w:top w:val="single" w:color="auto" w:sz="4" w:space="0"/>
              <w:left w:val="single" w:color="auto" w:sz="4" w:space="0"/>
              <w:bottom w:val="single" w:color="auto" w:sz="4" w:space="0"/>
              <w:right w:val="single" w:color="auto" w:sz="4" w:space="0"/>
            </w:tcBorders>
            <w:noWrap w:val="0"/>
            <w:vAlign w:val="center"/>
          </w:tcPr>
          <w:p w14:paraId="5769986F">
            <w:pPr>
              <w:pStyle w:val="10"/>
              <w:keepNext/>
              <w:keepLines w:val="0"/>
              <w:pageBreakBefore w:val="0"/>
              <w:kinsoku/>
              <w:wordWrap/>
              <w:overflowPunct/>
              <w:topLinePunct w:val="0"/>
              <w:bidi w:val="0"/>
              <w:snapToGrid w:val="0"/>
              <w:spacing w:before="0" w:beforeLines="0" w:line="360" w:lineRule="auto"/>
              <w:textAlignment w:val="auto"/>
              <w:outlineLvl w:val="9"/>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rPr>
              <w:t>压力检测反吹</w:t>
            </w:r>
            <w:r>
              <w:rPr>
                <w:rFonts w:hint="eastAsia" w:ascii="宋体" w:hAnsi="宋体" w:eastAsia="宋体" w:cs="宋体"/>
                <w:color w:val="auto"/>
                <w:sz w:val="21"/>
                <w:szCs w:val="21"/>
                <w:highlight w:val="none"/>
                <w:lang w:val="en-US" w:eastAsia="zh-CN"/>
              </w:rPr>
              <w:t>及配套设备</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296743B9">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套</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277C9E91">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2171" w:type="dxa"/>
            <w:tcBorders>
              <w:top w:val="single" w:color="auto" w:sz="4" w:space="0"/>
              <w:left w:val="single" w:color="auto" w:sz="4" w:space="0"/>
              <w:bottom w:val="single" w:color="auto" w:sz="4" w:space="0"/>
              <w:right w:val="single" w:color="auto" w:sz="4" w:space="0"/>
            </w:tcBorders>
            <w:noWrap w:val="0"/>
            <w:vAlign w:val="center"/>
          </w:tcPr>
          <w:p w14:paraId="12F577AF">
            <w:pPr>
              <w:keepNext/>
              <w:keepLines w:val="0"/>
              <w:pageBreakBefore w:val="0"/>
              <w:widowControl/>
              <w:kinsoku/>
              <w:wordWrap/>
              <w:overflowPunct/>
              <w:topLinePunct w:val="0"/>
              <w:bidi w:val="0"/>
              <w:spacing w:before="0" w:beforeLines="0" w:line="360" w:lineRule="auto"/>
              <w:jc w:val="left"/>
              <w:textAlignment w:val="auto"/>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非标定制</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044170C8">
            <w:pPr>
              <w:pStyle w:val="10"/>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color w:val="auto"/>
                <w:sz w:val="21"/>
                <w:szCs w:val="21"/>
                <w:highlight w:val="none"/>
                <w:lang w:val="en-US" w:eastAsia="zh-CN" w:bidi="ar"/>
              </w:rPr>
            </w:pPr>
            <w:r>
              <w:rPr>
                <w:rFonts w:hint="eastAsia" w:ascii="宋体" w:hAnsi="宋体" w:eastAsia="宋体" w:cs="宋体"/>
                <w:iCs/>
                <w:color w:val="auto"/>
                <w:sz w:val="21"/>
                <w:szCs w:val="21"/>
                <w:highlight w:val="none"/>
                <w:lang w:val="en-US" w:eastAsia="zh-CN"/>
              </w:rPr>
              <w:t>/</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527550CA">
            <w:pPr>
              <w:keepNext/>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color w:val="auto"/>
                <w:kern w:val="0"/>
                <w:sz w:val="21"/>
                <w:szCs w:val="21"/>
                <w:highlight w:val="none"/>
                <w:lang w:bidi="ar"/>
              </w:rPr>
            </w:pPr>
          </w:p>
        </w:tc>
      </w:tr>
      <w:tr w14:paraId="68449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Borders>
              <w:top w:val="single" w:color="auto" w:sz="4" w:space="0"/>
              <w:left w:val="single" w:color="auto" w:sz="4" w:space="0"/>
              <w:bottom w:val="single" w:color="auto" w:sz="4" w:space="0"/>
              <w:right w:val="single" w:color="auto" w:sz="4" w:space="0"/>
            </w:tcBorders>
            <w:noWrap w:val="0"/>
            <w:vAlign w:val="center"/>
          </w:tcPr>
          <w:p w14:paraId="2016DA84">
            <w:pPr>
              <w:keepNext/>
              <w:keepLines w:val="0"/>
              <w:pageBreakBefore w:val="0"/>
              <w:numPr>
                <w:ilvl w:val="0"/>
                <w:numId w:val="0"/>
              </w:numPr>
              <w:kinsoku/>
              <w:wordWrap/>
              <w:overflowPunct/>
              <w:topLinePunct w:val="0"/>
              <w:bidi w:val="0"/>
              <w:spacing w:before="0" w:beforeLines="0" w:line="360" w:lineRule="auto"/>
              <w:ind w:left="0" w:leftChars="0" w:firstLine="0" w:firstLineChars="0"/>
              <w:jc w:val="left"/>
              <w:textAlignment w:val="auto"/>
              <w:outlineLvl w:val="9"/>
              <w:rPr>
                <w:rFonts w:hint="eastAsia" w:ascii="宋体" w:hAnsi="宋体" w:eastAsia="宋体" w:cs="宋体"/>
                <w:bCs/>
                <w:color w:val="auto"/>
                <w:sz w:val="21"/>
                <w:szCs w:val="21"/>
                <w:highlight w:val="none"/>
              </w:rPr>
            </w:pPr>
            <w:r>
              <w:rPr>
                <w:rFonts w:hint="eastAsia" w:ascii="宋体" w:hAnsi="宋体" w:cs="宋体"/>
                <w:bCs/>
                <w:color w:val="auto"/>
                <w:sz w:val="21"/>
                <w:szCs w:val="21"/>
                <w:lang w:val="en-US" w:eastAsia="zh-CN" w:bidi="ar-SA"/>
              </w:rPr>
              <w:t>4</w:t>
            </w:r>
            <w:r>
              <w:rPr>
                <w:rFonts w:hint="default" w:ascii="宋体" w:hAnsi="宋体" w:eastAsia="宋体" w:cs="宋体"/>
                <w:bCs/>
                <w:color w:val="auto"/>
                <w:sz w:val="21"/>
                <w:szCs w:val="21"/>
                <w:lang w:val="en-US" w:eastAsia="zh-CN" w:bidi="ar-SA"/>
              </w:rPr>
              <w:t>.</w:t>
            </w:r>
          </w:p>
        </w:tc>
        <w:tc>
          <w:tcPr>
            <w:tcW w:w="1374" w:type="dxa"/>
            <w:tcBorders>
              <w:top w:val="single" w:color="auto" w:sz="4" w:space="0"/>
              <w:left w:val="single" w:color="auto" w:sz="4" w:space="0"/>
              <w:bottom w:val="single" w:color="auto" w:sz="4" w:space="0"/>
              <w:right w:val="single" w:color="auto" w:sz="4" w:space="0"/>
            </w:tcBorders>
            <w:noWrap w:val="0"/>
            <w:vAlign w:val="center"/>
          </w:tcPr>
          <w:p w14:paraId="2BB24BFC">
            <w:pPr>
              <w:pStyle w:val="10"/>
              <w:keepNext/>
              <w:keepLines w:val="0"/>
              <w:pageBreakBefore w:val="0"/>
              <w:kinsoku/>
              <w:wordWrap/>
              <w:overflowPunct/>
              <w:topLinePunct w:val="0"/>
              <w:bidi w:val="0"/>
              <w:snapToGrid w:val="0"/>
              <w:spacing w:before="0" w:beforeLines="0" w:line="360" w:lineRule="auto"/>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系统控制站</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5E8FAA1D">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套</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5FD74C89">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2171" w:type="dxa"/>
            <w:tcBorders>
              <w:top w:val="single" w:color="auto" w:sz="4" w:space="0"/>
              <w:left w:val="single" w:color="auto" w:sz="4" w:space="0"/>
              <w:bottom w:val="single" w:color="auto" w:sz="4" w:space="0"/>
              <w:right w:val="single" w:color="auto" w:sz="4" w:space="0"/>
            </w:tcBorders>
            <w:noWrap w:val="0"/>
            <w:vAlign w:val="center"/>
          </w:tcPr>
          <w:p w14:paraId="6A91333B">
            <w:pPr>
              <w:keepNext/>
              <w:keepLines w:val="0"/>
              <w:pageBreakBefore w:val="0"/>
              <w:widowControl/>
              <w:kinsoku/>
              <w:wordWrap/>
              <w:overflowPunct/>
              <w:topLinePunct w:val="0"/>
              <w:bidi w:val="0"/>
              <w:spacing w:before="0" w:beforeLines="0" w:line="360" w:lineRule="auto"/>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SIMATIC</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S7-1500，CPU 1511-1 PN</w:t>
            </w:r>
            <w:r>
              <w:rPr>
                <w:rFonts w:hint="eastAsia" w:ascii="宋体" w:hAnsi="宋体" w:eastAsia="宋体" w:cs="宋体"/>
                <w:color w:val="auto"/>
                <w:kern w:val="0"/>
                <w:sz w:val="21"/>
                <w:szCs w:val="21"/>
                <w:highlight w:val="none"/>
                <w:lang w:eastAsia="zh-CN"/>
              </w:rPr>
              <w:t>，时钟周期：</w:t>
            </w:r>
            <w:r>
              <w:rPr>
                <w:rFonts w:hint="eastAsia" w:ascii="宋体" w:hAnsi="宋体" w:eastAsia="宋体" w:cs="宋体"/>
                <w:color w:val="auto"/>
                <w:kern w:val="0"/>
                <w:sz w:val="21"/>
                <w:szCs w:val="21"/>
                <w:highlight w:val="none"/>
              </w:rPr>
              <w:t>25 ns Bit-Performance</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0D6FBFD6">
            <w:pPr>
              <w:pStyle w:val="10"/>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val="en-US" w:eastAsia="zh-CN" w:bidi="ar"/>
              </w:rPr>
              <w:t>品牌要求</w:t>
            </w:r>
            <w:r>
              <w:rPr>
                <w:rFonts w:hint="eastAsia" w:ascii="宋体" w:hAnsi="宋体" w:eastAsia="宋体" w:cs="宋体"/>
                <w:color w:val="auto"/>
                <w:sz w:val="21"/>
                <w:szCs w:val="21"/>
                <w:highlight w:val="none"/>
                <w:lang w:eastAsia="zh-CN" w:bidi="ar"/>
              </w:rPr>
              <w:t>：西门子、施耐德、ABB</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0EE99271">
            <w:pPr>
              <w:keepNext/>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color w:val="auto"/>
                <w:kern w:val="0"/>
                <w:sz w:val="21"/>
                <w:szCs w:val="21"/>
                <w:highlight w:val="none"/>
                <w:lang w:bidi="ar"/>
              </w:rPr>
            </w:pPr>
          </w:p>
        </w:tc>
      </w:tr>
      <w:tr w14:paraId="29684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Borders>
              <w:top w:val="single" w:color="auto" w:sz="4" w:space="0"/>
              <w:left w:val="single" w:color="auto" w:sz="4" w:space="0"/>
              <w:bottom w:val="single" w:color="auto" w:sz="4" w:space="0"/>
              <w:right w:val="single" w:color="auto" w:sz="4" w:space="0"/>
            </w:tcBorders>
            <w:noWrap w:val="0"/>
            <w:vAlign w:val="center"/>
          </w:tcPr>
          <w:p w14:paraId="1CCE4644">
            <w:pPr>
              <w:keepNext/>
              <w:keepLines w:val="0"/>
              <w:pageBreakBefore w:val="0"/>
              <w:numPr>
                <w:ilvl w:val="0"/>
                <w:numId w:val="0"/>
              </w:numPr>
              <w:kinsoku/>
              <w:wordWrap/>
              <w:overflowPunct/>
              <w:topLinePunct w:val="0"/>
              <w:bidi w:val="0"/>
              <w:spacing w:before="0" w:beforeLines="0" w:line="360" w:lineRule="auto"/>
              <w:ind w:left="0" w:leftChars="0" w:firstLine="0" w:firstLineChars="0"/>
              <w:jc w:val="left"/>
              <w:textAlignment w:val="auto"/>
              <w:outlineLvl w:val="9"/>
              <w:rPr>
                <w:rFonts w:hint="eastAsia" w:ascii="宋体" w:hAnsi="宋体" w:eastAsia="宋体" w:cs="宋体"/>
                <w:bCs/>
                <w:color w:val="auto"/>
                <w:sz w:val="21"/>
                <w:szCs w:val="21"/>
                <w:highlight w:val="none"/>
              </w:rPr>
            </w:pPr>
            <w:r>
              <w:rPr>
                <w:rFonts w:hint="eastAsia" w:ascii="宋体" w:hAnsi="宋体" w:cs="宋体"/>
                <w:bCs/>
                <w:color w:val="auto"/>
                <w:sz w:val="21"/>
                <w:szCs w:val="21"/>
                <w:lang w:val="en-US" w:eastAsia="zh-CN" w:bidi="ar-SA"/>
              </w:rPr>
              <w:t>5</w:t>
            </w:r>
            <w:r>
              <w:rPr>
                <w:rFonts w:hint="default" w:ascii="宋体" w:hAnsi="宋体" w:eastAsia="宋体" w:cs="宋体"/>
                <w:bCs/>
                <w:color w:val="auto"/>
                <w:sz w:val="21"/>
                <w:szCs w:val="21"/>
                <w:lang w:val="en-US" w:eastAsia="zh-CN" w:bidi="ar-SA"/>
              </w:rPr>
              <w:t>.</w:t>
            </w:r>
          </w:p>
        </w:tc>
        <w:tc>
          <w:tcPr>
            <w:tcW w:w="1374" w:type="dxa"/>
            <w:tcBorders>
              <w:top w:val="single" w:color="auto" w:sz="4" w:space="0"/>
              <w:left w:val="single" w:color="auto" w:sz="4" w:space="0"/>
              <w:bottom w:val="single" w:color="auto" w:sz="4" w:space="0"/>
              <w:right w:val="single" w:color="auto" w:sz="4" w:space="0"/>
            </w:tcBorders>
            <w:noWrap w:val="0"/>
            <w:vAlign w:val="center"/>
          </w:tcPr>
          <w:p w14:paraId="6F93D99F">
            <w:pPr>
              <w:pStyle w:val="10"/>
              <w:keepNext/>
              <w:keepLines w:val="0"/>
              <w:pageBreakBefore w:val="0"/>
              <w:kinsoku/>
              <w:wordWrap/>
              <w:overflowPunct/>
              <w:topLinePunct w:val="0"/>
              <w:bidi w:val="0"/>
              <w:snapToGrid w:val="0"/>
              <w:spacing w:before="0" w:beforeLines="0" w:line="360" w:lineRule="auto"/>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数据处理工作站</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4D027E34">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套</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3D37F138">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2171" w:type="dxa"/>
            <w:tcBorders>
              <w:top w:val="single" w:color="auto" w:sz="4" w:space="0"/>
              <w:left w:val="single" w:color="auto" w:sz="4" w:space="0"/>
              <w:bottom w:val="single" w:color="auto" w:sz="4" w:space="0"/>
              <w:right w:val="single" w:color="auto" w:sz="4" w:space="0"/>
            </w:tcBorders>
            <w:noWrap w:val="0"/>
            <w:vAlign w:val="center"/>
          </w:tcPr>
          <w:p w14:paraId="5AD0FB0C">
            <w:pPr>
              <w:keepNext/>
              <w:keepLines w:val="0"/>
              <w:pageBreakBefore w:val="0"/>
              <w:widowControl/>
              <w:kinsoku/>
              <w:wordWrap/>
              <w:overflowPunct/>
              <w:topLinePunct w:val="0"/>
              <w:bidi w:val="0"/>
              <w:spacing w:before="0" w:beforeLines="0" w:line="360" w:lineRule="auto"/>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CPU：i7-13700K，显卡：uhd graphics 770，运行内存：32G，固态硬盘：512G，机械硬盘:2T</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56C1F446">
            <w:pPr>
              <w:pStyle w:val="10"/>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val="en-US" w:eastAsia="zh-CN" w:bidi="ar"/>
              </w:rPr>
              <w:t>品牌要求</w:t>
            </w:r>
            <w:r>
              <w:rPr>
                <w:rFonts w:hint="eastAsia" w:ascii="宋体" w:hAnsi="宋体" w:eastAsia="宋体" w:cs="宋体"/>
                <w:color w:val="auto"/>
                <w:sz w:val="21"/>
                <w:szCs w:val="21"/>
                <w:highlight w:val="none"/>
                <w:lang w:eastAsia="zh-CN" w:bidi="ar"/>
              </w:rPr>
              <w:t>：惠普、戴尔、IBM</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6362B90B">
            <w:pPr>
              <w:keepNext/>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color w:val="auto"/>
                <w:kern w:val="0"/>
                <w:sz w:val="21"/>
                <w:szCs w:val="21"/>
                <w:highlight w:val="none"/>
                <w:lang w:bidi="ar"/>
              </w:rPr>
            </w:pPr>
          </w:p>
        </w:tc>
      </w:tr>
      <w:tr w14:paraId="1B2E1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Borders>
              <w:top w:val="single" w:color="auto" w:sz="4" w:space="0"/>
              <w:left w:val="single" w:color="auto" w:sz="4" w:space="0"/>
              <w:bottom w:val="single" w:color="auto" w:sz="4" w:space="0"/>
              <w:right w:val="single" w:color="auto" w:sz="4" w:space="0"/>
            </w:tcBorders>
            <w:noWrap w:val="0"/>
            <w:vAlign w:val="center"/>
          </w:tcPr>
          <w:p w14:paraId="4C7C2F38">
            <w:pPr>
              <w:keepNext/>
              <w:keepLines w:val="0"/>
              <w:pageBreakBefore w:val="0"/>
              <w:numPr>
                <w:ilvl w:val="0"/>
                <w:numId w:val="0"/>
              </w:numPr>
              <w:kinsoku/>
              <w:wordWrap/>
              <w:overflowPunct/>
              <w:topLinePunct w:val="0"/>
              <w:bidi w:val="0"/>
              <w:spacing w:before="0" w:beforeLines="0" w:line="360" w:lineRule="auto"/>
              <w:ind w:left="0" w:leftChars="0" w:firstLine="0" w:firstLineChars="0"/>
              <w:jc w:val="left"/>
              <w:textAlignment w:val="auto"/>
              <w:outlineLvl w:val="9"/>
              <w:rPr>
                <w:rFonts w:hint="eastAsia" w:ascii="宋体" w:hAnsi="宋体" w:eastAsia="宋体" w:cs="宋体"/>
                <w:bCs/>
                <w:color w:val="auto"/>
                <w:sz w:val="21"/>
                <w:szCs w:val="21"/>
                <w:highlight w:val="none"/>
              </w:rPr>
            </w:pPr>
            <w:r>
              <w:rPr>
                <w:rFonts w:hint="eastAsia" w:ascii="宋体" w:hAnsi="宋体" w:cs="宋体"/>
                <w:bCs/>
                <w:color w:val="auto"/>
                <w:sz w:val="21"/>
                <w:szCs w:val="21"/>
                <w:lang w:val="en-US" w:eastAsia="zh-CN" w:bidi="ar-SA"/>
              </w:rPr>
              <w:t>6</w:t>
            </w:r>
            <w:r>
              <w:rPr>
                <w:rFonts w:hint="default" w:ascii="宋体" w:hAnsi="宋体" w:eastAsia="宋体" w:cs="宋体"/>
                <w:bCs/>
                <w:color w:val="auto"/>
                <w:sz w:val="21"/>
                <w:szCs w:val="21"/>
                <w:lang w:val="en-US" w:eastAsia="zh-CN" w:bidi="ar-SA"/>
              </w:rPr>
              <w:t>.</w:t>
            </w:r>
          </w:p>
        </w:tc>
        <w:tc>
          <w:tcPr>
            <w:tcW w:w="1374" w:type="dxa"/>
            <w:tcBorders>
              <w:top w:val="single" w:color="auto" w:sz="4" w:space="0"/>
              <w:left w:val="single" w:color="auto" w:sz="4" w:space="0"/>
              <w:bottom w:val="single" w:color="auto" w:sz="4" w:space="0"/>
              <w:right w:val="single" w:color="auto" w:sz="4" w:space="0"/>
            </w:tcBorders>
            <w:noWrap w:val="0"/>
            <w:vAlign w:val="center"/>
          </w:tcPr>
          <w:p w14:paraId="0F4B2714">
            <w:pPr>
              <w:pStyle w:val="10"/>
              <w:keepNext/>
              <w:keepLines w:val="0"/>
              <w:pageBreakBefore w:val="0"/>
              <w:kinsoku/>
              <w:wordWrap/>
              <w:overflowPunct/>
              <w:topLinePunct w:val="0"/>
              <w:bidi w:val="0"/>
              <w:snapToGrid w:val="0"/>
              <w:spacing w:before="0" w:beforeLines="0" w:line="360" w:lineRule="auto"/>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图像处理工作站</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17323419">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套</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3C31A1E5">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2171" w:type="dxa"/>
            <w:tcBorders>
              <w:top w:val="single" w:color="auto" w:sz="4" w:space="0"/>
              <w:left w:val="single" w:color="auto" w:sz="4" w:space="0"/>
              <w:bottom w:val="single" w:color="auto" w:sz="4" w:space="0"/>
              <w:right w:val="single" w:color="auto" w:sz="4" w:space="0"/>
            </w:tcBorders>
            <w:noWrap w:val="0"/>
            <w:vAlign w:val="center"/>
          </w:tcPr>
          <w:p w14:paraId="101C9F01">
            <w:pPr>
              <w:keepNext/>
              <w:keepLines w:val="0"/>
              <w:pageBreakBefore w:val="0"/>
              <w:widowControl/>
              <w:kinsoku/>
              <w:wordWrap/>
              <w:overflowPunct/>
              <w:topLinePunct w:val="0"/>
              <w:bidi w:val="0"/>
              <w:spacing w:before="0" w:beforeLines="0" w:line="360" w:lineRule="auto"/>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CPU：i9-12900K，显卡：2080 Ti，运行内存：32G，固态硬盘：512G，机械硬盘:2T</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4FC4D406">
            <w:pPr>
              <w:pStyle w:val="10"/>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val="en-US" w:eastAsia="zh-CN" w:bidi="ar"/>
              </w:rPr>
              <w:t>品牌要求</w:t>
            </w:r>
            <w:r>
              <w:rPr>
                <w:rFonts w:hint="eastAsia" w:ascii="宋体" w:hAnsi="宋体" w:eastAsia="宋体" w:cs="宋体"/>
                <w:color w:val="auto"/>
                <w:sz w:val="21"/>
                <w:szCs w:val="21"/>
                <w:highlight w:val="none"/>
                <w:lang w:eastAsia="zh-CN" w:bidi="ar"/>
              </w:rPr>
              <w:t>：惠普、戴尔、IBM</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646CE941">
            <w:pPr>
              <w:keepNext/>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color w:val="auto"/>
                <w:kern w:val="0"/>
                <w:sz w:val="21"/>
                <w:szCs w:val="21"/>
                <w:highlight w:val="none"/>
                <w:lang w:bidi="ar"/>
              </w:rPr>
            </w:pPr>
          </w:p>
        </w:tc>
      </w:tr>
      <w:tr w14:paraId="2DDA0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Borders>
              <w:top w:val="single" w:color="auto" w:sz="4" w:space="0"/>
              <w:left w:val="single" w:color="auto" w:sz="4" w:space="0"/>
              <w:bottom w:val="single" w:color="auto" w:sz="4" w:space="0"/>
              <w:right w:val="single" w:color="auto" w:sz="4" w:space="0"/>
            </w:tcBorders>
            <w:noWrap w:val="0"/>
            <w:vAlign w:val="center"/>
          </w:tcPr>
          <w:p w14:paraId="6F3067D3">
            <w:pPr>
              <w:keepNext/>
              <w:keepLines w:val="0"/>
              <w:pageBreakBefore w:val="0"/>
              <w:numPr>
                <w:ilvl w:val="0"/>
                <w:numId w:val="0"/>
              </w:numPr>
              <w:kinsoku/>
              <w:wordWrap/>
              <w:overflowPunct/>
              <w:topLinePunct w:val="0"/>
              <w:bidi w:val="0"/>
              <w:spacing w:before="0" w:beforeLines="0" w:line="360" w:lineRule="auto"/>
              <w:ind w:left="0" w:leftChars="0" w:firstLine="0" w:firstLineChars="0"/>
              <w:jc w:val="left"/>
              <w:textAlignment w:val="auto"/>
              <w:outlineLvl w:val="9"/>
              <w:rPr>
                <w:rFonts w:hint="eastAsia" w:ascii="宋体" w:hAnsi="宋体" w:eastAsia="宋体" w:cs="宋体"/>
                <w:bCs/>
                <w:color w:val="auto"/>
                <w:sz w:val="21"/>
                <w:szCs w:val="21"/>
                <w:highlight w:val="none"/>
              </w:rPr>
            </w:pPr>
            <w:r>
              <w:rPr>
                <w:rFonts w:hint="eastAsia" w:ascii="宋体" w:hAnsi="宋体" w:cs="宋体"/>
                <w:bCs/>
                <w:color w:val="auto"/>
                <w:sz w:val="21"/>
                <w:szCs w:val="21"/>
                <w:lang w:val="en-US" w:eastAsia="zh-CN" w:bidi="ar-SA"/>
              </w:rPr>
              <w:t>7</w:t>
            </w:r>
            <w:r>
              <w:rPr>
                <w:rFonts w:hint="default" w:ascii="宋体" w:hAnsi="宋体" w:eastAsia="宋体" w:cs="宋体"/>
                <w:bCs/>
                <w:color w:val="auto"/>
                <w:sz w:val="21"/>
                <w:szCs w:val="21"/>
                <w:lang w:val="en-US" w:eastAsia="zh-CN" w:bidi="ar-SA"/>
              </w:rPr>
              <w:t>.</w:t>
            </w:r>
          </w:p>
        </w:tc>
        <w:tc>
          <w:tcPr>
            <w:tcW w:w="1374" w:type="dxa"/>
            <w:tcBorders>
              <w:top w:val="single" w:color="auto" w:sz="4" w:space="0"/>
              <w:left w:val="single" w:color="auto" w:sz="4" w:space="0"/>
              <w:bottom w:val="single" w:color="auto" w:sz="4" w:space="0"/>
              <w:right w:val="single" w:color="auto" w:sz="4" w:space="0"/>
            </w:tcBorders>
            <w:noWrap w:val="0"/>
            <w:vAlign w:val="center"/>
          </w:tcPr>
          <w:p w14:paraId="43CF2A26">
            <w:pPr>
              <w:pStyle w:val="10"/>
              <w:keepNext/>
              <w:keepLines w:val="0"/>
              <w:pageBreakBefore w:val="0"/>
              <w:kinsoku/>
              <w:wordWrap/>
              <w:overflowPunct/>
              <w:topLinePunct w:val="0"/>
              <w:bidi w:val="0"/>
              <w:snapToGrid w:val="0"/>
              <w:spacing w:before="0" w:beforeLines="0" w:line="360" w:lineRule="auto"/>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工业交换机</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25D366E2">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6E8FEC75">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71" w:type="dxa"/>
            <w:tcBorders>
              <w:top w:val="single" w:color="auto" w:sz="4" w:space="0"/>
              <w:left w:val="single" w:color="auto" w:sz="4" w:space="0"/>
              <w:bottom w:val="single" w:color="auto" w:sz="4" w:space="0"/>
              <w:right w:val="single" w:color="auto" w:sz="4" w:space="0"/>
            </w:tcBorders>
            <w:noWrap w:val="0"/>
            <w:vAlign w:val="center"/>
          </w:tcPr>
          <w:p w14:paraId="31D0C778">
            <w:pPr>
              <w:keepNext/>
              <w:keepLines w:val="0"/>
              <w:pageBreakBefore w:val="0"/>
              <w:widowControl/>
              <w:kinsoku/>
              <w:wordWrap/>
              <w:overflowPunct/>
              <w:topLinePunct w:val="0"/>
              <w:bidi w:val="0"/>
              <w:spacing w:before="0" w:beforeLines="0" w:line="360" w:lineRule="auto"/>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物理通讯网络设备，千兆</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2F63EE78">
            <w:pPr>
              <w:pStyle w:val="10"/>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品牌要求：华为、TP-LINK、华三</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5768F222">
            <w:pPr>
              <w:keepNext/>
              <w:keepLines w:val="0"/>
              <w:pageBreakBefore w:val="0"/>
              <w:kinsoku/>
              <w:wordWrap/>
              <w:overflowPunct/>
              <w:topLinePunct w:val="0"/>
              <w:bidi w:val="0"/>
              <w:spacing w:before="0" w:beforeLines="0" w:line="360" w:lineRule="auto"/>
              <w:jc w:val="both"/>
              <w:textAlignment w:val="auto"/>
              <w:outlineLvl w:val="9"/>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性能及数量需满足系统要求</w:t>
            </w:r>
          </w:p>
        </w:tc>
      </w:tr>
      <w:tr w14:paraId="3364F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Borders>
              <w:top w:val="single" w:color="auto" w:sz="4" w:space="0"/>
              <w:left w:val="single" w:color="auto" w:sz="4" w:space="0"/>
              <w:bottom w:val="single" w:color="auto" w:sz="4" w:space="0"/>
              <w:right w:val="single" w:color="auto" w:sz="4" w:space="0"/>
            </w:tcBorders>
            <w:noWrap w:val="0"/>
            <w:vAlign w:val="center"/>
          </w:tcPr>
          <w:p w14:paraId="157BC872">
            <w:pPr>
              <w:keepNext/>
              <w:keepLines w:val="0"/>
              <w:pageBreakBefore w:val="0"/>
              <w:numPr>
                <w:ilvl w:val="0"/>
                <w:numId w:val="0"/>
              </w:numPr>
              <w:kinsoku/>
              <w:wordWrap/>
              <w:overflowPunct/>
              <w:topLinePunct w:val="0"/>
              <w:bidi w:val="0"/>
              <w:spacing w:before="0" w:beforeLines="0" w:line="360" w:lineRule="auto"/>
              <w:ind w:left="0" w:leftChars="0" w:firstLine="0" w:firstLineChars="0"/>
              <w:jc w:val="left"/>
              <w:textAlignment w:val="auto"/>
              <w:outlineLvl w:val="9"/>
              <w:rPr>
                <w:rFonts w:hint="eastAsia" w:ascii="宋体" w:hAnsi="宋体" w:eastAsia="宋体" w:cs="宋体"/>
                <w:bCs/>
                <w:color w:val="auto"/>
                <w:sz w:val="21"/>
                <w:szCs w:val="21"/>
                <w:highlight w:val="none"/>
              </w:rPr>
            </w:pPr>
            <w:r>
              <w:rPr>
                <w:rFonts w:hint="eastAsia" w:ascii="宋体" w:hAnsi="宋体" w:cs="宋体"/>
                <w:bCs/>
                <w:color w:val="auto"/>
                <w:sz w:val="21"/>
                <w:szCs w:val="21"/>
                <w:lang w:val="en-US" w:eastAsia="zh-CN" w:bidi="ar-SA"/>
              </w:rPr>
              <w:t>8</w:t>
            </w:r>
            <w:r>
              <w:rPr>
                <w:rFonts w:hint="default" w:ascii="宋体" w:hAnsi="宋体" w:eastAsia="宋体" w:cs="宋体"/>
                <w:bCs/>
                <w:color w:val="auto"/>
                <w:sz w:val="21"/>
                <w:szCs w:val="21"/>
                <w:lang w:val="en-US" w:eastAsia="zh-CN" w:bidi="ar-SA"/>
              </w:rPr>
              <w:t>.</w:t>
            </w:r>
          </w:p>
        </w:tc>
        <w:tc>
          <w:tcPr>
            <w:tcW w:w="1374" w:type="dxa"/>
            <w:tcBorders>
              <w:top w:val="single" w:color="auto" w:sz="4" w:space="0"/>
              <w:left w:val="single" w:color="auto" w:sz="4" w:space="0"/>
              <w:bottom w:val="single" w:color="auto" w:sz="4" w:space="0"/>
              <w:right w:val="single" w:color="auto" w:sz="4" w:space="0"/>
            </w:tcBorders>
            <w:noWrap w:val="0"/>
            <w:vAlign w:val="center"/>
          </w:tcPr>
          <w:p w14:paraId="0D449CD0">
            <w:pPr>
              <w:pStyle w:val="10"/>
              <w:keepNext/>
              <w:keepLines w:val="0"/>
              <w:pageBreakBefore w:val="0"/>
              <w:kinsoku/>
              <w:wordWrap/>
              <w:overflowPunct/>
              <w:topLinePunct w:val="0"/>
              <w:bidi w:val="0"/>
              <w:snapToGrid w:val="0"/>
              <w:spacing w:before="0" w:beforeLines="0" w:line="360" w:lineRule="auto"/>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双向隔离网闸</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03D28556">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42037552">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71" w:type="dxa"/>
            <w:tcBorders>
              <w:top w:val="single" w:color="auto" w:sz="4" w:space="0"/>
              <w:left w:val="single" w:color="auto" w:sz="4" w:space="0"/>
              <w:bottom w:val="single" w:color="auto" w:sz="4" w:space="0"/>
              <w:right w:val="single" w:color="auto" w:sz="4" w:space="0"/>
            </w:tcBorders>
            <w:noWrap w:val="0"/>
            <w:vAlign w:val="center"/>
          </w:tcPr>
          <w:p w14:paraId="6F99ED29">
            <w:pPr>
              <w:keepNext/>
              <w:keepLines w:val="0"/>
              <w:pageBreakBefore w:val="0"/>
              <w:widowControl/>
              <w:kinsoku/>
              <w:wordWrap/>
              <w:overflowPunct/>
              <w:topLinePunct w:val="0"/>
              <w:bidi w:val="0"/>
              <w:spacing w:before="0" w:beforeLines="0" w:line="360" w:lineRule="auto"/>
              <w:jc w:val="left"/>
              <w:textAlignment w:val="auto"/>
              <w:outlineLvl w:val="9"/>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DCS</w:t>
            </w:r>
            <w:r>
              <w:rPr>
                <w:rFonts w:hint="eastAsia" w:ascii="宋体" w:hAnsi="宋体" w:eastAsia="宋体" w:cs="宋体"/>
                <w:color w:val="auto"/>
                <w:kern w:val="0"/>
                <w:sz w:val="21"/>
                <w:szCs w:val="21"/>
                <w:highlight w:val="none"/>
                <w:lang w:val="en-US" w:eastAsia="zh-CN" w:bidi="ar"/>
              </w:rPr>
              <w:t>控制系统数据安全隔离设备</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5D4FDA17">
            <w:pPr>
              <w:pStyle w:val="10"/>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品牌要求为力控华康、和利时、绿盟、南瑞</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353DE148">
            <w:pPr>
              <w:keepNext/>
              <w:keepLines w:val="0"/>
              <w:pageBreakBefore w:val="0"/>
              <w:kinsoku/>
              <w:wordWrap/>
              <w:overflowPunct/>
              <w:topLinePunct w:val="0"/>
              <w:bidi w:val="0"/>
              <w:spacing w:before="0" w:beforeLines="0" w:line="360" w:lineRule="auto"/>
              <w:jc w:val="both"/>
              <w:textAlignment w:val="auto"/>
              <w:outlineLvl w:val="9"/>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性能及数量需满足系统要求</w:t>
            </w:r>
          </w:p>
        </w:tc>
      </w:tr>
      <w:tr w14:paraId="5B3C2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Borders>
              <w:top w:val="single" w:color="auto" w:sz="4" w:space="0"/>
              <w:left w:val="single" w:color="auto" w:sz="4" w:space="0"/>
              <w:bottom w:val="single" w:color="auto" w:sz="4" w:space="0"/>
              <w:right w:val="single" w:color="auto" w:sz="4" w:space="0"/>
            </w:tcBorders>
            <w:noWrap w:val="0"/>
            <w:vAlign w:val="center"/>
          </w:tcPr>
          <w:p w14:paraId="5B16C69C">
            <w:pPr>
              <w:keepNext/>
              <w:keepLines w:val="0"/>
              <w:pageBreakBefore w:val="0"/>
              <w:numPr>
                <w:ilvl w:val="0"/>
                <w:numId w:val="0"/>
              </w:numPr>
              <w:kinsoku/>
              <w:wordWrap/>
              <w:overflowPunct/>
              <w:topLinePunct w:val="0"/>
              <w:bidi w:val="0"/>
              <w:spacing w:before="0" w:beforeLines="0" w:line="360" w:lineRule="auto"/>
              <w:ind w:left="0" w:leftChars="0" w:firstLine="0" w:firstLineChars="0"/>
              <w:jc w:val="left"/>
              <w:textAlignment w:val="auto"/>
              <w:outlineLvl w:val="9"/>
              <w:rPr>
                <w:rFonts w:hint="eastAsia" w:ascii="宋体" w:hAnsi="宋体" w:eastAsia="宋体" w:cs="宋体"/>
                <w:bCs/>
                <w:color w:val="auto"/>
                <w:sz w:val="21"/>
                <w:szCs w:val="21"/>
                <w:highlight w:val="none"/>
              </w:rPr>
            </w:pPr>
            <w:r>
              <w:rPr>
                <w:rFonts w:hint="eastAsia" w:ascii="宋体" w:hAnsi="宋体" w:cs="宋体"/>
                <w:bCs/>
                <w:color w:val="auto"/>
                <w:sz w:val="21"/>
                <w:szCs w:val="21"/>
                <w:lang w:val="en-US" w:eastAsia="zh-CN" w:bidi="ar-SA"/>
              </w:rPr>
              <w:t>9</w:t>
            </w:r>
            <w:r>
              <w:rPr>
                <w:rFonts w:hint="default" w:ascii="宋体" w:hAnsi="宋体" w:eastAsia="宋体" w:cs="宋体"/>
                <w:bCs/>
                <w:color w:val="auto"/>
                <w:sz w:val="21"/>
                <w:szCs w:val="21"/>
                <w:lang w:val="en-US" w:eastAsia="zh-CN" w:bidi="ar-SA"/>
              </w:rPr>
              <w:t>.</w:t>
            </w:r>
          </w:p>
        </w:tc>
        <w:tc>
          <w:tcPr>
            <w:tcW w:w="1374" w:type="dxa"/>
            <w:tcBorders>
              <w:top w:val="single" w:color="auto" w:sz="4" w:space="0"/>
              <w:left w:val="single" w:color="auto" w:sz="4" w:space="0"/>
              <w:bottom w:val="single" w:color="auto" w:sz="4" w:space="0"/>
              <w:right w:val="single" w:color="auto" w:sz="4" w:space="0"/>
            </w:tcBorders>
            <w:noWrap w:val="0"/>
            <w:vAlign w:val="center"/>
          </w:tcPr>
          <w:p w14:paraId="41F876F0">
            <w:pPr>
              <w:pStyle w:val="10"/>
              <w:keepNext/>
              <w:keepLines w:val="0"/>
              <w:pageBreakBefore w:val="0"/>
              <w:kinsoku/>
              <w:wordWrap/>
              <w:overflowPunct/>
              <w:topLinePunct w:val="0"/>
              <w:bidi w:val="0"/>
              <w:snapToGrid w:val="0"/>
              <w:spacing w:before="0" w:beforeLines="0" w:line="360" w:lineRule="auto"/>
              <w:textAlignment w:val="auto"/>
              <w:outlineLvl w:val="9"/>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展示看板电脑</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0DCF7538">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套</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1392E3E8">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71" w:type="dxa"/>
            <w:tcBorders>
              <w:top w:val="single" w:color="auto" w:sz="4" w:space="0"/>
              <w:left w:val="single" w:color="auto" w:sz="4" w:space="0"/>
              <w:bottom w:val="single" w:color="auto" w:sz="4" w:space="0"/>
              <w:right w:val="single" w:color="auto" w:sz="4" w:space="0"/>
            </w:tcBorders>
            <w:noWrap w:val="0"/>
            <w:vAlign w:val="center"/>
          </w:tcPr>
          <w:p w14:paraId="238B9F46">
            <w:pPr>
              <w:keepNext/>
              <w:keepLines w:val="0"/>
              <w:pageBreakBefore w:val="0"/>
              <w:widowControl/>
              <w:kinsoku/>
              <w:wordWrap/>
              <w:overflowPunct/>
              <w:topLinePunct w:val="0"/>
              <w:bidi w:val="0"/>
              <w:spacing w:before="0" w:beforeLines="0" w:line="360" w:lineRule="auto"/>
              <w:jc w:val="left"/>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14代I5系列cpu主机电脑</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7D033E91">
            <w:pPr>
              <w:pStyle w:val="10"/>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品牌要求</w:t>
            </w:r>
            <w:r>
              <w:rPr>
                <w:rFonts w:hint="eastAsia" w:ascii="宋体" w:hAnsi="宋体" w:eastAsia="宋体" w:cs="宋体"/>
                <w:color w:val="auto"/>
                <w:sz w:val="21"/>
                <w:szCs w:val="21"/>
                <w:highlight w:val="none"/>
                <w:lang w:eastAsia="zh-CN" w:bidi="ar"/>
              </w:rPr>
              <w:t>：惠普、戴尔、IBM</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51924787">
            <w:pPr>
              <w:keepNext/>
              <w:keepLines w:val="0"/>
              <w:pageBreakBefore w:val="0"/>
              <w:kinsoku/>
              <w:wordWrap/>
              <w:overflowPunct/>
              <w:topLinePunct w:val="0"/>
              <w:bidi w:val="0"/>
              <w:spacing w:before="0" w:beforeLines="0" w:line="360" w:lineRule="auto"/>
              <w:jc w:val="both"/>
              <w:textAlignment w:val="auto"/>
              <w:outlineLvl w:val="9"/>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看板展示</w:t>
            </w:r>
          </w:p>
        </w:tc>
      </w:tr>
      <w:tr w14:paraId="10610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Borders>
              <w:top w:val="single" w:color="auto" w:sz="4" w:space="0"/>
              <w:left w:val="single" w:color="auto" w:sz="4" w:space="0"/>
              <w:bottom w:val="single" w:color="auto" w:sz="4" w:space="0"/>
              <w:right w:val="single" w:color="auto" w:sz="4" w:space="0"/>
            </w:tcBorders>
            <w:noWrap w:val="0"/>
            <w:vAlign w:val="center"/>
          </w:tcPr>
          <w:p w14:paraId="2DDF47C2">
            <w:pPr>
              <w:keepNext/>
              <w:keepLines w:val="0"/>
              <w:pageBreakBefore w:val="0"/>
              <w:numPr>
                <w:ilvl w:val="0"/>
                <w:numId w:val="0"/>
              </w:numPr>
              <w:kinsoku/>
              <w:wordWrap/>
              <w:overflowPunct/>
              <w:topLinePunct w:val="0"/>
              <w:bidi w:val="0"/>
              <w:spacing w:before="0" w:beforeLines="0" w:line="360" w:lineRule="auto"/>
              <w:ind w:left="0" w:leftChars="0" w:firstLine="0" w:firstLineChars="0"/>
              <w:jc w:val="left"/>
              <w:textAlignment w:val="auto"/>
              <w:outlineLvl w:val="9"/>
              <w:rPr>
                <w:rFonts w:hint="eastAsia" w:ascii="宋体" w:hAnsi="宋体" w:eastAsia="宋体" w:cs="宋体"/>
                <w:bCs/>
                <w:color w:val="auto"/>
                <w:sz w:val="21"/>
                <w:szCs w:val="21"/>
                <w:highlight w:val="none"/>
              </w:rPr>
            </w:pPr>
            <w:r>
              <w:rPr>
                <w:rFonts w:hint="eastAsia" w:ascii="宋体" w:hAnsi="宋体" w:cs="宋体"/>
                <w:bCs/>
                <w:color w:val="auto"/>
                <w:sz w:val="21"/>
                <w:szCs w:val="21"/>
                <w:lang w:val="en-US" w:eastAsia="zh-CN" w:bidi="ar-SA"/>
              </w:rPr>
              <w:t>10</w:t>
            </w:r>
            <w:r>
              <w:rPr>
                <w:rFonts w:hint="default" w:ascii="宋体" w:hAnsi="宋体" w:eastAsia="宋体" w:cs="宋体"/>
                <w:bCs/>
                <w:color w:val="auto"/>
                <w:sz w:val="21"/>
                <w:szCs w:val="21"/>
                <w:lang w:val="en-US" w:eastAsia="zh-CN" w:bidi="ar-SA"/>
              </w:rPr>
              <w:t>.</w:t>
            </w:r>
          </w:p>
        </w:tc>
        <w:tc>
          <w:tcPr>
            <w:tcW w:w="1374" w:type="dxa"/>
            <w:tcBorders>
              <w:top w:val="single" w:color="auto" w:sz="4" w:space="0"/>
              <w:left w:val="single" w:color="auto" w:sz="4" w:space="0"/>
              <w:bottom w:val="single" w:color="auto" w:sz="4" w:space="0"/>
              <w:right w:val="single" w:color="auto" w:sz="4" w:space="0"/>
            </w:tcBorders>
            <w:noWrap w:val="0"/>
            <w:vAlign w:val="center"/>
          </w:tcPr>
          <w:p w14:paraId="5EC08B2B">
            <w:pPr>
              <w:pStyle w:val="10"/>
              <w:keepNext/>
              <w:keepLines w:val="0"/>
              <w:pageBreakBefore w:val="0"/>
              <w:kinsoku/>
              <w:wordWrap/>
              <w:overflowPunct/>
              <w:topLinePunct w:val="0"/>
              <w:bidi w:val="0"/>
              <w:snapToGrid w:val="0"/>
              <w:spacing w:before="0" w:beforeLines="0" w:line="360" w:lineRule="auto"/>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控制系统</w:t>
            </w:r>
            <w:r>
              <w:rPr>
                <w:rFonts w:hint="eastAsia" w:ascii="宋体" w:hAnsi="宋体" w:eastAsia="宋体" w:cs="宋体"/>
                <w:color w:val="auto"/>
                <w:sz w:val="21"/>
                <w:szCs w:val="21"/>
                <w:highlight w:val="none"/>
                <w:lang w:val="en-US" w:eastAsia="zh-CN"/>
              </w:rPr>
              <w:t>及各子控制系统</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61D9E4E8">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套</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7E4FF17F">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2171" w:type="dxa"/>
            <w:tcBorders>
              <w:top w:val="single" w:color="auto" w:sz="4" w:space="0"/>
              <w:left w:val="single" w:color="auto" w:sz="4" w:space="0"/>
              <w:bottom w:val="single" w:color="auto" w:sz="4" w:space="0"/>
              <w:right w:val="single" w:color="auto" w:sz="4" w:space="0"/>
            </w:tcBorders>
            <w:noWrap w:val="0"/>
            <w:vAlign w:val="center"/>
          </w:tcPr>
          <w:p w14:paraId="29210894">
            <w:pPr>
              <w:keepNext/>
              <w:keepLines w:val="0"/>
              <w:pageBreakBefore w:val="0"/>
              <w:widowControl/>
              <w:kinsoku/>
              <w:wordWrap/>
              <w:overflowPunct/>
              <w:topLinePunct w:val="0"/>
              <w:bidi w:val="0"/>
              <w:spacing w:before="0" w:beforeLines="0" w:line="360" w:lineRule="auto"/>
              <w:jc w:val="left"/>
              <w:textAlignment w:val="auto"/>
              <w:outlineLvl w:val="9"/>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val="en-US" w:eastAsia="zh-CN"/>
              </w:rPr>
              <w:t>满足</w:t>
            </w:r>
            <w:r>
              <w:rPr>
                <w:rFonts w:hint="eastAsia" w:ascii="宋体" w:hAnsi="宋体" w:eastAsia="宋体" w:cs="宋体"/>
                <w:color w:val="auto"/>
                <w:sz w:val="21"/>
                <w:szCs w:val="21"/>
                <w:highlight w:val="none"/>
              </w:rPr>
              <w:t>技术要求中</w:t>
            </w:r>
            <w:r>
              <w:rPr>
                <w:rFonts w:hint="eastAsia" w:ascii="宋体" w:hAnsi="宋体" w:eastAsia="宋体" w:cs="宋体"/>
                <w:color w:val="auto"/>
                <w:sz w:val="21"/>
                <w:szCs w:val="21"/>
                <w:highlight w:val="none"/>
                <w:lang w:val="en-US" w:eastAsia="zh-CN"/>
              </w:rPr>
              <w:t>及性能要求</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5FC1EDDF">
            <w:pPr>
              <w:pStyle w:val="10"/>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iCs/>
                <w:color w:val="auto"/>
                <w:sz w:val="21"/>
                <w:szCs w:val="21"/>
                <w:highlight w:val="none"/>
                <w:lang w:eastAsia="zh-CN"/>
              </w:rPr>
            </w:pPr>
            <w:r>
              <w:rPr>
                <w:rFonts w:hint="eastAsia" w:ascii="宋体" w:hAnsi="宋体" w:eastAsia="宋体" w:cs="宋体"/>
                <w:color w:val="auto"/>
                <w:kern w:val="0"/>
                <w:sz w:val="21"/>
                <w:szCs w:val="21"/>
                <w:highlight w:val="none"/>
                <w:lang w:val="en-US" w:eastAsia="zh-CN" w:bidi="ar"/>
              </w:rPr>
              <w:t>/</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289C16A9">
            <w:pPr>
              <w:keepNext/>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color w:val="auto"/>
                <w:kern w:val="0"/>
                <w:sz w:val="21"/>
                <w:szCs w:val="21"/>
                <w:highlight w:val="none"/>
                <w:lang w:bidi="ar"/>
              </w:rPr>
            </w:pPr>
          </w:p>
        </w:tc>
      </w:tr>
      <w:tr w14:paraId="1E2FF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Borders>
              <w:top w:val="single" w:color="auto" w:sz="4" w:space="0"/>
              <w:left w:val="single" w:color="auto" w:sz="4" w:space="0"/>
              <w:bottom w:val="single" w:color="auto" w:sz="4" w:space="0"/>
              <w:right w:val="single" w:color="auto" w:sz="4" w:space="0"/>
            </w:tcBorders>
            <w:noWrap w:val="0"/>
            <w:vAlign w:val="center"/>
          </w:tcPr>
          <w:p w14:paraId="0F9C4349">
            <w:pPr>
              <w:keepNext/>
              <w:keepLines w:val="0"/>
              <w:pageBreakBefore w:val="0"/>
              <w:numPr>
                <w:ilvl w:val="0"/>
                <w:numId w:val="0"/>
              </w:numPr>
              <w:kinsoku/>
              <w:wordWrap/>
              <w:overflowPunct/>
              <w:topLinePunct w:val="0"/>
              <w:bidi w:val="0"/>
              <w:spacing w:before="0" w:beforeLines="0" w:line="360" w:lineRule="auto"/>
              <w:ind w:left="0" w:leftChars="0" w:firstLine="0" w:firstLineChars="0"/>
              <w:jc w:val="left"/>
              <w:textAlignment w:val="auto"/>
              <w:outlineLvl w:val="9"/>
              <w:rPr>
                <w:rFonts w:hint="eastAsia" w:ascii="宋体" w:hAnsi="宋体" w:eastAsia="宋体" w:cs="宋体"/>
                <w:bCs/>
                <w:color w:val="auto"/>
                <w:sz w:val="21"/>
                <w:szCs w:val="21"/>
                <w:highlight w:val="none"/>
              </w:rPr>
            </w:pPr>
            <w:r>
              <w:rPr>
                <w:rFonts w:hint="eastAsia" w:ascii="宋体" w:hAnsi="宋体" w:cs="宋体"/>
                <w:bCs/>
                <w:color w:val="auto"/>
                <w:sz w:val="21"/>
                <w:szCs w:val="21"/>
                <w:lang w:val="en-US" w:eastAsia="zh-CN" w:bidi="ar-SA"/>
              </w:rPr>
              <w:t>11</w:t>
            </w:r>
            <w:r>
              <w:rPr>
                <w:rFonts w:hint="default" w:ascii="宋体" w:hAnsi="宋体" w:eastAsia="宋体" w:cs="宋体"/>
                <w:bCs/>
                <w:color w:val="auto"/>
                <w:sz w:val="21"/>
                <w:szCs w:val="21"/>
                <w:lang w:val="en-US" w:eastAsia="zh-CN" w:bidi="ar-SA"/>
              </w:rPr>
              <w:t>.</w:t>
            </w:r>
          </w:p>
        </w:tc>
        <w:tc>
          <w:tcPr>
            <w:tcW w:w="1374" w:type="dxa"/>
            <w:tcBorders>
              <w:top w:val="single" w:color="auto" w:sz="4" w:space="0"/>
              <w:left w:val="single" w:color="auto" w:sz="4" w:space="0"/>
              <w:bottom w:val="single" w:color="auto" w:sz="4" w:space="0"/>
              <w:right w:val="single" w:color="auto" w:sz="4" w:space="0"/>
            </w:tcBorders>
            <w:noWrap w:val="0"/>
            <w:vAlign w:val="center"/>
          </w:tcPr>
          <w:p w14:paraId="4B4B476F">
            <w:pPr>
              <w:pStyle w:val="10"/>
              <w:keepNext/>
              <w:keepLines w:val="0"/>
              <w:pageBreakBefore w:val="0"/>
              <w:kinsoku/>
              <w:wordWrap/>
              <w:overflowPunct/>
              <w:topLinePunct w:val="0"/>
              <w:bidi w:val="0"/>
              <w:snapToGrid w:val="0"/>
              <w:spacing w:before="0" w:beforeLines="0" w:line="360" w:lineRule="auto"/>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视觉应用系统（</w:t>
            </w:r>
            <w:r>
              <w:rPr>
                <w:rFonts w:hint="eastAsia" w:ascii="宋体" w:hAnsi="宋体" w:eastAsia="宋体" w:cs="宋体"/>
                <w:color w:val="auto"/>
                <w:sz w:val="21"/>
                <w:szCs w:val="21"/>
                <w:highlight w:val="none"/>
                <w:lang w:val="en-US" w:eastAsia="zh-CN"/>
              </w:rPr>
              <w:t>含设备</w:t>
            </w:r>
            <w:r>
              <w:rPr>
                <w:rFonts w:hint="eastAsia" w:ascii="宋体" w:hAnsi="宋体" w:eastAsia="宋体" w:cs="宋体"/>
                <w:color w:val="auto"/>
                <w:sz w:val="21"/>
                <w:szCs w:val="21"/>
                <w:highlight w:val="none"/>
                <w:lang w:eastAsia="zh-CN"/>
              </w:rPr>
              <w:t>）</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03147623">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套</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5FCBAF45">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2171" w:type="dxa"/>
            <w:tcBorders>
              <w:top w:val="single" w:color="auto" w:sz="4" w:space="0"/>
              <w:left w:val="single" w:color="auto" w:sz="4" w:space="0"/>
              <w:bottom w:val="single" w:color="auto" w:sz="4" w:space="0"/>
              <w:right w:val="single" w:color="auto" w:sz="4" w:space="0"/>
            </w:tcBorders>
            <w:noWrap w:val="0"/>
            <w:vAlign w:val="center"/>
          </w:tcPr>
          <w:p w14:paraId="37E2D8F4">
            <w:pPr>
              <w:pStyle w:val="10"/>
              <w:keepNext/>
              <w:keepLines w:val="0"/>
              <w:pageBreakBefore w:val="0"/>
              <w:kinsoku/>
              <w:wordWrap/>
              <w:overflowPunct/>
              <w:topLinePunct w:val="0"/>
              <w:bidi w:val="0"/>
              <w:snapToGrid w:val="0"/>
              <w:spacing w:before="0" w:beforeLines="0" w:line="360" w:lineRule="auto"/>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满足</w:t>
            </w:r>
            <w:r>
              <w:rPr>
                <w:rFonts w:hint="eastAsia" w:ascii="宋体" w:hAnsi="宋体" w:eastAsia="宋体" w:cs="宋体"/>
                <w:color w:val="auto"/>
                <w:sz w:val="21"/>
                <w:szCs w:val="21"/>
                <w:highlight w:val="none"/>
              </w:rPr>
              <w:t>技术要求中</w:t>
            </w:r>
            <w:r>
              <w:rPr>
                <w:rFonts w:hint="eastAsia" w:ascii="宋体" w:hAnsi="宋体" w:eastAsia="宋体" w:cs="宋体"/>
                <w:color w:val="auto"/>
                <w:sz w:val="21"/>
                <w:szCs w:val="21"/>
                <w:highlight w:val="none"/>
                <w:lang w:val="en-US" w:eastAsia="zh-CN"/>
              </w:rPr>
              <w:t>及性能要求</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08BD48A8">
            <w:pPr>
              <w:keepNext/>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15346BA0">
            <w:pPr>
              <w:keepNext/>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color w:val="auto"/>
                <w:kern w:val="0"/>
                <w:sz w:val="21"/>
                <w:szCs w:val="21"/>
                <w:highlight w:val="none"/>
                <w:lang w:bidi="ar"/>
              </w:rPr>
            </w:pPr>
          </w:p>
        </w:tc>
      </w:tr>
      <w:tr w14:paraId="689F5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Borders>
              <w:top w:val="single" w:color="auto" w:sz="4" w:space="0"/>
              <w:left w:val="single" w:color="auto" w:sz="4" w:space="0"/>
              <w:bottom w:val="single" w:color="auto" w:sz="4" w:space="0"/>
              <w:right w:val="single" w:color="auto" w:sz="4" w:space="0"/>
            </w:tcBorders>
            <w:noWrap w:val="0"/>
            <w:vAlign w:val="center"/>
          </w:tcPr>
          <w:p w14:paraId="7D35BD81">
            <w:pPr>
              <w:keepNext/>
              <w:keepLines w:val="0"/>
              <w:pageBreakBefore w:val="0"/>
              <w:numPr>
                <w:ilvl w:val="0"/>
                <w:numId w:val="0"/>
              </w:numPr>
              <w:kinsoku/>
              <w:wordWrap/>
              <w:overflowPunct/>
              <w:topLinePunct w:val="0"/>
              <w:bidi w:val="0"/>
              <w:spacing w:before="0" w:beforeLines="0" w:line="360" w:lineRule="auto"/>
              <w:ind w:left="0" w:leftChars="0" w:firstLine="0" w:firstLineChars="0"/>
              <w:jc w:val="left"/>
              <w:textAlignment w:val="auto"/>
              <w:outlineLvl w:val="9"/>
              <w:rPr>
                <w:rFonts w:hint="eastAsia" w:ascii="宋体" w:hAnsi="宋体" w:eastAsia="宋体" w:cs="宋体"/>
                <w:bCs/>
                <w:color w:val="auto"/>
                <w:sz w:val="21"/>
                <w:szCs w:val="21"/>
                <w:highlight w:val="none"/>
              </w:rPr>
            </w:pPr>
            <w:r>
              <w:rPr>
                <w:rFonts w:hint="eastAsia" w:ascii="宋体" w:hAnsi="宋体" w:cs="宋体"/>
                <w:bCs/>
                <w:color w:val="auto"/>
                <w:sz w:val="21"/>
                <w:szCs w:val="21"/>
                <w:lang w:val="en-US" w:eastAsia="zh-CN" w:bidi="ar-SA"/>
              </w:rPr>
              <w:t>12</w:t>
            </w:r>
            <w:r>
              <w:rPr>
                <w:rFonts w:hint="default" w:ascii="宋体" w:hAnsi="宋体" w:eastAsia="宋体" w:cs="宋体"/>
                <w:bCs/>
                <w:color w:val="auto"/>
                <w:sz w:val="21"/>
                <w:szCs w:val="21"/>
                <w:lang w:val="en-US" w:eastAsia="zh-CN" w:bidi="ar-SA"/>
              </w:rPr>
              <w:t>.</w:t>
            </w:r>
          </w:p>
        </w:tc>
        <w:tc>
          <w:tcPr>
            <w:tcW w:w="1374" w:type="dxa"/>
            <w:tcBorders>
              <w:top w:val="single" w:color="auto" w:sz="4" w:space="0"/>
              <w:left w:val="single" w:color="auto" w:sz="4" w:space="0"/>
              <w:bottom w:val="single" w:color="auto" w:sz="4" w:space="0"/>
              <w:right w:val="single" w:color="auto" w:sz="4" w:space="0"/>
            </w:tcBorders>
            <w:noWrap w:val="0"/>
            <w:vAlign w:val="center"/>
          </w:tcPr>
          <w:p w14:paraId="67EE9299">
            <w:pPr>
              <w:pStyle w:val="10"/>
              <w:keepNext/>
              <w:keepLines w:val="0"/>
              <w:pageBreakBefore w:val="0"/>
              <w:kinsoku/>
              <w:wordWrap/>
              <w:overflowPunct/>
              <w:topLinePunct w:val="0"/>
              <w:bidi w:val="0"/>
              <w:snapToGrid w:val="0"/>
              <w:spacing w:before="0" w:beforeLines="0" w:line="360" w:lineRule="auto"/>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bidi="ar"/>
              </w:rPr>
              <w:t>设备安装调试</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7CE6AA2B">
            <w:pPr>
              <w:keepNext/>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项</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42203964">
            <w:pPr>
              <w:keepNext/>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1</w:t>
            </w:r>
          </w:p>
        </w:tc>
        <w:tc>
          <w:tcPr>
            <w:tcW w:w="2171" w:type="dxa"/>
            <w:tcBorders>
              <w:top w:val="single" w:color="auto" w:sz="4" w:space="0"/>
              <w:left w:val="single" w:color="auto" w:sz="4" w:space="0"/>
              <w:bottom w:val="single" w:color="auto" w:sz="4" w:space="0"/>
              <w:right w:val="single" w:color="auto" w:sz="4" w:space="0"/>
            </w:tcBorders>
            <w:noWrap w:val="0"/>
            <w:vAlign w:val="center"/>
          </w:tcPr>
          <w:p w14:paraId="02FE4EDA">
            <w:pPr>
              <w:pStyle w:val="10"/>
              <w:keepNext/>
              <w:keepLines w:val="0"/>
              <w:pageBreakBefore w:val="0"/>
              <w:kinsoku/>
              <w:wordWrap/>
              <w:overflowPunct/>
              <w:topLinePunct w:val="0"/>
              <w:bidi w:val="0"/>
              <w:snapToGrid w:val="0"/>
              <w:spacing w:before="0" w:beforeLines="0" w:line="360" w:lineRule="auto"/>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含本项目所有设备安装及系统调试等项目服务</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7BF3A898">
            <w:pPr>
              <w:keepNext/>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107BBA18">
            <w:pPr>
              <w:keepNext/>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color w:val="auto"/>
                <w:kern w:val="0"/>
                <w:sz w:val="21"/>
                <w:szCs w:val="21"/>
                <w:highlight w:val="none"/>
                <w:lang w:bidi="ar"/>
              </w:rPr>
            </w:pPr>
          </w:p>
        </w:tc>
      </w:tr>
      <w:tr w14:paraId="795FB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tcBorders>
              <w:top w:val="single" w:color="auto" w:sz="4" w:space="0"/>
              <w:left w:val="single" w:color="auto" w:sz="4" w:space="0"/>
              <w:bottom w:val="single" w:color="auto" w:sz="4" w:space="0"/>
              <w:right w:val="single" w:color="auto" w:sz="4" w:space="0"/>
            </w:tcBorders>
            <w:noWrap w:val="0"/>
            <w:vAlign w:val="center"/>
          </w:tcPr>
          <w:p w14:paraId="60A1AEF1">
            <w:pPr>
              <w:keepNext/>
              <w:keepLines w:val="0"/>
              <w:pageBreakBefore w:val="0"/>
              <w:numPr>
                <w:ilvl w:val="0"/>
                <w:numId w:val="0"/>
              </w:numPr>
              <w:kinsoku/>
              <w:wordWrap/>
              <w:overflowPunct/>
              <w:topLinePunct w:val="0"/>
              <w:bidi w:val="0"/>
              <w:spacing w:before="0" w:beforeLines="0" w:line="360" w:lineRule="auto"/>
              <w:ind w:leftChars="0"/>
              <w:jc w:val="left"/>
              <w:textAlignment w:val="auto"/>
              <w:outlineLvl w:val="9"/>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13.</w:t>
            </w:r>
          </w:p>
        </w:tc>
        <w:tc>
          <w:tcPr>
            <w:tcW w:w="1374" w:type="dxa"/>
            <w:tcBorders>
              <w:top w:val="single" w:color="auto" w:sz="4" w:space="0"/>
              <w:left w:val="single" w:color="auto" w:sz="4" w:space="0"/>
              <w:bottom w:val="single" w:color="auto" w:sz="4" w:space="0"/>
              <w:right w:val="single" w:color="auto" w:sz="4" w:space="0"/>
            </w:tcBorders>
            <w:noWrap w:val="0"/>
            <w:vAlign w:val="center"/>
          </w:tcPr>
          <w:p w14:paraId="3C1597D0">
            <w:pPr>
              <w:pStyle w:val="10"/>
              <w:keepNext/>
              <w:keepLines w:val="0"/>
              <w:pageBreakBefore w:val="0"/>
              <w:kinsoku/>
              <w:wordWrap/>
              <w:overflowPunct/>
              <w:topLinePunct w:val="0"/>
              <w:bidi w:val="0"/>
              <w:snapToGrid w:val="0"/>
              <w:spacing w:before="0" w:beforeLines="0" w:line="360" w:lineRule="auto"/>
              <w:textAlignment w:val="auto"/>
              <w:outlineLvl w:val="9"/>
              <w:rPr>
                <w:rFonts w:hint="eastAsia" w:ascii="宋体" w:hAnsi="宋体" w:eastAsia="宋体" w:cs="宋体"/>
                <w:color w:val="auto"/>
                <w:sz w:val="21"/>
                <w:szCs w:val="21"/>
                <w:highlight w:val="none"/>
                <w:lang w:eastAsia="zh-CN" w:bidi="ar"/>
              </w:rPr>
            </w:pPr>
            <w:r>
              <w:rPr>
                <w:rFonts w:hint="eastAsia" w:ascii="宋体" w:hAnsi="宋体" w:eastAsia="宋体" w:cs="宋体"/>
                <w:color w:val="auto"/>
                <w:sz w:val="21"/>
                <w:szCs w:val="21"/>
                <w:highlight w:val="none"/>
              </w:rPr>
              <w:t>DCS组态服务</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18BB75B3">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bCs/>
                <w:color w:val="auto"/>
                <w:sz w:val="21"/>
                <w:szCs w:val="21"/>
                <w:highlight w:val="none"/>
                <w:lang w:eastAsia="zh-CN"/>
              </w:rPr>
            </w:pPr>
            <w:r>
              <w:rPr>
                <w:rFonts w:hint="eastAsia" w:ascii="宋体" w:hAnsi="宋体" w:eastAsia="宋体" w:cs="宋体"/>
                <w:color w:val="auto"/>
                <w:sz w:val="21"/>
                <w:szCs w:val="21"/>
                <w:highlight w:val="none"/>
                <w:lang w:eastAsia="zh-CN"/>
              </w:rPr>
              <w:t>项</w:t>
            </w:r>
          </w:p>
        </w:tc>
        <w:tc>
          <w:tcPr>
            <w:tcW w:w="1176" w:type="dxa"/>
            <w:tcBorders>
              <w:top w:val="single" w:color="auto" w:sz="4" w:space="0"/>
              <w:left w:val="single" w:color="auto" w:sz="4" w:space="0"/>
              <w:bottom w:val="single" w:color="auto" w:sz="4" w:space="0"/>
              <w:right w:val="single" w:color="auto" w:sz="4" w:space="0"/>
            </w:tcBorders>
            <w:noWrap w:val="0"/>
            <w:vAlign w:val="center"/>
          </w:tcPr>
          <w:p w14:paraId="66B30DD7">
            <w:pPr>
              <w:pStyle w:val="10"/>
              <w:keepNext/>
              <w:keepLines w:val="0"/>
              <w:pageBreakBefore w:val="0"/>
              <w:kinsoku/>
              <w:wordWrap/>
              <w:overflowPunct/>
              <w:topLinePunct w:val="0"/>
              <w:bidi w:val="0"/>
              <w:snapToGrid w:val="0"/>
              <w:spacing w:before="0" w:beforeLines="0" w:line="360" w:lineRule="auto"/>
              <w:jc w:val="center"/>
              <w:textAlignment w:val="auto"/>
              <w:outlineLvl w:val="9"/>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171" w:type="dxa"/>
            <w:tcBorders>
              <w:top w:val="single" w:color="auto" w:sz="4" w:space="0"/>
              <w:left w:val="single" w:color="auto" w:sz="4" w:space="0"/>
              <w:bottom w:val="single" w:color="auto" w:sz="4" w:space="0"/>
              <w:right w:val="single" w:color="auto" w:sz="4" w:space="0"/>
            </w:tcBorders>
            <w:noWrap w:val="0"/>
            <w:vAlign w:val="center"/>
          </w:tcPr>
          <w:p w14:paraId="24DEB49A">
            <w:pPr>
              <w:keepNext/>
              <w:keepLines w:val="0"/>
              <w:pageBreakBefore w:val="0"/>
              <w:widowControl/>
              <w:kinsoku/>
              <w:wordWrap/>
              <w:overflowPunct/>
              <w:topLinePunct w:val="0"/>
              <w:bidi w:val="0"/>
              <w:spacing w:before="0" w:beforeLines="0" w:line="360" w:lineRule="auto"/>
              <w:jc w:val="left"/>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eastAsia="zh-CN"/>
              </w:rPr>
              <w:t>负责完成本项目中所涉及的</w:t>
            </w:r>
            <w:r>
              <w:rPr>
                <w:rFonts w:hint="eastAsia" w:ascii="宋体" w:hAnsi="宋体" w:eastAsia="宋体" w:cs="宋体"/>
                <w:color w:val="auto"/>
                <w:kern w:val="0"/>
                <w:sz w:val="21"/>
                <w:szCs w:val="21"/>
                <w:highlight w:val="none"/>
                <w:lang w:val="en-US" w:eastAsia="zh-CN"/>
              </w:rPr>
              <w:t>DCS组态服务，包括但不限于系统画面组态逻辑编写、通讯及调试服务</w:t>
            </w:r>
          </w:p>
        </w:tc>
        <w:tc>
          <w:tcPr>
            <w:tcW w:w="1797" w:type="dxa"/>
            <w:tcBorders>
              <w:top w:val="single" w:color="auto" w:sz="4" w:space="0"/>
              <w:left w:val="single" w:color="auto" w:sz="4" w:space="0"/>
              <w:bottom w:val="single" w:color="auto" w:sz="4" w:space="0"/>
              <w:right w:val="single" w:color="auto" w:sz="4" w:space="0"/>
            </w:tcBorders>
            <w:noWrap w:val="0"/>
            <w:vAlign w:val="center"/>
          </w:tcPr>
          <w:p w14:paraId="283006B6">
            <w:pPr>
              <w:pStyle w:val="10"/>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w:t>
            </w:r>
          </w:p>
        </w:tc>
        <w:tc>
          <w:tcPr>
            <w:tcW w:w="1086" w:type="dxa"/>
            <w:tcBorders>
              <w:top w:val="single" w:color="auto" w:sz="4" w:space="0"/>
              <w:left w:val="single" w:color="auto" w:sz="4" w:space="0"/>
              <w:bottom w:val="single" w:color="auto" w:sz="4" w:space="0"/>
              <w:right w:val="single" w:color="auto" w:sz="4" w:space="0"/>
            </w:tcBorders>
            <w:noWrap w:val="0"/>
            <w:vAlign w:val="center"/>
          </w:tcPr>
          <w:p w14:paraId="68297BB8">
            <w:pPr>
              <w:keepNext/>
              <w:keepLines w:val="0"/>
              <w:pageBreakBefore w:val="0"/>
              <w:kinsoku/>
              <w:wordWrap/>
              <w:overflowPunct/>
              <w:topLinePunct w:val="0"/>
              <w:bidi w:val="0"/>
              <w:spacing w:before="0" w:beforeLines="0" w:line="360" w:lineRule="auto"/>
              <w:jc w:val="center"/>
              <w:textAlignment w:val="auto"/>
              <w:outlineLvl w:val="9"/>
              <w:rPr>
                <w:rFonts w:hint="eastAsia" w:ascii="宋体" w:hAnsi="宋体" w:eastAsia="宋体" w:cs="宋体"/>
                <w:color w:val="auto"/>
                <w:kern w:val="0"/>
                <w:sz w:val="21"/>
                <w:szCs w:val="21"/>
                <w:highlight w:val="none"/>
                <w:lang w:bidi="ar"/>
              </w:rPr>
            </w:pPr>
          </w:p>
        </w:tc>
      </w:tr>
    </w:tbl>
    <w:p w14:paraId="2B970DE3">
      <w:pPr>
        <w:pStyle w:val="98"/>
        <w:keepLines w:val="0"/>
        <w:pageBreakBefore w:val="0"/>
        <w:kinsoku/>
        <w:wordWrap/>
        <w:overflowPunct/>
        <w:topLinePunct w:val="0"/>
        <w:bidi w:val="0"/>
        <w:spacing w:line="360" w:lineRule="auto"/>
        <w:ind w:left="0" w:leftChars="0" w:firstLine="0" w:firstLineChars="0"/>
        <w:textAlignment w:val="auto"/>
        <w:outlineLvl w:val="9"/>
        <w:rPr>
          <w:rFonts w:hint="eastAsia" w:ascii="宋体" w:hAnsi="宋体" w:eastAsia="宋体" w:cs="宋体"/>
          <w:color w:val="auto"/>
          <w:sz w:val="21"/>
          <w:szCs w:val="21"/>
        </w:rPr>
      </w:pPr>
    </w:p>
    <w:p w14:paraId="0A027A20">
      <w:pPr>
        <w:pStyle w:val="95"/>
        <w:keepLines w:val="0"/>
        <w:pageBreakBefore w:val="0"/>
        <w:numPr>
          <w:ilvl w:val="1"/>
          <w:numId w:val="0"/>
        </w:numPr>
        <w:tabs>
          <w:tab w:val="clear" w:pos="284"/>
        </w:tabs>
        <w:kinsoku/>
        <w:wordWrap/>
        <w:overflowPunct/>
        <w:topLinePunct w:val="0"/>
        <w:bidi w:val="0"/>
        <w:spacing w:line="360" w:lineRule="auto"/>
        <w:ind w:left="747" w:leftChars="0" w:hanging="567" w:firstLineChars="0"/>
        <w:textAlignment w:val="auto"/>
        <w:outlineLvl w:val="9"/>
        <w:rPr>
          <w:rFonts w:hint="eastAsia" w:ascii="宋体" w:hAnsi="宋体" w:eastAsia="宋体" w:cs="宋体"/>
          <w:color w:val="auto"/>
          <w:sz w:val="21"/>
          <w:szCs w:val="21"/>
        </w:rPr>
      </w:pPr>
      <w:r>
        <w:rPr>
          <w:rFonts w:hint="eastAsia" w:ascii="宋体" w:hAnsi="宋体" w:eastAsia="宋体" w:cs="宋体"/>
          <w:b/>
          <w:bCs/>
          <w:color w:val="auto"/>
          <w:kern w:val="2"/>
          <w:sz w:val="21"/>
          <w:szCs w:val="21"/>
          <w:lang w:val="en-US" w:eastAsia="zh-CN" w:bidi="ar-SA"/>
        </w:rPr>
        <w:t xml:space="preserve">7 </w:t>
      </w:r>
      <w:r>
        <w:rPr>
          <w:rFonts w:hint="eastAsia" w:ascii="宋体" w:hAnsi="宋体" w:eastAsia="宋体" w:cs="宋体"/>
          <w:color w:val="auto"/>
          <w:sz w:val="21"/>
          <w:szCs w:val="21"/>
        </w:rPr>
        <w:t>技术资料和交付进度</w:t>
      </w:r>
    </w:p>
    <w:p w14:paraId="0BA31941">
      <w:pPr>
        <w:pStyle w:val="96"/>
        <w:keepLines w:val="0"/>
        <w:pageBreakBefore w:val="0"/>
        <w:numPr>
          <w:ilvl w:val="2"/>
          <w:numId w:val="0"/>
        </w:numPr>
        <w:tabs>
          <w:tab w:val="clear" w:pos="927"/>
        </w:tabs>
        <w:kinsoku/>
        <w:wordWrap/>
        <w:overflowPunct/>
        <w:topLinePunct w:val="0"/>
        <w:bidi w:val="0"/>
        <w:spacing w:line="360" w:lineRule="auto"/>
        <w:ind w:left="76" w:leftChars="0" w:firstLine="284" w:firstLineChars="0"/>
        <w:textAlignment w:val="auto"/>
        <w:outlineLvl w:val="9"/>
        <w:rPr>
          <w:rFonts w:hint="eastAsia" w:ascii="宋体" w:hAnsi="宋体" w:eastAsia="宋体" w:cs="宋体"/>
          <w:b/>
          <w:color w:val="auto"/>
          <w:sz w:val="21"/>
          <w:szCs w:val="21"/>
        </w:rPr>
      </w:pPr>
      <w:r>
        <w:rPr>
          <w:rFonts w:hint="eastAsia" w:ascii="宋体" w:hAnsi="宋体" w:eastAsia="宋体" w:cs="宋体"/>
          <w:b w:val="0"/>
          <w:i w:val="0"/>
          <w:color w:val="auto"/>
          <w:kern w:val="2"/>
          <w:sz w:val="21"/>
          <w:szCs w:val="21"/>
          <w:lang w:val="en-US" w:eastAsia="zh-CN" w:bidi="ar-SA"/>
        </w:rPr>
        <w:t xml:space="preserve">7.1 </w:t>
      </w:r>
      <w:r>
        <w:rPr>
          <w:rFonts w:hint="eastAsia" w:ascii="宋体" w:hAnsi="宋体" w:eastAsia="宋体" w:cs="宋体"/>
          <w:b/>
          <w:color w:val="auto"/>
          <w:sz w:val="21"/>
          <w:szCs w:val="21"/>
        </w:rPr>
        <w:t>总则</w:t>
      </w:r>
    </w:p>
    <w:p w14:paraId="104ACE83">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r>
        <w:rPr>
          <w:rFonts w:hint="eastAsia" w:ascii="宋体" w:hAnsi="宋体" w:eastAsia="宋体" w:cs="宋体"/>
          <w:color w:val="auto"/>
        </w:rPr>
        <w:t>1、</w:t>
      </w:r>
      <w:r>
        <w:rPr>
          <w:rFonts w:hint="eastAsia" w:ascii="宋体" w:hAnsi="宋体" w:eastAsia="宋体" w:cs="宋体"/>
          <w:color w:val="auto"/>
          <w:lang w:val="en-US" w:eastAsia="zh-CN"/>
        </w:rPr>
        <w:t>合同</w:t>
      </w:r>
      <w:r>
        <w:rPr>
          <w:rFonts w:hint="eastAsia" w:ascii="宋体" w:hAnsi="宋体" w:eastAsia="宋体" w:cs="宋体"/>
          <w:color w:val="auto"/>
        </w:rPr>
        <w:t>签订后，</w:t>
      </w:r>
      <w:r>
        <w:rPr>
          <w:rFonts w:hint="eastAsia" w:ascii="宋体" w:hAnsi="宋体" w:eastAsia="宋体" w:cs="宋体"/>
          <w:color w:val="auto"/>
          <w:lang w:eastAsia="zh-CN"/>
        </w:rPr>
        <w:t>乙方</w:t>
      </w:r>
      <w:r>
        <w:rPr>
          <w:rFonts w:hint="eastAsia" w:ascii="宋体" w:hAnsi="宋体" w:eastAsia="宋体" w:cs="宋体"/>
          <w:color w:val="auto"/>
        </w:rPr>
        <w:t>应在两周内提供初步</w:t>
      </w:r>
      <w:r>
        <w:rPr>
          <w:rFonts w:hint="eastAsia" w:ascii="宋体" w:hAnsi="宋体" w:eastAsia="宋体" w:cs="宋体"/>
          <w:color w:val="auto"/>
          <w:lang w:val="en-US" w:eastAsia="zh-CN"/>
        </w:rPr>
        <w:t>设计相关</w:t>
      </w:r>
      <w:r>
        <w:rPr>
          <w:rFonts w:hint="eastAsia" w:ascii="宋体" w:hAnsi="宋体" w:eastAsia="宋体" w:cs="宋体"/>
          <w:color w:val="auto"/>
        </w:rPr>
        <w:t>的技术资料。</w:t>
      </w:r>
    </w:p>
    <w:p w14:paraId="3D417C0C">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r>
        <w:rPr>
          <w:rFonts w:hint="eastAsia" w:ascii="宋体" w:hAnsi="宋体" w:eastAsia="宋体" w:cs="宋体"/>
          <w:color w:val="auto"/>
        </w:rPr>
        <w:t>2、</w:t>
      </w:r>
      <w:r>
        <w:rPr>
          <w:rFonts w:hint="eastAsia" w:ascii="宋体" w:hAnsi="宋体" w:eastAsia="宋体" w:cs="宋体"/>
          <w:color w:val="auto"/>
          <w:lang w:eastAsia="zh-CN"/>
        </w:rPr>
        <w:t>乙方</w:t>
      </w:r>
      <w:r>
        <w:rPr>
          <w:rFonts w:hint="eastAsia" w:ascii="宋体" w:hAnsi="宋体" w:eastAsia="宋体" w:cs="宋体"/>
          <w:color w:val="auto"/>
        </w:rPr>
        <w:t>提供的所有</w:t>
      </w:r>
      <w:r>
        <w:rPr>
          <w:rFonts w:hint="eastAsia" w:ascii="宋体" w:hAnsi="宋体" w:eastAsia="宋体" w:cs="宋体"/>
          <w:color w:val="auto"/>
          <w:lang w:val="en-US" w:eastAsia="zh-CN"/>
        </w:rPr>
        <w:t>技术资料</w:t>
      </w:r>
      <w:r>
        <w:rPr>
          <w:rFonts w:hint="eastAsia" w:ascii="宋体" w:hAnsi="宋体" w:eastAsia="宋体" w:cs="宋体"/>
          <w:color w:val="auto"/>
        </w:rPr>
        <w:t>必须完全符合所供的系统，并及时反映出目前工程设计进度，所有资料应装订，资料应标明修改的版本号和日期，修改处应有明显的标记。</w:t>
      </w:r>
    </w:p>
    <w:p w14:paraId="715727B5">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r>
        <w:rPr>
          <w:rFonts w:hint="eastAsia" w:ascii="宋体" w:hAnsi="宋体" w:eastAsia="宋体" w:cs="宋体"/>
          <w:color w:val="auto"/>
        </w:rPr>
        <w:t>3、</w:t>
      </w:r>
      <w:r>
        <w:rPr>
          <w:rFonts w:hint="eastAsia" w:ascii="宋体" w:hAnsi="宋体" w:eastAsia="宋体" w:cs="宋体"/>
          <w:color w:val="auto"/>
          <w:lang w:eastAsia="zh-CN"/>
        </w:rPr>
        <w:t>乙方</w:t>
      </w:r>
      <w:r>
        <w:rPr>
          <w:rFonts w:hint="eastAsia" w:ascii="宋体" w:hAnsi="宋体" w:eastAsia="宋体" w:cs="宋体"/>
          <w:color w:val="auto"/>
        </w:rPr>
        <w:t>应保证所供文件完全能满足电厂设计、安装、调试、投运、正常运行和维护的需要。</w:t>
      </w:r>
    </w:p>
    <w:p w14:paraId="445C8DAB">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r>
        <w:rPr>
          <w:rFonts w:hint="eastAsia" w:ascii="宋体" w:hAnsi="宋体" w:eastAsia="宋体" w:cs="宋体"/>
          <w:color w:val="auto"/>
        </w:rPr>
        <w:t>4、本章列出的所有的资料，</w:t>
      </w:r>
      <w:r>
        <w:rPr>
          <w:rFonts w:hint="eastAsia" w:ascii="宋体" w:hAnsi="宋体" w:eastAsia="宋体" w:cs="宋体"/>
          <w:color w:val="auto"/>
          <w:lang w:eastAsia="zh-CN"/>
        </w:rPr>
        <w:t>乙方</w:t>
      </w:r>
      <w:r>
        <w:rPr>
          <w:rFonts w:hint="eastAsia" w:ascii="宋体" w:hAnsi="宋体" w:eastAsia="宋体" w:cs="宋体"/>
          <w:color w:val="auto"/>
        </w:rPr>
        <w:t>应同时提供</w:t>
      </w:r>
      <w:r>
        <w:rPr>
          <w:rFonts w:hint="eastAsia" w:ascii="宋体" w:hAnsi="宋体" w:eastAsia="宋体" w:cs="宋体"/>
          <w:color w:val="auto"/>
          <w:lang w:val="en-US" w:eastAsia="zh-CN"/>
        </w:rPr>
        <w:t>2</w:t>
      </w:r>
      <w:r>
        <w:rPr>
          <w:rFonts w:hint="eastAsia" w:ascii="宋体" w:hAnsi="宋体" w:eastAsia="宋体" w:cs="宋体"/>
          <w:color w:val="auto"/>
        </w:rPr>
        <w:t>套给</w:t>
      </w:r>
      <w:r>
        <w:rPr>
          <w:rFonts w:hint="eastAsia" w:ascii="宋体" w:hAnsi="宋体" w:eastAsia="宋体" w:cs="宋体"/>
          <w:color w:val="auto"/>
          <w:lang w:eastAsia="zh-CN"/>
        </w:rPr>
        <w:t>甲方</w:t>
      </w:r>
      <w:r>
        <w:rPr>
          <w:rFonts w:hint="eastAsia" w:ascii="宋体" w:hAnsi="宋体" w:eastAsia="宋体" w:cs="宋体"/>
          <w:color w:val="auto"/>
        </w:rPr>
        <w:t>。</w:t>
      </w:r>
    </w:p>
    <w:p w14:paraId="6B8ECC2F">
      <w:pPr>
        <w:pStyle w:val="10"/>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color w:val="auto"/>
          <w:sz w:val="21"/>
          <w:szCs w:val="21"/>
        </w:rPr>
      </w:pPr>
    </w:p>
    <w:p w14:paraId="4BC41099">
      <w:pPr>
        <w:pStyle w:val="96"/>
        <w:keepLines w:val="0"/>
        <w:pageBreakBefore w:val="0"/>
        <w:numPr>
          <w:ilvl w:val="2"/>
          <w:numId w:val="0"/>
        </w:numPr>
        <w:tabs>
          <w:tab w:val="clear" w:pos="927"/>
        </w:tabs>
        <w:kinsoku/>
        <w:wordWrap/>
        <w:overflowPunct/>
        <w:topLinePunct w:val="0"/>
        <w:bidi w:val="0"/>
        <w:spacing w:line="360" w:lineRule="auto"/>
        <w:ind w:left="76" w:leftChars="0" w:firstLine="284" w:firstLineChars="0"/>
        <w:textAlignment w:val="auto"/>
        <w:outlineLvl w:val="9"/>
        <w:rPr>
          <w:rFonts w:hint="eastAsia" w:ascii="宋体" w:hAnsi="宋体" w:eastAsia="宋体" w:cs="宋体"/>
          <w:b/>
          <w:color w:val="auto"/>
          <w:sz w:val="21"/>
          <w:szCs w:val="21"/>
          <w:lang w:val="en-US" w:eastAsia="zh-CN"/>
        </w:rPr>
      </w:pPr>
      <w:r>
        <w:rPr>
          <w:rFonts w:hint="eastAsia" w:ascii="宋体" w:hAnsi="宋体" w:eastAsia="宋体" w:cs="宋体"/>
          <w:b w:val="0"/>
          <w:i w:val="0"/>
          <w:color w:val="auto"/>
          <w:kern w:val="2"/>
          <w:sz w:val="21"/>
          <w:szCs w:val="21"/>
          <w:lang w:val="en-US" w:eastAsia="zh-CN" w:bidi="ar-SA"/>
        </w:rPr>
        <w:t xml:space="preserve">7.2 </w:t>
      </w:r>
      <w:r>
        <w:rPr>
          <w:rFonts w:hint="eastAsia" w:ascii="宋体" w:hAnsi="宋体" w:eastAsia="宋体" w:cs="宋体"/>
          <w:b/>
          <w:color w:val="auto"/>
          <w:sz w:val="21"/>
          <w:szCs w:val="21"/>
          <w:lang w:val="en-US" w:eastAsia="zh-CN"/>
        </w:rPr>
        <w:t>项目过程资料手册要求</w:t>
      </w:r>
    </w:p>
    <w:p w14:paraId="1BEA6DBD">
      <w:pPr>
        <w:keepLines w:val="0"/>
        <w:pageBreakBefore w:val="0"/>
        <w:kinsoku/>
        <w:wordWrap/>
        <w:overflowPunct/>
        <w:topLinePunct w:val="0"/>
        <w:bidi w:val="0"/>
        <w:spacing w:before="0" w:beforeLines="0" w:line="360" w:lineRule="auto"/>
        <w:ind w:firstLine="480"/>
        <w:textAlignment w:val="auto"/>
        <w:outlineLvl w:val="9"/>
        <w:rPr>
          <w:rFonts w:hint="eastAsia" w:ascii="宋体" w:hAnsi="宋体" w:eastAsia="宋体" w:cs="宋体"/>
          <w:snapToGrid w:val="0"/>
          <w:color w:val="auto"/>
          <w:sz w:val="21"/>
          <w:szCs w:val="21"/>
        </w:rPr>
      </w:pPr>
      <w:r>
        <w:rPr>
          <w:rFonts w:hint="eastAsia" w:ascii="宋体" w:hAnsi="宋体" w:eastAsia="宋体" w:cs="宋体"/>
          <w:snapToGrid w:val="0"/>
          <w:color w:val="auto"/>
          <w:sz w:val="21"/>
          <w:szCs w:val="21"/>
        </w:rPr>
        <w:t>手册包括系统操作手册、安装手册、调试手册、维护手册等等。</w:t>
      </w:r>
    </w:p>
    <w:p w14:paraId="3A7F1892">
      <w:pPr>
        <w:keepLines w:val="0"/>
        <w:pageBreakBefore w:val="0"/>
        <w:kinsoku/>
        <w:wordWrap/>
        <w:overflowPunct/>
        <w:topLinePunct w:val="0"/>
        <w:bidi w:val="0"/>
        <w:spacing w:before="0" w:beforeLines="0" w:line="360" w:lineRule="auto"/>
        <w:ind w:firstLine="480"/>
        <w:textAlignment w:val="auto"/>
        <w:outlineLvl w:val="9"/>
        <w:rPr>
          <w:rFonts w:hint="eastAsia" w:ascii="宋体" w:hAnsi="宋体" w:eastAsia="宋体" w:cs="宋体"/>
          <w:snapToGrid w:val="0"/>
          <w:color w:val="auto"/>
          <w:sz w:val="21"/>
          <w:szCs w:val="21"/>
        </w:rPr>
      </w:pPr>
      <w:r>
        <w:rPr>
          <w:rFonts w:hint="eastAsia" w:ascii="宋体" w:hAnsi="宋体" w:eastAsia="宋体" w:cs="宋体"/>
          <w:snapToGrid w:val="0"/>
          <w:color w:val="auto"/>
          <w:sz w:val="21"/>
          <w:szCs w:val="21"/>
        </w:rPr>
        <w:t>手册总则应包括手册的目的、目录的简要说明。</w:t>
      </w:r>
    </w:p>
    <w:p w14:paraId="7F6AAD60">
      <w:pPr>
        <w:keepLines w:val="0"/>
        <w:pageBreakBefore w:val="0"/>
        <w:kinsoku/>
        <w:wordWrap/>
        <w:overflowPunct/>
        <w:topLinePunct w:val="0"/>
        <w:bidi w:val="0"/>
        <w:spacing w:before="0" w:beforeLines="0" w:line="360" w:lineRule="auto"/>
        <w:ind w:firstLine="480"/>
        <w:textAlignment w:val="auto"/>
        <w:outlineLvl w:val="9"/>
        <w:rPr>
          <w:rFonts w:hint="eastAsia" w:ascii="宋体" w:hAnsi="宋体" w:eastAsia="宋体" w:cs="宋体"/>
          <w:snapToGrid w:val="0"/>
          <w:color w:val="auto"/>
          <w:sz w:val="21"/>
          <w:szCs w:val="21"/>
        </w:rPr>
      </w:pPr>
      <w:r>
        <w:rPr>
          <w:rFonts w:hint="eastAsia" w:ascii="宋体" w:hAnsi="宋体" w:eastAsia="宋体" w:cs="宋体"/>
          <w:snapToGrid w:val="0"/>
          <w:color w:val="auto"/>
          <w:sz w:val="21"/>
          <w:szCs w:val="21"/>
        </w:rPr>
        <w:t>使用和维修手册内容，至少包括以下内容：</w:t>
      </w:r>
    </w:p>
    <w:p w14:paraId="4AACCC36">
      <w:pPr>
        <w:pStyle w:val="60"/>
        <w:keepLines w:val="0"/>
        <w:pageBreakBefore w:val="0"/>
        <w:numPr>
          <w:ilvl w:val="0"/>
          <w:numId w:val="5"/>
        </w:numPr>
        <w:kinsoku/>
        <w:wordWrap/>
        <w:overflowPunct/>
        <w:topLinePunct w:val="0"/>
        <w:bidi w:val="0"/>
        <w:spacing w:before="0" w:beforeLines="0" w:line="360" w:lineRule="auto"/>
        <w:ind w:firstLineChars="0"/>
        <w:textAlignment w:val="auto"/>
        <w:outlineLvl w:val="9"/>
        <w:rPr>
          <w:rFonts w:hint="eastAsia" w:ascii="宋体" w:hAnsi="宋体" w:eastAsia="宋体" w:cs="宋体"/>
          <w:snapToGrid w:val="0"/>
          <w:color w:val="auto"/>
          <w:sz w:val="21"/>
          <w:szCs w:val="21"/>
        </w:rPr>
      </w:pPr>
      <w:r>
        <w:rPr>
          <w:rFonts w:hint="eastAsia" w:ascii="宋体" w:hAnsi="宋体" w:eastAsia="宋体" w:cs="宋体"/>
          <w:snapToGrid w:val="0"/>
          <w:color w:val="auto"/>
          <w:sz w:val="21"/>
          <w:szCs w:val="21"/>
        </w:rPr>
        <w:t>系统性能和使用说明书</w:t>
      </w:r>
      <w:r>
        <w:rPr>
          <w:rFonts w:hint="eastAsia" w:ascii="宋体" w:hAnsi="宋体" w:eastAsia="宋体" w:cs="宋体"/>
          <w:snapToGrid w:val="0"/>
          <w:color w:val="auto"/>
          <w:sz w:val="21"/>
          <w:szCs w:val="21"/>
          <w:lang w:eastAsia="zh-CN"/>
        </w:rPr>
        <w:t>；</w:t>
      </w:r>
    </w:p>
    <w:p w14:paraId="4D2112BF">
      <w:pPr>
        <w:pStyle w:val="60"/>
        <w:keepLines w:val="0"/>
        <w:pageBreakBefore w:val="0"/>
        <w:numPr>
          <w:ilvl w:val="0"/>
          <w:numId w:val="5"/>
        </w:numPr>
        <w:kinsoku/>
        <w:wordWrap/>
        <w:overflowPunct/>
        <w:topLinePunct w:val="0"/>
        <w:bidi w:val="0"/>
        <w:spacing w:before="0" w:beforeLines="0" w:line="360" w:lineRule="auto"/>
        <w:ind w:firstLineChars="0"/>
        <w:textAlignment w:val="auto"/>
        <w:outlineLvl w:val="9"/>
        <w:rPr>
          <w:rFonts w:hint="eastAsia" w:ascii="宋体" w:hAnsi="宋体" w:eastAsia="宋体" w:cs="宋体"/>
          <w:snapToGrid w:val="0"/>
          <w:color w:val="auto"/>
          <w:sz w:val="21"/>
          <w:szCs w:val="21"/>
        </w:rPr>
      </w:pPr>
      <w:r>
        <w:rPr>
          <w:rFonts w:hint="eastAsia" w:ascii="宋体" w:hAnsi="宋体" w:eastAsia="宋体" w:cs="宋体"/>
          <w:snapToGrid w:val="0"/>
          <w:color w:val="auto"/>
          <w:sz w:val="21"/>
          <w:szCs w:val="21"/>
        </w:rPr>
        <w:t>硬件用户手册</w:t>
      </w:r>
      <w:r>
        <w:rPr>
          <w:rFonts w:hint="eastAsia" w:ascii="宋体" w:hAnsi="宋体" w:eastAsia="宋体" w:cs="宋体"/>
          <w:snapToGrid w:val="0"/>
          <w:color w:val="auto"/>
          <w:sz w:val="21"/>
          <w:szCs w:val="21"/>
          <w:lang w:eastAsia="zh-CN"/>
        </w:rPr>
        <w:t>、</w:t>
      </w:r>
      <w:r>
        <w:rPr>
          <w:rFonts w:hint="eastAsia" w:ascii="宋体" w:hAnsi="宋体" w:eastAsia="宋体" w:cs="宋体"/>
          <w:snapToGrid w:val="0"/>
          <w:color w:val="auto"/>
          <w:sz w:val="21"/>
          <w:szCs w:val="21"/>
        </w:rPr>
        <w:t>软件操作手册；</w:t>
      </w:r>
    </w:p>
    <w:p w14:paraId="4FFC71E8">
      <w:pPr>
        <w:pStyle w:val="60"/>
        <w:keepLines w:val="0"/>
        <w:pageBreakBefore w:val="0"/>
        <w:numPr>
          <w:ilvl w:val="0"/>
          <w:numId w:val="5"/>
        </w:numPr>
        <w:kinsoku/>
        <w:wordWrap/>
        <w:overflowPunct/>
        <w:topLinePunct w:val="0"/>
        <w:bidi w:val="0"/>
        <w:spacing w:before="0" w:beforeLines="0" w:line="360" w:lineRule="auto"/>
        <w:ind w:firstLineChars="0"/>
        <w:textAlignment w:val="auto"/>
        <w:outlineLvl w:val="9"/>
        <w:rPr>
          <w:rFonts w:hint="eastAsia" w:ascii="宋体" w:hAnsi="宋体" w:eastAsia="宋体" w:cs="宋体"/>
          <w:snapToGrid w:val="0"/>
          <w:color w:val="auto"/>
          <w:sz w:val="21"/>
          <w:szCs w:val="21"/>
        </w:rPr>
      </w:pPr>
      <w:r>
        <w:rPr>
          <w:rFonts w:hint="eastAsia" w:ascii="宋体" w:hAnsi="宋体" w:eastAsia="宋体" w:cs="宋体"/>
          <w:snapToGrid w:val="0"/>
          <w:color w:val="auto"/>
          <w:sz w:val="21"/>
          <w:szCs w:val="21"/>
        </w:rPr>
        <w:t>系统故障检测手册；</w:t>
      </w:r>
    </w:p>
    <w:p w14:paraId="585FFD20">
      <w:pPr>
        <w:pStyle w:val="60"/>
        <w:keepLines w:val="0"/>
        <w:pageBreakBefore w:val="0"/>
        <w:numPr>
          <w:ilvl w:val="0"/>
          <w:numId w:val="5"/>
        </w:numPr>
        <w:kinsoku/>
        <w:wordWrap/>
        <w:overflowPunct/>
        <w:topLinePunct w:val="0"/>
        <w:bidi w:val="0"/>
        <w:spacing w:before="0" w:beforeLines="0" w:line="360" w:lineRule="auto"/>
        <w:ind w:firstLineChars="0"/>
        <w:textAlignment w:val="auto"/>
        <w:outlineLvl w:val="9"/>
        <w:rPr>
          <w:rFonts w:hint="eastAsia" w:ascii="宋体" w:hAnsi="宋体" w:eastAsia="宋体" w:cs="宋体"/>
          <w:snapToGrid w:val="0"/>
          <w:color w:val="auto"/>
          <w:sz w:val="21"/>
          <w:szCs w:val="21"/>
        </w:rPr>
      </w:pPr>
      <w:r>
        <w:rPr>
          <w:rFonts w:hint="eastAsia" w:ascii="宋体" w:hAnsi="宋体" w:eastAsia="宋体" w:cs="宋体"/>
          <w:snapToGrid w:val="0"/>
          <w:color w:val="auto"/>
          <w:sz w:val="21"/>
          <w:szCs w:val="21"/>
        </w:rPr>
        <w:t>维修保养手册；安装指导手册。</w:t>
      </w:r>
    </w:p>
    <w:p w14:paraId="4CAE85BB">
      <w:pPr>
        <w:pStyle w:val="60"/>
        <w:keepLines w:val="0"/>
        <w:pageBreakBefore w:val="0"/>
        <w:numPr>
          <w:ilvl w:val="0"/>
          <w:numId w:val="5"/>
        </w:numPr>
        <w:kinsoku/>
        <w:wordWrap/>
        <w:overflowPunct/>
        <w:topLinePunct w:val="0"/>
        <w:bidi w:val="0"/>
        <w:spacing w:before="0" w:beforeLines="0" w:line="360" w:lineRule="auto"/>
        <w:ind w:firstLineChars="0"/>
        <w:textAlignment w:val="auto"/>
        <w:outlineLvl w:val="9"/>
        <w:rPr>
          <w:rFonts w:hint="eastAsia" w:ascii="宋体" w:hAnsi="宋体" w:eastAsia="宋体" w:cs="宋体"/>
          <w:snapToGrid w:val="0"/>
          <w:color w:val="auto"/>
          <w:sz w:val="21"/>
          <w:szCs w:val="21"/>
        </w:rPr>
      </w:pPr>
      <w:r>
        <w:rPr>
          <w:rFonts w:hint="eastAsia" w:ascii="宋体" w:hAnsi="宋体" w:eastAsia="宋体" w:cs="宋体"/>
          <w:snapToGrid w:val="0"/>
          <w:color w:val="auto"/>
          <w:sz w:val="21"/>
          <w:szCs w:val="21"/>
        </w:rPr>
        <w:t>产品检验合格证。</w:t>
      </w:r>
    </w:p>
    <w:p w14:paraId="4015C8A1">
      <w:pPr>
        <w:keepLines w:val="0"/>
        <w:pageBreakBefore w:val="0"/>
        <w:kinsoku/>
        <w:wordWrap/>
        <w:overflowPunct/>
        <w:topLinePunct w:val="0"/>
        <w:bidi w:val="0"/>
        <w:spacing w:before="0" w:beforeLines="0" w:line="360" w:lineRule="auto"/>
        <w:ind w:firstLine="480"/>
        <w:textAlignment w:val="auto"/>
        <w:outlineLvl w:val="9"/>
        <w:rPr>
          <w:rFonts w:hint="eastAsia"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技术文件应该包含但不限于以下资料：</w:t>
      </w:r>
    </w:p>
    <w:p w14:paraId="4611F48E">
      <w:pPr>
        <w:keepLines w:val="0"/>
        <w:pageBreakBefore w:val="0"/>
        <w:numPr>
          <w:ilvl w:val="0"/>
          <w:numId w:val="0"/>
        </w:numPr>
        <w:kinsoku/>
        <w:wordWrap/>
        <w:overflowPunct/>
        <w:topLinePunct w:val="0"/>
        <w:bidi w:val="0"/>
        <w:spacing w:before="0" w:beforeLines="0" w:line="360" w:lineRule="auto"/>
        <w:ind w:left="0" w:leftChars="0" w:firstLine="420" w:firstLineChars="0"/>
        <w:textAlignment w:val="auto"/>
        <w:outlineLvl w:val="9"/>
        <w:rPr>
          <w:rFonts w:hint="eastAsia" w:ascii="宋体" w:hAnsi="宋体" w:eastAsia="宋体" w:cs="宋体"/>
          <w:snapToGrid w:val="0"/>
          <w:color w:val="auto"/>
          <w:sz w:val="21"/>
          <w:szCs w:val="21"/>
        </w:rPr>
      </w:pPr>
      <w:r>
        <w:rPr>
          <w:rFonts w:hint="eastAsia" w:ascii="宋体" w:hAnsi="宋体" w:eastAsia="宋体" w:cs="宋体"/>
          <w:snapToGrid w:val="0"/>
          <w:color w:val="auto"/>
          <w:kern w:val="2"/>
          <w:sz w:val="21"/>
          <w:szCs w:val="21"/>
          <w:lang w:val="en-US" w:eastAsia="zh-CN" w:bidi="ar-SA"/>
        </w:rPr>
        <w:t></w:t>
      </w:r>
      <w:r>
        <w:rPr>
          <w:rFonts w:hint="eastAsia" w:ascii="宋体" w:hAnsi="宋体" w:eastAsia="宋体" w:cs="宋体"/>
          <w:snapToGrid w:val="0"/>
          <w:color w:val="auto"/>
          <w:sz w:val="21"/>
          <w:szCs w:val="21"/>
        </w:rPr>
        <w:t>需求调研：《需求分析报告</w:t>
      </w:r>
      <w:r>
        <w:rPr>
          <w:rFonts w:hint="eastAsia" w:ascii="宋体" w:hAnsi="宋体" w:eastAsia="宋体" w:cs="宋体"/>
          <w:snapToGrid w:val="0"/>
          <w:color w:val="auto"/>
          <w:sz w:val="21"/>
          <w:szCs w:val="21"/>
          <w:lang w:eastAsia="zh-CN"/>
        </w:rPr>
        <w:t>》《</w:t>
      </w:r>
      <w:r>
        <w:rPr>
          <w:rFonts w:hint="eastAsia" w:ascii="宋体" w:hAnsi="宋体" w:eastAsia="宋体" w:cs="宋体"/>
          <w:snapToGrid w:val="0"/>
          <w:color w:val="auto"/>
          <w:sz w:val="21"/>
          <w:szCs w:val="21"/>
        </w:rPr>
        <w:t>工作计划》。</w:t>
      </w:r>
    </w:p>
    <w:p w14:paraId="52516B2C">
      <w:pPr>
        <w:keepLines w:val="0"/>
        <w:pageBreakBefore w:val="0"/>
        <w:numPr>
          <w:ilvl w:val="0"/>
          <w:numId w:val="0"/>
        </w:numPr>
        <w:kinsoku/>
        <w:wordWrap/>
        <w:overflowPunct/>
        <w:topLinePunct w:val="0"/>
        <w:bidi w:val="0"/>
        <w:spacing w:before="0" w:beforeLines="0" w:line="360" w:lineRule="auto"/>
        <w:ind w:left="0" w:leftChars="0" w:firstLine="420" w:firstLineChars="0"/>
        <w:textAlignment w:val="auto"/>
        <w:outlineLvl w:val="9"/>
        <w:rPr>
          <w:rFonts w:hint="eastAsia" w:ascii="宋体" w:hAnsi="宋体" w:eastAsia="宋体" w:cs="宋体"/>
          <w:snapToGrid w:val="0"/>
          <w:color w:val="auto"/>
          <w:sz w:val="21"/>
          <w:szCs w:val="21"/>
        </w:rPr>
      </w:pPr>
      <w:r>
        <w:rPr>
          <w:rFonts w:hint="eastAsia" w:ascii="宋体" w:hAnsi="宋体" w:eastAsia="宋体" w:cs="宋体"/>
          <w:snapToGrid w:val="0"/>
          <w:color w:val="auto"/>
          <w:kern w:val="2"/>
          <w:sz w:val="21"/>
          <w:szCs w:val="21"/>
          <w:lang w:val="en-US" w:eastAsia="zh-CN" w:bidi="ar-SA"/>
        </w:rPr>
        <w:t></w:t>
      </w:r>
      <w:r>
        <w:rPr>
          <w:rFonts w:hint="eastAsia" w:ascii="宋体" w:hAnsi="宋体" w:eastAsia="宋体" w:cs="宋体"/>
          <w:snapToGrid w:val="0"/>
          <w:color w:val="auto"/>
          <w:sz w:val="21"/>
          <w:szCs w:val="21"/>
        </w:rPr>
        <w:t>方案：《需求解决方案</w:t>
      </w:r>
      <w:r>
        <w:rPr>
          <w:rFonts w:hint="eastAsia" w:ascii="宋体" w:hAnsi="宋体" w:eastAsia="宋体" w:cs="宋体"/>
          <w:snapToGrid w:val="0"/>
          <w:color w:val="auto"/>
          <w:sz w:val="21"/>
          <w:szCs w:val="21"/>
          <w:lang w:eastAsia="zh-CN"/>
        </w:rPr>
        <w:t>》《</w:t>
      </w:r>
      <w:r>
        <w:rPr>
          <w:rFonts w:hint="eastAsia" w:ascii="宋体" w:hAnsi="宋体" w:eastAsia="宋体" w:cs="宋体"/>
          <w:snapToGrid w:val="0"/>
          <w:color w:val="auto"/>
          <w:sz w:val="21"/>
          <w:szCs w:val="21"/>
        </w:rPr>
        <w:t>项目实施方案</w:t>
      </w:r>
      <w:r>
        <w:rPr>
          <w:rFonts w:hint="eastAsia" w:ascii="宋体" w:hAnsi="宋体" w:eastAsia="宋体" w:cs="宋体"/>
          <w:snapToGrid w:val="0"/>
          <w:color w:val="auto"/>
          <w:sz w:val="21"/>
          <w:szCs w:val="21"/>
          <w:lang w:eastAsia="zh-CN"/>
        </w:rPr>
        <w:t>》</w:t>
      </w:r>
      <w:r>
        <w:rPr>
          <w:rFonts w:hint="eastAsia" w:ascii="宋体" w:hAnsi="宋体" w:eastAsia="宋体" w:cs="宋体"/>
          <w:snapToGrid w:val="0"/>
          <w:color w:val="auto"/>
          <w:sz w:val="21"/>
          <w:szCs w:val="21"/>
        </w:rPr>
        <w:t>。</w:t>
      </w:r>
    </w:p>
    <w:p w14:paraId="22D0F9AA">
      <w:pPr>
        <w:keepLines w:val="0"/>
        <w:pageBreakBefore w:val="0"/>
        <w:numPr>
          <w:ilvl w:val="0"/>
          <w:numId w:val="0"/>
        </w:numPr>
        <w:kinsoku/>
        <w:wordWrap/>
        <w:overflowPunct/>
        <w:topLinePunct w:val="0"/>
        <w:bidi w:val="0"/>
        <w:spacing w:before="0" w:beforeLines="0" w:line="360" w:lineRule="auto"/>
        <w:ind w:left="0" w:leftChars="0" w:firstLine="420" w:firstLineChars="0"/>
        <w:textAlignment w:val="auto"/>
        <w:outlineLvl w:val="9"/>
        <w:rPr>
          <w:rFonts w:hint="eastAsia" w:ascii="宋体" w:hAnsi="宋体" w:eastAsia="宋体" w:cs="宋体"/>
          <w:snapToGrid w:val="0"/>
          <w:color w:val="auto"/>
          <w:sz w:val="21"/>
          <w:szCs w:val="21"/>
        </w:rPr>
      </w:pPr>
      <w:r>
        <w:rPr>
          <w:rFonts w:hint="eastAsia" w:ascii="宋体" w:hAnsi="宋体" w:eastAsia="宋体" w:cs="宋体"/>
          <w:snapToGrid w:val="0"/>
          <w:color w:val="auto"/>
          <w:kern w:val="2"/>
          <w:sz w:val="21"/>
          <w:szCs w:val="21"/>
          <w:lang w:val="en-US" w:eastAsia="zh-CN" w:bidi="ar-SA"/>
        </w:rPr>
        <w:t></w:t>
      </w:r>
      <w:r>
        <w:rPr>
          <w:rFonts w:hint="eastAsia" w:ascii="宋体" w:hAnsi="宋体" w:eastAsia="宋体" w:cs="宋体"/>
          <w:snapToGrid w:val="0"/>
          <w:color w:val="auto"/>
          <w:sz w:val="21"/>
          <w:szCs w:val="21"/>
          <w:lang w:val="en-US" w:eastAsia="zh-CN"/>
        </w:rPr>
        <w:t>系统</w:t>
      </w:r>
      <w:r>
        <w:rPr>
          <w:rFonts w:hint="eastAsia" w:ascii="宋体" w:hAnsi="宋体" w:eastAsia="宋体" w:cs="宋体"/>
          <w:snapToGrid w:val="0"/>
          <w:color w:val="auto"/>
          <w:sz w:val="21"/>
          <w:szCs w:val="21"/>
        </w:rPr>
        <w:t>安装：《产品清单</w:t>
      </w:r>
      <w:r>
        <w:rPr>
          <w:rFonts w:hint="eastAsia" w:ascii="宋体" w:hAnsi="宋体" w:eastAsia="宋体" w:cs="宋体"/>
          <w:snapToGrid w:val="0"/>
          <w:color w:val="auto"/>
          <w:sz w:val="21"/>
          <w:szCs w:val="21"/>
          <w:lang w:eastAsia="zh-CN"/>
        </w:rPr>
        <w:t>》《</w:t>
      </w:r>
      <w:r>
        <w:rPr>
          <w:rFonts w:hint="eastAsia" w:ascii="宋体" w:hAnsi="宋体" w:eastAsia="宋体" w:cs="宋体"/>
          <w:snapToGrid w:val="0"/>
          <w:color w:val="auto"/>
          <w:sz w:val="21"/>
          <w:szCs w:val="21"/>
          <w:lang w:val="en-US" w:eastAsia="zh-CN"/>
        </w:rPr>
        <w:t>系统</w:t>
      </w:r>
      <w:r>
        <w:rPr>
          <w:rFonts w:hint="eastAsia" w:ascii="宋体" w:hAnsi="宋体" w:eastAsia="宋体" w:cs="宋体"/>
          <w:snapToGrid w:val="0"/>
          <w:color w:val="auto"/>
          <w:sz w:val="21"/>
          <w:szCs w:val="21"/>
        </w:rPr>
        <w:t>安装及配置手册</w:t>
      </w:r>
      <w:r>
        <w:rPr>
          <w:rFonts w:hint="eastAsia" w:ascii="宋体" w:hAnsi="宋体" w:eastAsia="宋体" w:cs="宋体"/>
          <w:snapToGrid w:val="0"/>
          <w:color w:val="auto"/>
          <w:sz w:val="21"/>
          <w:szCs w:val="21"/>
          <w:lang w:eastAsia="zh-CN"/>
        </w:rPr>
        <w:t>》《</w:t>
      </w:r>
      <w:r>
        <w:rPr>
          <w:rFonts w:hint="eastAsia" w:ascii="宋体" w:hAnsi="宋体" w:eastAsia="宋体" w:cs="宋体"/>
          <w:snapToGrid w:val="0"/>
          <w:color w:val="auto"/>
          <w:sz w:val="21"/>
          <w:szCs w:val="21"/>
        </w:rPr>
        <w:t>系统维护手册》。</w:t>
      </w:r>
    </w:p>
    <w:p w14:paraId="67539AC7">
      <w:pPr>
        <w:keepLines w:val="0"/>
        <w:pageBreakBefore w:val="0"/>
        <w:numPr>
          <w:ilvl w:val="0"/>
          <w:numId w:val="0"/>
        </w:numPr>
        <w:kinsoku/>
        <w:wordWrap/>
        <w:overflowPunct/>
        <w:topLinePunct w:val="0"/>
        <w:bidi w:val="0"/>
        <w:spacing w:before="0" w:beforeLines="0" w:line="360" w:lineRule="auto"/>
        <w:ind w:left="0" w:leftChars="0" w:firstLine="420" w:firstLineChars="0"/>
        <w:textAlignment w:val="auto"/>
        <w:outlineLvl w:val="9"/>
        <w:rPr>
          <w:rFonts w:hint="eastAsia" w:ascii="宋体" w:hAnsi="宋体" w:eastAsia="宋体" w:cs="宋体"/>
          <w:snapToGrid w:val="0"/>
          <w:color w:val="auto"/>
          <w:sz w:val="21"/>
          <w:szCs w:val="21"/>
        </w:rPr>
      </w:pPr>
      <w:r>
        <w:rPr>
          <w:rFonts w:hint="eastAsia" w:ascii="宋体" w:hAnsi="宋体" w:eastAsia="宋体" w:cs="宋体"/>
          <w:snapToGrid w:val="0"/>
          <w:color w:val="auto"/>
          <w:kern w:val="2"/>
          <w:sz w:val="21"/>
          <w:szCs w:val="21"/>
          <w:lang w:val="en-US" w:eastAsia="zh-CN" w:bidi="ar-SA"/>
        </w:rPr>
        <w:t></w:t>
      </w:r>
      <w:r>
        <w:rPr>
          <w:rFonts w:hint="eastAsia" w:ascii="宋体" w:hAnsi="宋体" w:eastAsia="宋体" w:cs="宋体"/>
          <w:snapToGrid w:val="0"/>
          <w:color w:val="auto"/>
          <w:sz w:val="21"/>
          <w:szCs w:val="21"/>
          <w:lang w:val="en-US" w:eastAsia="zh-CN"/>
        </w:rPr>
        <w:t>调试</w:t>
      </w:r>
      <w:r>
        <w:rPr>
          <w:rFonts w:hint="eastAsia" w:ascii="宋体" w:hAnsi="宋体" w:eastAsia="宋体" w:cs="宋体"/>
          <w:snapToGrid w:val="0"/>
          <w:color w:val="auto"/>
          <w:sz w:val="21"/>
          <w:szCs w:val="21"/>
        </w:rPr>
        <w:t>阶段：《操作手册</w:t>
      </w:r>
      <w:r>
        <w:rPr>
          <w:rFonts w:hint="eastAsia" w:ascii="宋体" w:hAnsi="宋体" w:eastAsia="宋体" w:cs="宋体"/>
          <w:snapToGrid w:val="0"/>
          <w:color w:val="auto"/>
          <w:sz w:val="21"/>
          <w:szCs w:val="21"/>
          <w:lang w:eastAsia="zh-CN"/>
        </w:rPr>
        <w:t>》《</w:t>
      </w:r>
      <w:r>
        <w:rPr>
          <w:rFonts w:hint="eastAsia" w:ascii="宋体" w:hAnsi="宋体" w:eastAsia="宋体" w:cs="宋体"/>
          <w:snapToGrid w:val="0"/>
          <w:color w:val="auto"/>
          <w:sz w:val="21"/>
          <w:szCs w:val="21"/>
        </w:rPr>
        <w:t>变更记录》。</w:t>
      </w:r>
    </w:p>
    <w:p w14:paraId="3ED3832F">
      <w:pPr>
        <w:keepLines w:val="0"/>
        <w:pageBreakBefore w:val="0"/>
        <w:numPr>
          <w:ilvl w:val="0"/>
          <w:numId w:val="0"/>
        </w:numPr>
        <w:kinsoku/>
        <w:wordWrap/>
        <w:overflowPunct/>
        <w:topLinePunct w:val="0"/>
        <w:bidi w:val="0"/>
        <w:spacing w:before="0" w:beforeLines="0" w:line="360" w:lineRule="auto"/>
        <w:ind w:left="0" w:leftChars="0" w:firstLine="420" w:firstLineChars="0"/>
        <w:textAlignment w:val="auto"/>
        <w:outlineLvl w:val="9"/>
        <w:rPr>
          <w:rFonts w:hint="eastAsia" w:ascii="宋体" w:hAnsi="宋体" w:eastAsia="宋体" w:cs="宋体"/>
          <w:snapToGrid w:val="0"/>
          <w:color w:val="auto"/>
          <w:sz w:val="21"/>
          <w:szCs w:val="21"/>
        </w:rPr>
      </w:pPr>
      <w:r>
        <w:rPr>
          <w:rFonts w:hint="eastAsia" w:ascii="宋体" w:hAnsi="宋体" w:eastAsia="宋体" w:cs="宋体"/>
          <w:snapToGrid w:val="0"/>
          <w:color w:val="auto"/>
          <w:kern w:val="2"/>
          <w:sz w:val="21"/>
          <w:szCs w:val="21"/>
          <w:lang w:val="en-US" w:eastAsia="zh-CN" w:bidi="ar-SA"/>
        </w:rPr>
        <w:t></w:t>
      </w:r>
      <w:r>
        <w:rPr>
          <w:rFonts w:hint="eastAsia" w:ascii="宋体" w:hAnsi="宋体" w:eastAsia="宋体" w:cs="宋体"/>
          <w:snapToGrid w:val="0"/>
          <w:color w:val="auto"/>
          <w:sz w:val="21"/>
          <w:szCs w:val="21"/>
        </w:rPr>
        <w:t>测试阶段：《测试计划</w:t>
      </w:r>
      <w:r>
        <w:rPr>
          <w:rFonts w:hint="eastAsia" w:ascii="宋体" w:hAnsi="宋体" w:eastAsia="宋体" w:cs="宋体"/>
          <w:snapToGrid w:val="0"/>
          <w:color w:val="auto"/>
          <w:sz w:val="21"/>
          <w:szCs w:val="21"/>
          <w:lang w:eastAsia="zh-CN"/>
        </w:rPr>
        <w:t>》《</w:t>
      </w:r>
      <w:r>
        <w:rPr>
          <w:rFonts w:hint="eastAsia" w:ascii="宋体" w:hAnsi="宋体" w:eastAsia="宋体" w:cs="宋体"/>
          <w:snapToGrid w:val="0"/>
          <w:color w:val="auto"/>
          <w:sz w:val="21"/>
          <w:szCs w:val="21"/>
        </w:rPr>
        <w:t>最终用户测试报告》。</w:t>
      </w:r>
    </w:p>
    <w:p w14:paraId="65AD2AAA">
      <w:pPr>
        <w:keepLines w:val="0"/>
        <w:pageBreakBefore w:val="0"/>
        <w:numPr>
          <w:ilvl w:val="0"/>
          <w:numId w:val="0"/>
        </w:numPr>
        <w:kinsoku/>
        <w:wordWrap/>
        <w:overflowPunct/>
        <w:topLinePunct w:val="0"/>
        <w:bidi w:val="0"/>
        <w:spacing w:before="0" w:beforeLines="0" w:line="360" w:lineRule="auto"/>
        <w:ind w:left="0" w:leftChars="0" w:firstLine="420" w:firstLineChars="0"/>
        <w:textAlignment w:val="auto"/>
        <w:outlineLvl w:val="9"/>
        <w:rPr>
          <w:rFonts w:hint="eastAsia" w:ascii="宋体" w:hAnsi="宋体" w:eastAsia="宋体" w:cs="宋体"/>
          <w:snapToGrid w:val="0"/>
          <w:color w:val="auto"/>
          <w:sz w:val="21"/>
          <w:szCs w:val="21"/>
        </w:rPr>
      </w:pPr>
      <w:r>
        <w:rPr>
          <w:rFonts w:hint="eastAsia" w:ascii="宋体" w:hAnsi="宋体" w:eastAsia="宋体" w:cs="宋体"/>
          <w:snapToGrid w:val="0"/>
          <w:color w:val="auto"/>
          <w:kern w:val="2"/>
          <w:sz w:val="21"/>
          <w:szCs w:val="21"/>
          <w:lang w:val="en-US" w:eastAsia="zh-CN" w:bidi="ar-SA"/>
        </w:rPr>
        <w:t></w:t>
      </w:r>
      <w:r>
        <w:rPr>
          <w:rFonts w:hint="eastAsia" w:ascii="宋体" w:hAnsi="宋体" w:eastAsia="宋体" w:cs="宋体"/>
          <w:snapToGrid w:val="0"/>
          <w:color w:val="auto"/>
          <w:sz w:val="21"/>
          <w:szCs w:val="21"/>
        </w:rPr>
        <w:t>用户培训：《用户培训手册</w:t>
      </w:r>
      <w:r>
        <w:rPr>
          <w:rFonts w:hint="eastAsia" w:ascii="宋体" w:hAnsi="宋体" w:eastAsia="宋体" w:cs="宋体"/>
          <w:snapToGrid w:val="0"/>
          <w:color w:val="auto"/>
          <w:sz w:val="21"/>
          <w:szCs w:val="21"/>
          <w:lang w:eastAsia="zh-CN"/>
        </w:rPr>
        <w:t>》《</w:t>
      </w:r>
      <w:r>
        <w:rPr>
          <w:rFonts w:hint="eastAsia" w:ascii="宋体" w:hAnsi="宋体" w:eastAsia="宋体" w:cs="宋体"/>
          <w:snapToGrid w:val="0"/>
          <w:color w:val="auto"/>
          <w:sz w:val="21"/>
          <w:szCs w:val="21"/>
        </w:rPr>
        <w:t>用户培训记录》。</w:t>
      </w:r>
    </w:p>
    <w:p w14:paraId="068D469D">
      <w:pPr>
        <w:keepLines w:val="0"/>
        <w:pageBreakBefore w:val="0"/>
        <w:numPr>
          <w:ilvl w:val="0"/>
          <w:numId w:val="0"/>
        </w:numPr>
        <w:kinsoku/>
        <w:wordWrap/>
        <w:overflowPunct/>
        <w:topLinePunct w:val="0"/>
        <w:bidi w:val="0"/>
        <w:spacing w:before="0" w:beforeLines="0" w:line="360" w:lineRule="auto"/>
        <w:ind w:left="0" w:leftChars="0" w:firstLine="420" w:firstLineChars="0"/>
        <w:textAlignment w:val="auto"/>
        <w:outlineLvl w:val="9"/>
        <w:rPr>
          <w:rFonts w:hint="eastAsia" w:ascii="宋体" w:hAnsi="宋体" w:eastAsia="宋体" w:cs="宋体"/>
          <w:snapToGrid w:val="0"/>
          <w:color w:val="auto"/>
          <w:sz w:val="21"/>
          <w:szCs w:val="21"/>
        </w:rPr>
      </w:pPr>
      <w:r>
        <w:rPr>
          <w:rFonts w:hint="eastAsia" w:ascii="宋体" w:hAnsi="宋体" w:eastAsia="宋体" w:cs="宋体"/>
          <w:snapToGrid w:val="0"/>
          <w:color w:val="auto"/>
          <w:kern w:val="2"/>
          <w:sz w:val="21"/>
          <w:szCs w:val="21"/>
          <w:lang w:val="en-US" w:eastAsia="zh-CN" w:bidi="ar-SA"/>
        </w:rPr>
        <w:t></w:t>
      </w:r>
      <w:r>
        <w:rPr>
          <w:rFonts w:hint="eastAsia" w:ascii="宋体" w:hAnsi="宋体" w:eastAsia="宋体" w:cs="宋体"/>
          <w:snapToGrid w:val="0"/>
          <w:color w:val="auto"/>
          <w:sz w:val="21"/>
          <w:szCs w:val="21"/>
        </w:rPr>
        <w:t>实施阶段：《实施报告</w:t>
      </w:r>
      <w:r>
        <w:rPr>
          <w:rFonts w:hint="eastAsia" w:ascii="宋体" w:hAnsi="宋体" w:eastAsia="宋体" w:cs="宋体"/>
          <w:snapToGrid w:val="0"/>
          <w:color w:val="auto"/>
          <w:sz w:val="21"/>
          <w:szCs w:val="21"/>
          <w:lang w:eastAsia="zh-CN"/>
        </w:rPr>
        <w:t>》《</w:t>
      </w:r>
      <w:r>
        <w:rPr>
          <w:rFonts w:hint="eastAsia" w:ascii="宋体" w:hAnsi="宋体" w:eastAsia="宋体" w:cs="宋体"/>
          <w:snapToGrid w:val="0"/>
          <w:color w:val="auto"/>
          <w:sz w:val="21"/>
          <w:szCs w:val="21"/>
        </w:rPr>
        <w:t>上线方案》。</w:t>
      </w:r>
    </w:p>
    <w:p w14:paraId="77AA508D">
      <w:pPr>
        <w:keepLines w:val="0"/>
        <w:pageBreakBefore w:val="0"/>
        <w:numPr>
          <w:ilvl w:val="0"/>
          <w:numId w:val="0"/>
        </w:numPr>
        <w:kinsoku/>
        <w:wordWrap/>
        <w:overflowPunct/>
        <w:topLinePunct w:val="0"/>
        <w:bidi w:val="0"/>
        <w:spacing w:before="0" w:beforeLines="0" w:line="360" w:lineRule="auto"/>
        <w:ind w:left="0" w:leftChars="0" w:firstLine="420" w:firstLineChars="0"/>
        <w:textAlignment w:val="auto"/>
        <w:outlineLvl w:val="9"/>
        <w:rPr>
          <w:rFonts w:hint="eastAsia" w:ascii="宋体" w:hAnsi="宋体" w:eastAsia="宋体" w:cs="宋体"/>
          <w:snapToGrid w:val="0"/>
          <w:color w:val="auto"/>
          <w:sz w:val="21"/>
          <w:szCs w:val="21"/>
        </w:rPr>
      </w:pPr>
      <w:r>
        <w:rPr>
          <w:rFonts w:hint="eastAsia" w:ascii="宋体" w:hAnsi="宋体" w:eastAsia="宋体" w:cs="宋体"/>
          <w:snapToGrid w:val="0"/>
          <w:color w:val="auto"/>
          <w:kern w:val="2"/>
          <w:sz w:val="21"/>
          <w:szCs w:val="21"/>
          <w:lang w:val="en-US" w:eastAsia="zh-CN" w:bidi="ar-SA"/>
        </w:rPr>
        <w:t></w:t>
      </w:r>
      <w:r>
        <w:rPr>
          <w:rFonts w:hint="eastAsia" w:ascii="宋体" w:hAnsi="宋体" w:eastAsia="宋体" w:cs="宋体"/>
          <w:snapToGrid w:val="0"/>
          <w:color w:val="auto"/>
          <w:sz w:val="21"/>
          <w:szCs w:val="21"/>
        </w:rPr>
        <w:t>上线阶段：《用户测试评审报告</w:t>
      </w:r>
      <w:r>
        <w:rPr>
          <w:rFonts w:hint="eastAsia" w:ascii="宋体" w:hAnsi="宋体" w:eastAsia="宋体" w:cs="宋体"/>
          <w:snapToGrid w:val="0"/>
          <w:color w:val="auto"/>
          <w:sz w:val="21"/>
          <w:szCs w:val="21"/>
          <w:lang w:eastAsia="zh-CN"/>
        </w:rPr>
        <w:t>》《</w:t>
      </w:r>
      <w:r>
        <w:rPr>
          <w:rFonts w:hint="eastAsia" w:ascii="宋体" w:hAnsi="宋体" w:eastAsia="宋体" w:cs="宋体"/>
          <w:snapToGrid w:val="0"/>
          <w:color w:val="auto"/>
          <w:sz w:val="21"/>
          <w:szCs w:val="21"/>
        </w:rPr>
        <w:t>用户反馈记录表</w:t>
      </w:r>
      <w:r>
        <w:rPr>
          <w:rFonts w:hint="eastAsia" w:ascii="宋体" w:hAnsi="宋体" w:eastAsia="宋体" w:cs="宋体"/>
          <w:snapToGrid w:val="0"/>
          <w:color w:val="auto"/>
          <w:sz w:val="21"/>
          <w:szCs w:val="21"/>
          <w:lang w:eastAsia="zh-CN"/>
        </w:rPr>
        <w:t>》《</w:t>
      </w:r>
      <w:r>
        <w:rPr>
          <w:rFonts w:hint="eastAsia" w:ascii="宋体" w:hAnsi="宋体" w:eastAsia="宋体" w:cs="宋体"/>
          <w:snapToGrid w:val="0"/>
          <w:color w:val="auto"/>
          <w:sz w:val="21"/>
          <w:szCs w:val="21"/>
        </w:rPr>
        <w:t>上线切换方案》。</w:t>
      </w:r>
    </w:p>
    <w:p w14:paraId="5E0E6CD2">
      <w:pPr>
        <w:keepLines w:val="0"/>
        <w:pageBreakBefore w:val="0"/>
        <w:numPr>
          <w:ilvl w:val="0"/>
          <w:numId w:val="0"/>
        </w:numPr>
        <w:kinsoku/>
        <w:wordWrap/>
        <w:overflowPunct/>
        <w:topLinePunct w:val="0"/>
        <w:bidi w:val="0"/>
        <w:spacing w:before="0" w:beforeLines="0" w:line="360" w:lineRule="auto"/>
        <w:ind w:left="0" w:leftChars="0" w:firstLine="420" w:firstLineChars="0"/>
        <w:textAlignment w:val="auto"/>
        <w:outlineLvl w:val="9"/>
        <w:rPr>
          <w:rFonts w:hint="eastAsia" w:ascii="宋体" w:hAnsi="宋体" w:eastAsia="宋体" w:cs="宋体"/>
          <w:snapToGrid w:val="0"/>
          <w:color w:val="auto"/>
          <w:sz w:val="21"/>
          <w:szCs w:val="21"/>
        </w:rPr>
      </w:pPr>
      <w:r>
        <w:rPr>
          <w:rFonts w:hint="eastAsia" w:ascii="宋体" w:hAnsi="宋体" w:eastAsia="宋体" w:cs="宋体"/>
          <w:snapToGrid w:val="0"/>
          <w:color w:val="auto"/>
          <w:kern w:val="2"/>
          <w:sz w:val="21"/>
          <w:szCs w:val="21"/>
          <w:lang w:val="en-US" w:eastAsia="zh-CN" w:bidi="ar-SA"/>
        </w:rPr>
        <w:t></w:t>
      </w:r>
      <w:r>
        <w:rPr>
          <w:rFonts w:hint="eastAsia" w:ascii="宋体" w:hAnsi="宋体" w:eastAsia="宋体" w:cs="宋体"/>
          <w:snapToGrid w:val="0"/>
          <w:color w:val="auto"/>
          <w:sz w:val="21"/>
          <w:szCs w:val="21"/>
          <w:highlight w:val="none"/>
          <w:lang w:eastAsia="zh-CN"/>
        </w:rPr>
        <w:t>其他</w:t>
      </w:r>
      <w:r>
        <w:rPr>
          <w:rFonts w:hint="eastAsia" w:ascii="宋体" w:hAnsi="宋体" w:eastAsia="宋体" w:cs="宋体"/>
          <w:snapToGrid w:val="0"/>
          <w:color w:val="auto"/>
          <w:sz w:val="21"/>
          <w:szCs w:val="21"/>
        </w:rPr>
        <w:t>管理文档：《会议纪要</w:t>
      </w:r>
      <w:r>
        <w:rPr>
          <w:rFonts w:hint="eastAsia" w:ascii="宋体" w:hAnsi="宋体" w:eastAsia="宋体" w:cs="宋体"/>
          <w:snapToGrid w:val="0"/>
          <w:color w:val="auto"/>
          <w:sz w:val="21"/>
          <w:szCs w:val="21"/>
          <w:lang w:eastAsia="zh-CN"/>
        </w:rPr>
        <w:t>》《</w:t>
      </w:r>
      <w:r>
        <w:rPr>
          <w:rFonts w:hint="eastAsia" w:ascii="宋体" w:hAnsi="宋体" w:eastAsia="宋体" w:cs="宋体"/>
          <w:snapToGrid w:val="0"/>
          <w:color w:val="auto"/>
          <w:sz w:val="21"/>
          <w:szCs w:val="21"/>
        </w:rPr>
        <w:t>周例会纪要</w:t>
      </w:r>
      <w:r>
        <w:rPr>
          <w:rFonts w:hint="eastAsia" w:ascii="宋体" w:hAnsi="宋体" w:eastAsia="宋体" w:cs="宋体"/>
          <w:snapToGrid w:val="0"/>
          <w:color w:val="auto"/>
          <w:sz w:val="21"/>
          <w:szCs w:val="21"/>
          <w:lang w:eastAsia="zh-CN"/>
        </w:rPr>
        <w:t>》《</w:t>
      </w:r>
      <w:r>
        <w:rPr>
          <w:rFonts w:hint="eastAsia" w:ascii="宋体" w:hAnsi="宋体" w:eastAsia="宋体" w:cs="宋体"/>
          <w:snapToGrid w:val="0"/>
          <w:color w:val="auto"/>
          <w:sz w:val="21"/>
          <w:szCs w:val="21"/>
        </w:rPr>
        <w:t>调研报告</w:t>
      </w:r>
      <w:r>
        <w:rPr>
          <w:rFonts w:hint="eastAsia" w:ascii="宋体" w:hAnsi="宋体" w:eastAsia="宋体" w:cs="宋体"/>
          <w:snapToGrid w:val="0"/>
          <w:color w:val="auto"/>
          <w:sz w:val="21"/>
          <w:szCs w:val="21"/>
          <w:lang w:eastAsia="zh-CN"/>
        </w:rPr>
        <w:t>》《</w:t>
      </w:r>
      <w:r>
        <w:rPr>
          <w:rFonts w:hint="eastAsia" w:ascii="宋体" w:hAnsi="宋体" w:eastAsia="宋体" w:cs="宋体"/>
          <w:snapToGrid w:val="0"/>
          <w:color w:val="auto"/>
          <w:sz w:val="21"/>
          <w:szCs w:val="21"/>
        </w:rPr>
        <w:t>内部通报、通知》、周报、月报等。</w:t>
      </w:r>
    </w:p>
    <w:p w14:paraId="0465B2B5">
      <w:pPr>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color w:val="auto"/>
          <w:sz w:val="21"/>
          <w:szCs w:val="21"/>
          <w:lang w:val="en-US" w:eastAsia="zh-CN"/>
        </w:rPr>
      </w:pPr>
    </w:p>
    <w:p w14:paraId="1524B982">
      <w:pPr>
        <w:pStyle w:val="95"/>
        <w:keepLines w:val="0"/>
        <w:pageBreakBefore w:val="0"/>
        <w:numPr>
          <w:ilvl w:val="1"/>
          <w:numId w:val="0"/>
        </w:numPr>
        <w:tabs>
          <w:tab w:val="clear" w:pos="284"/>
        </w:tabs>
        <w:kinsoku/>
        <w:wordWrap/>
        <w:overflowPunct/>
        <w:topLinePunct w:val="0"/>
        <w:bidi w:val="0"/>
        <w:spacing w:line="360" w:lineRule="auto"/>
        <w:ind w:left="747" w:leftChars="0" w:hanging="567" w:firstLineChars="0"/>
        <w:textAlignment w:val="auto"/>
        <w:outlineLvl w:val="9"/>
        <w:rPr>
          <w:rFonts w:hint="eastAsia" w:ascii="宋体" w:hAnsi="宋体" w:eastAsia="宋体" w:cs="宋体"/>
          <w:color w:val="auto"/>
          <w:sz w:val="21"/>
          <w:szCs w:val="21"/>
        </w:rPr>
      </w:pPr>
      <w:r>
        <w:rPr>
          <w:rFonts w:hint="eastAsia" w:ascii="宋体" w:hAnsi="宋体" w:eastAsia="宋体" w:cs="宋体"/>
          <w:b/>
          <w:bCs/>
          <w:color w:val="auto"/>
          <w:kern w:val="2"/>
          <w:sz w:val="21"/>
          <w:szCs w:val="21"/>
          <w:lang w:val="en-US" w:eastAsia="zh-CN" w:bidi="ar-SA"/>
        </w:rPr>
        <w:t xml:space="preserve">8 </w:t>
      </w:r>
      <w:r>
        <w:rPr>
          <w:rFonts w:hint="eastAsia" w:ascii="宋体" w:hAnsi="宋体" w:eastAsia="宋体" w:cs="宋体"/>
          <w:color w:val="auto"/>
          <w:sz w:val="21"/>
          <w:szCs w:val="21"/>
          <w:lang w:val="en-US" w:eastAsia="zh-CN"/>
        </w:rPr>
        <w:t>验收指标及测试方法</w:t>
      </w:r>
    </w:p>
    <w:p w14:paraId="58BAC256">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8.1 </w:t>
      </w:r>
      <w:r>
        <w:rPr>
          <w:rFonts w:hint="eastAsia" w:ascii="宋体" w:hAnsi="宋体" w:eastAsia="宋体" w:cs="宋体"/>
          <w:b/>
          <w:bCs/>
          <w:color w:val="auto"/>
          <w:lang w:val="en-US" w:eastAsia="zh-CN"/>
        </w:rPr>
        <w:t>项目性能验收指标</w:t>
      </w:r>
    </w:p>
    <w:p w14:paraId="6896491B">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bCs/>
          <w:color w:val="auto"/>
          <w:sz w:val="21"/>
          <w:szCs w:val="21"/>
          <w:lang w:eastAsia="zh-CN"/>
        </w:rPr>
      </w:pPr>
      <w:r>
        <w:rPr>
          <w:rFonts w:hint="eastAsia" w:ascii="宋体" w:hAnsi="宋体" w:eastAsia="宋体" w:cs="宋体"/>
          <w:color w:val="auto"/>
        </w:rPr>
        <w:t>1.实现垃圾焚烧过程自动控制，自动投运率</w:t>
      </w:r>
      <w:r>
        <w:rPr>
          <w:rFonts w:hint="eastAsia" w:ascii="宋体" w:hAnsi="宋体" w:eastAsia="宋体" w:cs="宋体"/>
          <w:b/>
          <w:bCs w:val="0"/>
          <w:color w:val="auto"/>
          <w:sz w:val="21"/>
          <w:szCs w:val="21"/>
        </w:rPr>
        <w:t>9</w:t>
      </w:r>
      <w:r>
        <w:rPr>
          <w:rFonts w:hint="eastAsia" w:ascii="宋体" w:hAnsi="宋体" w:eastAsia="宋体" w:cs="宋体"/>
          <w:b/>
          <w:bCs w:val="0"/>
          <w:color w:val="auto"/>
          <w:sz w:val="21"/>
          <w:szCs w:val="21"/>
          <w:lang w:val="en-US" w:eastAsia="zh-CN"/>
        </w:rPr>
        <w:t>5</w:t>
      </w:r>
      <w:r>
        <w:rPr>
          <w:rFonts w:hint="eastAsia" w:ascii="宋体" w:hAnsi="宋体" w:eastAsia="宋体" w:cs="宋体"/>
          <w:b/>
          <w:bCs w:val="0"/>
          <w:color w:val="auto"/>
          <w:sz w:val="21"/>
          <w:szCs w:val="21"/>
        </w:rPr>
        <w:t>%</w:t>
      </w:r>
      <w:r>
        <w:rPr>
          <w:rFonts w:hint="eastAsia" w:ascii="宋体" w:hAnsi="宋体" w:eastAsia="宋体" w:cs="宋体"/>
          <w:b/>
          <w:bCs w:val="0"/>
          <w:color w:val="auto"/>
          <w:sz w:val="21"/>
          <w:szCs w:val="21"/>
          <w:lang w:val="en-US" w:eastAsia="zh-CN"/>
        </w:rPr>
        <w:t>及</w:t>
      </w:r>
      <w:r>
        <w:rPr>
          <w:rFonts w:hint="eastAsia" w:ascii="宋体" w:hAnsi="宋体" w:eastAsia="宋体" w:cs="宋体"/>
          <w:b/>
          <w:bCs w:val="0"/>
          <w:color w:val="auto"/>
          <w:sz w:val="21"/>
          <w:szCs w:val="21"/>
        </w:rPr>
        <w:t>以</w:t>
      </w:r>
      <w:r>
        <w:rPr>
          <w:rFonts w:hint="eastAsia" w:ascii="宋体" w:hAnsi="宋体" w:eastAsia="宋体" w:cs="宋体"/>
          <w:bCs/>
          <w:color w:val="auto"/>
          <w:sz w:val="21"/>
          <w:szCs w:val="21"/>
        </w:rPr>
        <w:t>上</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rPr>
        <w:t>减少人工操作的工作量，降低工作强度</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计算原则：</w:t>
      </w:r>
      <w:r>
        <w:rPr>
          <w:rFonts w:hint="eastAsia" w:ascii="宋体" w:hAnsi="宋体" w:eastAsia="宋体" w:cs="宋体"/>
          <w:bCs/>
          <w:color w:val="auto"/>
          <w:sz w:val="21"/>
          <w:szCs w:val="21"/>
        </w:rPr>
        <w:t>自动化投入率=（自动运行时间/总运行时间）*100%</w:t>
      </w:r>
      <w:r>
        <w:rPr>
          <w:rFonts w:hint="eastAsia" w:ascii="宋体" w:hAnsi="宋体" w:eastAsia="宋体" w:cs="宋体"/>
          <w:bCs/>
          <w:color w:val="auto"/>
          <w:sz w:val="21"/>
          <w:szCs w:val="21"/>
          <w:lang w:eastAsia="zh-CN"/>
        </w:rPr>
        <w:t>。</w:t>
      </w:r>
    </w:p>
    <w:p w14:paraId="76A45CC9">
      <w:pPr>
        <w:keepLines w:val="0"/>
        <w:pageBreakBefore w:val="0"/>
        <w:tabs>
          <w:tab w:val="left" w:pos="567"/>
        </w:tabs>
        <w:kinsoku/>
        <w:wordWrap/>
        <w:overflowPunct/>
        <w:topLinePunct w:val="0"/>
        <w:bidi w:val="0"/>
        <w:spacing w:before="0" w:beforeLines="0" w:line="360" w:lineRule="auto"/>
        <w:ind w:firstLine="420" w:firstLineChars="200"/>
        <w:textAlignment w:val="auto"/>
        <w:outlineLvl w:val="9"/>
        <w:rPr>
          <w:rFonts w:hint="eastAsia" w:ascii="宋体" w:hAnsi="宋体" w:eastAsia="宋体" w:cs="宋体"/>
          <w:bCs/>
          <w:color w:val="auto"/>
          <w:sz w:val="21"/>
          <w:szCs w:val="21"/>
        </w:rPr>
      </w:pPr>
      <w:r>
        <w:rPr>
          <w:rFonts w:hint="eastAsia" w:ascii="宋体" w:hAnsi="宋体" w:eastAsia="宋体" w:cs="宋体"/>
          <w:bCs/>
          <w:color w:val="auto"/>
          <w:sz w:val="21"/>
          <w:szCs w:val="21"/>
        </w:rPr>
        <w:t>2.提升自动投运率的基础上，通过提升燃烧稳定性和提高锅炉运行效率，</w:t>
      </w:r>
      <w:r>
        <w:rPr>
          <w:rFonts w:hint="eastAsia" w:ascii="宋体" w:hAnsi="宋体" w:eastAsia="宋体" w:cs="宋体"/>
          <w:bCs/>
          <w:color w:val="auto"/>
          <w:sz w:val="21"/>
          <w:szCs w:val="21"/>
          <w:lang w:val="en-US" w:eastAsia="zh-CN"/>
        </w:rPr>
        <w:t>吨垃圾蒸汽产</w:t>
      </w:r>
      <w:r>
        <w:rPr>
          <w:rFonts w:hint="eastAsia" w:ascii="宋体" w:hAnsi="宋体" w:eastAsia="宋体" w:cs="宋体"/>
          <w:bCs/>
          <w:color w:val="auto"/>
          <w:sz w:val="21"/>
          <w:szCs w:val="21"/>
        </w:rPr>
        <w:t>量</w:t>
      </w:r>
      <w:r>
        <w:rPr>
          <w:rFonts w:hint="eastAsia" w:ascii="宋体" w:hAnsi="宋体" w:eastAsia="宋体" w:cs="宋体"/>
          <w:bCs/>
          <w:color w:val="auto"/>
          <w:sz w:val="21"/>
          <w:szCs w:val="21"/>
          <w:lang w:val="en-US" w:eastAsia="zh-CN"/>
        </w:rPr>
        <w:t>提升</w:t>
      </w:r>
      <w:r>
        <w:rPr>
          <w:rFonts w:hint="eastAsia" w:ascii="宋体" w:hAnsi="宋体" w:eastAsia="宋体" w:cs="宋体"/>
          <w:b/>
          <w:bCs w:val="0"/>
          <w:color w:val="auto"/>
          <w:sz w:val="21"/>
          <w:szCs w:val="21"/>
          <w:lang w:val="en-US" w:eastAsia="zh-CN"/>
        </w:rPr>
        <w:t>4</w:t>
      </w:r>
      <w:r>
        <w:rPr>
          <w:rFonts w:hint="eastAsia" w:ascii="宋体" w:hAnsi="宋体" w:eastAsia="宋体" w:cs="宋体"/>
          <w:b/>
          <w:bCs w:val="0"/>
          <w:color w:val="auto"/>
          <w:sz w:val="21"/>
          <w:szCs w:val="21"/>
        </w:rPr>
        <w:t>%</w:t>
      </w:r>
      <w:r>
        <w:rPr>
          <w:rFonts w:hint="eastAsia" w:ascii="宋体" w:hAnsi="宋体" w:eastAsia="宋体" w:cs="宋体"/>
          <w:b/>
          <w:bCs w:val="0"/>
          <w:color w:val="auto"/>
          <w:sz w:val="21"/>
          <w:szCs w:val="21"/>
          <w:lang w:val="en-US" w:eastAsia="zh-CN"/>
        </w:rPr>
        <w:t>及以上</w:t>
      </w:r>
      <w:r>
        <w:rPr>
          <w:rFonts w:hint="eastAsia" w:ascii="宋体" w:hAnsi="宋体" w:cs="宋体"/>
          <w:color w:val="auto"/>
          <w:kern w:val="2"/>
          <w:sz w:val="21"/>
          <w:szCs w:val="21"/>
          <w:lang w:val="en-US" w:eastAsia="zh-CN" w:bidi="ar-SA"/>
        </w:rPr>
        <w:t>（如乙方投标时承诺更高指标，则按投标指标约定）</w:t>
      </w:r>
      <w:r>
        <w:rPr>
          <w:rFonts w:hint="eastAsia" w:ascii="宋体" w:hAnsi="宋体" w:eastAsia="宋体" w:cs="宋体"/>
          <w:b/>
          <w:bCs w:val="0"/>
          <w:color w:val="auto"/>
          <w:sz w:val="21"/>
          <w:szCs w:val="21"/>
          <w:lang w:val="en-US" w:eastAsia="zh-CN"/>
        </w:rPr>
        <w:t>；</w:t>
      </w:r>
      <w:r>
        <w:rPr>
          <w:rFonts w:hint="eastAsia" w:ascii="宋体" w:hAnsi="宋体" w:eastAsia="宋体" w:cs="宋体"/>
          <w:bCs/>
          <w:color w:val="auto"/>
          <w:sz w:val="21"/>
          <w:szCs w:val="21"/>
          <w:lang w:val="en-US" w:eastAsia="zh-CN"/>
        </w:rPr>
        <w:t>计算原则：</w:t>
      </w:r>
      <w:r>
        <w:rPr>
          <w:rFonts w:hint="eastAsia" w:ascii="宋体" w:hAnsi="宋体" w:eastAsia="宋体" w:cs="宋体"/>
          <w:bCs/>
          <w:color w:val="auto"/>
          <w:sz w:val="21"/>
          <w:szCs w:val="21"/>
        </w:rPr>
        <w:t>吨入炉垃圾</w:t>
      </w:r>
      <w:r>
        <w:rPr>
          <w:rFonts w:hint="eastAsia" w:ascii="宋体" w:hAnsi="宋体" w:eastAsia="宋体" w:cs="宋体"/>
          <w:bCs/>
          <w:color w:val="auto"/>
          <w:sz w:val="21"/>
          <w:szCs w:val="21"/>
          <w:lang w:val="en-US" w:eastAsia="zh-CN"/>
        </w:rPr>
        <w:t>产汽</w:t>
      </w:r>
      <w:r>
        <w:rPr>
          <w:rFonts w:hint="eastAsia" w:ascii="宋体" w:hAnsi="宋体" w:eastAsia="宋体" w:cs="宋体"/>
          <w:bCs/>
          <w:color w:val="auto"/>
          <w:sz w:val="21"/>
          <w:szCs w:val="21"/>
        </w:rPr>
        <w:t>量=蒸汽累计值/入炉垃圾累计值。</w:t>
      </w:r>
    </w:p>
    <w:p w14:paraId="579186DD">
      <w:pPr>
        <w:keepLines w:val="0"/>
        <w:pageBreakBefore w:val="0"/>
        <w:tabs>
          <w:tab w:val="left" w:pos="567"/>
        </w:tabs>
        <w:kinsoku/>
        <w:wordWrap/>
        <w:overflowPunct/>
        <w:topLinePunct w:val="0"/>
        <w:bidi w:val="0"/>
        <w:spacing w:before="0" w:beforeLines="0" w:line="360" w:lineRule="auto"/>
        <w:ind w:firstLine="420" w:firstLineChars="200"/>
        <w:textAlignment w:val="auto"/>
        <w:outlineLvl w:val="9"/>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rPr>
        <w:t>3.从稳定性角度，垃圾燃烧更加充分稳定，</w:t>
      </w:r>
      <w:r>
        <w:rPr>
          <w:rFonts w:hint="eastAsia" w:ascii="宋体" w:hAnsi="宋体" w:eastAsia="宋体" w:cs="宋体"/>
          <w:bCs/>
          <w:color w:val="auto"/>
          <w:sz w:val="21"/>
          <w:szCs w:val="21"/>
          <w:lang w:val="en-US" w:eastAsia="zh-CN"/>
        </w:rPr>
        <w:t>投入自动对比不投入自动以</w:t>
      </w:r>
      <w:r>
        <w:rPr>
          <w:rFonts w:hint="eastAsia" w:ascii="宋体" w:hAnsi="宋体" w:eastAsia="宋体" w:cs="宋体"/>
          <w:bCs/>
          <w:color w:val="auto"/>
          <w:sz w:val="21"/>
          <w:szCs w:val="21"/>
        </w:rPr>
        <w:t>蒸汽流量</w:t>
      </w:r>
      <w:r>
        <w:rPr>
          <w:rFonts w:hint="eastAsia" w:ascii="宋体" w:hAnsi="宋体" w:eastAsia="宋体" w:cs="宋体"/>
          <w:bCs/>
          <w:color w:val="auto"/>
          <w:sz w:val="21"/>
          <w:szCs w:val="21"/>
          <w:lang w:val="en-US" w:eastAsia="zh-CN"/>
        </w:rPr>
        <w:t>数据标准差结算结果提升20</w:t>
      </w:r>
      <w:r>
        <w:rPr>
          <w:rFonts w:hint="eastAsia" w:ascii="宋体" w:hAnsi="宋体" w:eastAsia="宋体" w:cs="宋体"/>
          <w:bCs/>
          <w:color w:val="auto"/>
          <w:sz w:val="21"/>
          <w:szCs w:val="21"/>
        </w:rPr>
        <w:t>%</w:t>
      </w:r>
      <w:r>
        <w:rPr>
          <w:rFonts w:hint="eastAsia" w:ascii="宋体" w:hAnsi="宋体" w:eastAsia="宋体" w:cs="宋体"/>
          <w:bCs/>
          <w:color w:val="auto"/>
          <w:sz w:val="21"/>
          <w:szCs w:val="21"/>
          <w:lang w:val="en-US" w:eastAsia="zh-CN"/>
        </w:rPr>
        <w:t>及</w:t>
      </w:r>
      <w:r>
        <w:rPr>
          <w:rFonts w:hint="eastAsia" w:ascii="宋体" w:hAnsi="宋体" w:eastAsia="宋体" w:cs="宋体"/>
          <w:bCs/>
          <w:color w:val="auto"/>
          <w:sz w:val="21"/>
          <w:szCs w:val="21"/>
        </w:rPr>
        <w:t>以上</w:t>
      </w:r>
      <w:r>
        <w:rPr>
          <w:rFonts w:hint="eastAsia" w:ascii="宋体" w:hAnsi="宋体" w:eastAsia="宋体" w:cs="宋体"/>
          <w:bCs/>
          <w:color w:val="auto"/>
          <w:sz w:val="21"/>
          <w:szCs w:val="21"/>
          <w:lang w:eastAsia="zh-CN"/>
        </w:rPr>
        <w:t>。</w:t>
      </w:r>
    </w:p>
    <w:p w14:paraId="14273DD8">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r>
        <w:rPr>
          <w:rFonts w:hint="eastAsia" w:ascii="宋体" w:hAnsi="宋体" w:eastAsia="宋体" w:cs="宋体"/>
          <w:color w:val="auto"/>
        </w:rPr>
        <w:t>4.从降低环保耗材角度，通过脱硫脱硝控制系统自动投运，实现更加精准的小时污染物排放均值控制，</w:t>
      </w:r>
      <w:r>
        <w:rPr>
          <w:rFonts w:hint="eastAsia" w:ascii="宋体" w:hAnsi="宋体" w:eastAsia="宋体" w:cs="宋体"/>
          <w:color w:val="auto"/>
          <w:lang w:val="en-US" w:eastAsia="zh-CN"/>
        </w:rPr>
        <w:t>氨水、石灰单耗不能升高</w:t>
      </w:r>
      <w:r>
        <w:rPr>
          <w:rFonts w:hint="eastAsia" w:ascii="宋体" w:hAnsi="宋体" w:eastAsia="宋体" w:cs="宋体"/>
          <w:color w:val="auto"/>
        </w:rPr>
        <w:t>。</w:t>
      </w:r>
    </w:p>
    <w:p w14:paraId="26E9AB6E">
      <w:pPr>
        <w:keepLines w:val="0"/>
        <w:pageBreakBefore w:val="0"/>
        <w:tabs>
          <w:tab w:val="left" w:pos="567"/>
        </w:tabs>
        <w:kinsoku/>
        <w:wordWrap/>
        <w:overflowPunct/>
        <w:topLinePunct w:val="0"/>
        <w:bidi w:val="0"/>
        <w:spacing w:before="0" w:beforeLines="0" w:line="360" w:lineRule="auto"/>
        <w:ind w:firstLine="420" w:firstLineChars="200"/>
        <w:textAlignment w:val="auto"/>
        <w:outlineLvl w:val="9"/>
        <w:rPr>
          <w:rFonts w:hint="eastAsia" w:ascii="宋体" w:hAnsi="宋体" w:eastAsia="宋体" w:cs="宋体"/>
          <w:b/>
          <w:bCs w:val="0"/>
          <w:color w:val="auto"/>
          <w:sz w:val="21"/>
          <w:szCs w:val="21"/>
          <w:lang w:val="en-US" w:eastAsia="zh-CN"/>
        </w:rPr>
      </w:pPr>
      <w:r>
        <w:rPr>
          <w:rFonts w:hint="eastAsia" w:ascii="宋体" w:hAnsi="宋体" w:eastAsia="宋体" w:cs="宋体"/>
          <w:bCs/>
          <w:color w:val="auto"/>
          <w:sz w:val="21"/>
          <w:szCs w:val="21"/>
          <w:lang w:val="en-US" w:eastAsia="zh-CN"/>
        </w:rPr>
        <w:t>5.</w:t>
      </w:r>
      <w:r>
        <w:rPr>
          <w:rFonts w:hint="eastAsia" w:ascii="宋体" w:hAnsi="宋体" w:eastAsia="宋体" w:cs="宋体"/>
          <w:b/>
          <w:bCs w:val="0"/>
          <w:color w:val="auto"/>
          <w:sz w:val="21"/>
          <w:szCs w:val="21"/>
          <w:lang w:val="en-US" w:eastAsia="zh-CN"/>
        </w:rPr>
        <w:t>性能测试原则：为避免垃圾成分和热值的变化带来的差异，本系统测试及验收方法，按约定周期“自动投运-人工操作”循环进行测试、统计及分析等，按1~5天为一个运行周期（最终以采购人确认为准），人工操作和智慧燃烧自动投运交替运行，总连续运行时间不少于90天。若存在个别测试期内不达标，顺延应不超过2次，需确保连续总测试时间不少于90天，并经由甲方组织的专家评价或评审出具确认意见后，视为性能测试通过；否则，视为性能测试不通过。</w:t>
      </w:r>
    </w:p>
    <w:p w14:paraId="6970332A">
      <w:pPr>
        <w:pStyle w:val="96"/>
        <w:keepLines w:val="0"/>
        <w:pageBreakBefore w:val="0"/>
        <w:numPr>
          <w:ilvl w:val="2"/>
          <w:numId w:val="0"/>
        </w:numPr>
        <w:tabs>
          <w:tab w:val="clear" w:pos="927"/>
        </w:tabs>
        <w:kinsoku/>
        <w:wordWrap/>
        <w:overflowPunct/>
        <w:topLinePunct w:val="0"/>
        <w:bidi w:val="0"/>
        <w:spacing w:line="360" w:lineRule="auto"/>
        <w:ind w:left="76" w:leftChars="0" w:firstLine="284" w:firstLineChars="0"/>
        <w:textAlignment w:val="auto"/>
        <w:outlineLvl w:val="9"/>
        <w:rPr>
          <w:rFonts w:hint="eastAsia" w:ascii="宋体" w:hAnsi="宋体" w:eastAsia="宋体" w:cs="宋体"/>
          <w:b/>
          <w:color w:val="auto"/>
          <w:sz w:val="21"/>
          <w:szCs w:val="21"/>
          <w:lang w:val="en-US" w:eastAsia="zh-CN"/>
        </w:rPr>
      </w:pPr>
      <w:r>
        <w:rPr>
          <w:rFonts w:hint="eastAsia" w:ascii="宋体" w:hAnsi="宋体" w:eastAsia="宋体" w:cs="宋体"/>
          <w:b w:val="0"/>
          <w:i w:val="0"/>
          <w:color w:val="auto"/>
          <w:kern w:val="2"/>
          <w:sz w:val="21"/>
          <w:szCs w:val="21"/>
          <w:lang w:val="en-US" w:eastAsia="zh-CN" w:bidi="ar-SA"/>
        </w:rPr>
        <w:t xml:space="preserve">8.2 </w:t>
      </w:r>
      <w:r>
        <w:rPr>
          <w:rFonts w:hint="eastAsia" w:ascii="宋体" w:hAnsi="宋体" w:eastAsia="宋体" w:cs="宋体"/>
          <w:b/>
          <w:color w:val="auto"/>
          <w:sz w:val="21"/>
          <w:szCs w:val="21"/>
          <w:lang w:val="en-US" w:eastAsia="zh-CN"/>
        </w:rPr>
        <w:t>异常工况说明</w:t>
      </w:r>
    </w:p>
    <w:p w14:paraId="090A7BA1">
      <w:pPr>
        <w:keepNext w:val="0"/>
        <w:keepLines w:val="0"/>
        <w:pageBreakBefore w:val="0"/>
        <w:widowControl w:val="0"/>
        <w:kinsoku/>
        <w:wordWrap/>
        <w:overflowPunct/>
        <w:topLinePunct w:val="0"/>
        <w:autoSpaceDE/>
        <w:autoSpaceDN/>
        <w:bidi w:val="0"/>
        <w:adjustRightInd/>
        <w:snapToGrid/>
        <w:spacing w:before="0" w:beforeLines="0" w:line="360" w:lineRule="auto"/>
        <w:ind w:left="0" w:leftChars="0" w:firstLine="420" w:firstLineChars="200"/>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 xml:space="preserve">  </w:t>
      </w:r>
      <w:r>
        <w:rPr>
          <w:rFonts w:hint="eastAsia" w:ascii="宋体" w:hAnsi="宋体" w:eastAsia="宋体" w:cs="宋体"/>
          <w:b/>
          <w:bCs/>
          <w:color w:val="auto"/>
          <w:sz w:val="21"/>
          <w:szCs w:val="21"/>
          <w:lang w:val="en-US" w:eastAsia="zh-CN"/>
        </w:rPr>
        <w:t>因甲方设备或系统自身原因导致异常工况时，可考虑剔除。</w:t>
      </w:r>
    </w:p>
    <w:p w14:paraId="6567ABB5">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异常工况定义如下：</w:t>
      </w:r>
    </w:p>
    <w:p w14:paraId="4D5AA414">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（1）设备异常、仪表异常、原料断料，无法正常生产。</w:t>
      </w:r>
    </w:p>
    <w:p w14:paraId="7A9257AF">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（2）由于非操作原因造成的严重堵塞、卡涩卡死、爆管等。</w:t>
      </w:r>
    </w:p>
    <w:p w14:paraId="69948B0F">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（3）执行机构存在断料、调节灵敏度下降或失灵。执行机构包括退料器液压、行程控制、电机变频、转速、风门、阀门等。</w:t>
      </w:r>
    </w:p>
    <w:p w14:paraId="2A0CF6CA">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（4）因设备调节能力限制或操作员设置的上下限不合理导致无法按照推荐值运行。</w:t>
      </w:r>
    </w:p>
    <w:p w14:paraId="6D317B43">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lang w:val="en-US" w:eastAsia="zh-CN"/>
        </w:rPr>
        <w:t>（5）双方一致认可的非算法能力范围的特殊情况。</w:t>
      </w:r>
    </w:p>
    <w:p w14:paraId="1EAE064A">
      <w:pPr>
        <w:pStyle w:val="96"/>
        <w:keepNext w:val="0"/>
        <w:keepLines w:val="0"/>
        <w:pageBreakBefore w:val="0"/>
        <w:widowControl w:val="0"/>
        <w:numPr>
          <w:ilvl w:val="2"/>
          <w:numId w:val="0"/>
        </w:numPr>
        <w:tabs>
          <w:tab w:val="clear" w:pos="927"/>
        </w:tabs>
        <w:kinsoku/>
        <w:wordWrap/>
        <w:overflowPunct/>
        <w:topLinePunct w:val="0"/>
        <w:autoSpaceDE/>
        <w:autoSpaceDN/>
        <w:bidi w:val="0"/>
        <w:adjustRightInd/>
        <w:snapToGrid/>
        <w:spacing w:line="360" w:lineRule="auto"/>
        <w:ind w:left="0" w:leftChars="0" w:firstLine="1134" w:firstLineChars="0"/>
        <w:textAlignment w:val="auto"/>
        <w:outlineLvl w:val="9"/>
        <w:rPr>
          <w:rFonts w:hint="eastAsia" w:ascii="宋体" w:hAnsi="宋体" w:eastAsia="宋体" w:cs="宋体"/>
          <w:b w:val="0"/>
          <w:i w:val="0"/>
          <w:color w:val="auto"/>
          <w:kern w:val="2"/>
          <w:sz w:val="21"/>
          <w:szCs w:val="21"/>
          <w:lang w:val="en-US" w:eastAsia="zh-CN" w:bidi="ar-SA"/>
        </w:rPr>
      </w:pPr>
    </w:p>
    <w:p w14:paraId="1EC5B7FF">
      <w:pPr>
        <w:pStyle w:val="96"/>
        <w:keepLines w:val="0"/>
        <w:pageBreakBefore w:val="0"/>
        <w:numPr>
          <w:ilvl w:val="2"/>
          <w:numId w:val="0"/>
        </w:numPr>
        <w:tabs>
          <w:tab w:val="clear" w:pos="927"/>
        </w:tabs>
        <w:kinsoku/>
        <w:wordWrap/>
        <w:overflowPunct/>
        <w:topLinePunct w:val="0"/>
        <w:bidi w:val="0"/>
        <w:spacing w:line="360" w:lineRule="auto"/>
        <w:ind w:left="76" w:leftChars="0" w:firstLine="284" w:firstLineChars="0"/>
        <w:textAlignment w:val="auto"/>
        <w:outlineLvl w:val="9"/>
        <w:rPr>
          <w:rFonts w:hint="eastAsia" w:ascii="宋体" w:hAnsi="宋体" w:eastAsia="宋体" w:cs="宋体"/>
          <w:b/>
          <w:color w:val="auto"/>
          <w:sz w:val="21"/>
          <w:szCs w:val="21"/>
        </w:rPr>
      </w:pPr>
      <w:r>
        <w:rPr>
          <w:rFonts w:hint="eastAsia" w:ascii="宋体" w:hAnsi="宋体" w:eastAsia="宋体" w:cs="宋体"/>
          <w:b w:val="0"/>
          <w:i w:val="0"/>
          <w:color w:val="auto"/>
          <w:kern w:val="2"/>
          <w:sz w:val="21"/>
          <w:szCs w:val="21"/>
          <w:lang w:val="en-US" w:eastAsia="zh-CN" w:bidi="ar-SA"/>
        </w:rPr>
        <w:t xml:space="preserve">8.3 </w:t>
      </w:r>
      <w:r>
        <w:rPr>
          <w:rFonts w:hint="eastAsia" w:ascii="宋体" w:hAnsi="宋体" w:eastAsia="宋体" w:cs="宋体"/>
          <w:b/>
          <w:color w:val="auto"/>
          <w:sz w:val="21"/>
          <w:szCs w:val="21"/>
        </w:rPr>
        <w:t>环保耗材降低量</w:t>
      </w:r>
      <w:r>
        <w:rPr>
          <w:rFonts w:hint="eastAsia" w:ascii="宋体" w:hAnsi="宋体" w:eastAsia="宋体" w:cs="宋体"/>
          <w:b/>
          <w:color w:val="auto"/>
          <w:sz w:val="21"/>
          <w:szCs w:val="21"/>
          <w:lang w:val="en-US" w:eastAsia="zh-CN"/>
        </w:rPr>
        <w:t>测试</w:t>
      </w:r>
      <w:r>
        <w:rPr>
          <w:rFonts w:hint="eastAsia" w:ascii="宋体" w:hAnsi="宋体" w:eastAsia="宋体" w:cs="宋体"/>
          <w:b/>
          <w:color w:val="auto"/>
          <w:sz w:val="21"/>
          <w:szCs w:val="21"/>
        </w:rPr>
        <w:t>方法</w:t>
      </w:r>
    </w:p>
    <w:p w14:paraId="7F126367">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lang w:eastAsia="zh-CN"/>
        </w:rPr>
      </w:pPr>
      <w:r>
        <w:rPr>
          <w:rFonts w:hint="eastAsia" w:ascii="宋体" w:hAnsi="宋体" w:eastAsia="宋体" w:cs="宋体"/>
          <w:color w:val="auto"/>
        </w:rPr>
        <w:t>能够在满足环保要求的基础上实现氨水、</w:t>
      </w:r>
      <w:r>
        <w:rPr>
          <w:rFonts w:hint="eastAsia" w:ascii="宋体" w:hAnsi="宋体" w:eastAsia="宋体" w:cs="宋体"/>
          <w:color w:val="auto"/>
          <w:lang w:val="en-US" w:eastAsia="zh-CN"/>
        </w:rPr>
        <w:t>石灰</w:t>
      </w:r>
      <w:r>
        <w:rPr>
          <w:rFonts w:hint="eastAsia" w:ascii="宋体" w:hAnsi="宋体" w:eastAsia="宋体" w:cs="宋体"/>
          <w:color w:val="auto"/>
        </w:rPr>
        <w:t>环保耗材单耗节省，按</w:t>
      </w:r>
      <w:r>
        <w:rPr>
          <w:rFonts w:hint="eastAsia" w:ascii="宋体" w:hAnsi="宋体" w:eastAsia="宋体" w:cs="宋体"/>
          <w:color w:val="auto"/>
          <w:lang w:val="en-US" w:eastAsia="zh-CN"/>
        </w:rPr>
        <w:t>对应周期</w:t>
      </w:r>
      <w:r>
        <w:rPr>
          <w:rFonts w:hint="eastAsia" w:ascii="宋体" w:hAnsi="宋体" w:eastAsia="宋体" w:cs="宋体"/>
          <w:color w:val="auto"/>
        </w:rPr>
        <w:t>分别执行人工操作和智能优化自动控制运行</w:t>
      </w:r>
      <w:r>
        <w:rPr>
          <w:rFonts w:hint="eastAsia" w:ascii="宋体" w:hAnsi="宋体" w:eastAsia="宋体" w:cs="宋体"/>
          <w:color w:val="auto"/>
          <w:lang w:val="en-US" w:eastAsia="zh-CN"/>
        </w:rPr>
        <w:t>情况下</w:t>
      </w:r>
      <w:r>
        <w:rPr>
          <w:rFonts w:hint="eastAsia" w:ascii="宋体" w:hAnsi="宋体" w:eastAsia="宋体" w:cs="宋体"/>
          <w:color w:val="auto"/>
        </w:rPr>
        <w:t>，氨水、</w:t>
      </w:r>
      <w:r>
        <w:rPr>
          <w:rFonts w:hint="eastAsia" w:ascii="宋体" w:hAnsi="宋体" w:eastAsia="宋体" w:cs="宋体"/>
          <w:color w:val="auto"/>
          <w:lang w:val="en-US" w:eastAsia="zh-CN"/>
        </w:rPr>
        <w:t>石灰单耗（</w:t>
      </w:r>
      <w:r>
        <w:rPr>
          <w:rFonts w:hint="eastAsia" w:ascii="宋体" w:hAnsi="宋体" w:eastAsia="宋体" w:cs="宋体"/>
          <w:color w:val="auto"/>
        </w:rPr>
        <w:t>吨垃圾用量</w:t>
      </w:r>
      <w:r>
        <w:rPr>
          <w:rFonts w:hint="eastAsia" w:ascii="宋体" w:hAnsi="宋体" w:eastAsia="宋体" w:cs="宋体"/>
          <w:color w:val="auto"/>
          <w:lang w:eastAsia="zh-CN"/>
        </w:rPr>
        <w:t>）</w:t>
      </w:r>
      <w:r>
        <w:rPr>
          <w:rFonts w:hint="eastAsia" w:ascii="宋体" w:hAnsi="宋体" w:eastAsia="宋体" w:cs="宋体"/>
          <w:color w:val="auto"/>
          <w:lang w:val="en-US" w:eastAsia="zh-CN"/>
        </w:rPr>
        <w:t>分别</w:t>
      </w:r>
      <w:r>
        <w:rPr>
          <w:rFonts w:hint="eastAsia" w:ascii="宋体" w:hAnsi="宋体" w:eastAsia="宋体" w:cs="宋体"/>
          <w:color w:val="auto"/>
        </w:rPr>
        <w:t>为a</w:t>
      </w:r>
      <w:r>
        <w:rPr>
          <w:rFonts w:hint="eastAsia" w:ascii="宋体" w:hAnsi="宋体" w:eastAsia="宋体" w:cs="宋体"/>
          <w:color w:val="auto"/>
          <w:lang w:eastAsia="zh-CN"/>
        </w:rPr>
        <w:t>、</w:t>
      </w:r>
      <w:r>
        <w:rPr>
          <w:rFonts w:hint="eastAsia" w:ascii="宋体" w:hAnsi="宋体" w:eastAsia="宋体" w:cs="宋体"/>
          <w:color w:val="auto"/>
        </w:rPr>
        <w:t>b,</w:t>
      </w:r>
      <w:r>
        <w:rPr>
          <w:rFonts w:hint="eastAsia" w:ascii="宋体" w:hAnsi="宋体" w:eastAsia="宋体" w:cs="宋体"/>
          <w:color w:val="auto"/>
          <w:lang w:val="en-US" w:eastAsia="zh-CN"/>
        </w:rPr>
        <w:t>计算公式为</w:t>
      </w:r>
      <w:r>
        <w:rPr>
          <w:rFonts w:hint="eastAsia" w:ascii="宋体" w:hAnsi="宋体" w:eastAsia="宋体" w:cs="宋体"/>
          <w:color w:val="auto"/>
          <w:lang w:eastAsia="zh-CN"/>
        </w:rPr>
        <w:t>（</w:t>
      </w:r>
      <w:r>
        <w:rPr>
          <w:rFonts w:hint="eastAsia" w:ascii="宋体" w:hAnsi="宋体" w:eastAsia="宋体" w:cs="宋体"/>
          <w:color w:val="auto"/>
        </w:rPr>
        <w:t>a-b</w:t>
      </w:r>
      <w:r>
        <w:rPr>
          <w:rFonts w:hint="eastAsia" w:ascii="宋体" w:hAnsi="宋体" w:eastAsia="宋体" w:cs="宋体"/>
          <w:color w:val="auto"/>
          <w:lang w:eastAsia="zh-CN"/>
        </w:rPr>
        <w:t>）</w:t>
      </w:r>
      <w:r>
        <w:rPr>
          <w:rFonts w:hint="eastAsia" w:ascii="宋体" w:hAnsi="宋体" w:eastAsia="宋体" w:cs="宋体"/>
          <w:color w:val="auto"/>
        </w:rPr>
        <w:t>/a</w:t>
      </w:r>
      <w:r>
        <w:rPr>
          <w:rFonts w:hint="eastAsia" w:ascii="宋体" w:hAnsi="宋体" w:eastAsia="宋体" w:cs="宋体"/>
          <w:color w:val="auto"/>
          <w:lang w:eastAsia="zh-CN"/>
        </w:rPr>
        <w:t>。</w:t>
      </w:r>
    </w:p>
    <w:p w14:paraId="7A4EB977">
      <w:pPr>
        <w:pStyle w:val="10"/>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color w:val="auto"/>
          <w:sz w:val="21"/>
          <w:szCs w:val="21"/>
          <w:lang w:eastAsia="zh-CN"/>
        </w:rPr>
      </w:pPr>
    </w:p>
    <w:p w14:paraId="01760BA1">
      <w:pPr>
        <w:pStyle w:val="96"/>
        <w:keepLines w:val="0"/>
        <w:pageBreakBefore w:val="0"/>
        <w:numPr>
          <w:ilvl w:val="2"/>
          <w:numId w:val="0"/>
        </w:numPr>
        <w:tabs>
          <w:tab w:val="clear" w:pos="927"/>
        </w:tabs>
        <w:kinsoku/>
        <w:wordWrap/>
        <w:overflowPunct/>
        <w:topLinePunct w:val="0"/>
        <w:bidi w:val="0"/>
        <w:spacing w:line="360" w:lineRule="auto"/>
        <w:ind w:left="76" w:leftChars="0" w:firstLine="284" w:firstLineChars="0"/>
        <w:textAlignment w:val="auto"/>
        <w:outlineLvl w:val="9"/>
        <w:rPr>
          <w:rFonts w:hint="eastAsia" w:ascii="宋体" w:hAnsi="宋体" w:eastAsia="宋体" w:cs="宋体"/>
          <w:b/>
          <w:color w:val="auto"/>
          <w:sz w:val="21"/>
          <w:szCs w:val="21"/>
        </w:rPr>
      </w:pPr>
      <w:r>
        <w:rPr>
          <w:rFonts w:hint="eastAsia" w:ascii="宋体" w:hAnsi="宋体" w:eastAsia="宋体" w:cs="宋体"/>
          <w:b w:val="0"/>
          <w:i w:val="0"/>
          <w:color w:val="auto"/>
          <w:kern w:val="2"/>
          <w:sz w:val="21"/>
          <w:szCs w:val="21"/>
          <w:lang w:val="en-US" w:eastAsia="zh-CN" w:bidi="ar-SA"/>
        </w:rPr>
        <w:t xml:space="preserve">8.4 </w:t>
      </w:r>
      <w:r>
        <w:rPr>
          <w:rFonts w:hint="eastAsia" w:ascii="宋体" w:hAnsi="宋体" w:eastAsia="宋体" w:cs="宋体"/>
          <w:b/>
          <w:color w:val="auto"/>
          <w:sz w:val="21"/>
          <w:szCs w:val="21"/>
          <w:lang w:val="en-US" w:eastAsia="zh-CN"/>
        </w:rPr>
        <w:t>厂用电电量率计算</w:t>
      </w:r>
      <w:r>
        <w:rPr>
          <w:rFonts w:hint="eastAsia" w:ascii="宋体" w:hAnsi="宋体" w:eastAsia="宋体" w:cs="宋体"/>
          <w:b/>
          <w:color w:val="auto"/>
          <w:sz w:val="21"/>
          <w:szCs w:val="21"/>
        </w:rPr>
        <w:t>方法</w:t>
      </w:r>
    </w:p>
    <w:p w14:paraId="01307CA6">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lang w:val="en-US" w:eastAsia="zh-CN"/>
        </w:rPr>
      </w:pPr>
      <w:r>
        <w:rPr>
          <w:rFonts w:hint="eastAsia" w:ascii="宋体" w:hAnsi="宋体" w:eastAsia="宋体" w:cs="宋体"/>
          <w:color w:val="auto"/>
        </w:rPr>
        <w:t>以人工</w:t>
      </w:r>
      <w:r>
        <w:rPr>
          <w:rFonts w:hint="eastAsia" w:ascii="宋体" w:hAnsi="宋体" w:eastAsia="宋体" w:cs="宋体"/>
          <w:color w:val="auto"/>
          <w:lang w:eastAsia="zh-CN"/>
        </w:rPr>
        <w:t>、</w:t>
      </w:r>
      <w:r>
        <w:rPr>
          <w:rFonts w:hint="eastAsia" w:ascii="宋体" w:hAnsi="宋体" w:eastAsia="宋体" w:cs="宋体"/>
          <w:color w:val="auto"/>
        </w:rPr>
        <w:t>自动测试对比方式进行，按</w:t>
      </w:r>
      <w:r>
        <w:rPr>
          <w:rFonts w:hint="eastAsia" w:ascii="宋体" w:hAnsi="宋体" w:eastAsia="宋体" w:cs="宋体"/>
          <w:color w:val="auto"/>
          <w:lang w:val="en-US" w:eastAsia="zh-CN"/>
        </w:rPr>
        <w:t>对应周期内</w:t>
      </w:r>
      <w:r>
        <w:rPr>
          <w:rFonts w:hint="eastAsia" w:ascii="宋体" w:hAnsi="宋体" w:eastAsia="宋体" w:cs="宋体"/>
          <w:color w:val="auto"/>
        </w:rPr>
        <w:t>分别执行人工操作和智能优化自动控制</w:t>
      </w:r>
      <w:r>
        <w:rPr>
          <w:rFonts w:hint="eastAsia" w:ascii="宋体" w:hAnsi="宋体" w:eastAsia="宋体" w:cs="宋体"/>
          <w:color w:val="auto"/>
          <w:lang w:val="en-US" w:eastAsia="zh-CN"/>
        </w:rPr>
        <w:t>运行下</w:t>
      </w:r>
      <w:r>
        <w:rPr>
          <w:rFonts w:hint="eastAsia" w:ascii="宋体" w:hAnsi="宋体" w:eastAsia="宋体" w:cs="宋体"/>
          <w:color w:val="auto"/>
          <w:lang w:eastAsia="zh-CN"/>
        </w:rPr>
        <w:t>，</w:t>
      </w:r>
      <w:r>
        <w:rPr>
          <w:rFonts w:hint="eastAsia" w:ascii="宋体" w:hAnsi="宋体" w:eastAsia="宋体" w:cs="宋体"/>
          <w:color w:val="auto"/>
          <w:lang w:val="en-US" w:eastAsia="zh-CN"/>
        </w:rPr>
        <w:t>进行计算的厂用电率的计算分别</w:t>
      </w:r>
      <w:r>
        <w:rPr>
          <w:rFonts w:hint="eastAsia" w:ascii="宋体" w:hAnsi="宋体" w:eastAsia="宋体" w:cs="宋体"/>
          <w:color w:val="auto"/>
        </w:rPr>
        <w:t>为a</w:t>
      </w:r>
      <w:r>
        <w:rPr>
          <w:rFonts w:hint="eastAsia" w:ascii="宋体" w:hAnsi="宋体" w:eastAsia="宋体" w:cs="宋体"/>
          <w:color w:val="auto"/>
          <w:lang w:eastAsia="zh-CN"/>
        </w:rPr>
        <w:t>、</w:t>
      </w:r>
      <w:r>
        <w:rPr>
          <w:rFonts w:hint="eastAsia" w:ascii="宋体" w:hAnsi="宋体" w:eastAsia="宋体" w:cs="宋体"/>
          <w:color w:val="auto"/>
        </w:rPr>
        <w:t>b,</w:t>
      </w:r>
      <w:r>
        <w:rPr>
          <w:rFonts w:hint="eastAsia" w:ascii="宋体" w:hAnsi="宋体" w:eastAsia="宋体" w:cs="宋体"/>
          <w:color w:val="auto"/>
          <w:lang w:val="en-US" w:eastAsia="zh-CN"/>
        </w:rPr>
        <w:t>提升计算公式为</w:t>
      </w:r>
      <w:r>
        <w:rPr>
          <w:rFonts w:hint="eastAsia" w:ascii="宋体" w:hAnsi="宋体" w:eastAsia="宋体" w:cs="宋体"/>
          <w:color w:val="auto"/>
          <w:lang w:eastAsia="zh-CN"/>
        </w:rPr>
        <w:t>（</w:t>
      </w:r>
      <w:r>
        <w:rPr>
          <w:rFonts w:hint="eastAsia" w:ascii="宋体" w:hAnsi="宋体" w:eastAsia="宋体" w:cs="宋体"/>
          <w:color w:val="auto"/>
        </w:rPr>
        <w:t>a-b</w:t>
      </w:r>
      <w:r>
        <w:rPr>
          <w:rFonts w:hint="eastAsia" w:ascii="宋体" w:hAnsi="宋体" w:eastAsia="宋体" w:cs="宋体"/>
          <w:color w:val="auto"/>
          <w:lang w:eastAsia="zh-CN"/>
        </w:rPr>
        <w:t>）</w:t>
      </w:r>
      <w:r>
        <w:rPr>
          <w:rFonts w:hint="eastAsia" w:ascii="宋体" w:hAnsi="宋体" w:eastAsia="宋体" w:cs="宋体"/>
          <w:color w:val="auto"/>
          <w:lang w:val="en-US" w:eastAsia="zh-CN"/>
        </w:rPr>
        <w:t>。</w:t>
      </w:r>
    </w:p>
    <w:p w14:paraId="6E113A32">
      <w:pPr>
        <w:pStyle w:val="10"/>
        <w:keepLines w:val="0"/>
        <w:pageBreakBefore w:val="0"/>
        <w:kinsoku/>
        <w:wordWrap/>
        <w:overflowPunct/>
        <w:topLinePunct w:val="0"/>
        <w:bidi w:val="0"/>
        <w:spacing w:before="0" w:beforeLines="0" w:line="360" w:lineRule="auto"/>
        <w:jc w:val="both"/>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w:t>
      </w:r>
    </w:p>
    <w:p w14:paraId="0D8DF3AE">
      <w:pPr>
        <w:pStyle w:val="10"/>
        <w:keepLines w:val="0"/>
        <w:pageBreakBefore w:val="0"/>
        <w:kinsoku/>
        <w:wordWrap/>
        <w:overflowPunct/>
        <w:topLinePunct w:val="0"/>
        <w:bidi w:val="0"/>
        <w:spacing w:before="0" w:beforeLines="0" w:line="360" w:lineRule="auto"/>
        <w:jc w:val="both"/>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w:t>
      </w:r>
      <w:r>
        <w:rPr>
          <w:rFonts w:hint="eastAsia" w:ascii="宋体" w:hAnsi="宋体" w:eastAsia="宋体" w:cs="宋体"/>
          <w:b/>
          <w:color w:val="auto"/>
          <w:kern w:val="2"/>
          <w:sz w:val="21"/>
          <w:szCs w:val="21"/>
          <w:lang w:val="en-US" w:eastAsia="zh-CN" w:bidi="ar-SA"/>
        </w:rPr>
        <w:t>8.5 蒸汽流量稳定性验收计算方法</w:t>
      </w:r>
    </w:p>
    <w:p w14:paraId="541F919E">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r>
        <w:rPr>
          <w:rFonts w:hint="eastAsia" w:ascii="宋体" w:hAnsi="宋体" w:eastAsia="宋体" w:cs="宋体"/>
          <w:color w:val="auto"/>
        </w:rPr>
        <w:t>以人工（a）/自动（b）测试对比方式进行，按</w:t>
      </w:r>
      <w:r>
        <w:rPr>
          <w:rFonts w:hint="eastAsia" w:ascii="宋体" w:hAnsi="宋体" w:eastAsia="宋体" w:cs="宋体"/>
          <w:color w:val="auto"/>
          <w:lang w:val="en-US" w:eastAsia="zh-CN"/>
        </w:rPr>
        <w:t>固定天数</w:t>
      </w:r>
      <w:r>
        <w:rPr>
          <w:rFonts w:hint="eastAsia" w:ascii="宋体" w:hAnsi="宋体" w:eastAsia="宋体" w:cs="宋体"/>
          <w:color w:val="auto"/>
        </w:rPr>
        <w:t>为单位分别执行人工操作和智能优化自动控制运行结果。</w:t>
      </w:r>
    </w:p>
    <w:p w14:paraId="5D12BCB8">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r>
        <w:rPr>
          <w:rFonts w:hint="eastAsia" w:ascii="宋体" w:hAnsi="宋体" w:eastAsia="宋体" w:cs="宋体"/>
          <w:color w:val="auto"/>
        </w:rPr>
        <w:t>记</w:t>
      </w:r>
      <w:r>
        <w:rPr>
          <w:rFonts w:hint="eastAsia" w:ascii="宋体" w:hAnsi="宋体" w:eastAsia="宋体" w:cs="宋体"/>
          <w:color w:val="auto"/>
        </w:rPr>
        <w:drawing>
          <wp:inline distT="0" distB="0" distL="114300" distR="114300">
            <wp:extent cx="153670" cy="179070"/>
            <wp:effectExtent l="0" t="0" r="17780" b="13970"/>
            <wp:docPr id="29" name="图片 5"/>
            <wp:cNvGraphicFramePr/>
            <a:graphic xmlns:a="http://schemas.openxmlformats.org/drawingml/2006/main">
              <a:graphicData uri="http://schemas.openxmlformats.org/drawingml/2006/picture">
                <pic:pic xmlns:pic="http://schemas.openxmlformats.org/drawingml/2006/picture">
                  <pic:nvPicPr>
                    <pic:cNvPr id="29" name="图片 5"/>
                    <pic:cNvPicPr/>
                  </pic:nvPicPr>
                  <pic:blipFill>
                    <a:blip r:embed="rId20"/>
                    <a:stretch>
                      <a:fillRect/>
                    </a:stretch>
                  </pic:blipFill>
                  <pic:spPr>
                    <a:xfrm>
                      <a:off x="0" y="0"/>
                      <a:ext cx="153670" cy="179070"/>
                    </a:xfrm>
                    <a:prstGeom prst="rect">
                      <a:avLst/>
                    </a:prstGeom>
                    <a:noFill/>
                    <a:ln>
                      <a:noFill/>
                    </a:ln>
                  </pic:spPr>
                </pic:pic>
              </a:graphicData>
            </a:graphic>
          </wp:inline>
        </w:drawing>
      </w:r>
      <w:r>
        <w:rPr>
          <w:rFonts w:hint="eastAsia" w:ascii="宋体" w:hAnsi="宋体" w:eastAsia="宋体" w:cs="宋体"/>
          <w:color w:val="auto"/>
        </w:rPr>
        <w:t>实验人工操作下的蒸汽波动标准差值，</w:t>
      </w:r>
      <w:r>
        <w:rPr>
          <w:rFonts w:hint="eastAsia" w:ascii="宋体" w:hAnsi="宋体" w:eastAsia="宋体" w:cs="宋体"/>
          <w:color w:val="auto"/>
        </w:rPr>
        <w:drawing>
          <wp:inline distT="0" distB="0" distL="114300" distR="114300">
            <wp:extent cx="151765" cy="179070"/>
            <wp:effectExtent l="0" t="0" r="635" b="13970"/>
            <wp:docPr id="30" name="图片 6"/>
            <wp:cNvGraphicFramePr/>
            <a:graphic xmlns:a="http://schemas.openxmlformats.org/drawingml/2006/main">
              <a:graphicData uri="http://schemas.openxmlformats.org/drawingml/2006/picture">
                <pic:pic xmlns:pic="http://schemas.openxmlformats.org/drawingml/2006/picture">
                  <pic:nvPicPr>
                    <pic:cNvPr id="30" name="图片 6"/>
                    <pic:cNvPicPr/>
                  </pic:nvPicPr>
                  <pic:blipFill>
                    <a:blip r:embed="rId21"/>
                    <a:stretch>
                      <a:fillRect/>
                    </a:stretch>
                  </pic:blipFill>
                  <pic:spPr>
                    <a:xfrm>
                      <a:off x="0" y="0"/>
                      <a:ext cx="151765" cy="179070"/>
                    </a:xfrm>
                    <a:prstGeom prst="rect">
                      <a:avLst/>
                    </a:prstGeom>
                    <a:noFill/>
                    <a:ln>
                      <a:noFill/>
                    </a:ln>
                  </pic:spPr>
                </pic:pic>
              </a:graphicData>
            </a:graphic>
          </wp:inline>
        </w:drawing>
      </w:r>
      <w:r>
        <w:rPr>
          <w:rFonts w:hint="eastAsia" w:ascii="宋体" w:hAnsi="宋体" w:eastAsia="宋体" w:cs="宋体"/>
          <w:color w:val="auto"/>
        </w:rPr>
        <w:t>为智能优化自动控制结果下的蒸汽波动标准差值。</w:t>
      </w:r>
    </w:p>
    <w:p w14:paraId="2B7478A4">
      <w:pPr>
        <w:keepNext w:val="0"/>
        <w:keepLines w:val="0"/>
        <w:pageBreakBefore w:val="0"/>
        <w:widowControl w:val="0"/>
        <w:kinsoku/>
        <w:wordWrap/>
        <w:overflowPunct/>
        <w:topLinePunct w:val="0"/>
        <w:autoSpaceDE/>
        <w:autoSpaceDN/>
        <w:bidi w:val="0"/>
        <w:adjustRightInd/>
        <w:snapToGrid/>
        <w:spacing w:before="0" w:beforeLines="0" w:line="360" w:lineRule="auto"/>
        <w:ind w:left="0" w:leftChars="0" w:firstLine="420" w:firstLineChars="20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其中，人工操作标准差计算如下：</w:t>
      </w:r>
    </w:p>
    <w:p w14:paraId="5E487135">
      <w:pPr>
        <w:keepNext w:val="0"/>
        <w:keepLines w:val="0"/>
        <w:pageBreakBefore w:val="0"/>
        <w:widowControl w:val="0"/>
        <w:kinsoku/>
        <w:wordWrap/>
        <w:overflowPunct/>
        <w:topLinePunct w:val="0"/>
        <w:autoSpaceDE/>
        <w:autoSpaceDN/>
        <w:bidi w:val="0"/>
        <w:adjustRightInd/>
        <w:snapToGrid/>
        <w:spacing w:before="0" w:beforeLines="0" w:line="360" w:lineRule="auto"/>
        <w:ind w:left="0" w:leftChars="0"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438910" cy="540385"/>
            <wp:effectExtent l="0" t="0" r="8890" b="12065"/>
            <wp:docPr id="31" name="图片 7"/>
            <wp:cNvGraphicFramePr/>
            <a:graphic xmlns:a="http://schemas.openxmlformats.org/drawingml/2006/main">
              <a:graphicData uri="http://schemas.openxmlformats.org/drawingml/2006/picture">
                <pic:pic xmlns:pic="http://schemas.openxmlformats.org/drawingml/2006/picture">
                  <pic:nvPicPr>
                    <pic:cNvPr id="31" name="图片 7"/>
                    <pic:cNvPicPr/>
                  </pic:nvPicPr>
                  <pic:blipFill>
                    <a:blip r:embed="rId22"/>
                    <a:stretch>
                      <a:fillRect/>
                    </a:stretch>
                  </pic:blipFill>
                  <pic:spPr>
                    <a:xfrm>
                      <a:off x="0" y="0"/>
                      <a:ext cx="1438910" cy="540385"/>
                    </a:xfrm>
                    <a:prstGeom prst="rect">
                      <a:avLst/>
                    </a:prstGeom>
                    <a:noFill/>
                    <a:ln>
                      <a:noFill/>
                    </a:ln>
                  </pic:spPr>
                </pic:pic>
              </a:graphicData>
            </a:graphic>
          </wp:inline>
        </w:drawing>
      </w:r>
    </w:p>
    <w:p w14:paraId="10D13619">
      <w:pPr>
        <w:pStyle w:val="10"/>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式中</w:t>
      </w:r>
      <w:r>
        <w:rPr>
          <w:rFonts w:hint="eastAsia" w:ascii="宋体" w:hAnsi="宋体" w:eastAsia="宋体" w:cs="宋体"/>
          <w:color w:val="auto"/>
          <w:sz w:val="21"/>
          <w:szCs w:val="21"/>
          <w:highlight w:val="none"/>
        </w:rPr>
        <w:drawing>
          <wp:inline distT="0" distB="0" distL="114300" distR="114300">
            <wp:extent cx="510540" cy="179070"/>
            <wp:effectExtent l="0" t="0" r="1905" b="13970"/>
            <wp:docPr id="32" name="图片 8"/>
            <wp:cNvGraphicFramePr/>
            <a:graphic xmlns:a="http://schemas.openxmlformats.org/drawingml/2006/main">
              <a:graphicData uri="http://schemas.openxmlformats.org/drawingml/2006/picture">
                <pic:pic xmlns:pic="http://schemas.openxmlformats.org/drawingml/2006/picture">
                  <pic:nvPicPr>
                    <pic:cNvPr id="32" name="图片 8"/>
                    <pic:cNvPicPr/>
                  </pic:nvPicPr>
                  <pic:blipFill>
                    <a:blip r:embed="rId23"/>
                    <a:stretch>
                      <a:fillRect/>
                    </a:stretch>
                  </pic:blipFill>
                  <pic:spPr>
                    <a:xfrm>
                      <a:off x="0" y="0"/>
                      <a:ext cx="510540" cy="179070"/>
                    </a:xfrm>
                    <a:prstGeom prst="rect">
                      <a:avLst/>
                    </a:prstGeom>
                    <a:noFill/>
                    <a:ln>
                      <a:noFill/>
                    </a:ln>
                  </pic:spPr>
                </pic:pic>
              </a:graphicData>
            </a:graphic>
          </wp:inline>
        </w:drawing>
      </w:r>
      <w:r>
        <w:rPr>
          <w:rFonts w:hint="eastAsia" w:ascii="宋体" w:hAnsi="宋体" w:eastAsia="宋体" w:cs="宋体"/>
          <w:color w:val="auto"/>
          <w:sz w:val="21"/>
          <w:szCs w:val="21"/>
          <w:highlight w:val="none"/>
        </w:rPr>
        <w:t>为采样时间下对应的蒸汽流量测量值（每10秒取一个数</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暂定</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rPr>
        <w:drawing>
          <wp:inline distT="0" distB="0" distL="114300" distR="114300">
            <wp:extent cx="561975" cy="199390"/>
            <wp:effectExtent l="0" t="0" r="5080" b="12700"/>
            <wp:docPr id="33" name="图片 9"/>
            <wp:cNvGraphicFramePr/>
            <a:graphic xmlns:a="http://schemas.openxmlformats.org/drawingml/2006/main">
              <a:graphicData uri="http://schemas.openxmlformats.org/drawingml/2006/picture">
                <pic:pic xmlns:pic="http://schemas.openxmlformats.org/drawingml/2006/picture">
                  <pic:nvPicPr>
                    <pic:cNvPr id="33" name="图片 9"/>
                    <pic:cNvPicPr/>
                  </pic:nvPicPr>
                  <pic:blipFill>
                    <a:blip r:embed="rId24"/>
                    <a:stretch>
                      <a:fillRect/>
                    </a:stretch>
                  </pic:blipFill>
                  <pic:spPr>
                    <a:xfrm>
                      <a:off x="0" y="0"/>
                      <a:ext cx="561975" cy="199390"/>
                    </a:xfrm>
                    <a:prstGeom prst="rect">
                      <a:avLst/>
                    </a:prstGeom>
                    <a:noFill/>
                    <a:ln>
                      <a:noFill/>
                    </a:ln>
                  </pic:spPr>
                </pic:pic>
              </a:graphicData>
            </a:graphic>
          </wp:inline>
        </w:drawing>
      </w:r>
    </w:p>
    <w:p w14:paraId="64B1FE59">
      <w:pPr>
        <w:pStyle w:val="10"/>
        <w:keepLines w:val="0"/>
        <w:pageBreakBefore w:val="0"/>
        <w:kinsoku/>
        <w:wordWrap/>
        <w:overflowPunct/>
        <w:topLinePunct w:val="0"/>
        <w:bidi w:val="0"/>
        <w:spacing w:before="0" w:beforeLines="0" w:line="360" w:lineRule="auto"/>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对比试验中人工操作</w:t>
      </w:r>
      <w:r>
        <w:rPr>
          <w:rFonts w:hint="eastAsia" w:ascii="宋体" w:hAnsi="宋体" w:eastAsia="宋体" w:cs="宋体"/>
          <w:color w:val="auto"/>
          <w:sz w:val="21"/>
          <w:szCs w:val="21"/>
          <w:highlight w:val="none"/>
          <w:lang w:val="en-US" w:eastAsia="zh-CN"/>
        </w:rPr>
        <w:t>周期内</w:t>
      </w:r>
      <w:r>
        <w:rPr>
          <w:rFonts w:hint="eastAsia" w:ascii="宋体" w:hAnsi="宋体" w:eastAsia="宋体" w:cs="宋体"/>
          <w:color w:val="auto"/>
          <w:sz w:val="21"/>
          <w:szCs w:val="21"/>
          <w:highlight w:val="none"/>
        </w:rPr>
        <w:t>的平均值。其中，智能优化自动控制标准差计算如下：</w:t>
      </w:r>
    </w:p>
    <w:p w14:paraId="1EBBD0F5">
      <w:pPr>
        <w:keepNext w:val="0"/>
        <w:keepLines w:val="0"/>
        <w:pageBreakBefore w:val="0"/>
        <w:widowControl w:val="0"/>
        <w:kinsoku/>
        <w:wordWrap/>
        <w:overflowPunct/>
        <w:topLinePunct w:val="0"/>
        <w:autoSpaceDE/>
        <w:autoSpaceDN/>
        <w:bidi w:val="0"/>
        <w:adjustRightInd/>
        <w:snapToGrid/>
        <w:spacing w:before="0" w:beforeLines="0" w:line="360" w:lineRule="auto"/>
        <w:ind w:left="0" w:leftChars="0"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432560" cy="540385"/>
            <wp:effectExtent l="0" t="0" r="15240" b="12065"/>
            <wp:docPr id="34" name="图片 10"/>
            <wp:cNvGraphicFramePr/>
            <a:graphic xmlns:a="http://schemas.openxmlformats.org/drawingml/2006/main">
              <a:graphicData uri="http://schemas.openxmlformats.org/drawingml/2006/picture">
                <pic:pic xmlns:pic="http://schemas.openxmlformats.org/drawingml/2006/picture">
                  <pic:nvPicPr>
                    <pic:cNvPr id="34" name="图片 10"/>
                    <pic:cNvPicPr/>
                  </pic:nvPicPr>
                  <pic:blipFill>
                    <a:blip r:embed="rId25"/>
                    <a:stretch>
                      <a:fillRect/>
                    </a:stretch>
                  </pic:blipFill>
                  <pic:spPr>
                    <a:xfrm>
                      <a:off x="0" y="0"/>
                      <a:ext cx="1432560" cy="540385"/>
                    </a:xfrm>
                    <a:prstGeom prst="rect">
                      <a:avLst/>
                    </a:prstGeom>
                    <a:noFill/>
                    <a:ln>
                      <a:noFill/>
                    </a:ln>
                  </pic:spPr>
                </pic:pic>
              </a:graphicData>
            </a:graphic>
          </wp:inline>
        </w:drawing>
      </w:r>
    </w:p>
    <w:p w14:paraId="02B8C054">
      <w:pPr>
        <w:pStyle w:val="10"/>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式中</w:t>
      </w:r>
      <w:r>
        <w:rPr>
          <w:rFonts w:hint="eastAsia" w:ascii="宋体" w:hAnsi="宋体" w:eastAsia="宋体" w:cs="宋体"/>
          <w:color w:val="auto"/>
          <w:sz w:val="21"/>
          <w:szCs w:val="21"/>
          <w:highlight w:val="none"/>
        </w:rPr>
        <w:drawing>
          <wp:inline distT="0" distB="0" distL="114300" distR="114300">
            <wp:extent cx="508635" cy="179070"/>
            <wp:effectExtent l="0" t="0" r="2540" b="13970"/>
            <wp:docPr id="35" name="图片 11"/>
            <wp:cNvGraphicFramePr/>
            <a:graphic xmlns:a="http://schemas.openxmlformats.org/drawingml/2006/main">
              <a:graphicData uri="http://schemas.openxmlformats.org/drawingml/2006/picture">
                <pic:pic xmlns:pic="http://schemas.openxmlformats.org/drawingml/2006/picture">
                  <pic:nvPicPr>
                    <pic:cNvPr id="35" name="图片 11"/>
                    <pic:cNvPicPr/>
                  </pic:nvPicPr>
                  <pic:blipFill>
                    <a:blip r:embed="rId26"/>
                    <a:stretch>
                      <a:fillRect/>
                    </a:stretch>
                  </pic:blipFill>
                  <pic:spPr>
                    <a:xfrm>
                      <a:off x="0" y="0"/>
                      <a:ext cx="508635" cy="179070"/>
                    </a:xfrm>
                    <a:prstGeom prst="rect">
                      <a:avLst/>
                    </a:prstGeom>
                    <a:noFill/>
                    <a:ln>
                      <a:noFill/>
                    </a:ln>
                  </pic:spPr>
                </pic:pic>
              </a:graphicData>
            </a:graphic>
          </wp:inline>
        </w:drawing>
      </w:r>
      <w:r>
        <w:rPr>
          <w:rFonts w:hint="eastAsia" w:ascii="宋体" w:hAnsi="宋体" w:eastAsia="宋体" w:cs="宋体"/>
          <w:color w:val="auto"/>
          <w:sz w:val="21"/>
          <w:szCs w:val="21"/>
          <w:highlight w:val="none"/>
        </w:rPr>
        <w:t>为采样时间下对应的蒸汽流量测量值（每10秒取一个数</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暂定</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rPr>
        <w:drawing>
          <wp:inline distT="0" distB="0" distL="114300" distR="114300">
            <wp:extent cx="559435" cy="199390"/>
            <wp:effectExtent l="0" t="0" r="15240" b="12700"/>
            <wp:docPr id="36" name="图片 12"/>
            <wp:cNvGraphicFramePr/>
            <a:graphic xmlns:a="http://schemas.openxmlformats.org/drawingml/2006/main">
              <a:graphicData uri="http://schemas.openxmlformats.org/drawingml/2006/picture">
                <pic:pic xmlns:pic="http://schemas.openxmlformats.org/drawingml/2006/picture">
                  <pic:nvPicPr>
                    <pic:cNvPr id="36" name="图片 12"/>
                    <pic:cNvPicPr/>
                  </pic:nvPicPr>
                  <pic:blipFill>
                    <a:blip r:embed="rId27"/>
                    <a:stretch>
                      <a:fillRect/>
                    </a:stretch>
                  </pic:blipFill>
                  <pic:spPr>
                    <a:xfrm>
                      <a:off x="0" y="0"/>
                      <a:ext cx="559435" cy="199390"/>
                    </a:xfrm>
                    <a:prstGeom prst="rect">
                      <a:avLst/>
                    </a:prstGeom>
                    <a:noFill/>
                    <a:ln>
                      <a:noFill/>
                    </a:ln>
                  </pic:spPr>
                </pic:pic>
              </a:graphicData>
            </a:graphic>
          </wp:inline>
        </w:drawing>
      </w:r>
    </w:p>
    <w:p w14:paraId="6125C13A">
      <w:pPr>
        <w:pStyle w:val="10"/>
        <w:keepLines w:val="0"/>
        <w:pageBreakBefore w:val="0"/>
        <w:kinsoku/>
        <w:wordWrap/>
        <w:overflowPunct/>
        <w:topLinePunct w:val="0"/>
        <w:bidi w:val="0"/>
        <w:spacing w:before="0" w:beforeLines="0" w:line="360" w:lineRule="auto"/>
        <w:jc w:val="both"/>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对比试验中自动运行</w:t>
      </w:r>
      <w:r>
        <w:rPr>
          <w:rFonts w:hint="eastAsia" w:ascii="宋体" w:hAnsi="宋体" w:eastAsia="宋体" w:cs="宋体"/>
          <w:color w:val="auto"/>
          <w:sz w:val="21"/>
          <w:szCs w:val="21"/>
          <w:highlight w:val="none"/>
          <w:lang w:val="en-US" w:eastAsia="zh-CN"/>
        </w:rPr>
        <w:t>周期内</w:t>
      </w:r>
      <w:r>
        <w:rPr>
          <w:rFonts w:hint="eastAsia" w:ascii="宋体" w:hAnsi="宋体" w:eastAsia="宋体" w:cs="宋体"/>
          <w:color w:val="auto"/>
          <w:sz w:val="21"/>
          <w:szCs w:val="21"/>
          <w:highlight w:val="none"/>
        </w:rPr>
        <w:t>的平均值。R为人工/自动测试实验的</w:t>
      </w:r>
      <w:r>
        <w:rPr>
          <w:rFonts w:hint="eastAsia" w:ascii="宋体" w:hAnsi="宋体" w:eastAsia="宋体" w:cs="宋体"/>
          <w:color w:val="auto"/>
          <w:sz w:val="21"/>
          <w:szCs w:val="21"/>
          <w:highlight w:val="none"/>
          <w:lang w:val="en-US" w:eastAsia="zh-CN"/>
        </w:rPr>
        <w:t>稳定性提升</w:t>
      </w:r>
      <w:r>
        <w:rPr>
          <w:rFonts w:hint="eastAsia" w:ascii="宋体" w:hAnsi="宋体" w:eastAsia="宋体" w:cs="宋体"/>
          <w:color w:val="auto"/>
          <w:sz w:val="21"/>
          <w:szCs w:val="21"/>
          <w:highlight w:val="none"/>
        </w:rPr>
        <w:t>结果，</w:t>
      </w:r>
    </w:p>
    <w:p w14:paraId="7A60B1F4">
      <w:pPr>
        <w:keepNext w:val="0"/>
        <w:keepLines w:val="0"/>
        <w:pageBreakBefore w:val="0"/>
        <w:widowControl w:val="0"/>
        <w:kinsoku/>
        <w:wordWrap/>
        <w:overflowPunct/>
        <w:topLinePunct w:val="0"/>
        <w:autoSpaceDE/>
        <w:autoSpaceDN/>
        <w:bidi w:val="0"/>
        <w:adjustRightInd/>
        <w:snapToGrid/>
        <w:spacing w:before="0" w:beforeLines="0" w:line="360" w:lineRule="auto"/>
        <w:ind w:left="0" w:leftChars="0" w:firstLine="420" w:firstLineChars="200"/>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350010" cy="342900"/>
            <wp:effectExtent l="0" t="0" r="2540" b="0"/>
            <wp:docPr id="37" name="图片 13"/>
            <wp:cNvGraphicFramePr/>
            <a:graphic xmlns:a="http://schemas.openxmlformats.org/drawingml/2006/main">
              <a:graphicData uri="http://schemas.openxmlformats.org/drawingml/2006/picture">
                <pic:pic xmlns:pic="http://schemas.openxmlformats.org/drawingml/2006/picture">
                  <pic:nvPicPr>
                    <pic:cNvPr id="37" name="图片 13"/>
                    <pic:cNvPicPr/>
                  </pic:nvPicPr>
                  <pic:blipFill>
                    <a:blip r:embed="rId28"/>
                    <a:stretch>
                      <a:fillRect/>
                    </a:stretch>
                  </pic:blipFill>
                  <pic:spPr>
                    <a:xfrm>
                      <a:off x="0" y="0"/>
                      <a:ext cx="1350010" cy="342900"/>
                    </a:xfrm>
                    <a:prstGeom prst="rect">
                      <a:avLst/>
                    </a:prstGeom>
                    <a:noFill/>
                    <a:ln>
                      <a:noFill/>
                    </a:ln>
                  </pic:spPr>
                </pic:pic>
              </a:graphicData>
            </a:graphic>
          </wp:inline>
        </w:drawing>
      </w:r>
    </w:p>
    <w:p w14:paraId="0C35CE1F">
      <w:pPr>
        <w:pStyle w:val="38"/>
        <w:keepLines w:val="0"/>
        <w:pageBreakBefore w:val="0"/>
        <w:kinsoku/>
        <w:wordWrap/>
        <w:overflowPunct/>
        <w:topLinePunct w:val="0"/>
        <w:bidi w:val="0"/>
        <w:spacing w:line="360" w:lineRule="auto"/>
        <w:textAlignment w:val="auto"/>
        <w:outlineLvl w:val="9"/>
        <w:rPr>
          <w:rFonts w:hint="eastAsia" w:ascii="宋体" w:hAnsi="宋体" w:eastAsia="宋体" w:cs="宋体"/>
          <w:color w:val="auto"/>
          <w:sz w:val="21"/>
          <w:szCs w:val="21"/>
        </w:rPr>
      </w:pPr>
    </w:p>
    <w:p w14:paraId="67202373">
      <w:pPr>
        <w:pStyle w:val="95"/>
        <w:keepLines w:val="0"/>
        <w:pageBreakBefore w:val="0"/>
        <w:numPr>
          <w:ilvl w:val="1"/>
          <w:numId w:val="0"/>
        </w:numPr>
        <w:tabs>
          <w:tab w:val="clear" w:pos="284"/>
        </w:tabs>
        <w:kinsoku/>
        <w:wordWrap/>
        <w:overflowPunct/>
        <w:topLinePunct w:val="0"/>
        <w:bidi w:val="0"/>
        <w:spacing w:line="360" w:lineRule="auto"/>
        <w:ind w:left="747" w:leftChars="0" w:hanging="567" w:firstLineChars="0"/>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kern w:val="2"/>
          <w:sz w:val="21"/>
          <w:szCs w:val="21"/>
          <w:lang w:val="en-US" w:eastAsia="zh-CN" w:bidi="ar-SA"/>
        </w:rPr>
        <w:t xml:space="preserve">9 </w:t>
      </w:r>
      <w:r>
        <w:rPr>
          <w:rFonts w:hint="eastAsia" w:cs="宋体"/>
          <w:b/>
          <w:bCs/>
          <w:color w:val="auto"/>
          <w:sz w:val="21"/>
          <w:szCs w:val="21"/>
          <w:lang w:val="en-US" w:eastAsia="zh-CN"/>
        </w:rPr>
        <w:t>运维服务期</w:t>
      </w:r>
    </w:p>
    <w:p w14:paraId="407DBA4D">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r>
        <w:rPr>
          <w:rFonts w:hint="eastAsia" w:ascii="宋体" w:hAnsi="宋体" w:eastAsia="宋体" w:cs="宋体"/>
          <w:color w:val="auto"/>
          <w:lang w:val="en-US" w:eastAsia="zh-CN"/>
        </w:rPr>
        <w:t xml:space="preserve">9.1 </w:t>
      </w:r>
      <w:r>
        <w:rPr>
          <w:rFonts w:hint="eastAsia" w:ascii="宋体" w:hAnsi="宋体" w:eastAsia="宋体" w:cs="宋体"/>
          <w:color w:val="auto"/>
          <w:lang w:eastAsia="zh-CN"/>
        </w:rPr>
        <w:t>乙方</w:t>
      </w:r>
      <w:r>
        <w:rPr>
          <w:rFonts w:hint="eastAsia" w:ascii="宋体" w:hAnsi="宋体" w:eastAsia="宋体" w:cs="宋体"/>
          <w:color w:val="auto"/>
        </w:rPr>
        <w:t>应同意</w:t>
      </w:r>
      <w:r>
        <w:rPr>
          <w:rFonts w:hint="eastAsia" w:ascii="宋体" w:hAnsi="宋体" w:eastAsia="宋体" w:cs="宋体"/>
          <w:color w:val="auto"/>
          <w:lang w:eastAsia="zh-CN"/>
        </w:rPr>
        <w:t>AI智能控制系统</w:t>
      </w:r>
      <w:r>
        <w:rPr>
          <w:rFonts w:hint="eastAsia" w:ascii="宋体" w:hAnsi="宋体" w:eastAsia="宋体" w:cs="宋体"/>
          <w:color w:val="auto"/>
          <w:lang w:val="en-US" w:eastAsia="zh-CN"/>
        </w:rPr>
        <w:t>服务</w:t>
      </w:r>
      <w:r>
        <w:rPr>
          <w:rFonts w:hint="eastAsia" w:ascii="宋体" w:hAnsi="宋体" w:eastAsia="宋体" w:cs="宋体"/>
          <w:color w:val="auto"/>
        </w:rPr>
        <w:t>的</w:t>
      </w:r>
      <w:r>
        <w:rPr>
          <w:rFonts w:hint="eastAsia" w:ascii="宋体" w:hAnsi="宋体" w:cs="宋体"/>
          <w:color w:val="auto"/>
          <w:lang w:eastAsia="zh-CN"/>
        </w:rPr>
        <w:t>运维服务期</w:t>
      </w:r>
      <w:r>
        <w:rPr>
          <w:rFonts w:hint="eastAsia" w:ascii="宋体" w:hAnsi="宋体" w:eastAsia="宋体" w:cs="宋体"/>
          <w:color w:val="auto"/>
        </w:rPr>
        <w:t>自系统</w:t>
      </w:r>
      <w:r>
        <w:rPr>
          <w:rFonts w:hint="eastAsia" w:ascii="宋体" w:hAnsi="宋体" w:eastAsia="宋体" w:cs="宋体"/>
          <w:color w:val="auto"/>
          <w:lang w:val="en-US" w:eastAsia="zh-CN"/>
        </w:rPr>
        <w:t>验收</w:t>
      </w:r>
      <w:r>
        <w:rPr>
          <w:rFonts w:hint="eastAsia" w:ascii="宋体" w:hAnsi="宋体" w:eastAsia="宋体" w:cs="宋体"/>
          <w:color w:val="auto"/>
        </w:rPr>
        <w:t>日起计算，为期</w:t>
      </w:r>
      <w:r>
        <w:rPr>
          <w:rFonts w:hint="eastAsia" w:ascii="宋体" w:hAnsi="宋体" w:eastAsia="宋体" w:cs="宋体"/>
          <w:color w:val="auto"/>
          <w:lang w:val="en-US" w:eastAsia="zh-CN"/>
        </w:rPr>
        <w:t>24</w:t>
      </w:r>
      <w:r>
        <w:rPr>
          <w:rFonts w:hint="eastAsia" w:ascii="宋体" w:hAnsi="宋体" w:eastAsia="宋体" w:cs="宋体"/>
          <w:color w:val="auto"/>
        </w:rPr>
        <w:t>个月。</w:t>
      </w:r>
    </w:p>
    <w:p w14:paraId="1870FBF9">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9.2 在</w:t>
      </w:r>
      <w:r>
        <w:rPr>
          <w:rFonts w:hint="eastAsia" w:ascii="宋体" w:hAnsi="宋体" w:cs="宋体"/>
          <w:color w:val="auto"/>
          <w:lang w:val="en-US" w:eastAsia="zh-CN"/>
        </w:rPr>
        <w:t>运维服务期</w:t>
      </w:r>
      <w:r>
        <w:rPr>
          <w:rFonts w:hint="eastAsia" w:ascii="宋体" w:hAnsi="宋体" w:eastAsia="宋体" w:cs="宋体"/>
          <w:color w:val="auto"/>
          <w:lang w:val="en-US" w:eastAsia="zh-CN"/>
        </w:rPr>
        <w:t>内，乙方应保证及时免费更换或修理任何非人为误操作而导致的缺陷或故障。</w:t>
      </w:r>
    </w:p>
    <w:p w14:paraId="67461CC7">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9.3 其他原因引起的故障乙方也应及时修复，故障原因及费用协商处理。</w:t>
      </w:r>
    </w:p>
    <w:p w14:paraId="16DBE936">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9.4 乙方应有质量保证体系以确保产品质量和服务工作符合本协议规定的要求；本招标书所提出设计规范和技术要求，乙方须视为必须保证的条款。</w:t>
      </w:r>
    </w:p>
    <w:p w14:paraId="1AC382A0">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cs="宋体"/>
          <w:color w:val="auto"/>
          <w:lang w:val="en-US" w:eastAsia="zh-CN"/>
        </w:rPr>
      </w:pPr>
      <w:r>
        <w:rPr>
          <w:rFonts w:hint="eastAsia" w:ascii="宋体" w:hAnsi="宋体" w:eastAsia="宋体" w:cs="宋体"/>
          <w:color w:val="auto"/>
          <w:lang w:val="en-US" w:eastAsia="zh-CN"/>
        </w:rPr>
        <w:t xml:space="preserve">9.5 </w:t>
      </w:r>
      <w:r>
        <w:rPr>
          <w:rFonts w:hint="eastAsia" w:ascii="宋体" w:hAnsi="宋体" w:cs="宋体"/>
          <w:color w:val="auto"/>
          <w:lang w:val="en-US" w:eastAsia="zh-CN"/>
        </w:rPr>
        <w:t>运维服务期</w:t>
      </w:r>
      <w:r>
        <w:rPr>
          <w:rFonts w:hint="eastAsia" w:ascii="宋体" w:hAnsi="宋体" w:eastAsia="宋体" w:cs="宋体"/>
          <w:color w:val="auto"/>
          <w:lang w:val="en-US" w:eastAsia="zh-CN"/>
        </w:rPr>
        <w:t>内如AI智能控制系统发生故障，</w:t>
      </w:r>
      <w:r>
        <w:rPr>
          <w:rFonts w:hint="eastAsia" w:ascii="宋体" w:hAnsi="宋体" w:eastAsia="宋体" w:cs="宋体"/>
          <w:color w:val="auto"/>
        </w:rPr>
        <w:t>故障发生时需1小时之内响应，</w:t>
      </w:r>
      <w:r>
        <w:rPr>
          <w:rFonts w:hint="eastAsia" w:ascii="宋体" w:hAnsi="宋体" w:eastAsia="宋体" w:cs="宋体"/>
          <w:color w:val="auto"/>
          <w:lang w:val="en-US" w:eastAsia="zh-CN"/>
        </w:rPr>
        <w:t>乙方须在接到甲方到场通知后按本合同第十三条第7款承诺时间抵达现场解决；未按承诺时间到达的，按对应标准承担违约金。</w:t>
      </w:r>
    </w:p>
    <w:p w14:paraId="74613FD4">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lang w:val="en-US" w:eastAsia="zh-CN"/>
        </w:rPr>
      </w:pPr>
      <w:r>
        <w:rPr>
          <w:rFonts w:hint="eastAsia" w:ascii="宋体" w:hAnsi="宋体" w:cs="宋体"/>
          <w:color w:val="auto"/>
          <w:lang w:val="en-US" w:eastAsia="zh-CN"/>
        </w:rPr>
        <w:t>9.6运维服务期内，若存在相关考核指标不达标情况，采购人有权要求投标人及时修复，修复周期每次不超过一个月，运维服务期内修复次数不超过4次，修复后的性能达标确认可参照性能测试方式执行，每次测试期可设置不超过1个月（可根据需要）；超过修复总次数的，甲方有权按合同运维服务期不达标违约相关条款处理。</w:t>
      </w:r>
      <w:r>
        <w:rPr>
          <w:rFonts w:hint="eastAsia" w:ascii="宋体" w:hAnsi="宋体" w:eastAsia="宋体" w:cs="宋体"/>
          <w:color w:val="auto"/>
          <w:lang w:val="en-US" w:eastAsia="zh-CN"/>
        </w:rPr>
        <w:t>。</w:t>
      </w:r>
    </w:p>
    <w:p w14:paraId="3E05CFD8">
      <w:pPr>
        <w:pStyle w:val="10"/>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color w:val="auto"/>
          <w:sz w:val="21"/>
          <w:szCs w:val="21"/>
          <w:lang w:val="en-US" w:eastAsia="zh-CN"/>
        </w:rPr>
      </w:pPr>
    </w:p>
    <w:p w14:paraId="182626EE">
      <w:pPr>
        <w:pStyle w:val="95"/>
        <w:keepLines w:val="0"/>
        <w:pageBreakBefore w:val="0"/>
        <w:numPr>
          <w:ilvl w:val="1"/>
          <w:numId w:val="0"/>
        </w:numPr>
        <w:tabs>
          <w:tab w:val="clear" w:pos="284"/>
        </w:tabs>
        <w:kinsoku/>
        <w:wordWrap/>
        <w:overflowPunct/>
        <w:topLinePunct w:val="0"/>
        <w:bidi w:val="0"/>
        <w:spacing w:line="360" w:lineRule="auto"/>
        <w:ind w:left="747" w:leftChars="0" w:hanging="567" w:firstLineChars="0"/>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kern w:val="2"/>
          <w:sz w:val="21"/>
          <w:szCs w:val="21"/>
          <w:lang w:val="en-US" w:eastAsia="zh-CN" w:bidi="ar-SA"/>
        </w:rPr>
        <w:t>10</w:t>
      </w:r>
      <w:r>
        <w:rPr>
          <w:rFonts w:hint="eastAsia" w:cs="宋体"/>
          <w:b/>
          <w:bCs/>
          <w:color w:val="auto"/>
          <w:kern w:val="2"/>
          <w:sz w:val="21"/>
          <w:szCs w:val="21"/>
          <w:lang w:val="en-US" w:eastAsia="zh-CN" w:bidi="ar-SA"/>
        </w:rPr>
        <w:t xml:space="preserve"> </w:t>
      </w:r>
      <w:r>
        <w:rPr>
          <w:rFonts w:hint="eastAsia" w:ascii="宋体" w:hAnsi="宋体" w:eastAsia="宋体" w:cs="宋体"/>
          <w:b/>
          <w:bCs/>
          <w:color w:val="auto"/>
          <w:sz w:val="21"/>
          <w:szCs w:val="21"/>
          <w:lang w:val="en-US" w:eastAsia="zh-CN"/>
        </w:rPr>
        <w:t>包装及运输要求</w:t>
      </w:r>
    </w:p>
    <w:p w14:paraId="31277170">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r>
        <w:rPr>
          <w:rFonts w:hint="eastAsia" w:ascii="宋体" w:hAnsi="宋体" w:eastAsia="宋体" w:cs="宋体"/>
          <w:color w:val="auto"/>
          <w:lang w:val="en-US" w:eastAsia="zh-CN"/>
        </w:rPr>
        <w:t xml:space="preserve">10.1 </w:t>
      </w:r>
      <w:r>
        <w:rPr>
          <w:rFonts w:hint="eastAsia" w:ascii="宋体" w:hAnsi="宋体" w:eastAsia="宋体" w:cs="宋体"/>
          <w:color w:val="auto"/>
          <w:lang w:eastAsia="zh-CN"/>
        </w:rPr>
        <w:t>乙方</w:t>
      </w:r>
      <w:r>
        <w:rPr>
          <w:rFonts w:hint="eastAsia" w:ascii="宋体" w:hAnsi="宋体" w:eastAsia="宋体" w:cs="宋体"/>
          <w:color w:val="auto"/>
        </w:rPr>
        <w:t>对每一件设备均应严格执行原设备制造商推荐的维护建议，以确保设备在装船时完好如初。</w:t>
      </w:r>
    </w:p>
    <w:p w14:paraId="3B652C19">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r>
        <w:rPr>
          <w:rFonts w:hint="eastAsia" w:ascii="宋体" w:hAnsi="宋体" w:eastAsia="宋体" w:cs="宋体"/>
          <w:color w:val="auto"/>
          <w:lang w:val="en-US" w:eastAsia="zh-CN"/>
        </w:rPr>
        <w:t xml:space="preserve">10.2 </w:t>
      </w:r>
      <w:r>
        <w:rPr>
          <w:rFonts w:hint="eastAsia" w:ascii="宋体" w:hAnsi="宋体" w:eastAsia="宋体" w:cs="宋体"/>
          <w:color w:val="auto"/>
          <w:lang w:eastAsia="zh-CN"/>
        </w:rPr>
        <w:t>乙方</w:t>
      </w:r>
      <w:r>
        <w:rPr>
          <w:rFonts w:hint="eastAsia" w:ascii="宋体" w:hAnsi="宋体" w:eastAsia="宋体" w:cs="宋体"/>
          <w:color w:val="auto"/>
        </w:rPr>
        <w:t>应包装所有供货设备（包括备品备件），以使设备免遭污染，机械损伤和性能下降。</w:t>
      </w:r>
    </w:p>
    <w:p w14:paraId="2510A212">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r>
        <w:rPr>
          <w:rFonts w:hint="eastAsia" w:ascii="宋体" w:hAnsi="宋体" w:eastAsia="宋体" w:cs="宋体"/>
          <w:color w:val="auto"/>
          <w:lang w:val="en-US" w:eastAsia="zh-CN"/>
        </w:rPr>
        <w:t xml:space="preserve">10.3 </w:t>
      </w:r>
      <w:r>
        <w:rPr>
          <w:rFonts w:hint="eastAsia" w:ascii="宋体" w:hAnsi="宋体" w:eastAsia="宋体" w:cs="宋体"/>
          <w:color w:val="auto"/>
        </w:rPr>
        <w:t>设备制造完成后， 若未及时包装的， 应得到切实的防护，使之不受污损。</w:t>
      </w:r>
    </w:p>
    <w:p w14:paraId="6D33DEDE">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r>
        <w:rPr>
          <w:rFonts w:hint="eastAsia" w:ascii="宋体" w:hAnsi="宋体" w:eastAsia="宋体" w:cs="宋体"/>
          <w:color w:val="auto"/>
          <w:lang w:val="en-US" w:eastAsia="zh-CN"/>
        </w:rPr>
        <w:t xml:space="preserve">10.4 </w:t>
      </w:r>
      <w:r>
        <w:rPr>
          <w:rFonts w:hint="eastAsia" w:ascii="宋体" w:hAnsi="宋体" w:eastAsia="宋体" w:cs="宋体"/>
          <w:color w:val="auto"/>
        </w:rPr>
        <w:t>装运期间，设备的里里外外均应保证清洁，并套上防水塑料薄膜。</w:t>
      </w:r>
    </w:p>
    <w:p w14:paraId="442CF4ED">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r>
        <w:rPr>
          <w:rFonts w:hint="eastAsia" w:ascii="宋体" w:hAnsi="宋体" w:eastAsia="宋体" w:cs="宋体"/>
          <w:color w:val="auto"/>
          <w:lang w:val="en-US" w:eastAsia="zh-CN"/>
        </w:rPr>
        <w:t xml:space="preserve">10.5 </w:t>
      </w:r>
      <w:r>
        <w:rPr>
          <w:rFonts w:hint="eastAsia" w:ascii="宋体" w:hAnsi="宋体" w:eastAsia="宋体" w:cs="宋体"/>
          <w:color w:val="auto"/>
        </w:rPr>
        <w:t>所有设备均应分别包装、装箱、或采取其它防护措施，以免设备在运输过程中散失、损坏或被盗。</w:t>
      </w:r>
    </w:p>
    <w:p w14:paraId="2A5578CE">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r>
        <w:rPr>
          <w:rFonts w:hint="eastAsia" w:ascii="宋体" w:hAnsi="宋体" w:eastAsia="宋体" w:cs="宋体"/>
          <w:color w:val="auto"/>
          <w:lang w:val="en-US" w:eastAsia="zh-CN"/>
        </w:rPr>
        <w:t xml:space="preserve">10.6 </w:t>
      </w:r>
      <w:r>
        <w:rPr>
          <w:rFonts w:hint="eastAsia" w:ascii="宋体" w:hAnsi="宋体" w:eastAsia="宋体" w:cs="宋体"/>
          <w:color w:val="auto"/>
        </w:rPr>
        <w:t>在包装箱外，除了外面通常贴有装箱清单外，箱内还应有一张详细的装箱清单。</w:t>
      </w:r>
    </w:p>
    <w:p w14:paraId="6ED31EAB">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r>
        <w:rPr>
          <w:rFonts w:hint="eastAsia" w:ascii="宋体" w:hAnsi="宋体" w:eastAsia="宋体" w:cs="宋体"/>
          <w:color w:val="auto"/>
          <w:lang w:val="en-US" w:eastAsia="zh-CN"/>
        </w:rPr>
        <w:t xml:space="preserve">10.7 </w:t>
      </w:r>
      <w:r>
        <w:rPr>
          <w:rFonts w:hint="eastAsia" w:ascii="宋体" w:hAnsi="宋体" w:eastAsia="宋体" w:cs="宋体"/>
          <w:color w:val="auto"/>
        </w:rPr>
        <w:t>最后一层包装上应清楚地标明</w:t>
      </w:r>
      <w:r>
        <w:rPr>
          <w:rFonts w:hint="eastAsia" w:ascii="宋体" w:hAnsi="宋体" w:eastAsia="宋体" w:cs="宋体"/>
          <w:color w:val="auto"/>
          <w:lang w:eastAsia="zh-CN"/>
        </w:rPr>
        <w:t>甲方</w:t>
      </w:r>
      <w:r>
        <w:rPr>
          <w:rFonts w:hint="eastAsia" w:ascii="宋体" w:hAnsi="宋体" w:eastAsia="宋体" w:cs="宋体"/>
          <w:color w:val="auto"/>
        </w:rPr>
        <w:t>的订货号、发货号及相应的设备安装位置。</w:t>
      </w:r>
    </w:p>
    <w:p w14:paraId="12EC941B">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r>
        <w:rPr>
          <w:rFonts w:hint="eastAsia" w:ascii="宋体" w:hAnsi="宋体" w:eastAsia="宋体" w:cs="宋体"/>
          <w:color w:val="auto"/>
          <w:lang w:val="en-US" w:eastAsia="zh-CN"/>
        </w:rPr>
        <w:t xml:space="preserve">10.8 </w:t>
      </w:r>
      <w:r>
        <w:rPr>
          <w:rFonts w:hint="eastAsia" w:ascii="宋体" w:hAnsi="宋体" w:eastAsia="宋体" w:cs="宋体"/>
          <w:color w:val="auto"/>
        </w:rPr>
        <w:t>大型重负载设备，其外包装上还应标明重量、重心和起吊点。</w:t>
      </w:r>
    </w:p>
    <w:p w14:paraId="0BC3F2DB">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r>
        <w:rPr>
          <w:rFonts w:hint="eastAsia" w:ascii="宋体" w:hAnsi="宋体" w:eastAsia="宋体" w:cs="宋体"/>
          <w:color w:val="auto"/>
          <w:lang w:val="en-US" w:eastAsia="zh-CN"/>
        </w:rPr>
        <w:t xml:space="preserve">10.9 </w:t>
      </w:r>
      <w:r>
        <w:rPr>
          <w:rFonts w:hint="eastAsia" w:ascii="宋体" w:hAnsi="宋体" w:eastAsia="宋体" w:cs="宋体"/>
          <w:color w:val="auto"/>
          <w:lang w:eastAsia="zh-CN"/>
        </w:rPr>
        <w:t>乙方</w:t>
      </w:r>
      <w:r>
        <w:rPr>
          <w:rFonts w:hint="eastAsia" w:ascii="宋体" w:hAnsi="宋体" w:eastAsia="宋体" w:cs="宋体"/>
          <w:color w:val="auto"/>
        </w:rPr>
        <w:t>应向</w:t>
      </w:r>
      <w:r>
        <w:rPr>
          <w:rFonts w:hint="eastAsia" w:ascii="宋体" w:hAnsi="宋体" w:eastAsia="宋体" w:cs="宋体"/>
          <w:color w:val="auto"/>
          <w:lang w:eastAsia="zh-CN"/>
        </w:rPr>
        <w:t>甲方</w:t>
      </w:r>
      <w:r>
        <w:rPr>
          <w:rFonts w:hint="eastAsia" w:ascii="宋体" w:hAnsi="宋体" w:eastAsia="宋体" w:cs="宋体"/>
          <w:color w:val="auto"/>
        </w:rPr>
        <w:t>提供整套有关现场设备，装船和搬运的指导书。</w:t>
      </w:r>
    </w:p>
    <w:p w14:paraId="6291E3C8">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p>
    <w:p w14:paraId="60CB682E">
      <w:pPr>
        <w:pStyle w:val="95"/>
        <w:keepLines w:val="0"/>
        <w:pageBreakBefore w:val="0"/>
        <w:numPr>
          <w:ilvl w:val="1"/>
          <w:numId w:val="0"/>
        </w:numPr>
        <w:tabs>
          <w:tab w:val="clear" w:pos="284"/>
        </w:tabs>
        <w:kinsoku/>
        <w:wordWrap/>
        <w:overflowPunct/>
        <w:topLinePunct w:val="0"/>
        <w:bidi w:val="0"/>
        <w:spacing w:line="360" w:lineRule="auto"/>
        <w:ind w:left="747" w:leftChars="0" w:hanging="567" w:firstLineChars="0"/>
        <w:textAlignment w:val="auto"/>
        <w:outlineLvl w:val="9"/>
        <w:rPr>
          <w:rFonts w:hint="eastAsia" w:ascii="宋体" w:hAnsi="宋体" w:eastAsia="宋体" w:cs="宋体"/>
          <w:color w:val="auto"/>
          <w:sz w:val="21"/>
          <w:szCs w:val="21"/>
        </w:rPr>
      </w:pPr>
      <w:r>
        <w:rPr>
          <w:rFonts w:hint="eastAsia" w:ascii="宋体" w:hAnsi="宋体" w:eastAsia="宋体" w:cs="宋体"/>
          <w:b/>
          <w:bCs/>
          <w:color w:val="auto"/>
          <w:kern w:val="2"/>
          <w:sz w:val="21"/>
          <w:szCs w:val="21"/>
          <w:lang w:val="en-US" w:eastAsia="zh-CN" w:bidi="ar-SA"/>
        </w:rPr>
        <w:t xml:space="preserve">11 </w:t>
      </w:r>
      <w:r>
        <w:rPr>
          <w:rFonts w:hint="eastAsia" w:ascii="宋体" w:hAnsi="宋体" w:eastAsia="宋体" w:cs="宋体"/>
          <w:color w:val="auto"/>
          <w:sz w:val="21"/>
          <w:szCs w:val="21"/>
        </w:rPr>
        <w:tab/>
      </w:r>
      <w:r>
        <w:rPr>
          <w:rFonts w:hint="eastAsia" w:ascii="宋体" w:hAnsi="宋体" w:eastAsia="宋体" w:cs="宋体"/>
          <w:color w:val="auto"/>
          <w:sz w:val="21"/>
          <w:szCs w:val="21"/>
        </w:rPr>
        <w:t>技术服务和设计联络</w:t>
      </w:r>
    </w:p>
    <w:p w14:paraId="29B2A823">
      <w:pPr>
        <w:pStyle w:val="96"/>
        <w:keepLines w:val="0"/>
        <w:pageBreakBefore w:val="0"/>
        <w:numPr>
          <w:ilvl w:val="2"/>
          <w:numId w:val="0"/>
        </w:numPr>
        <w:tabs>
          <w:tab w:val="clear" w:pos="927"/>
        </w:tabs>
        <w:kinsoku/>
        <w:wordWrap/>
        <w:overflowPunct/>
        <w:topLinePunct w:val="0"/>
        <w:bidi w:val="0"/>
        <w:spacing w:line="360" w:lineRule="auto"/>
        <w:ind w:left="76" w:leftChars="0" w:firstLine="284" w:firstLineChars="0"/>
        <w:textAlignment w:val="auto"/>
        <w:outlineLvl w:val="9"/>
        <w:rPr>
          <w:rFonts w:hint="eastAsia" w:ascii="宋体" w:hAnsi="宋体" w:eastAsia="宋体" w:cs="宋体"/>
          <w:b/>
          <w:color w:val="auto"/>
          <w:sz w:val="21"/>
          <w:szCs w:val="21"/>
        </w:rPr>
      </w:pPr>
      <w:r>
        <w:rPr>
          <w:rFonts w:hint="eastAsia" w:ascii="宋体" w:hAnsi="宋体" w:eastAsia="宋体" w:cs="宋体"/>
          <w:b w:val="0"/>
          <w:i w:val="0"/>
          <w:color w:val="auto"/>
          <w:kern w:val="2"/>
          <w:sz w:val="21"/>
          <w:szCs w:val="21"/>
          <w:lang w:val="en-US" w:eastAsia="zh-CN" w:bidi="ar-SA"/>
        </w:rPr>
        <w:t xml:space="preserve">11.1 </w:t>
      </w:r>
      <w:r>
        <w:rPr>
          <w:rFonts w:hint="eastAsia" w:cs="宋体"/>
          <w:b/>
          <w:color w:val="auto"/>
          <w:sz w:val="21"/>
          <w:szCs w:val="21"/>
          <w:lang w:eastAsia="zh-CN"/>
        </w:rPr>
        <w:t>乙方</w:t>
      </w:r>
      <w:r>
        <w:rPr>
          <w:rFonts w:hint="eastAsia" w:ascii="宋体" w:hAnsi="宋体" w:eastAsia="宋体" w:cs="宋体"/>
          <w:b/>
          <w:color w:val="auto"/>
          <w:sz w:val="21"/>
          <w:szCs w:val="21"/>
        </w:rPr>
        <w:t>工程服务</w:t>
      </w:r>
    </w:p>
    <w:p w14:paraId="62FCD10C">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r>
        <w:rPr>
          <w:rFonts w:hint="eastAsia" w:ascii="宋体" w:hAnsi="宋体" w:eastAsia="宋体" w:cs="宋体"/>
          <w:color w:val="auto"/>
        </w:rPr>
        <w:t>1、项目管理</w:t>
      </w:r>
    </w:p>
    <w:p w14:paraId="6827D1C2">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r>
        <w:rPr>
          <w:rFonts w:hint="eastAsia" w:ascii="宋体" w:hAnsi="宋体" w:eastAsia="宋体" w:cs="宋体"/>
          <w:color w:val="auto"/>
        </w:rPr>
        <w:t>合同签定后，</w:t>
      </w:r>
      <w:r>
        <w:rPr>
          <w:rFonts w:hint="eastAsia" w:ascii="宋体" w:hAnsi="宋体" w:eastAsia="宋体" w:cs="宋体"/>
          <w:color w:val="auto"/>
          <w:lang w:eastAsia="zh-CN"/>
        </w:rPr>
        <w:t>乙方</w:t>
      </w:r>
      <w:r>
        <w:rPr>
          <w:rFonts w:hint="eastAsia" w:ascii="宋体" w:hAnsi="宋体" w:eastAsia="宋体" w:cs="宋体"/>
          <w:color w:val="auto"/>
        </w:rPr>
        <w:t>应指定</w:t>
      </w:r>
      <w:r>
        <w:rPr>
          <w:rFonts w:hint="eastAsia" w:ascii="宋体" w:hAnsi="宋体" w:eastAsia="宋体" w:cs="宋体"/>
          <w:color w:val="auto"/>
          <w:lang w:eastAsia="zh-CN"/>
        </w:rPr>
        <w:t>一名</w:t>
      </w:r>
      <w:r>
        <w:rPr>
          <w:rFonts w:hint="eastAsia" w:ascii="宋体" w:hAnsi="宋体" w:eastAsia="宋体" w:cs="宋体"/>
          <w:color w:val="auto"/>
        </w:rPr>
        <w:t>项目经理，负责协调</w:t>
      </w:r>
      <w:r>
        <w:rPr>
          <w:rFonts w:hint="eastAsia" w:ascii="宋体" w:hAnsi="宋体" w:eastAsia="宋体" w:cs="宋体"/>
          <w:color w:val="auto"/>
          <w:lang w:eastAsia="zh-CN"/>
        </w:rPr>
        <w:t>甲方</w:t>
      </w:r>
      <w:r>
        <w:rPr>
          <w:rFonts w:hint="eastAsia" w:ascii="宋体" w:hAnsi="宋体" w:eastAsia="宋体" w:cs="宋体"/>
          <w:color w:val="auto"/>
        </w:rPr>
        <w:t>在工程全过程的各项工作。如系统设计、工程进度、制造确认、编程和技术服务、图纸文件、工厂和现场测试、编制文件、启动、投运和现场系统可利用率测试等工作。</w:t>
      </w:r>
    </w:p>
    <w:p w14:paraId="0321A4DD">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r>
        <w:rPr>
          <w:rFonts w:hint="eastAsia" w:ascii="宋体" w:hAnsi="宋体" w:eastAsia="宋体" w:cs="宋体"/>
          <w:color w:val="auto"/>
        </w:rPr>
        <w:t>2、工程设计</w:t>
      </w:r>
    </w:p>
    <w:p w14:paraId="361B40C1">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r>
        <w:rPr>
          <w:rFonts w:hint="eastAsia" w:ascii="宋体" w:hAnsi="宋体" w:eastAsia="宋体" w:cs="宋体"/>
          <w:color w:val="auto"/>
        </w:rPr>
        <w:t>1）在设备和系统制造前，</w:t>
      </w:r>
      <w:r>
        <w:rPr>
          <w:rFonts w:hint="eastAsia" w:ascii="宋体" w:hAnsi="宋体" w:eastAsia="宋体" w:cs="宋体"/>
          <w:color w:val="auto"/>
          <w:lang w:eastAsia="zh-CN"/>
        </w:rPr>
        <w:t>乙方</w:t>
      </w:r>
      <w:r>
        <w:rPr>
          <w:rFonts w:hint="eastAsia" w:ascii="宋体" w:hAnsi="宋体" w:eastAsia="宋体" w:cs="宋体"/>
          <w:color w:val="auto"/>
        </w:rPr>
        <w:t>应将设备布置图、系统说明书、功能控制及逻辑控制图提供给</w:t>
      </w:r>
      <w:r>
        <w:rPr>
          <w:rFonts w:hint="eastAsia" w:ascii="宋体" w:hAnsi="宋体" w:eastAsia="宋体" w:cs="宋体"/>
          <w:color w:val="auto"/>
          <w:lang w:eastAsia="zh-CN"/>
        </w:rPr>
        <w:t>甲方</w:t>
      </w:r>
      <w:r>
        <w:rPr>
          <w:rFonts w:hint="eastAsia" w:ascii="宋体" w:hAnsi="宋体" w:eastAsia="宋体" w:cs="宋体"/>
          <w:color w:val="auto"/>
        </w:rPr>
        <w:t>审核批准，以保证所供系统和设备能符合合同文本的各项规定。</w:t>
      </w:r>
    </w:p>
    <w:p w14:paraId="008D9076">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r>
        <w:rPr>
          <w:rFonts w:hint="eastAsia" w:ascii="宋体" w:hAnsi="宋体" w:eastAsia="宋体" w:cs="宋体"/>
          <w:color w:val="auto"/>
          <w:lang w:val="en-US" w:eastAsia="zh-CN"/>
        </w:rPr>
        <w:t>2</w:t>
      </w:r>
      <w:r>
        <w:rPr>
          <w:rFonts w:hint="eastAsia" w:ascii="宋体" w:hAnsi="宋体" w:eastAsia="宋体" w:cs="宋体"/>
          <w:color w:val="auto"/>
        </w:rPr>
        <w:t>）</w:t>
      </w:r>
      <w:r>
        <w:rPr>
          <w:rFonts w:hint="eastAsia" w:ascii="宋体" w:hAnsi="宋体" w:eastAsia="宋体" w:cs="宋体"/>
          <w:color w:val="auto"/>
          <w:lang w:eastAsia="zh-CN"/>
        </w:rPr>
        <w:t>乙方</w:t>
      </w:r>
      <w:r>
        <w:rPr>
          <w:rFonts w:hint="eastAsia" w:ascii="宋体" w:hAnsi="宋体" w:eastAsia="宋体" w:cs="宋体"/>
          <w:color w:val="auto"/>
        </w:rPr>
        <w:t>提交的系统结构图、控制逻辑图、控制接线图和其它详图，均应随</w:t>
      </w:r>
      <w:r>
        <w:rPr>
          <w:rFonts w:hint="eastAsia" w:ascii="宋体" w:hAnsi="宋体" w:eastAsia="宋体" w:cs="宋体"/>
          <w:color w:val="auto"/>
          <w:lang w:val="en-US" w:eastAsia="zh-CN"/>
        </w:rPr>
        <w:t>项目</w:t>
      </w:r>
      <w:r>
        <w:rPr>
          <w:rFonts w:hint="eastAsia" w:ascii="宋体" w:hAnsi="宋体" w:eastAsia="宋体" w:cs="宋体"/>
          <w:color w:val="auto"/>
        </w:rPr>
        <w:t>进程而更新，以便及时反映当前的</w:t>
      </w:r>
      <w:r>
        <w:rPr>
          <w:rFonts w:hint="eastAsia" w:ascii="宋体" w:hAnsi="宋体" w:eastAsia="宋体" w:cs="宋体"/>
          <w:color w:val="auto"/>
          <w:lang w:val="en-US" w:eastAsia="zh-CN"/>
        </w:rPr>
        <w:t>项目</w:t>
      </w:r>
      <w:r>
        <w:rPr>
          <w:rFonts w:hint="eastAsia" w:ascii="宋体" w:hAnsi="宋体" w:eastAsia="宋体" w:cs="宋体"/>
          <w:color w:val="auto"/>
        </w:rPr>
        <w:t>进展。</w:t>
      </w:r>
    </w:p>
    <w:p w14:paraId="0955CC4A">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r>
        <w:rPr>
          <w:rFonts w:hint="eastAsia" w:ascii="宋体" w:hAnsi="宋体" w:eastAsia="宋体" w:cs="宋体"/>
          <w:color w:val="auto"/>
          <w:lang w:val="en-US" w:eastAsia="zh-CN"/>
        </w:rPr>
        <w:t>3</w:t>
      </w:r>
      <w:r>
        <w:rPr>
          <w:rFonts w:hint="eastAsia" w:ascii="宋体" w:hAnsi="宋体" w:eastAsia="宋体" w:cs="宋体"/>
          <w:color w:val="auto"/>
        </w:rPr>
        <w:t>）</w:t>
      </w:r>
      <w:r>
        <w:rPr>
          <w:rFonts w:hint="eastAsia" w:ascii="宋体" w:hAnsi="宋体" w:eastAsia="宋体" w:cs="宋体"/>
          <w:color w:val="auto"/>
          <w:lang w:eastAsia="zh-CN"/>
        </w:rPr>
        <w:t>乙方</w:t>
      </w:r>
      <w:r>
        <w:rPr>
          <w:rFonts w:hint="eastAsia" w:ascii="宋体" w:hAnsi="宋体" w:eastAsia="宋体" w:cs="宋体"/>
          <w:color w:val="auto"/>
        </w:rPr>
        <w:t>应负责向海外制造商取得</w:t>
      </w:r>
      <w:r>
        <w:rPr>
          <w:rFonts w:hint="eastAsia" w:ascii="宋体" w:hAnsi="宋体" w:eastAsia="宋体" w:cs="宋体"/>
          <w:color w:val="auto"/>
          <w:lang w:eastAsia="zh-CN"/>
        </w:rPr>
        <w:t>甲方</w:t>
      </w:r>
      <w:r>
        <w:rPr>
          <w:rFonts w:hint="eastAsia" w:ascii="宋体" w:hAnsi="宋体" w:eastAsia="宋体" w:cs="宋体"/>
          <w:color w:val="auto"/>
        </w:rPr>
        <w:t>所需的资料。</w:t>
      </w:r>
    </w:p>
    <w:p w14:paraId="19685D4E">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r>
        <w:rPr>
          <w:rFonts w:hint="eastAsia" w:ascii="宋体" w:hAnsi="宋体" w:eastAsia="宋体" w:cs="宋体"/>
          <w:color w:val="auto"/>
          <w:lang w:val="en-US" w:eastAsia="zh-CN"/>
        </w:rPr>
        <w:t>4</w:t>
      </w:r>
      <w:r>
        <w:rPr>
          <w:rFonts w:hint="eastAsia" w:ascii="宋体" w:hAnsi="宋体" w:eastAsia="宋体" w:cs="宋体"/>
          <w:color w:val="auto"/>
        </w:rPr>
        <w:t>）</w:t>
      </w:r>
      <w:r>
        <w:rPr>
          <w:rFonts w:hint="eastAsia" w:ascii="宋体" w:hAnsi="宋体" w:eastAsia="宋体" w:cs="宋体"/>
          <w:color w:val="auto"/>
          <w:lang w:eastAsia="zh-CN"/>
        </w:rPr>
        <w:t>AI智能控制系统</w:t>
      </w:r>
      <w:r>
        <w:rPr>
          <w:rFonts w:hint="eastAsia" w:ascii="宋体" w:hAnsi="宋体" w:eastAsia="宋体" w:cs="宋体"/>
          <w:color w:val="auto"/>
        </w:rPr>
        <w:t>完成现场投运后，</w:t>
      </w:r>
      <w:r>
        <w:rPr>
          <w:rFonts w:hint="eastAsia" w:ascii="宋体" w:hAnsi="宋体" w:eastAsia="宋体" w:cs="宋体"/>
          <w:color w:val="auto"/>
          <w:lang w:eastAsia="zh-CN"/>
        </w:rPr>
        <w:t>乙方</w:t>
      </w:r>
      <w:r>
        <w:rPr>
          <w:rFonts w:hint="eastAsia" w:ascii="宋体" w:hAnsi="宋体" w:eastAsia="宋体" w:cs="宋体"/>
          <w:color w:val="auto"/>
        </w:rPr>
        <w:t>还应提供反映在现场投运时作过修改的系统</w:t>
      </w:r>
      <w:r>
        <w:rPr>
          <w:rFonts w:hint="eastAsia" w:ascii="宋体" w:hAnsi="宋体" w:eastAsia="宋体" w:cs="宋体"/>
          <w:color w:val="auto"/>
          <w:lang w:val="en-US" w:eastAsia="zh-CN"/>
        </w:rPr>
        <w:t>竣工资料</w:t>
      </w:r>
      <w:r>
        <w:rPr>
          <w:rFonts w:hint="eastAsia" w:ascii="宋体" w:hAnsi="宋体" w:eastAsia="宋体" w:cs="宋体"/>
          <w:color w:val="auto"/>
        </w:rPr>
        <w:t>。</w:t>
      </w:r>
    </w:p>
    <w:p w14:paraId="565A6A6C">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r>
        <w:rPr>
          <w:rFonts w:hint="eastAsia" w:ascii="宋体" w:hAnsi="宋体" w:eastAsia="宋体" w:cs="宋体"/>
          <w:color w:val="auto"/>
        </w:rPr>
        <w:t>3、现场服务</w:t>
      </w:r>
    </w:p>
    <w:p w14:paraId="30195E11">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r>
        <w:rPr>
          <w:rFonts w:hint="eastAsia" w:ascii="宋体" w:hAnsi="宋体" w:eastAsia="宋体" w:cs="宋体"/>
          <w:color w:val="auto"/>
        </w:rPr>
        <w:t>1）按照合同规定，在完成所有设备和系统的安装、启动调试及投运期间，</w:t>
      </w:r>
      <w:r>
        <w:rPr>
          <w:rFonts w:hint="eastAsia" w:ascii="宋体" w:hAnsi="宋体" w:eastAsia="宋体" w:cs="宋体"/>
          <w:color w:val="auto"/>
          <w:lang w:eastAsia="zh-CN"/>
        </w:rPr>
        <w:t>乙方</w:t>
      </w:r>
      <w:r>
        <w:rPr>
          <w:rFonts w:hint="eastAsia" w:ascii="宋体" w:hAnsi="宋体" w:eastAsia="宋体" w:cs="宋体"/>
          <w:color w:val="auto"/>
        </w:rPr>
        <w:t>应派出常驻工程现场的专家，以提供现场服务。</w:t>
      </w:r>
      <w:r>
        <w:rPr>
          <w:rFonts w:hint="eastAsia" w:ascii="宋体" w:hAnsi="宋体" w:eastAsia="宋体" w:cs="宋体"/>
          <w:color w:val="auto"/>
          <w:lang w:eastAsia="zh-CN"/>
        </w:rPr>
        <w:t>乙方</w:t>
      </w:r>
      <w:r>
        <w:rPr>
          <w:rFonts w:hint="eastAsia" w:ascii="宋体" w:hAnsi="宋体" w:eastAsia="宋体" w:cs="宋体"/>
          <w:color w:val="auto"/>
        </w:rPr>
        <w:t>派出的专业人员，在设备和系统的安装、接线、调试和启动期间，应负责监督和指导。</w:t>
      </w:r>
    </w:p>
    <w:p w14:paraId="0BAE338A">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r>
        <w:rPr>
          <w:rFonts w:hint="eastAsia" w:ascii="宋体" w:hAnsi="宋体" w:eastAsia="宋体" w:cs="宋体"/>
          <w:color w:val="auto"/>
        </w:rPr>
        <w:t>2）</w:t>
      </w:r>
      <w:r>
        <w:rPr>
          <w:rFonts w:hint="eastAsia" w:ascii="宋体" w:hAnsi="宋体" w:eastAsia="宋体" w:cs="宋体"/>
          <w:color w:val="auto"/>
          <w:lang w:eastAsia="zh-CN"/>
        </w:rPr>
        <w:t>乙方</w:t>
      </w:r>
      <w:r>
        <w:rPr>
          <w:rFonts w:hint="eastAsia" w:ascii="宋体" w:hAnsi="宋体" w:eastAsia="宋体" w:cs="宋体"/>
          <w:color w:val="auto"/>
        </w:rPr>
        <w:t>派出的专家，还应负责对</w:t>
      </w:r>
      <w:r>
        <w:rPr>
          <w:rFonts w:hint="eastAsia" w:ascii="宋体" w:hAnsi="宋体" w:eastAsia="宋体" w:cs="宋体"/>
          <w:color w:val="auto"/>
          <w:lang w:eastAsia="zh-CN"/>
        </w:rPr>
        <w:t>甲方</w:t>
      </w:r>
      <w:r>
        <w:rPr>
          <w:rFonts w:hint="eastAsia" w:ascii="宋体" w:hAnsi="宋体" w:eastAsia="宋体" w:cs="宋体"/>
          <w:color w:val="auto"/>
        </w:rPr>
        <w:t>的安装和运行人员进行现场培训，教会他们如何区分和安装设备，如何启动、操作及维护设备和系统。</w:t>
      </w:r>
    </w:p>
    <w:p w14:paraId="78C69DDE">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r>
        <w:rPr>
          <w:rFonts w:hint="eastAsia" w:ascii="宋体" w:hAnsi="宋体" w:eastAsia="宋体" w:cs="宋体"/>
          <w:color w:val="auto"/>
        </w:rPr>
        <w:t>3）</w:t>
      </w:r>
      <w:r>
        <w:rPr>
          <w:rFonts w:hint="eastAsia" w:ascii="宋体" w:hAnsi="宋体" w:eastAsia="宋体" w:cs="宋体"/>
          <w:color w:val="auto"/>
          <w:lang w:eastAsia="zh-CN"/>
        </w:rPr>
        <w:t>乙方</w:t>
      </w:r>
      <w:r>
        <w:rPr>
          <w:rFonts w:hint="eastAsia" w:ascii="宋体" w:hAnsi="宋体" w:eastAsia="宋体" w:cs="宋体"/>
          <w:color w:val="auto"/>
        </w:rPr>
        <w:t>还应负责将</w:t>
      </w:r>
      <w:r>
        <w:rPr>
          <w:rFonts w:hint="eastAsia" w:ascii="宋体" w:hAnsi="宋体" w:eastAsia="宋体" w:cs="宋体"/>
          <w:color w:val="auto"/>
          <w:lang w:eastAsia="zh-CN"/>
        </w:rPr>
        <w:t>AI智能控制系统</w:t>
      </w:r>
      <w:r>
        <w:rPr>
          <w:rFonts w:hint="eastAsia" w:ascii="宋体" w:hAnsi="宋体" w:eastAsia="宋体" w:cs="宋体"/>
          <w:color w:val="auto"/>
        </w:rPr>
        <w:t>投入运行。</w:t>
      </w:r>
    </w:p>
    <w:p w14:paraId="2DCDB9FB">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r>
        <w:rPr>
          <w:rFonts w:hint="eastAsia" w:ascii="宋体" w:hAnsi="宋体" w:eastAsia="宋体" w:cs="宋体"/>
          <w:color w:val="auto"/>
        </w:rPr>
        <w:t>4）</w:t>
      </w:r>
      <w:r>
        <w:rPr>
          <w:rFonts w:hint="eastAsia" w:ascii="宋体" w:hAnsi="宋体" w:eastAsia="宋体" w:cs="宋体"/>
          <w:color w:val="auto"/>
          <w:lang w:eastAsia="zh-CN"/>
        </w:rPr>
        <w:t>乙方</w:t>
      </w:r>
      <w:r>
        <w:rPr>
          <w:rFonts w:hint="eastAsia" w:ascii="宋体" w:hAnsi="宋体" w:eastAsia="宋体" w:cs="宋体"/>
          <w:color w:val="auto"/>
        </w:rPr>
        <w:t>应提供由其供应的设备和系统进行安装检查、软件调试、维护和启动所必需的专用测试设备和工具。</w:t>
      </w:r>
    </w:p>
    <w:p w14:paraId="638304CA">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r>
        <w:rPr>
          <w:rFonts w:hint="eastAsia" w:ascii="宋体" w:hAnsi="宋体" w:eastAsia="宋体" w:cs="宋体"/>
          <w:color w:val="auto"/>
        </w:rPr>
        <w:t>5）</w:t>
      </w:r>
      <w:r>
        <w:rPr>
          <w:rFonts w:hint="eastAsia" w:ascii="宋体" w:hAnsi="宋体" w:eastAsia="宋体" w:cs="宋体"/>
          <w:color w:val="auto"/>
          <w:lang w:eastAsia="zh-CN"/>
        </w:rPr>
        <w:t>乙方</w:t>
      </w:r>
      <w:r>
        <w:rPr>
          <w:rFonts w:hint="eastAsia" w:ascii="宋体" w:hAnsi="宋体" w:eastAsia="宋体" w:cs="宋体"/>
          <w:color w:val="auto"/>
        </w:rPr>
        <w:t>现场服务时间限于完成本规范中所规定的任务而定。即时间的长短以</w:t>
      </w:r>
      <w:r>
        <w:rPr>
          <w:rFonts w:hint="eastAsia" w:ascii="宋体" w:hAnsi="宋体" w:eastAsia="宋体" w:cs="宋体"/>
          <w:color w:val="auto"/>
          <w:lang w:eastAsia="zh-CN"/>
        </w:rPr>
        <w:t>乙方</w:t>
      </w:r>
      <w:r>
        <w:rPr>
          <w:rFonts w:hint="eastAsia" w:ascii="宋体" w:hAnsi="宋体" w:eastAsia="宋体" w:cs="宋体"/>
          <w:color w:val="auto"/>
        </w:rPr>
        <w:t>能完成本规范所规定的任务来决定。派驻现场的专家其日程表按工作需要编制，每天的工作时间为8小时，并且在一天内的任何时间均能提供现场服务。</w:t>
      </w:r>
    </w:p>
    <w:p w14:paraId="41A3E86A">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r>
        <w:rPr>
          <w:rFonts w:hint="eastAsia" w:ascii="宋体" w:hAnsi="宋体" w:eastAsia="宋体" w:cs="宋体"/>
          <w:color w:val="auto"/>
        </w:rPr>
        <w:t>6）</w:t>
      </w:r>
      <w:r>
        <w:rPr>
          <w:rFonts w:hint="eastAsia" w:ascii="宋体" w:hAnsi="宋体" w:eastAsia="宋体" w:cs="宋体"/>
          <w:color w:val="auto"/>
          <w:lang w:eastAsia="zh-CN"/>
        </w:rPr>
        <w:t>乙方</w:t>
      </w:r>
      <w:r>
        <w:rPr>
          <w:rFonts w:hint="eastAsia" w:ascii="宋体" w:hAnsi="宋体" w:eastAsia="宋体" w:cs="宋体"/>
          <w:color w:val="auto"/>
        </w:rPr>
        <w:t>的专家应遵守中国的法律和法规，在现场工作期间还应遵守现场工作的规定。</w:t>
      </w:r>
    </w:p>
    <w:p w14:paraId="71565776">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r>
        <w:rPr>
          <w:rFonts w:hint="eastAsia" w:ascii="宋体" w:hAnsi="宋体" w:eastAsia="宋体" w:cs="宋体"/>
          <w:color w:val="auto"/>
        </w:rPr>
        <w:t>7）</w:t>
      </w:r>
      <w:r>
        <w:rPr>
          <w:rFonts w:hint="eastAsia" w:ascii="宋体" w:hAnsi="宋体" w:eastAsia="宋体" w:cs="宋体"/>
          <w:color w:val="auto"/>
          <w:lang w:eastAsia="zh-CN"/>
        </w:rPr>
        <w:t>乙方</w:t>
      </w:r>
      <w:r>
        <w:rPr>
          <w:rFonts w:hint="eastAsia" w:ascii="宋体" w:hAnsi="宋体" w:eastAsia="宋体" w:cs="宋体"/>
          <w:color w:val="auto"/>
        </w:rPr>
        <w:t>应自行支付所需交通、生活和其它各项费用，</w:t>
      </w:r>
      <w:r>
        <w:rPr>
          <w:rFonts w:hint="eastAsia" w:ascii="宋体" w:hAnsi="宋体" w:eastAsia="宋体" w:cs="宋体"/>
          <w:color w:val="auto"/>
          <w:lang w:eastAsia="zh-CN"/>
        </w:rPr>
        <w:t>甲方</w:t>
      </w:r>
      <w:r>
        <w:rPr>
          <w:rFonts w:hint="eastAsia" w:ascii="宋体" w:hAnsi="宋体" w:eastAsia="宋体" w:cs="宋体"/>
          <w:color w:val="auto"/>
        </w:rPr>
        <w:t>仅为其提供便利和办公室。</w:t>
      </w:r>
    </w:p>
    <w:p w14:paraId="29A47E37">
      <w:pPr>
        <w:pStyle w:val="10"/>
        <w:keepLines w:val="0"/>
        <w:pageBreakBefore w:val="0"/>
        <w:kinsoku/>
        <w:wordWrap/>
        <w:overflowPunct/>
        <w:topLinePunct w:val="0"/>
        <w:bidi w:val="0"/>
        <w:spacing w:before="0" w:beforeLines="0" w:line="360" w:lineRule="auto"/>
        <w:textAlignment w:val="auto"/>
        <w:outlineLvl w:val="9"/>
        <w:rPr>
          <w:rFonts w:hint="eastAsia" w:ascii="宋体" w:hAnsi="宋体" w:eastAsia="宋体" w:cs="宋体"/>
          <w:color w:val="auto"/>
          <w:sz w:val="21"/>
          <w:szCs w:val="21"/>
        </w:rPr>
      </w:pPr>
    </w:p>
    <w:p w14:paraId="7552428E">
      <w:pPr>
        <w:pStyle w:val="96"/>
        <w:keepLines w:val="0"/>
        <w:pageBreakBefore w:val="0"/>
        <w:numPr>
          <w:ilvl w:val="2"/>
          <w:numId w:val="0"/>
        </w:numPr>
        <w:tabs>
          <w:tab w:val="clear" w:pos="927"/>
        </w:tabs>
        <w:kinsoku/>
        <w:wordWrap/>
        <w:overflowPunct/>
        <w:topLinePunct w:val="0"/>
        <w:bidi w:val="0"/>
        <w:spacing w:line="360" w:lineRule="auto"/>
        <w:ind w:left="76" w:leftChars="0" w:firstLine="284" w:firstLineChars="0"/>
        <w:textAlignment w:val="auto"/>
        <w:outlineLvl w:val="9"/>
        <w:rPr>
          <w:rFonts w:hint="eastAsia" w:ascii="宋体" w:hAnsi="宋体" w:eastAsia="宋体" w:cs="宋体"/>
          <w:b/>
          <w:color w:val="auto"/>
          <w:sz w:val="21"/>
          <w:szCs w:val="21"/>
        </w:rPr>
      </w:pPr>
      <w:r>
        <w:rPr>
          <w:rFonts w:hint="eastAsia" w:ascii="宋体" w:hAnsi="宋体" w:eastAsia="宋体" w:cs="宋体"/>
          <w:b w:val="0"/>
          <w:i w:val="0"/>
          <w:color w:val="auto"/>
          <w:kern w:val="2"/>
          <w:sz w:val="21"/>
          <w:szCs w:val="21"/>
          <w:lang w:val="en-US" w:eastAsia="zh-CN" w:bidi="ar-SA"/>
        </w:rPr>
        <w:t xml:space="preserve">11.2 </w:t>
      </w:r>
      <w:r>
        <w:rPr>
          <w:rFonts w:hint="eastAsia" w:ascii="宋体" w:hAnsi="宋体" w:eastAsia="宋体" w:cs="宋体"/>
          <w:b/>
          <w:color w:val="auto"/>
          <w:sz w:val="21"/>
          <w:szCs w:val="21"/>
        </w:rPr>
        <w:t>培训</w:t>
      </w:r>
    </w:p>
    <w:p w14:paraId="4EBC0365">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r>
        <w:rPr>
          <w:rFonts w:hint="eastAsia" w:ascii="宋体" w:hAnsi="宋体" w:eastAsia="宋体" w:cs="宋体"/>
          <w:color w:val="auto"/>
          <w:lang w:val="en-US" w:eastAsia="zh-CN"/>
        </w:rPr>
        <w:t>1、</w:t>
      </w:r>
      <w:r>
        <w:rPr>
          <w:rFonts w:hint="eastAsia" w:ascii="宋体" w:hAnsi="宋体" w:eastAsia="宋体" w:cs="宋体"/>
          <w:color w:val="auto"/>
        </w:rPr>
        <w:t>对</w:t>
      </w:r>
      <w:r>
        <w:rPr>
          <w:rFonts w:hint="eastAsia" w:ascii="宋体" w:hAnsi="宋体" w:eastAsia="宋体" w:cs="宋体"/>
          <w:color w:val="auto"/>
          <w:lang w:eastAsia="zh-CN"/>
        </w:rPr>
        <w:t>甲方</w:t>
      </w:r>
      <w:r>
        <w:rPr>
          <w:rFonts w:hint="eastAsia" w:ascii="宋体" w:hAnsi="宋体" w:eastAsia="宋体" w:cs="宋体"/>
          <w:color w:val="auto"/>
        </w:rPr>
        <w:t>的设计、施工、调试、运行和维修人员的培训，是</w:t>
      </w:r>
      <w:r>
        <w:rPr>
          <w:rFonts w:hint="eastAsia" w:ascii="宋体" w:hAnsi="宋体" w:eastAsia="宋体" w:cs="宋体"/>
          <w:color w:val="auto"/>
          <w:lang w:eastAsia="zh-CN"/>
        </w:rPr>
        <w:t>AI智能控制系统</w:t>
      </w:r>
      <w:r>
        <w:rPr>
          <w:rFonts w:hint="eastAsia" w:ascii="宋体" w:hAnsi="宋体" w:eastAsia="宋体" w:cs="宋体"/>
          <w:color w:val="auto"/>
        </w:rPr>
        <w:t>成功</w:t>
      </w:r>
      <w:r>
        <w:rPr>
          <w:rFonts w:hint="eastAsia" w:ascii="宋体" w:hAnsi="宋体" w:eastAsia="宋体" w:cs="宋体"/>
          <w:color w:val="auto"/>
          <w:lang w:eastAsia="zh-CN"/>
        </w:rPr>
        <w:t>启动</w:t>
      </w:r>
      <w:r>
        <w:rPr>
          <w:rFonts w:hint="eastAsia" w:ascii="宋体" w:hAnsi="宋体" w:eastAsia="宋体" w:cs="宋体"/>
          <w:color w:val="auto"/>
        </w:rPr>
        <w:t>和运行的基础。</w:t>
      </w:r>
    </w:p>
    <w:p w14:paraId="62A3C8B9">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r>
        <w:rPr>
          <w:rFonts w:hint="eastAsia" w:ascii="宋体" w:hAnsi="宋体" w:eastAsia="宋体" w:cs="宋体"/>
          <w:color w:val="auto"/>
          <w:lang w:val="en-US" w:eastAsia="zh-CN"/>
        </w:rPr>
        <w:t>2、</w:t>
      </w:r>
      <w:r>
        <w:rPr>
          <w:rFonts w:hint="eastAsia" w:ascii="宋体" w:hAnsi="宋体" w:eastAsia="宋体" w:cs="宋体"/>
          <w:color w:val="auto"/>
          <w:lang w:eastAsia="zh-CN"/>
        </w:rPr>
        <w:t>乙方</w:t>
      </w:r>
      <w:r>
        <w:rPr>
          <w:rFonts w:hint="eastAsia" w:ascii="宋体" w:hAnsi="宋体" w:eastAsia="宋体" w:cs="宋体"/>
          <w:color w:val="auto"/>
        </w:rPr>
        <w:t>有经验的专家应采用现代化的培训手段安排培训课程。</w:t>
      </w:r>
    </w:p>
    <w:p w14:paraId="6E121EF7">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r>
        <w:rPr>
          <w:rFonts w:hint="eastAsia" w:ascii="宋体" w:hAnsi="宋体" w:eastAsia="宋体" w:cs="宋体"/>
          <w:color w:val="auto"/>
          <w:lang w:val="en-US" w:eastAsia="zh-CN"/>
        </w:rPr>
        <w:t>3、</w:t>
      </w:r>
      <w:r>
        <w:rPr>
          <w:rFonts w:hint="eastAsia" w:ascii="宋体" w:hAnsi="宋体" w:eastAsia="宋体" w:cs="宋体"/>
          <w:color w:val="auto"/>
        </w:rPr>
        <w:t>每位教员均应具备正规课堂讲学的经验。教员应负责教会学员掌握培训课程的内容，提供如何使用技术资料的指导，并解答学员在培训过程中提出的有关问题。</w:t>
      </w:r>
    </w:p>
    <w:p w14:paraId="3D10AC25">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r>
        <w:rPr>
          <w:rFonts w:hint="eastAsia" w:ascii="宋体" w:hAnsi="宋体" w:eastAsia="宋体" w:cs="宋体"/>
          <w:color w:val="auto"/>
          <w:lang w:val="en-US" w:eastAsia="zh-CN"/>
        </w:rPr>
        <w:t>4、</w:t>
      </w:r>
      <w:r>
        <w:rPr>
          <w:rFonts w:hint="eastAsia" w:ascii="宋体" w:hAnsi="宋体" w:eastAsia="宋体" w:cs="宋体"/>
          <w:color w:val="auto"/>
          <w:lang w:eastAsia="zh-CN"/>
        </w:rPr>
        <w:t>乙方</w:t>
      </w:r>
      <w:r>
        <w:rPr>
          <w:rFonts w:hint="eastAsia" w:ascii="宋体" w:hAnsi="宋体" w:eastAsia="宋体" w:cs="宋体"/>
          <w:color w:val="auto"/>
        </w:rPr>
        <w:t>应向学员提供必要的技术资料、图纸和安全防护用具，并允许学员携带他们培训期间的笔记本，技术资料和有关文件回厂。</w:t>
      </w:r>
    </w:p>
    <w:p w14:paraId="54A00896">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r>
        <w:rPr>
          <w:rFonts w:hint="eastAsia" w:ascii="宋体" w:hAnsi="宋体" w:eastAsia="宋体" w:cs="宋体"/>
          <w:color w:val="auto"/>
          <w:lang w:val="en-US" w:eastAsia="zh-CN"/>
        </w:rPr>
        <w:t>5、</w:t>
      </w:r>
      <w:r>
        <w:rPr>
          <w:rFonts w:hint="eastAsia" w:ascii="宋体" w:hAnsi="宋体" w:eastAsia="宋体" w:cs="宋体"/>
          <w:color w:val="auto"/>
        </w:rPr>
        <w:t>正式的培训计划将经双方协商后确定。</w:t>
      </w:r>
    </w:p>
    <w:p w14:paraId="4A5F87D1">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r>
        <w:rPr>
          <w:rFonts w:hint="eastAsia" w:ascii="宋体" w:hAnsi="宋体" w:eastAsia="宋体" w:cs="宋体"/>
          <w:color w:val="auto"/>
          <w:lang w:val="en-US" w:eastAsia="zh-CN"/>
        </w:rPr>
        <w:t>6、</w:t>
      </w:r>
      <w:r>
        <w:rPr>
          <w:rFonts w:hint="eastAsia" w:ascii="宋体" w:hAnsi="宋体" w:eastAsia="宋体" w:cs="宋体"/>
          <w:color w:val="auto"/>
        </w:rPr>
        <w:t>培训的费用应包含在合同价格中，这些费用包括教员工资、教材、图纸和手册。</w:t>
      </w:r>
    </w:p>
    <w:p w14:paraId="1D1B1B8C">
      <w:pPr>
        <w:keepNext w:val="0"/>
        <w:keepLines w:val="0"/>
        <w:pageBreakBefore w:val="0"/>
        <w:widowControl/>
        <w:kinsoku/>
        <w:wordWrap/>
        <w:overflowPunct/>
        <w:topLinePunct w:val="0"/>
        <w:autoSpaceDE/>
        <w:autoSpaceDN/>
        <w:bidi w:val="0"/>
        <w:adjustRightInd w:val="0"/>
        <w:snapToGrid w:val="0"/>
        <w:ind w:firstLine="420" w:firstLineChars="200"/>
        <w:textAlignment w:val="auto"/>
        <w:outlineLvl w:val="9"/>
        <w:rPr>
          <w:rFonts w:hint="eastAsia" w:ascii="宋体" w:hAnsi="宋体" w:eastAsia="宋体" w:cs="宋体"/>
          <w:color w:val="auto"/>
        </w:rPr>
      </w:pPr>
      <w:r>
        <w:rPr>
          <w:rFonts w:hint="eastAsia" w:ascii="宋体" w:hAnsi="宋体" w:eastAsia="宋体" w:cs="宋体"/>
          <w:color w:val="auto"/>
          <w:lang w:val="en-US" w:eastAsia="zh-CN"/>
        </w:rPr>
        <w:t>7、</w:t>
      </w:r>
      <w:r>
        <w:rPr>
          <w:rFonts w:hint="eastAsia" w:ascii="宋体" w:hAnsi="宋体" w:eastAsia="宋体" w:cs="宋体"/>
          <w:color w:val="auto"/>
        </w:rPr>
        <w:t>在培训结束时，</w:t>
      </w:r>
      <w:r>
        <w:rPr>
          <w:rFonts w:hint="eastAsia" w:ascii="宋体" w:hAnsi="宋体" w:eastAsia="宋体" w:cs="宋体"/>
          <w:color w:val="auto"/>
          <w:lang w:eastAsia="zh-CN"/>
        </w:rPr>
        <w:t>乙方</w:t>
      </w:r>
      <w:r>
        <w:rPr>
          <w:rFonts w:hint="eastAsia" w:ascii="宋体" w:hAnsi="宋体" w:eastAsia="宋体" w:cs="宋体"/>
          <w:color w:val="auto"/>
        </w:rPr>
        <w:t>应对学员作出评价，并直接通知</w:t>
      </w:r>
      <w:r>
        <w:rPr>
          <w:rFonts w:hint="eastAsia" w:ascii="宋体" w:hAnsi="宋体" w:eastAsia="宋体" w:cs="宋体"/>
          <w:color w:val="auto"/>
          <w:lang w:eastAsia="zh-CN"/>
        </w:rPr>
        <w:t>甲方</w:t>
      </w:r>
      <w:r>
        <w:rPr>
          <w:rFonts w:hint="eastAsia" w:ascii="宋体" w:hAnsi="宋体" w:eastAsia="宋体" w:cs="宋体"/>
          <w:color w:val="auto"/>
        </w:rPr>
        <w:t>。</w:t>
      </w:r>
    </w:p>
    <w:p w14:paraId="31B6ED6D">
      <w:pPr>
        <w:pStyle w:val="98"/>
        <w:keepLines w:val="0"/>
        <w:pageBreakBefore w:val="0"/>
        <w:numPr>
          <w:ilvl w:val="0"/>
          <w:numId w:val="0"/>
        </w:numPr>
        <w:kinsoku/>
        <w:wordWrap/>
        <w:overflowPunct/>
        <w:topLinePunct w:val="0"/>
        <w:bidi w:val="0"/>
        <w:spacing w:line="360" w:lineRule="auto"/>
        <w:textAlignment w:val="auto"/>
        <w:outlineLvl w:val="9"/>
        <w:rPr>
          <w:rFonts w:hint="eastAsia" w:ascii="宋体" w:hAnsi="宋体" w:eastAsia="宋体" w:cs="宋体"/>
          <w:snapToGrid w:val="0"/>
          <w:color w:val="auto"/>
          <w:spacing w:val="10"/>
          <w:sz w:val="21"/>
          <w:szCs w:val="21"/>
          <w:lang w:val="en-US" w:eastAsia="zh-CN"/>
        </w:rPr>
      </w:pPr>
      <w:r>
        <w:rPr>
          <w:rFonts w:hint="eastAsia" w:ascii="宋体" w:hAnsi="宋体" w:eastAsia="宋体" w:cs="宋体"/>
          <w:snapToGrid w:val="0"/>
          <w:color w:val="auto"/>
          <w:spacing w:val="10"/>
          <w:sz w:val="21"/>
          <w:szCs w:val="21"/>
          <w:lang w:val="en-US" w:eastAsia="zh-CN"/>
        </w:rPr>
        <w:t>参考附图：</w:t>
      </w:r>
    </w:p>
    <w:p w14:paraId="27AF7DC7">
      <w:pPr>
        <w:pStyle w:val="98"/>
        <w:keepLines w:val="0"/>
        <w:pageBreakBefore w:val="0"/>
        <w:numPr>
          <w:ilvl w:val="0"/>
          <w:numId w:val="0"/>
        </w:numPr>
        <w:kinsoku/>
        <w:wordWrap/>
        <w:overflowPunct/>
        <w:topLinePunct w:val="0"/>
        <w:bidi w:val="0"/>
        <w:spacing w:line="360" w:lineRule="auto"/>
        <w:ind w:firstLine="460" w:firstLineChars="200"/>
        <w:textAlignment w:val="auto"/>
        <w:outlineLvl w:val="9"/>
        <w:rPr>
          <w:rFonts w:hint="eastAsia" w:ascii="宋体" w:hAnsi="宋体" w:eastAsia="宋体" w:cs="宋体"/>
          <w:snapToGrid w:val="0"/>
          <w:color w:val="auto"/>
          <w:spacing w:val="10"/>
          <w:sz w:val="21"/>
          <w:szCs w:val="21"/>
          <w:lang w:val="en-US" w:eastAsia="zh-CN"/>
        </w:rPr>
      </w:pPr>
      <w:r>
        <w:rPr>
          <w:rFonts w:hint="eastAsia" w:ascii="宋体" w:hAnsi="宋体" w:eastAsia="宋体" w:cs="宋体"/>
          <w:snapToGrid w:val="0"/>
          <w:color w:val="auto"/>
          <w:spacing w:val="10"/>
          <w:sz w:val="21"/>
          <w:szCs w:val="21"/>
          <w:lang w:val="en-US" w:eastAsia="zh-CN"/>
        </w:rPr>
        <w:t>综合展示可视化效果参考图</w:t>
      </w:r>
    </w:p>
    <w:p w14:paraId="68952769">
      <w:pPr>
        <w:pStyle w:val="98"/>
        <w:keepLines w:val="0"/>
        <w:pageBreakBefore w:val="0"/>
        <w:numPr>
          <w:ilvl w:val="0"/>
          <w:numId w:val="0"/>
        </w:numPr>
        <w:kinsoku/>
        <w:wordWrap/>
        <w:overflowPunct/>
        <w:topLinePunct w:val="0"/>
        <w:bidi w:val="0"/>
        <w:spacing w:line="360" w:lineRule="auto"/>
        <w:textAlignment w:val="auto"/>
        <w:outlineLvl w:val="9"/>
        <w:rPr>
          <w:rFonts w:hint="eastAsia" w:ascii="宋体" w:hAnsi="宋体" w:eastAsia="宋体" w:cs="宋体"/>
          <w:snapToGrid w:val="0"/>
          <w:color w:val="auto"/>
          <w:spacing w:val="10"/>
          <w:sz w:val="21"/>
          <w:szCs w:val="21"/>
          <w:lang w:val="en-US" w:eastAsia="zh-CN"/>
        </w:rPr>
      </w:pPr>
      <w:r>
        <w:rPr>
          <w:rFonts w:hint="eastAsia" w:ascii="宋体" w:hAnsi="宋体" w:eastAsia="宋体" w:cs="宋体"/>
          <w:snapToGrid w:val="0"/>
          <w:color w:val="auto"/>
          <w:spacing w:val="10"/>
          <w:sz w:val="21"/>
          <w:szCs w:val="21"/>
          <w:lang w:val="en-US" w:eastAsia="zh-CN"/>
        </w:rPr>
        <w:drawing>
          <wp:inline distT="0" distB="0" distL="114300" distR="114300">
            <wp:extent cx="4689475" cy="2854960"/>
            <wp:effectExtent l="0" t="0" r="15875" b="2540"/>
            <wp:docPr id="38" name="图片 14" descr="可视化总览图参考(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descr="可视化总览图参考(1)"/>
                    <pic:cNvPicPr>
                      <a:picLocks noChangeAspect="1"/>
                    </pic:cNvPicPr>
                  </pic:nvPicPr>
                  <pic:blipFill>
                    <a:blip r:embed="rId29"/>
                    <a:stretch>
                      <a:fillRect/>
                    </a:stretch>
                  </pic:blipFill>
                  <pic:spPr>
                    <a:xfrm>
                      <a:off x="0" y="0"/>
                      <a:ext cx="4689475" cy="2854960"/>
                    </a:xfrm>
                    <a:prstGeom prst="rect">
                      <a:avLst/>
                    </a:prstGeom>
                    <a:noFill/>
                    <a:ln>
                      <a:noFill/>
                    </a:ln>
                  </pic:spPr>
                </pic:pic>
              </a:graphicData>
            </a:graphic>
          </wp:inline>
        </w:drawing>
      </w:r>
    </w:p>
    <w:p w14:paraId="51E7168D">
      <w:pPr>
        <w:pStyle w:val="98"/>
        <w:keepLines w:val="0"/>
        <w:pageBreakBefore w:val="0"/>
        <w:numPr>
          <w:ilvl w:val="0"/>
          <w:numId w:val="0"/>
        </w:numPr>
        <w:kinsoku/>
        <w:wordWrap/>
        <w:overflowPunct/>
        <w:topLinePunct w:val="0"/>
        <w:bidi w:val="0"/>
        <w:spacing w:line="360" w:lineRule="auto"/>
        <w:textAlignment w:val="auto"/>
        <w:outlineLvl w:val="9"/>
        <w:rPr>
          <w:rFonts w:hint="eastAsia" w:ascii="宋体" w:hAnsi="宋体" w:eastAsia="宋体" w:cs="宋体"/>
          <w:snapToGrid w:val="0"/>
          <w:color w:val="auto"/>
          <w:spacing w:val="10"/>
          <w:sz w:val="21"/>
          <w:szCs w:val="21"/>
          <w:lang w:val="en-US" w:eastAsia="zh-CN"/>
        </w:rPr>
      </w:pPr>
    </w:p>
    <w:p w14:paraId="37C931AA">
      <w:pPr>
        <w:pStyle w:val="98"/>
        <w:keepLines w:val="0"/>
        <w:pageBreakBefore w:val="0"/>
        <w:numPr>
          <w:ilvl w:val="0"/>
          <w:numId w:val="0"/>
        </w:numPr>
        <w:kinsoku/>
        <w:wordWrap/>
        <w:overflowPunct/>
        <w:topLinePunct w:val="0"/>
        <w:bidi w:val="0"/>
        <w:spacing w:line="360" w:lineRule="auto"/>
        <w:textAlignment w:val="auto"/>
        <w:outlineLvl w:val="9"/>
        <w:rPr>
          <w:rFonts w:hint="eastAsia" w:ascii="宋体" w:hAnsi="宋体" w:eastAsia="宋体" w:cs="宋体"/>
          <w:snapToGrid w:val="0"/>
          <w:color w:val="auto"/>
          <w:spacing w:val="10"/>
          <w:sz w:val="21"/>
          <w:szCs w:val="21"/>
          <w:lang w:val="en-US" w:eastAsia="zh-CN"/>
        </w:rPr>
      </w:pPr>
      <w:r>
        <w:rPr>
          <w:rFonts w:hint="eastAsia" w:ascii="宋体" w:hAnsi="宋体" w:eastAsia="宋体" w:cs="宋体"/>
          <w:snapToGrid w:val="0"/>
          <w:color w:val="auto"/>
          <w:spacing w:val="10"/>
          <w:sz w:val="21"/>
          <w:szCs w:val="21"/>
          <w:lang w:val="en-US" w:eastAsia="zh-CN"/>
        </w:rPr>
        <w:drawing>
          <wp:inline distT="0" distB="0" distL="114300" distR="114300">
            <wp:extent cx="4739005" cy="3237230"/>
            <wp:effectExtent l="0" t="0" r="4445" b="1270"/>
            <wp:docPr id="39" name="图片 15" descr="可视化分系统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descr="可视化分系统图1"/>
                    <pic:cNvPicPr>
                      <a:picLocks noChangeAspect="1"/>
                    </pic:cNvPicPr>
                  </pic:nvPicPr>
                  <pic:blipFill>
                    <a:blip r:embed="rId30"/>
                    <a:stretch>
                      <a:fillRect/>
                    </a:stretch>
                  </pic:blipFill>
                  <pic:spPr>
                    <a:xfrm>
                      <a:off x="0" y="0"/>
                      <a:ext cx="4739005" cy="3237230"/>
                    </a:xfrm>
                    <a:prstGeom prst="rect">
                      <a:avLst/>
                    </a:prstGeom>
                    <a:noFill/>
                    <a:ln>
                      <a:noFill/>
                    </a:ln>
                  </pic:spPr>
                </pic:pic>
              </a:graphicData>
            </a:graphic>
          </wp:inline>
        </w:drawing>
      </w:r>
    </w:p>
    <w:p w14:paraId="78F413B7">
      <w:pPr>
        <w:pStyle w:val="98"/>
        <w:keepLines w:val="0"/>
        <w:pageBreakBefore w:val="0"/>
        <w:numPr>
          <w:ilvl w:val="0"/>
          <w:numId w:val="0"/>
        </w:numPr>
        <w:kinsoku/>
        <w:wordWrap/>
        <w:overflowPunct/>
        <w:topLinePunct w:val="0"/>
        <w:bidi w:val="0"/>
        <w:spacing w:line="360" w:lineRule="auto"/>
        <w:textAlignment w:val="auto"/>
        <w:rPr>
          <w:rFonts w:hint="eastAsia" w:ascii="宋体" w:hAnsi="宋体" w:eastAsia="宋体" w:cs="宋体"/>
          <w:snapToGrid w:val="0"/>
          <w:color w:val="auto"/>
          <w:spacing w:val="10"/>
          <w:sz w:val="21"/>
          <w:szCs w:val="21"/>
          <w:lang w:val="en-US" w:eastAsia="zh-CN"/>
        </w:rPr>
      </w:pPr>
      <w:r>
        <w:rPr>
          <w:rFonts w:hint="eastAsia" w:ascii="宋体" w:hAnsi="宋体" w:eastAsia="宋体" w:cs="宋体"/>
          <w:snapToGrid w:val="0"/>
          <w:color w:val="auto"/>
          <w:spacing w:val="10"/>
          <w:sz w:val="21"/>
          <w:szCs w:val="21"/>
          <w:lang w:val="en-US" w:eastAsia="zh-CN"/>
        </w:rPr>
        <w:drawing>
          <wp:anchor distT="0" distB="0" distL="114300" distR="114300" simplePos="0" relativeHeight="251668480" behindDoc="0" locked="0" layoutInCell="1" allowOverlap="1">
            <wp:simplePos x="0" y="0"/>
            <wp:positionH relativeFrom="column">
              <wp:posOffset>62865</wp:posOffset>
            </wp:positionH>
            <wp:positionV relativeFrom="paragraph">
              <wp:posOffset>279400</wp:posOffset>
            </wp:positionV>
            <wp:extent cx="4747260" cy="3230245"/>
            <wp:effectExtent l="0" t="0" r="15240" b="8255"/>
            <wp:wrapTopAndBottom/>
            <wp:docPr id="40" name="图片 16" descr="可视化分系统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descr="可视化分系统图2"/>
                    <pic:cNvPicPr>
                      <a:picLocks noChangeAspect="1"/>
                    </pic:cNvPicPr>
                  </pic:nvPicPr>
                  <pic:blipFill>
                    <a:blip r:embed="rId31"/>
                    <a:stretch>
                      <a:fillRect/>
                    </a:stretch>
                  </pic:blipFill>
                  <pic:spPr>
                    <a:xfrm>
                      <a:off x="0" y="0"/>
                      <a:ext cx="4747260" cy="3230245"/>
                    </a:xfrm>
                    <a:prstGeom prst="rect">
                      <a:avLst/>
                    </a:prstGeom>
                    <a:noFill/>
                    <a:ln>
                      <a:noFill/>
                    </a:ln>
                  </pic:spPr>
                </pic:pic>
              </a:graphicData>
            </a:graphic>
          </wp:anchor>
        </w:drawing>
      </w:r>
    </w:p>
    <w:p w14:paraId="7EF1F8B4">
      <w:pPr>
        <w:shd w:val="clear"/>
        <w:adjustRightInd w:val="0"/>
        <w:snapToGrid w:val="0"/>
        <w:spacing w:line="360" w:lineRule="auto"/>
        <w:ind w:firstLine="315" w:firstLineChars="150"/>
        <w:jc w:val="left"/>
        <w:rPr>
          <w:rFonts w:hint="eastAsia" w:ascii="宋体" w:hAnsi="宋体" w:cs="宋体"/>
          <w:color w:val="auto"/>
          <w:szCs w:val="21"/>
          <w:highlight w:val="none"/>
        </w:rPr>
      </w:pPr>
    </w:p>
    <w:p w14:paraId="204A0CE9">
      <w:pPr>
        <w:shd w:val="clear"/>
        <w:ind w:firstLine="420" w:firstLineChars="200"/>
        <w:rPr>
          <w:rFonts w:hint="eastAsia" w:ascii="宋体" w:hAnsi="宋体" w:eastAsia="宋体" w:cs="宋体"/>
          <w:color w:val="auto"/>
          <w:sz w:val="21"/>
          <w:szCs w:val="21"/>
          <w:highlight w:val="none"/>
        </w:rPr>
      </w:pPr>
    </w:p>
    <w:p w14:paraId="297A23B5">
      <w:pPr>
        <w:rPr>
          <w:rFonts w:hint="eastAsia" w:ascii="宋体" w:hAnsi="宋体"/>
          <w:b/>
          <w:bCs/>
          <w:color w:val="auto"/>
          <w:highlight w:val="none"/>
        </w:rPr>
      </w:pPr>
      <w:r>
        <w:rPr>
          <w:rFonts w:hint="eastAsia" w:ascii="宋体" w:hAnsi="宋体"/>
          <w:b/>
          <w:bCs/>
          <w:color w:val="auto"/>
          <w:highlight w:val="none"/>
        </w:rPr>
        <w:br w:type="page"/>
      </w:r>
    </w:p>
    <w:p w14:paraId="616390BD">
      <w:pPr>
        <w:shd w:val="clear"/>
        <w:spacing w:beforeLines="0"/>
        <w:jc w:val="both"/>
        <w:rPr>
          <w:rFonts w:ascii="宋体" w:hAnsi="宋体"/>
          <w:b/>
          <w:bCs/>
          <w:color w:val="auto"/>
          <w:highlight w:val="none"/>
        </w:rPr>
      </w:pPr>
      <w:r>
        <w:rPr>
          <w:rFonts w:hint="eastAsia" w:ascii="宋体" w:hAnsi="宋体"/>
          <w:b/>
          <w:bCs/>
          <w:color w:val="auto"/>
          <w:highlight w:val="none"/>
        </w:rPr>
        <w:t>附件二：</w:t>
      </w:r>
      <w:r>
        <w:rPr>
          <w:rFonts w:hint="eastAsia" w:ascii="宋体" w:hAnsi="宋体"/>
          <w:color w:val="auto"/>
          <w:highlight w:val="none"/>
        </w:rPr>
        <w:t>《供货及硬件清单》</w:t>
      </w:r>
    </w:p>
    <w:p w14:paraId="70F39777">
      <w:pPr>
        <w:pStyle w:val="27"/>
        <w:shd w:val="clear"/>
        <w:ind w:left="0" w:leftChars="0" w:firstLine="0" w:firstLineChars="0"/>
        <w:rPr>
          <w:color w:val="auto"/>
          <w:highlight w:val="none"/>
        </w:rPr>
      </w:pPr>
    </w:p>
    <w:p w14:paraId="4431F0DB">
      <w:pPr>
        <w:shd w:val="clear"/>
        <w:spacing w:beforeLines="0" w:line="240" w:lineRule="auto"/>
        <w:jc w:val="both"/>
        <w:rPr>
          <w:color w:val="auto"/>
          <w:sz w:val="21"/>
          <w:szCs w:val="20"/>
          <w:highlight w:val="none"/>
        </w:rPr>
      </w:pPr>
      <w:r>
        <w:rPr>
          <w:color w:val="auto"/>
          <w:sz w:val="21"/>
          <w:szCs w:val="20"/>
          <w:highlight w:val="none"/>
        </w:rPr>
        <w:br w:type="page"/>
      </w:r>
    </w:p>
    <w:p w14:paraId="2919F1C1">
      <w:pPr>
        <w:shd w:val="clear"/>
        <w:spacing w:beforeLines="0"/>
        <w:jc w:val="both"/>
        <w:rPr>
          <w:rFonts w:hint="eastAsia" w:ascii="宋体" w:hAnsi="宋体"/>
          <w:b/>
          <w:bCs/>
          <w:color w:val="auto"/>
          <w:highlight w:val="none"/>
        </w:rPr>
      </w:pPr>
      <w:r>
        <w:rPr>
          <w:rFonts w:hint="eastAsia" w:ascii="宋体" w:hAnsi="宋体"/>
          <w:b/>
          <w:bCs/>
          <w:color w:val="auto"/>
          <w:highlight w:val="none"/>
        </w:rPr>
        <w:t>附件三：</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分项报价表</w:t>
      </w:r>
      <w:r>
        <w:rPr>
          <w:rFonts w:hint="eastAsia" w:ascii="宋体" w:hAnsi="宋体" w:eastAsia="宋体" w:cs="宋体"/>
          <w:color w:val="auto"/>
          <w:sz w:val="21"/>
          <w:szCs w:val="21"/>
          <w:lang w:eastAsia="zh-CN"/>
        </w:rPr>
        <w:t>》</w:t>
      </w:r>
    </w:p>
    <w:p w14:paraId="4697F835">
      <w:pPr>
        <w:rPr>
          <w:rFonts w:hint="eastAsia" w:ascii="宋体" w:hAnsi="宋体"/>
          <w:b/>
          <w:bCs/>
          <w:color w:val="auto"/>
          <w:highlight w:val="none"/>
        </w:rPr>
      </w:pPr>
      <w:r>
        <w:rPr>
          <w:rFonts w:hint="eastAsia" w:ascii="宋体" w:hAnsi="宋体"/>
          <w:b/>
          <w:bCs/>
          <w:color w:val="auto"/>
          <w:highlight w:val="none"/>
        </w:rPr>
        <w:br w:type="page"/>
      </w:r>
    </w:p>
    <w:p w14:paraId="7C07CFD9">
      <w:pPr>
        <w:shd w:val="clear"/>
        <w:spacing w:beforeLines="0"/>
        <w:jc w:val="both"/>
        <w:rPr>
          <w:rFonts w:hint="default" w:ascii="宋体" w:hAnsi="宋体" w:eastAsia="宋体"/>
          <w:b/>
          <w:bCs/>
          <w:color w:val="auto"/>
          <w:highlight w:val="none"/>
          <w:lang w:val="en-US" w:eastAsia="zh-CN"/>
        </w:rPr>
      </w:pPr>
      <w:r>
        <w:rPr>
          <w:rFonts w:hint="eastAsia" w:ascii="宋体" w:hAnsi="宋体"/>
          <w:b/>
          <w:bCs/>
          <w:color w:val="auto"/>
          <w:highlight w:val="none"/>
          <w:lang w:val="en-US" w:eastAsia="zh-CN"/>
        </w:rPr>
        <w:t>附件4：</w:t>
      </w:r>
    </w:p>
    <w:p w14:paraId="6532149F">
      <w:pPr>
        <w:shd w:val="clear"/>
        <w:spacing w:beforeLines="0"/>
        <w:jc w:val="both"/>
        <w:rPr>
          <w:rFonts w:ascii="宋体" w:hAnsi="宋体"/>
          <w:b/>
          <w:bCs/>
          <w:color w:val="auto"/>
          <w:highlight w:val="none"/>
        </w:rPr>
      </w:pPr>
    </w:p>
    <w:p w14:paraId="47756C7E">
      <w:pPr>
        <w:shd w:val="clear"/>
        <w:spacing w:beforeLines="0"/>
        <w:jc w:val="both"/>
        <w:rPr>
          <w:rFonts w:ascii="宋体" w:hAnsi="宋体"/>
          <w:b/>
          <w:bCs/>
          <w:color w:val="auto"/>
          <w:highlight w:val="none"/>
        </w:rPr>
      </w:pPr>
    </w:p>
    <w:p w14:paraId="0CF82E32">
      <w:pPr>
        <w:shd w:val="clear"/>
        <w:spacing w:beforeLines="0"/>
        <w:jc w:val="both"/>
        <w:rPr>
          <w:rFonts w:ascii="宋体" w:hAnsi="宋体"/>
          <w:b/>
          <w:bCs/>
          <w:color w:val="auto"/>
          <w:highlight w:val="none"/>
        </w:rPr>
      </w:pPr>
    </w:p>
    <w:p w14:paraId="5C8E078C">
      <w:pPr>
        <w:shd w:val="clear"/>
        <w:spacing w:beforeLines="0"/>
        <w:jc w:val="center"/>
        <w:rPr>
          <w:rFonts w:ascii="Arial" w:hAnsi="Arial" w:eastAsia="微软雅黑" w:cs="Arial"/>
          <w:color w:val="auto"/>
          <w:sz w:val="96"/>
          <w:szCs w:val="36"/>
          <w:highlight w:val="none"/>
        </w:rPr>
      </w:pPr>
      <w:r>
        <w:rPr>
          <w:rFonts w:hint="eastAsia" w:ascii="Arial" w:hAnsi="Arial" w:eastAsia="微软雅黑" w:cs="Arial"/>
          <w:color w:val="auto"/>
          <w:sz w:val="96"/>
          <w:szCs w:val="36"/>
          <w:highlight w:val="none"/>
        </w:rPr>
        <w:t>安全管理协议书</w:t>
      </w:r>
    </w:p>
    <w:p w14:paraId="20127649">
      <w:pPr>
        <w:numPr>
          <w:ilvl w:val="12"/>
          <w:numId w:val="0"/>
        </w:numPr>
        <w:shd w:val="clear"/>
        <w:spacing w:before="120"/>
        <w:jc w:val="center"/>
        <w:rPr>
          <w:rFonts w:ascii="Arial" w:hAnsi="Arial" w:eastAsia="微软雅黑" w:cs="Arial"/>
          <w:color w:val="auto"/>
          <w:sz w:val="44"/>
          <w:szCs w:val="36"/>
          <w:highlight w:val="none"/>
        </w:rPr>
      </w:pPr>
    </w:p>
    <w:p w14:paraId="5B9F5B7F">
      <w:pPr>
        <w:numPr>
          <w:ilvl w:val="12"/>
          <w:numId w:val="0"/>
        </w:numPr>
        <w:shd w:val="clear"/>
        <w:spacing w:before="120"/>
        <w:jc w:val="center"/>
        <w:rPr>
          <w:rFonts w:ascii="Arial" w:hAnsi="Arial" w:eastAsia="微软雅黑" w:cs="Arial"/>
          <w:color w:val="auto"/>
          <w:sz w:val="44"/>
          <w:szCs w:val="36"/>
          <w:highlight w:val="none"/>
        </w:rPr>
      </w:pPr>
    </w:p>
    <w:p w14:paraId="734B12DD">
      <w:pPr>
        <w:numPr>
          <w:ilvl w:val="12"/>
          <w:numId w:val="0"/>
        </w:numPr>
        <w:shd w:val="clear"/>
        <w:spacing w:before="120"/>
        <w:jc w:val="center"/>
        <w:rPr>
          <w:rFonts w:ascii="Arial" w:hAnsi="Arial" w:eastAsia="微软雅黑" w:cs="Arial"/>
          <w:color w:val="auto"/>
          <w:sz w:val="44"/>
          <w:szCs w:val="36"/>
          <w:highlight w:val="none"/>
        </w:rPr>
      </w:pPr>
    </w:p>
    <w:p w14:paraId="7F6AFB14">
      <w:pPr>
        <w:numPr>
          <w:ilvl w:val="12"/>
          <w:numId w:val="0"/>
        </w:numPr>
        <w:shd w:val="clear"/>
        <w:spacing w:before="120"/>
        <w:jc w:val="center"/>
        <w:rPr>
          <w:rFonts w:ascii="Arial" w:hAnsi="Arial" w:eastAsia="微软雅黑" w:cs="Arial"/>
          <w:color w:val="auto"/>
          <w:sz w:val="44"/>
          <w:szCs w:val="36"/>
          <w:highlight w:val="none"/>
        </w:rPr>
      </w:pPr>
    </w:p>
    <w:p w14:paraId="6A60557A">
      <w:pPr>
        <w:numPr>
          <w:ilvl w:val="12"/>
          <w:numId w:val="0"/>
        </w:numPr>
        <w:shd w:val="clear"/>
        <w:spacing w:before="120"/>
        <w:jc w:val="center"/>
        <w:rPr>
          <w:rFonts w:ascii="Arial" w:hAnsi="Arial" w:eastAsia="微软雅黑" w:cs="Arial"/>
          <w:color w:val="auto"/>
          <w:sz w:val="44"/>
          <w:szCs w:val="36"/>
          <w:highlight w:val="none"/>
        </w:rPr>
      </w:pPr>
    </w:p>
    <w:p w14:paraId="498CDE82">
      <w:pPr>
        <w:numPr>
          <w:ilvl w:val="12"/>
          <w:numId w:val="0"/>
        </w:numPr>
        <w:shd w:val="clear"/>
        <w:spacing w:before="120"/>
        <w:jc w:val="center"/>
        <w:rPr>
          <w:rFonts w:ascii="Arial" w:hAnsi="Arial" w:eastAsia="微软雅黑" w:cs="Arial"/>
          <w:b/>
          <w:color w:val="auto"/>
          <w:sz w:val="44"/>
          <w:szCs w:val="36"/>
          <w:highlight w:val="none"/>
        </w:rPr>
      </w:pPr>
      <w:r>
        <w:rPr>
          <w:rFonts w:ascii="Arial" w:hAnsi="Arial" w:eastAsia="微软雅黑" w:cs="Arial"/>
          <w:b/>
          <w:color w:val="auto"/>
          <w:sz w:val="44"/>
          <w:szCs w:val="36"/>
          <w:highlight w:val="none"/>
        </w:rPr>
        <w:br w:type="page"/>
      </w:r>
    </w:p>
    <w:p w14:paraId="6B7109CD">
      <w:pPr>
        <w:numPr>
          <w:ilvl w:val="12"/>
          <w:numId w:val="0"/>
        </w:numPr>
        <w:shd w:val="clear"/>
        <w:spacing w:before="120" w:line="360" w:lineRule="auto"/>
        <w:rPr>
          <w:rFonts w:hint="default" w:ascii="仿宋" w:hAnsi="仿宋" w:eastAsia="仿宋" w:cs="Arial"/>
          <w:color w:val="auto"/>
          <w:sz w:val="21"/>
          <w:szCs w:val="21"/>
          <w:highlight w:val="none"/>
          <w:lang w:val="en-US" w:eastAsia="zh-CN"/>
        </w:rPr>
      </w:pPr>
      <w:r>
        <w:rPr>
          <w:rFonts w:ascii="仿宋" w:hAnsi="仿宋" w:eastAsia="仿宋" w:cs="Arial"/>
          <w:color w:val="auto"/>
          <w:sz w:val="21"/>
          <w:szCs w:val="21"/>
          <w:highlight w:val="none"/>
        </w:rPr>
        <w:t>甲方【发包单位】：</w:t>
      </w:r>
      <w:r>
        <w:rPr>
          <w:rFonts w:ascii="仿宋" w:hAnsi="仿宋" w:eastAsia="仿宋" w:cs="Arial"/>
          <w:color w:val="auto"/>
          <w:sz w:val="21"/>
          <w:szCs w:val="21"/>
          <w:highlight w:val="none"/>
          <w:u w:val="single"/>
        </w:rPr>
        <w:t xml:space="preserve">  </w:t>
      </w:r>
      <w:r>
        <w:rPr>
          <w:rFonts w:hint="eastAsia" w:ascii="仿宋" w:hAnsi="仿宋" w:eastAsia="仿宋" w:cs="Arial"/>
          <w:color w:val="auto"/>
          <w:sz w:val="21"/>
          <w:szCs w:val="21"/>
          <w:highlight w:val="none"/>
          <w:u w:val="single"/>
        </w:rPr>
        <w:t>东莞市新东元环保投资有限公司</w:t>
      </w:r>
      <w:r>
        <w:rPr>
          <w:rFonts w:ascii="仿宋" w:hAnsi="仿宋" w:eastAsia="仿宋" w:cs="Arial"/>
          <w:color w:val="auto"/>
          <w:sz w:val="21"/>
          <w:szCs w:val="21"/>
          <w:highlight w:val="none"/>
          <w:u w:val="single"/>
        </w:rPr>
        <w:t xml:space="preserve"> </w:t>
      </w:r>
      <w:r>
        <w:rPr>
          <w:rFonts w:hint="eastAsia" w:ascii="仿宋" w:hAnsi="仿宋" w:eastAsia="仿宋" w:cs="Arial"/>
          <w:color w:val="auto"/>
          <w:sz w:val="21"/>
          <w:szCs w:val="21"/>
          <w:highlight w:val="none"/>
          <w:u w:val="single"/>
          <w:lang w:val="en-US" w:eastAsia="zh-CN"/>
        </w:rPr>
        <w:t xml:space="preserve">           </w:t>
      </w:r>
    </w:p>
    <w:p w14:paraId="33DE6017">
      <w:pPr>
        <w:numPr>
          <w:ilvl w:val="12"/>
          <w:numId w:val="0"/>
        </w:numPr>
        <w:shd w:val="clear"/>
        <w:spacing w:before="120" w:line="360" w:lineRule="auto"/>
        <w:rPr>
          <w:rFonts w:ascii="仿宋" w:hAnsi="仿宋" w:eastAsia="仿宋" w:cs="Arial"/>
          <w:color w:val="auto"/>
          <w:sz w:val="21"/>
          <w:szCs w:val="21"/>
          <w:highlight w:val="none"/>
          <w:u w:val="single"/>
        </w:rPr>
      </w:pPr>
      <w:r>
        <w:rPr>
          <w:rFonts w:ascii="仿宋" w:hAnsi="仿宋" w:eastAsia="仿宋" w:cs="Arial"/>
          <w:color w:val="auto"/>
          <w:sz w:val="21"/>
          <w:szCs w:val="21"/>
          <w:highlight w:val="none"/>
        </w:rPr>
        <w:t>地址：</w:t>
      </w:r>
      <w:r>
        <w:rPr>
          <w:rFonts w:ascii="仿宋" w:hAnsi="仿宋" w:eastAsia="仿宋" w:cs="Arial"/>
          <w:color w:val="auto"/>
          <w:sz w:val="21"/>
          <w:szCs w:val="21"/>
          <w:highlight w:val="none"/>
          <w:u w:val="single"/>
        </w:rPr>
        <w:t xml:space="preserve">  </w:t>
      </w:r>
      <w:r>
        <w:rPr>
          <w:rFonts w:hint="eastAsia" w:ascii="仿宋" w:hAnsi="仿宋" w:eastAsia="仿宋" w:cs="Arial"/>
          <w:color w:val="auto"/>
          <w:sz w:val="21"/>
          <w:szCs w:val="21"/>
          <w:highlight w:val="none"/>
          <w:u w:val="single"/>
        </w:rPr>
        <w:t>东莞市麻涌镇大步村海心沙岛</w:t>
      </w:r>
      <w:r>
        <w:rPr>
          <w:rFonts w:ascii="仿宋" w:hAnsi="仿宋" w:eastAsia="仿宋" w:cs="Arial"/>
          <w:color w:val="auto"/>
          <w:sz w:val="21"/>
          <w:szCs w:val="21"/>
          <w:highlight w:val="none"/>
          <w:u w:val="single"/>
        </w:rPr>
        <w:t xml:space="preserve"> </w:t>
      </w:r>
    </w:p>
    <w:p w14:paraId="16103FC6">
      <w:pPr>
        <w:numPr>
          <w:ilvl w:val="12"/>
          <w:numId w:val="0"/>
        </w:numPr>
        <w:shd w:val="clear"/>
        <w:spacing w:before="120" w:line="360" w:lineRule="auto"/>
        <w:rPr>
          <w:rFonts w:ascii="仿宋" w:hAnsi="仿宋" w:eastAsia="仿宋" w:cs="Arial"/>
          <w:color w:val="auto"/>
          <w:sz w:val="21"/>
          <w:szCs w:val="21"/>
          <w:highlight w:val="none"/>
          <w:u w:val="single"/>
        </w:rPr>
      </w:pPr>
      <w:r>
        <w:rPr>
          <w:rFonts w:ascii="仿宋" w:hAnsi="仿宋" w:eastAsia="仿宋" w:cs="Arial"/>
          <w:color w:val="auto"/>
          <w:sz w:val="21"/>
          <w:szCs w:val="21"/>
          <w:highlight w:val="none"/>
        </w:rPr>
        <w:t>联络人：</w:t>
      </w:r>
      <w:r>
        <w:rPr>
          <w:rFonts w:hint="eastAsia" w:ascii="仿宋" w:hAnsi="仿宋" w:eastAsia="仿宋" w:cs="Arial"/>
          <w:color w:val="auto"/>
          <w:sz w:val="21"/>
          <w:szCs w:val="21"/>
          <w:highlight w:val="none"/>
          <w:u w:val="single"/>
        </w:rPr>
        <w:t xml:space="preserve">   </w:t>
      </w:r>
      <w:r>
        <w:rPr>
          <w:rFonts w:hint="eastAsia" w:ascii="仿宋" w:hAnsi="仿宋" w:eastAsia="仿宋" w:cs="Arial"/>
          <w:color w:val="auto"/>
          <w:sz w:val="21"/>
          <w:szCs w:val="21"/>
          <w:highlight w:val="none"/>
          <w:u w:val="single"/>
          <w:lang w:val="en-US" w:eastAsia="zh-CN"/>
        </w:rPr>
        <w:t xml:space="preserve"> </w:t>
      </w:r>
      <w:r>
        <w:rPr>
          <w:rFonts w:hint="eastAsia" w:ascii="仿宋" w:hAnsi="仿宋" w:eastAsia="仿宋" w:cs="Arial"/>
          <w:color w:val="auto"/>
          <w:sz w:val="21"/>
          <w:szCs w:val="21"/>
          <w:highlight w:val="none"/>
          <w:u w:val="single"/>
        </w:rPr>
        <w:t xml:space="preserve">       </w:t>
      </w:r>
      <w:r>
        <w:rPr>
          <w:rFonts w:ascii="仿宋" w:hAnsi="仿宋" w:eastAsia="仿宋" w:cs="Arial"/>
          <w:color w:val="auto"/>
          <w:sz w:val="21"/>
          <w:szCs w:val="21"/>
          <w:highlight w:val="none"/>
        </w:rPr>
        <w:t>电话：</w:t>
      </w:r>
      <w:r>
        <w:rPr>
          <w:rFonts w:hint="eastAsia" w:ascii="仿宋" w:hAnsi="仿宋" w:eastAsia="仿宋" w:cs="Arial"/>
          <w:color w:val="auto"/>
          <w:sz w:val="21"/>
          <w:szCs w:val="21"/>
          <w:highlight w:val="none"/>
          <w:u w:val="single"/>
        </w:rPr>
        <w:t xml:space="preserve">   </w:t>
      </w:r>
      <w:r>
        <w:rPr>
          <w:rFonts w:hint="eastAsia" w:ascii="仿宋" w:hAnsi="仿宋" w:eastAsia="仿宋" w:cs="Arial"/>
          <w:color w:val="auto"/>
          <w:sz w:val="21"/>
          <w:szCs w:val="21"/>
          <w:highlight w:val="none"/>
          <w:u w:val="single"/>
          <w:lang w:val="en-US" w:eastAsia="zh-CN"/>
        </w:rPr>
        <w:t xml:space="preserve"> </w:t>
      </w:r>
      <w:r>
        <w:rPr>
          <w:rFonts w:hint="eastAsia" w:ascii="仿宋" w:hAnsi="仿宋" w:eastAsia="仿宋" w:cs="Arial"/>
          <w:color w:val="auto"/>
          <w:sz w:val="21"/>
          <w:szCs w:val="21"/>
          <w:highlight w:val="none"/>
          <w:u w:val="single"/>
        </w:rPr>
        <w:t xml:space="preserve">   </w:t>
      </w:r>
      <w:r>
        <w:rPr>
          <w:rFonts w:hint="eastAsia" w:ascii="仿宋" w:hAnsi="仿宋" w:eastAsia="仿宋" w:cs="Arial"/>
          <w:color w:val="auto"/>
          <w:sz w:val="21"/>
          <w:szCs w:val="21"/>
          <w:highlight w:val="none"/>
          <w:u w:val="single"/>
          <w:lang w:val="en-US" w:eastAsia="zh-CN"/>
        </w:rPr>
        <w:t xml:space="preserve"> </w:t>
      </w:r>
      <w:r>
        <w:rPr>
          <w:rFonts w:hint="eastAsia" w:ascii="仿宋" w:hAnsi="仿宋" w:eastAsia="仿宋" w:cs="Arial"/>
          <w:color w:val="auto"/>
          <w:sz w:val="21"/>
          <w:szCs w:val="21"/>
          <w:highlight w:val="none"/>
          <w:u w:val="single"/>
        </w:rPr>
        <w:t xml:space="preserve">    </w:t>
      </w:r>
      <w:r>
        <w:rPr>
          <w:rFonts w:hint="eastAsia" w:ascii="仿宋" w:hAnsi="仿宋" w:eastAsia="仿宋" w:cs="Arial"/>
          <w:color w:val="auto"/>
          <w:sz w:val="21"/>
          <w:szCs w:val="21"/>
          <w:highlight w:val="none"/>
          <w:u w:val="single"/>
          <w:lang w:val="en-US" w:eastAsia="zh-CN"/>
        </w:rPr>
        <w:t xml:space="preserve"> </w:t>
      </w:r>
      <w:r>
        <w:rPr>
          <w:rFonts w:ascii="仿宋" w:hAnsi="仿宋" w:eastAsia="仿宋" w:cs="Arial"/>
          <w:color w:val="auto"/>
          <w:sz w:val="21"/>
          <w:szCs w:val="21"/>
          <w:highlight w:val="none"/>
          <w:u w:val="single"/>
        </w:rPr>
        <w:t xml:space="preserve"> </w:t>
      </w:r>
    </w:p>
    <w:p w14:paraId="259DD8C5">
      <w:pPr>
        <w:numPr>
          <w:ilvl w:val="12"/>
          <w:numId w:val="0"/>
        </w:numPr>
        <w:shd w:val="clear"/>
        <w:spacing w:before="120" w:line="360" w:lineRule="auto"/>
        <w:rPr>
          <w:rFonts w:ascii="仿宋" w:hAnsi="仿宋" w:eastAsia="仿宋" w:cs="Arial"/>
          <w:color w:val="auto"/>
          <w:sz w:val="21"/>
          <w:szCs w:val="21"/>
          <w:highlight w:val="none"/>
        </w:rPr>
      </w:pPr>
    </w:p>
    <w:p w14:paraId="651F04F0">
      <w:pPr>
        <w:numPr>
          <w:ilvl w:val="12"/>
          <w:numId w:val="0"/>
        </w:numPr>
        <w:shd w:val="clear"/>
        <w:spacing w:before="120" w:line="360" w:lineRule="auto"/>
        <w:rPr>
          <w:rFonts w:ascii="仿宋" w:hAnsi="仿宋" w:eastAsia="仿宋" w:cs="Arial"/>
          <w:color w:val="auto"/>
          <w:sz w:val="21"/>
          <w:szCs w:val="21"/>
          <w:highlight w:val="none"/>
          <w:u w:val="single"/>
        </w:rPr>
      </w:pPr>
      <w:r>
        <w:rPr>
          <w:rFonts w:ascii="仿宋" w:hAnsi="仿宋" w:eastAsia="仿宋" w:cs="Arial"/>
          <w:color w:val="auto"/>
          <w:sz w:val="21"/>
          <w:szCs w:val="21"/>
          <w:highlight w:val="none"/>
        </w:rPr>
        <w:t>乙方：</w:t>
      </w:r>
      <w:r>
        <w:rPr>
          <w:rFonts w:hint="eastAsia" w:ascii="仿宋" w:hAnsi="仿宋" w:eastAsia="仿宋" w:cs="Arial"/>
          <w:color w:val="auto"/>
          <w:sz w:val="21"/>
          <w:szCs w:val="21"/>
          <w:highlight w:val="none"/>
        </w:rPr>
        <w:t xml:space="preserve"> </w:t>
      </w:r>
      <w:r>
        <w:rPr>
          <w:rFonts w:hint="eastAsia" w:ascii="仿宋" w:hAnsi="仿宋" w:eastAsia="仿宋" w:cs="Arial"/>
          <w:color w:val="auto"/>
          <w:sz w:val="21"/>
          <w:szCs w:val="21"/>
          <w:highlight w:val="none"/>
          <w:u w:val="single"/>
        </w:rPr>
        <w:t xml:space="preserve">            </w:t>
      </w:r>
    </w:p>
    <w:p w14:paraId="4FCE58FA">
      <w:pPr>
        <w:shd w:val="clear"/>
        <w:spacing w:line="360" w:lineRule="auto"/>
        <w:rPr>
          <w:rFonts w:hint="default" w:ascii="仿宋" w:hAnsi="仿宋" w:eastAsia="仿宋" w:cs="Arial"/>
          <w:color w:val="auto"/>
          <w:sz w:val="21"/>
          <w:szCs w:val="21"/>
          <w:highlight w:val="none"/>
          <w:u w:val="single"/>
          <w:lang w:val="en-US" w:eastAsia="zh-CN"/>
        </w:rPr>
      </w:pPr>
      <w:r>
        <w:rPr>
          <w:rFonts w:ascii="仿宋" w:hAnsi="仿宋" w:eastAsia="仿宋" w:cs="Arial"/>
          <w:color w:val="auto"/>
          <w:sz w:val="21"/>
          <w:szCs w:val="21"/>
          <w:highlight w:val="none"/>
        </w:rPr>
        <w:t>地址：</w:t>
      </w:r>
      <w:r>
        <w:rPr>
          <w:rFonts w:hint="eastAsia" w:ascii="仿宋" w:hAnsi="仿宋" w:eastAsia="仿宋" w:cs="Arial"/>
          <w:color w:val="auto"/>
          <w:sz w:val="21"/>
          <w:szCs w:val="21"/>
          <w:highlight w:val="none"/>
          <w:u w:val="single"/>
        </w:rPr>
        <w:t xml:space="preserve"> </w:t>
      </w:r>
      <w:r>
        <w:rPr>
          <w:rFonts w:hint="eastAsia" w:ascii="仿宋" w:hAnsi="仿宋" w:eastAsia="仿宋" w:cs="Arial"/>
          <w:color w:val="auto"/>
          <w:sz w:val="21"/>
          <w:szCs w:val="21"/>
          <w:highlight w:val="none"/>
          <w:u w:val="single"/>
          <w:lang w:val="en-US" w:eastAsia="zh-CN"/>
        </w:rPr>
        <w:t xml:space="preserve">                             </w:t>
      </w:r>
    </w:p>
    <w:p w14:paraId="6CC8C009">
      <w:pPr>
        <w:shd w:val="clear"/>
        <w:spacing w:line="360" w:lineRule="auto"/>
        <w:rPr>
          <w:rFonts w:ascii="仿宋" w:hAnsi="仿宋" w:eastAsia="仿宋" w:cs="Arial"/>
          <w:color w:val="auto"/>
          <w:sz w:val="21"/>
          <w:szCs w:val="21"/>
          <w:highlight w:val="none"/>
          <w:u w:val="single"/>
        </w:rPr>
      </w:pPr>
      <w:r>
        <w:rPr>
          <w:rFonts w:ascii="仿宋" w:hAnsi="仿宋" w:eastAsia="仿宋" w:cs="Arial"/>
          <w:color w:val="auto"/>
          <w:sz w:val="21"/>
          <w:szCs w:val="21"/>
          <w:highlight w:val="none"/>
        </w:rPr>
        <w:t>联络人：</w:t>
      </w:r>
      <w:r>
        <w:rPr>
          <w:rFonts w:hint="eastAsia" w:ascii="仿宋" w:hAnsi="仿宋" w:eastAsia="仿宋" w:cs="Arial"/>
          <w:color w:val="auto"/>
          <w:sz w:val="21"/>
          <w:szCs w:val="21"/>
          <w:highlight w:val="none"/>
          <w:u w:val="single"/>
        </w:rPr>
        <w:t xml:space="preserve">         </w:t>
      </w:r>
      <w:r>
        <w:rPr>
          <w:rFonts w:ascii="仿宋" w:hAnsi="仿宋" w:eastAsia="仿宋" w:cs="Arial"/>
          <w:color w:val="auto"/>
          <w:sz w:val="21"/>
          <w:szCs w:val="21"/>
          <w:highlight w:val="none"/>
          <w:u w:val="single"/>
        </w:rPr>
        <w:t xml:space="preserve"> </w:t>
      </w:r>
      <w:r>
        <w:rPr>
          <w:rFonts w:ascii="仿宋" w:hAnsi="仿宋" w:eastAsia="仿宋" w:cs="Arial"/>
          <w:color w:val="auto"/>
          <w:sz w:val="21"/>
          <w:szCs w:val="21"/>
          <w:highlight w:val="none"/>
        </w:rPr>
        <w:t xml:space="preserve"> 电话：</w:t>
      </w:r>
      <w:r>
        <w:rPr>
          <w:rFonts w:hint="eastAsia" w:ascii="仿宋" w:hAnsi="仿宋" w:eastAsia="仿宋" w:cs="Arial"/>
          <w:color w:val="auto"/>
          <w:sz w:val="21"/>
          <w:szCs w:val="21"/>
          <w:highlight w:val="none"/>
          <w:u w:val="single"/>
        </w:rPr>
        <w:t xml:space="preserve">               </w:t>
      </w:r>
    </w:p>
    <w:p w14:paraId="2D6AA43C">
      <w:pPr>
        <w:numPr>
          <w:ilvl w:val="12"/>
          <w:numId w:val="0"/>
        </w:numPr>
        <w:shd w:val="clear"/>
        <w:spacing w:before="120" w:line="360" w:lineRule="auto"/>
        <w:rPr>
          <w:rFonts w:ascii="仿宋" w:hAnsi="仿宋" w:eastAsia="仿宋" w:cs="Arial"/>
          <w:color w:val="auto"/>
          <w:sz w:val="21"/>
          <w:szCs w:val="21"/>
          <w:highlight w:val="none"/>
          <w:u w:val="single"/>
        </w:rPr>
      </w:pPr>
    </w:p>
    <w:p w14:paraId="385F638A">
      <w:pPr>
        <w:shd w:val="clear"/>
        <w:adjustRightInd w:val="0"/>
        <w:spacing w:before="120" w:line="360" w:lineRule="auto"/>
        <w:ind w:firstLine="420" w:firstLineChars="200"/>
        <w:outlineLvl w:val="9"/>
        <w:rPr>
          <w:rFonts w:ascii="仿宋" w:hAnsi="仿宋" w:eastAsia="仿宋" w:cs="Arial"/>
          <w:b/>
          <w:color w:val="auto"/>
          <w:sz w:val="21"/>
          <w:szCs w:val="21"/>
          <w:highlight w:val="none"/>
        </w:rPr>
      </w:pPr>
      <w:r>
        <w:rPr>
          <w:rFonts w:ascii="仿宋" w:hAnsi="仿宋" w:eastAsia="仿宋" w:cs="Arial"/>
          <w:color w:val="auto"/>
          <w:sz w:val="21"/>
          <w:szCs w:val="21"/>
          <w:highlight w:val="none"/>
        </w:rPr>
        <w:t>为了切实加强对</w:t>
      </w:r>
      <w:r>
        <w:rPr>
          <w:rFonts w:hint="eastAsia" w:ascii="仿宋" w:hAnsi="仿宋" w:eastAsia="仿宋" w:cs="Arial"/>
          <w:color w:val="auto"/>
          <w:sz w:val="21"/>
          <w:szCs w:val="21"/>
          <w:highlight w:val="none"/>
        </w:rPr>
        <w:t>建设项目</w:t>
      </w:r>
      <w:r>
        <w:rPr>
          <w:rFonts w:ascii="仿宋" w:hAnsi="仿宋" w:eastAsia="仿宋" w:cs="Arial"/>
          <w:color w:val="auto"/>
          <w:sz w:val="21"/>
          <w:szCs w:val="21"/>
          <w:highlight w:val="none"/>
        </w:rPr>
        <w:t>施工现场的安全管理，进一步明确甲乙双方的安全管理责任，防止发生建设工程施工安全事故，依照《中华人民共和国</w:t>
      </w:r>
      <w:r>
        <w:rPr>
          <w:rFonts w:hint="eastAsia" w:ascii="仿宋" w:hAnsi="仿宋" w:eastAsia="仿宋" w:cs="Arial"/>
          <w:color w:val="auto"/>
          <w:sz w:val="21"/>
          <w:szCs w:val="21"/>
          <w:highlight w:val="none"/>
        </w:rPr>
        <w:t>民法典</w:t>
      </w:r>
      <w:r>
        <w:rPr>
          <w:rFonts w:ascii="仿宋" w:hAnsi="仿宋" w:eastAsia="仿宋" w:cs="Arial"/>
          <w:color w:val="auto"/>
          <w:sz w:val="21"/>
          <w:szCs w:val="21"/>
          <w:highlight w:val="none"/>
        </w:rPr>
        <w:t>》《中华人民共和国安全生产法》、国务院《建设工程安全生产管理条例》及其它相关法律、法规规定，遵循平等、自愿、公平和依法管理的原则，在甲乙双方签订的</w:t>
      </w:r>
      <w:r>
        <w:rPr>
          <w:rFonts w:hint="eastAsia" w:ascii="仿宋" w:hAnsi="仿宋" w:eastAsia="仿宋" w:cs="Arial"/>
          <w:color w:val="auto"/>
          <w:sz w:val="21"/>
          <w:szCs w:val="21"/>
          <w:highlight w:val="none"/>
        </w:rPr>
        <w:t>《</w:t>
      </w:r>
      <w:r>
        <w:rPr>
          <w:rFonts w:hint="eastAsia" w:ascii="仿宋" w:hAnsi="仿宋" w:eastAsia="仿宋" w:cs="Arial"/>
          <w:color w:val="auto"/>
          <w:sz w:val="21"/>
          <w:szCs w:val="21"/>
          <w:highlight w:val="none"/>
          <w:lang w:eastAsia="zh-CN"/>
        </w:rPr>
        <w:t>东莞市海心沙资源综合利用中心环保热电厂2025年度采购循环水水质稳定服务</w:t>
      </w:r>
      <w:r>
        <w:rPr>
          <w:rFonts w:hint="eastAsia" w:ascii="仿宋" w:hAnsi="仿宋" w:eastAsia="仿宋" w:cs="Arial"/>
          <w:color w:val="auto"/>
          <w:sz w:val="21"/>
          <w:szCs w:val="21"/>
          <w:highlight w:val="none"/>
        </w:rPr>
        <w:t>采购项目合同》（甲方</w:t>
      </w:r>
      <w:r>
        <w:rPr>
          <w:rFonts w:ascii="仿宋" w:hAnsi="仿宋" w:eastAsia="仿宋" w:cs="Arial"/>
          <w:color w:val="auto"/>
          <w:sz w:val="21"/>
          <w:szCs w:val="21"/>
          <w:highlight w:val="none"/>
        </w:rPr>
        <w:t>合同</w:t>
      </w:r>
      <w:r>
        <w:rPr>
          <w:rFonts w:hint="eastAsia" w:ascii="仿宋" w:hAnsi="仿宋" w:eastAsia="仿宋" w:cs="Arial"/>
          <w:color w:val="auto"/>
          <w:sz w:val="21"/>
          <w:szCs w:val="21"/>
          <w:highlight w:val="none"/>
        </w:rPr>
        <w:t>编号</w:t>
      </w:r>
      <w:r>
        <w:rPr>
          <w:rFonts w:ascii="仿宋" w:hAnsi="仿宋" w:eastAsia="仿宋" w:cs="Arial"/>
          <w:color w:val="auto"/>
          <w:sz w:val="21"/>
          <w:szCs w:val="21"/>
          <w:highlight w:val="none"/>
        </w:rPr>
        <w:t>：</w:t>
      </w:r>
      <w:r>
        <w:rPr>
          <w:rFonts w:hint="eastAsia" w:ascii="仿宋" w:hAnsi="仿宋" w:eastAsia="仿宋" w:cs="Arial"/>
          <w:color w:val="auto"/>
          <w:sz w:val="21"/>
          <w:szCs w:val="21"/>
          <w:highlight w:val="none"/>
        </w:rPr>
        <w:t xml:space="preserve">    ）乙方</w:t>
      </w:r>
      <w:r>
        <w:rPr>
          <w:rFonts w:ascii="仿宋" w:hAnsi="仿宋" w:eastAsia="仿宋" w:cs="Arial"/>
          <w:color w:val="auto"/>
          <w:sz w:val="21"/>
          <w:szCs w:val="21"/>
          <w:highlight w:val="none"/>
        </w:rPr>
        <w:t xml:space="preserve">合同编号：      </w:t>
      </w:r>
      <w:r>
        <w:rPr>
          <w:rFonts w:hint="eastAsia" w:ascii="仿宋" w:hAnsi="仿宋" w:eastAsia="仿宋" w:cs="Arial"/>
          <w:color w:val="auto"/>
          <w:sz w:val="21"/>
          <w:szCs w:val="21"/>
          <w:highlight w:val="none"/>
        </w:rPr>
        <w:t xml:space="preserve">     </w:t>
      </w:r>
      <w:r>
        <w:rPr>
          <w:rFonts w:ascii="仿宋" w:hAnsi="仿宋" w:eastAsia="仿宋" w:cs="Arial"/>
          <w:color w:val="auto"/>
          <w:sz w:val="21"/>
          <w:szCs w:val="21"/>
          <w:highlight w:val="none"/>
        </w:rPr>
        <w:t xml:space="preserve"> </w:t>
      </w:r>
      <w:r>
        <w:rPr>
          <w:rFonts w:hint="eastAsia" w:ascii="仿宋" w:hAnsi="仿宋" w:eastAsia="仿宋" w:cs="Arial"/>
          <w:color w:val="auto"/>
          <w:sz w:val="21"/>
          <w:szCs w:val="21"/>
          <w:highlight w:val="none"/>
        </w:rPr>
        <w:t>）（以下</w:t>
      </w:r>
      <w:r>
        <w:rPr>
          <w:rFonts w:ascii="仿宋" w:hAnsi="仿宋" w:eastAsia="仿宋" w:cs="Arial"/>
          <w:color w:val="auto"/>
          <w:sz w:val="21"/>
          <w:szCs w:val="21"/>
          <w:highlight w:val="none"/>
        </w:rPr>
        <w:t>简称</w:t>
      </w:r>
      <w:r>
        <w:rPr>
          <w:rFonts w:hint="eastAsia" w:ascii="仿宋" w:hAnsi="仿宋" w:eastAsia="仿宋" w:cs="Arial"/>
          <w:color w:val="auto"/>
          <w:sz w:val="21"/>
          <w:szCs w:val="21"/>
          <w:highlight w:val="none"/>
        </w:rPr>
        <w:t>原</w:t>
      </w:r>
      <w:r>
        <w:rPr>
          <w:rFonts w:ascii="仿宋" w:hAnsi="仿宋" w:eastAsia="仿宋" w:cs="Arial"/>
          <w:color w:val="auto"/>
          <w:sz w:val="21"/>
          <w:szCs w:val="21"/>
          <w:highlight w:val="none"/>
        </w:rPr>
        <w:t>合同</w:t>
      </w:r>
      <w:r>
        <w:rPr>
          <w:rFonts w:hint="eastAsia" w:ascii="仿宋" w:hAnsi="仿宋" w:eastAsia="仿宋" w:cs="Arial"/>
          <w:color w:val="auto"/>
          <w:sz w:val="21"/>
          <w:szCs w:val="21"/>
          <w:highlight w:val="none"/>
        </w:rPr>
        <w:t>）</w:t>
      </w:r>
      <w:r>
        <w:rPr>
          <w:rFonts w:ascii="仿宋" w:hAnsi="仿宋" w:eastAsia="仿宋" w:cs="Arial"/>
          <w:color w:val="auto"/>
          <w:sz w:val="21"/>
          <w:szCs w:val="21"/>
          <w:highlight w:val="none"/>
        </w:rPr>
        <w:t>基础上，共同协商一致，签订本安全管理协议书</w:t>
      </w:r>
      <w:r>
        <w:rPr>
          <w:rFonts w:hint="eastAsia" w:ascii="仿宋" w:hAnsi="仿宋" w:eastAsia="仿宋" w:cs="Arial"/>
          <w:color w:val="auto"/>
          <w:sz w:val="21"/>
          <w:szCs w:val="21"/>
          <w:highlight w:val="none"/>
        </w:rPr>
        <w:t>（以下</w:t>
      </w:r>
      <w:r>
        <w:rPr>
          <w:rFonts w:ascii="仿宋" w:hAnsi="仿宋" w:eastAsia="仿宋" w:cs="Arial"/>
          <w:color w:val="auto"/>
          <w:sz w:val="21"/>
          <w:szCs w:val="21"/>
          <w:highlight w:val="none"/>
        </w:rPr>
        <w:t>简称本协议</w:t>
      </w:r>
      <w:r>
        <w:rPr>
          <w:rFonts w:hint="eastAsia" w:ascii="仿宋" w:hAnsi="仿宋" w:eastAsia="仿宋" w:cs="Arial"/>
          <w:color w:val="auto"/>
          <w:sz w:val="21"/>
          <w:szCs w:val="21"/>
          <w:highlight w:val="none"/>
        </w:rPr>
        <w:t>）</w:t>
      </w:r>
      <w:r>
        <w:rPr>
          <w:rFonts w:ascii="仿宋" w:hAnsi="仿宋" w:eastAsia="仿宋" w:cs="Arial"/>
          <w:color w:val="auto"/>
          <w:sz w:val="21"/>
          <w:szCs w:val="21"/>
          <w:highlight w:val="none"/>
        </w:rPr>
        <w:t>。</w:t>
      </w:r>
    </w:p>
    <w:p w14:paraId="4EA1704A">
      <w:pPr>
        <w:numPr>
          <w:ilvl w:val="12"/>
          <w:numId w:val="0"/>
        </w:numPr>
        <w:shd w:val="clear"/>
        <w:spacing w:before="120" w:line="360" w:lineRule="auto"/>
        <w:ind w:firstLine="420" w:firstLineChars="200"/>
        <w:outlineLvl w:val="9"/>
        <w:rPr>
          <w:rFonts w:ascii="仿宋" w:hAnsi="仿宋" w:eastAsia="仿宋" w:cs="Arial"/>
          <w:color w:val="auto"/>
          <w:sz w:val="21"/>
          <w:szCs w:val="21"/>
          <w:highlight w:val="none"/>
        </w:rPr>
      </w:pPr>
    </w:p>
    <w:p w14:paraId="5FEC608C">
      <w:pPr>
        <w:shd w:val="clear"/>
        <w:spacing w:before="120" w:line="360" w:lineRule="auto"/>
        <w:ind w:firstLine="422" w:firstLineChars="200"/>
        <w:outlineLvl w:val="9"/>
        <w:rPr>
          <w:rFonts w:ascii="黑体" w:hAnsi="黑体" w:eastAsia="黑体" w:cs="Arial"/>
          <w:b/>
          <w:color w:val="auto"/>
          <w:sz w:val="21"/>
          <w:szCs w:val="21"/>
          <w:highlight w:val="none"/>
        </w:rPr>
      </w:pPr>
      <w:r>
        <w:rPr>
          <w:rFonts w:hint="eastAsia" w:ascii="黑体" w:hAnsi="黑体" w:eastAsia="黑体" w:cs="Arial"/>
          <w:b/>
          <w:color w:val="auto"/>
          <w:sz w:val="21"/>
          <w:szCs w:val="21"/>
          <w:highlight w:val="none"/>
        </w:rPr>
        <w:t>第一条 基本情况</w:t>
      </w:r>
    </w:p>
    <w:p w14:paraId="1A52B695">
      <w:pPr>
        <w:shd w:val="clear"/>
        <w:spacing w:before="120" w:line="360" w:lineRule="auto"/>
        <w:ind w:firstLine="420" w:firstLineChars="200"/>
        <w:outlineLvl w:val="9"/>
        <w:rPr>
          <w:rFonts w:ascii="仿宋" w:hAnsi="仿宋" w:eastAsia="仿宋" w:cs="Arial"/>
          <w:color w:val="auto"/>
          <w:sz w:val="21"/>
          <w:szCs w:val="21"/>
          <w:highlight w:val="none"/>
        </w:rPr>
      </w:pPr>
      <w:r>
        <w:rPr>
          <w:rFonts w:hint="eastAsia" w:ascii="仿宋" w:hAnsi="仿宋" w:eastAsia="仿宋" w:cs="Arial"/>
          <w:color w:val="auto"/>
          <w:sz w:val="21"/>
          <w:szCs w:val="21"/>
          <w:highlight w:val="none"/>
        </w:rPr>
        <w:t>1.1</w:t>
      </w:r>
      <w:r>
        <w:rPr>
          <w:rFonts w:ascii="仿宋" w:hAnsi="仿宋" w:eastAsia="仿宋" w:cs="Arial"/>
          <w:color w:val="auto"/>
          <w:sz w:val="21"/>
          <w:szCs w:val="21"/>
          <w:highlight w:val="none"/>
        </w:rPr>
        <w:t xml:space="preserve"> </w:t>
      </w:r>
      <w:r>
        <w:rPr>
          <w:rFonts w:hint="eastAsia" w:ascii="仿宋" w:hAnsi="仿宋" w:eastAsia="仿宋" w:cs="Arial"/>
          <w:color w:val="auto"/>
          <w:sz w:val="21"/>
          <w:szCs w:val="21"/>
          <w:highlight w:val="none"/>
        </w:rPr>
        <w:t>工程名称：</w:t>
      </w:r>
      <w:r>
        <w:rPr>
          <w:rFonts w:hint="eastAsia" w:ascii="仿宋" w:hAnsi="仿宋" w:eastAsia="仿宋" w:cs="Arial"/>
          <w:color w:val="auto"/>
          <w:sz w:val="21"/>
          <w:szCs w:val="21"/>
          <w:highlight w:val="none"/>
          <w:lang w:eastAsia="zh-CN"/>
        </w:rPr>
        <w:t>东莞市海心沙环保热电厂AI智慧燃烧服务采购项目</w:t>
      </w:r>
    </w:p>
    <w:p w14:paraId="64946E83">
      <w:pPr>
        <w:shd w:val="clear"/>
        <w:spacing w:before="120" w:line="360" w:lineRule="auto"/>
        <w:ind w:firstLine="420" w:firstLineChars="200"/>
        <w:outlineLvl w:val="9"/>
        <w:rPr>
          <w:rFonts w:ascii="仿宋" w:hAnsi="仿宋" w:eastAsia="仿宋" w:cs="Arial"/>
          <w:color w:val="auto"/>
          <w:sz w:val="21"/>
          <w:szCs w:val="21"/>
          <w:highlight w:val="none"/>
        </w:rPr>
      </w:pPr>
      <w:r>
        <w:rPr>
          <w:rFonts w:hint="eastAsia" w:ascii="仿宋" w:hAnsi="仿宋" w:eastAsia="仿宋" w:cs="Arial"/>
          <w:color w:val="auto"/>
          <w:sz w:val="21"/>
          <w:szCs w:val="21"/>
          <w:highlight w:val="none"/>
        </w:rPr>
        <w:t xml:space="preserve"> 1.2</w:t>
      </w:r>
      <w:r>
        <w:rPr>
          <w:rFonts w:ascii="仿宋" w:hAnsi="仿宋" w:eastAsia="仿宋" w:cs="Arial"/>
          <w:color w:val="auto"/>
          <w:sz w:val="21"/>
          <w:szCs w:val="21"/>
          <w:highlight w:val="none"/>
        </w:rPr>
        <w:t xml:space="preserve"> </w:t>
      </w:r>
      <w:r>
        <w:rPr>
          <w:rFonts w:hint="eastAsia" w:ascii="仿宋" w:hAnsi="仿宋" w:eastAsia="仿宋" w:cs="Arial"/>
          <w:color w:val="auto"/>
          <w:sz w:val="21"/>
          <w:szCs w:val="21"/>
          <w:highlight w:val="none"/>
        </w:rPr>
        <w:t>工程地点与范围：东莞市麻涌镇大步村海心沙岛</w:t>
      </w:r>
    </w:p>
    <w:p w14:paraId="7A311349">
      <w:pPr>
        <w:shd w:val="clear"/>
        <w:spacing w:before="120" w:line="360" w:lineRule="auto"/>
        <w:ind w:firstLine="420" w:firstLineChars="200"/>
        <w:outlineLvl w:val="9"/>
        <w:rPr>
          <w:rFonts w:ascii="仿宋" w:hAnsi="仿宋" w:eastAsia="仿宋" w:cs="Arial"/>
          <w:color w:val="auto"/>
          <w:sz w:val="21"/>
          <w:szCs w:val="21"/>
          <w:highlight w:val="none"/>
        </w:rPr>
      </w:pPr>
      <w:r>
        <w:rPr>
          <w:rFonts w:hint="eastAsia" w:ascii="仿宋" w:hAnsi="仿宋" w:eastAsia="仿宋" w:cs="Arial"/>
          <w:color w:val="auto"/>
          <w:sz w:val="21"/>
          <w:szCs w:val="21"/>
          <w:highlight w:val="none"/>
        </w:rPr>
        <w:t xml:space="preserve"> 1.3</w:t>
      </w:r>
      <w:r>
        <w:rPr>
          <w:rFonts w:ascii="仿宋" w:hAnsi="仿宋" w:eastAsia="仿宋" w:cs="Arial"/>
          <w:color w:val="auto"/>
          <w:sz w:val="21"/>
          <w:szCs w:val="21"/>
          <w:highlight w:val="none"/>
        </w:rPr>
        <w:t xml:space="preserve"> </w:t>
      </w:r>
      <w:r>
        <w:rPr>
          <w:rFonts w:hint="eastAsia" w:ascii="仿宋" w:hAnsi="仿宋" w:eastAsia="仿宋" w:cs="Arial"/>
          <w:color w:val="auto"/>
          <w:sz w:val="21"/>
          <w:szCs w:val="21"/>
          <w:highlight w:val="none"/>
        </w:rPr>
        <w:t>工程承包主要内容：详见原合同。</w:t>
      </w:r>
    </w:p>
    <w:p w14:paraId="3E064D95">
      <w:pPr>
        <w:shd w:val="clear"/>
        <w:spacing w:before="120" w:line="360" w:lineRule="auto"/>
        <w:ind w:firstLine="420" w:firstLineChars="200"/>
        <w:outlineLvl w:val="9"/>
        <w:rPr>
          <w:rFonts w:ascii="仿宋" w:hAnsi="仿宋" w:eastAsia="仿宋" w:cs="Arial"/>
          <w:color w:val="auto"/>
          <w:sz w:val="21"/>
          <w:szCs w:val="21"/>
          <w:highlight w:val="none"/>
        </w:rPr>
      </w:pPr>
      <w:r>
        <w:rPr>
          <w:rFonts w:hint="eastAsia" w:ascii="仿宋" w:hAnsi="仿宋" w:eastAsia="仿宋" w:cs="Arial"/>
          <w:color w:val="auto"/>
          <w:sz w:val="21"/>
          <w:szCs w:val="21"/>
          <w:highlight w:val="none"/>
        </w:rPr>
        <w:t xml:space="preserve"> 1.4</w:t>
      </w:r>
      <w:r>
        <w:rPr>
          <w:rFonts w:ascii="仿宋" w:hAnsi="仿宋" w:eastAsia="仿宋" w:cs="Arial"/>
          <w:color w:val="auto"/>
          <w:sz w:val="21"/>
          <w:szCs w:val="21"/>
          <w:highlight w:val="none"/>
        </w:rPr>
        <w:t xml:space="preserve"> </w:t>
      </w:r>
      <w:r>
        <w:rPr>
          <w:rFonts w:hint="eastAsia" w:ascii="仿宋" w:hAnsi="仿宋" w:eastAsia="仿宋" w:cs="Arial"/>
          <w:color w:val="auto"/>
          <w:sz w:val="21"/>
          <w:szCs w:val="21"/>
          <w:highlight w:val="none"/>
        </w:rPr>
        <w:t>工程工期：详见原合同。</w:t>
      </w:r>
    </w:p>
    <w:p w14:paraId="6B2922DE">
      <w:pPr>
        <w:shd w:val="clear"/>
        <w:spacing w:before="120" w:line="360" w:lineRule="auto"/>
        <w:ind w:firstLine="422" w:firstLineChars="200"/>
        <w:outlineLvl w:val="9"/>
        <w:rPr>
          <w:rFonts w:ascii="黑体" w:hAnsi="黑体" w:eastAsia="黑体"/>
          <w:b/>
          <w:bCs/>
          <w:color w:val="auto"/>
          <w:sz w:val="21"/>
          <w:szCs w:val="21"/>
          <w:highlight w:val="none"/>
        </w:rPr>
      </w:pPr>
      <w:r>
        <w:rPr>
          <w:rFonts w:hint="eastAsia" w:ascii="黑体" w:hAnsi="黑体" w:eastAsia="黑体"/>
          <w:b/>
          <w:bCs/>
          <w:color w:val="auto"/>
          <w:sz w:val="21"/>
          <w:szCs w:val="21"/>
          <w:highlight w:val="none"/>
        </w:rPr>
        <w:t>第二条 乙方资质</w:t>
      </w:r>
    </w:p>
    <w:p w14:paraId="1C94A3A9">
      <w:p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2.1</w:t>
      </w:r>
      <w:r>
        <w:rPr>
          <w:rFonts w:ascii="仿宋" w:hAnsi="仿宋" w:eastAsia="仿宋"/>
          <w:color w:val="auto"/>
          <w:sz w:val="21"/>
          <w:szCs w:val="21"/>
          <w:highlight w:val="none"/>
        </w:rPr>
        <w:t xml:space="preserve"> </w:t>
      </w:r>
      <w:r>
        <w:rPr>
          <w:rFonts w:hint="eastAsia" w:ascii="仿宋" w:hAnsi="仿宋" w:eastAsia="仿宋"/>
          <w:color w:val="auto"/>
          <w:sz w:val="21"/>
          <w:szCs w:val="21"/>
          <w:highlight w:val="none"/>
        </w:rPr>
        <w:t>乙方应将其资质、资格证书、安全有关资料原件呈送甲方，并对资料真实性负责，审核通过后报送甲方进行复核、备案。</w:t>
      </w:r>
    </w:p>
    <w:p w14:paraId="75A27ADC">
      <w:pPr>
        <w:shd w:val="clear"/>
        <w:spacing w:before="120" w:line="360" w:lineRule="auto"/>
        <w:ind w:firstLine="422" w:firstLineChars="200"/>
        <w:outlineLvl w:val="9"/>
        <w:rPr>
          <w:rFonts w:ascii="黑体" w:hAnsi="黑体" w:eastAsia="黑体"/>
          <w:b/>
          <w:bCs/>
          <w:color w:val="auto"/>
          <w:sz w:val="21"/>
          <w:szCs w:val="21"/>
          <w:highlight w:val="none"/>
        </w:rPr>
      </w:pPr>
      <w:r>
        <w:rPr>
          <w:rFonts w:hint="eastAsia" w:ascii="黑体" w:hAnsi="黑体" w:eastAsia="黑体"/>
          <w:b/>
          <w:bCs/>
          <w:color w:val="auto"/>
          <w:sz w:val="21"/>
          <w:szCs w:val="21"/>
          <w:highlight w:val="none"/>
        </w:rPr>
        <w:t>第三条 乙方承包项目负责人及安全管理人员</w:t>
      </w:r>
    </w:p>
    <w:p w14:paraId="1107302C">
      <w:pPr>
        <w:shd w:val="clear"/>
        <w:spacing w:before="120" w:line="360" w:lineRule="auto"/>
        <w:ind w:firstLine="420" w:firstLineChars="200"/>
        <w:outlineLvl w:val="9"/>
        <w:rPr>
          <w:rFonts w:ascii="仿宋" w:hAnsi="仿宋" w:eastAsia="仿宋"/>
          <w:bCs/>
          <w:color w:val="auto"/>
          <w:sz w:val="21"/>
          <w:szCs w:val="21"/>
          <w:highlight w:val="none"/>
        </w:rPr>
      </w:pPr>
      <w:r>
        <w:rPr>
          <w:rFonts w:hint="eastAsia" w:ascii="仿宋" w:hAnsi="仿宋" w:eastAsia="仿宋"/>
          <w:bCs/>
          <w:color w:val="auto"/>
          <w:sz w:val="21"/>
          <w:szCs w:val="21"/>
          <w:highlight w:val="none"/>
        </w:rPr>
        <w:t>3.1</w:t>
      </w:r>
      <w:r>
        <w:rPr>
          <w:rFonts w:ascii="仿宋" w:hAnsi="仿宋" w:eastAsia="仿宋"/>
          <w:bCs/>
          <w:color w:val="auto"/>
          <w:sz w:val="21"/>
          <w:szCs w:val="21"/>
          <w:highlight w:val="none"/>
        </w:rPr>
        <w:t xml:space="preserve"> </w:t>
      </w:r>
      <w:r>
        <w:rPr>
          <w:rFonts w:hint="eastAsia" w:ascii="仿宋" w:hAnsi="仿宋" w:eastAsia="仿宋"/>
          <w:bCs/>
          <w:color w:val="auto"/>
          <w:sz w:val="21"/>
          <w:szCs w:val="21"/>
          <w:highlight w:val="none"/>
        </w:rPr>
        <w:t>乙方项目负责人：</w:t>
      </w:r>
      <w:r>
        <w:rPr>
          <w:rFonts w:ascii="仿宋" w:hAnsi="仿宋" w:eastAsia="仿宋"/>
          <w:bCs/>
          <w:color w:val="auto"/>
          <w:sz w:val="21"/>
          <w:szCs w:val="21"/>
          <w:highlight w:val="none"/>
          <w:u w:val="single"/>
        </w:rPr>
        <w:t xml:space="preserve">  </w:t>
      </w:r>
      <w:r>
        <w:rPr>
          <w:rFonts w:hint="eastAsia" w:ascii="仿宋" w:hAnsi="仿宋" w:eastAsia="仿宋"/>
          <w:bCs/>
          <w:color w:val="auto"/>
          <w:sz w:val="21"/>
          <w:szCs w:val="21"/>
          <w:highlight w:val="none"/>
          <w:u w:val="single"/>
        </w:rPr>
        <w:t xml:space="preserve"> </w:t>
      </w:r>
      <w:r>
        <w:rPr>
          <w:rFonts w:ascii="仿宋" w:hAnsi="仿宋" w:eastAsia="仿宋"/>
          <w:bCs/>
          <w:color w:val="auto"/>
          <w:sz w:val="21"/>
          <w:szCs w:val="21"/>
          <w:highlight w:val="none"/>
          <w:u w:val="single"/>
        </w:rPr>
        <w:t xml:space="preserve">  </w:t>
      </w:r>
      <w:r>
        <w:rPr>
          <w:rFonts w:ascii="仿宋" w:hAnsi="仿宋" w:eastAsia="仿宋"/>
          <w:bCs/>
          <w:color w:val="auto"/>
          <w:sz w:val="21"/>
          <w:szCs w:val="21"/>
          <w:highlight w:val="none"/>
        </w:rPr>
        <w:t>电话</w:t>
      </w:r>
      <w:r>
        <w:rPr>
          <w:rFonts w:hint="eastAsia" w:ascii="仿宋" w:hAnsi="仿宋" w:eastAsia="仿宋"/>
          <w:bCs/>
          <w:color w:val="auto"/>
          <w:sz w:val="21"/>
          <w:szCs w:val="21"/>
          <w:highlight w:val="none"/>
        </w:rPr>
        <w:t>：</w:t>
      </w:r>
      <w:r>
        <w:rPr>
          <w:rFonts w:ascii="仿宋" w:hAnsi="仿宋" w:eastAsia="仿宋"/>
          <w:bCs/>
          <w:color w:val="auto"/>
          <w:sz w:val="21"/>
          <w:szCs w:val="21"/>
          <w:highlight w:val="none"/>
          <w:u w:val="single"/>
        </w:rPr>
        <w:t xml:space="preserve"> </w:t>
      </w:r>
      <w:r>
        <w:rPr>
          <w:rFonts w:hint="eastAsia" w:ascii="仿宋" w:hAnsi="仿宋" w:eastAsia="仿宋"/>
          <w:bCs/>
          <w:color w:val="auto"/>
          <w:sz w:val="21"/>
          <w:szCs w:val="21"/>
          <w:highlight w:val="none"/>
          <w:u w:val="single"/>
        </w:rPr>
        <w:t xml:space="preserve"> </w:t>
      </w:r>
      <w:r>
        <w:rPr>
          <w:rFonts w:hint="eastAsia" w:ascii="仿宋" w:hAnsi="仿宋" w:eastAsia="仿宋"/>
          <w:bCs/>
          <w:color w:val="auto"/>
          <w:sz w:val="21"/>
          <w:szCs w:val="21"/>
          <w:highlight w:val="none"/>
          <w:u w:val="single"/>
          <w:lang w:val="en-US" w:eastAsia="zh-CN"/>
        </w:rPr>
        <w:t xml:space="preserve"> </w:t>
      </w:r>
      <w:r>
        <w:rPr>
          <w:rFonts w:ascii="仿宋" w:hAnsi="仿宋" w:eastAsia="仿宋"/>
          <w:bCs/>
          <w:color w:val="auto"/>
          <w:sz w:val="21"/>
          <w:szCs w:val="21"/>
          <w:highlight w:val="none"/>
          <w:u w:val="single"/>
        </w:rPr>
        <w:t xml:space="preserve"> </w:t>
      </w:r>
      <w:r>
        <w:rPr>
          <w:rFonts w:hint="eastAsia" w:ascii="仿宋" w:hAnsi="仿宋" w:eastAsia="仿宋"/>
          <w:bCs/>
          <w:color w:val="auto"/>
          <w:sz w:val="21"/>
          <w:szCs w:val="21"/>
          <w:highlight w:val="none"/>
        </w:rPr>
        <w:t>；</w:t>
      </w:r>
    </w:p>
    <w:p w14:paraId="17585BFF">
      <w:p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bCs/>
          <w:color w:val="auto"/>
          <w:sz w:val="21"/>
          <w:szCs w:val="21"/>
          <w:highlight w:val="none"/>
        </w:rPr>
        <w:t>3.2</w:t>
      </w:r>
      <w:r>
        <w:rPr>
          <w:rFonts w:ascii="仿宋" w:hAnsi="仿宋" w:eastAsia="仿宋"/>
          <w:bCs/>
          <w:color w:val="auto"/>
          <w:sz w:val="21"/>
          <w:szCs w:val="21"/>
          <w:highlight w:val="none"/>
        </w:rPr>
        <w:t xml:space="preserve"> </w:t>
      </w:r>
      <w:r>
        <w:rPr>
          <w:rFonts w:hint="eastAsia" w:ascii="仿宋" w:hAnsi="仿宋" w:eastAsia="仿宋"/>
          <w:bCs/>
          <w:color w:val="auto"/>
          <w:sz w:val="21"/>
          <w:szCs w:val="21"/>
          <w:highlight w:val="none"/>
        </w:rPr>
        <w:t>乙方安全环境管理负责人：</w:t>
      </w:r>
      <w:r>
        <w:rPr>
          <w:rFonts w:ascii="仿宋" w:hAnsi="仿宋" w:eastAsia="仿宋"/>
          <w:bCs/>
          <w:color w:val="auto"/>
          <w:sz w:val="21"/>
          <w:szCs w:val="21"/>
          <w:highlight w:val="none"/>
          <w:u w:val="single"/>
        </w:rPr>
        <w:t xml:space="preserve"> </w:t>
      </w:r>
      <w:r>
        <w:rPr>
          <w:rFonts w:hint="eastAsia" w:ascii="仿宋" w:hAnsi="仿宋" w:eastAsia="仿宋"/>
          <w:bCs/>
          <w:color w:val="auto"/>
          <w:sz w:val="21"/>
          <w:szCs w:val="21"/>
          <w:highlight w:val="none"/>
          <w:u w:val="single"/>
        </w:rPr>
        <w:t xml:space="preserve"> </w:t>
      </w:r>
      <w:r>
        <w:rPr>
          <w:rFonts w:ascii="仿宋" w:hAnsi="仿宋" w:eastAsia="仿宋"/>
          <w:bCs/>
          <w:color w:val="auto"/>
          <w:sz w:val="21"/>
          <w:szCs w:val="21"/>
          <w:highlight w:val="none"/>
          <w:u w:val="single"/>
        </w:rPr>
        <w:t xml:space="preserve">   </w:t>
      </w:r>
      <w:r>
        <w:rPr>
          <w:rFonts w:ascii="仿宋" w:hAnsi="仿宋" w:eastAsia="仿宋"/>
          <w:bCs/>
          <w:color w:val="auto"/>
          <w:sz w:val="21"/>
          <w:szCs w:val="21"/>
          <w:highlight w:val="none"/>
        </w:rPr>
        <w:t>电话</w:t>
      </w:r>
      <w:r>
        <w:rPr>
          <w:rFonts w:hint="eastAsia" w:ascii="仿宋" w:hAnsi="仿宋" w:eastAsia="仿宋"/>
          <w:bCs/>
          <w:color w:val="auto"/>
          <w:sz w:val="21"/>
          <w:szCs w:val="21"/>
          <w:highlight w:val="none"/>
        </w:rPr>
        <w:t>：</w:t>
      </w:r>
      <w:r>
        <w:rPr>
          <w:rFonts w:ascii="仿宋" w:hAnsi="仿宋" w:eastAsia="仿宋"/>
          <w:bCs/>
          <w:color w:val="auto"/>
          <w:sz w:val="21"/>
          <w:szCs w:val="21"/>
          <w:highlight w:val="none"/>
          <w:u w:val="single"/>
        </w:rPr>
        <w:t xml:space="preserve"> </w:t>
      </w:r>
      <w:r>
        <w:rPr>
          <w:rFonts w:hint="eastAsia" w:ascii="仿宋" w:hAnsi="仿宋" w:eastAsia="仿宋"/>
          <w:bCs/>
          <w:color w:val="auto"/>
          <w:sz w:val="21"/>
          <w:szCs w:val="21"/>
          <w:highlight w:val="none"/>
          <w:u w:val="single"/>
          <w:lang w:val="en-US" w:eastAsia="zh-CN"/>
        </w:rPr>
        <w:t xml:space="preserve">  </w:t>
      </w:r>
      <w:r>
        <w:rPr>
          <w:rFonts w:ascii="仿宋" w:hAnsi="仿宋" w:eastAsia="仿宋"/>
          <w:bCs/>
          <w:color w:val="auto"/>
          <w:sz w:val="21"/>
          <w:szCs w:val="21"/>
          <w:highlight w:val="none"/>
          <w:u w:val="single"/>
        </w:rPr>
        <w:t xml:space="preserve"> </w:t>
      </w:r>
      <w:r>
        <w:rPr>
          <w:rFonts w:hint="eastAsia" w:ascii="仿宋" w:hAnsi="仿宋" w:eastAsia="仿宋"/>
          <w:bCs/>
          <w:color w:val="auto"/>
          <w:sz w:val="21"/>
          <w:szCs w:val="21"/>
          <w:highlight w:val="none"/>
        </w:rPr>
        <w:t>；</w:t>
      </w:r>
    </w:p>
    <w:p w14:paraId="75FD5598">
      <w:pPr>
        <w:shd w:val="clear"/>
        <w:spacing w:before="120" w:line="360" w:lineRule="auto"/>
        <w:ind w:firstLine="422" w:firstLineChars="200"/>
        <w:outlineLvl w:val="9"/>
        <w:rPr>
          <w:rFonts w:ascii="黑体" w:hAnsi="黑体" w:eastAsia="黑体"/>
          <w:b/>
          <w:bCs/>
          <w:color w:val="auto"/>
          <w:sz w:val="21"/>
          <w:szCs w:val="21"/>
          <w:highlight w:val="none"/>
        </w:rPr>
      </w:pPr>
      <w:r>
        <w:rPr>
          <w:rFonts w:hint="eastAsia" w:ascii="黑体" w:hAnsi="黑体" w:eastAsia="黑体"/>
          <w:b/>
          <w:bCs/>
          <w:color w:val="auto"/>
          <w:sz w:val="21"/>
          <w:szCs w:val="21"/>
          <w:highlight w:val="none"/>
        </w:rPr>
        <w:t>第四条 甲方的权利和义务</w:t>
      </w:r>
    </w:p>
    <w:p w14:paraId="56162C47">
      <w:p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4.1</w:t>
      </w:r>
      <w:r>
        <w:rPr>
          <w:rFonts w:ascii="仿宋" w:hAnsi="仿宋" w:eastAsia="仿宋"/>
          <w:color w:val="auto"/>
          <w:sz w:val="21"/>
          <w:szCs w:val="21"/>
          <w:highlight w:val="none"/>
        </w:rPr>
        <w:t xml:space="preserve"> </w:t>
      </w:r>
      <w:r>
        <w:rPr>
          <w:rFonts w:hint="eastAsia" w:ascii="仿宋" w:hAnsi="仿宋" w:eastAsia="仿宋"/>
          <w:color w:val="auto"/>
          <w:sz w:val="21"/>
          <w:szCs w:val="21"/>
          <w:highlight w:val="none"/>
        </w:rPr>
        <w:t>甲方或甲方委托方审查乙方的营业执照、资质证书、特种作业人员有效证件、安全管理制度和机械安全防护设施及检测情况等，并需要对原件和复印件进行核对无误，对复印件加盖与原件一致；</w:t>
      </w:r>
    </w:p>
    <w:p w14:paraId="17C27B12">
      <w:p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4.2</w:t>
      </w:r>
      <w:r>
        <w:rPr>
          <w:rFonts w:ascii="仿宋" w:hAnsi="仿宋" w:eastAsia="仿宋"/>
          <w:color w:val="auto"/>
          <w:sz w:val="21"/>
          <w:szCs w:val="21"/>
          <w:highlight w:val="none"/>
        </w:rPr>
        <w:t xml:space="preserve"> </w:t>
      </w:r>
      <w:r>
        <w:rPr>
          <w:rFonts w:hint="eastAsia" w:ascii="仿宋" w:hAnsi="仿宋" w:eastAsia="仿宋"/>
          <w:color w:val="auto"/>
          <w:sz w:val="21"/>
          <w:szCs w:val="21"/>
          <w:highlight w:val="none"/>
        </w:rPr>
        <w:t>甲方或甲方委托方对乙方所制定的安全操作规程和应急预案进行审查、审批和检查落实，对无方案、无措施和措施落实不到位的有权停止施工，限期整改，并根据具体情况进行处罚；</w:t>
      </w:r>
    </w:p>
    <w:p w14:paraId="1C976D20">
      <w:pPr>
        <w:shd w:val="clear"/>
        <w:spacing w:before="120" w:line="360" w:lineRule="auto"/>
        <w:ind w:firstLine="420" w:firstLineChars="200"/>
        <w:outlineLvl w:val="9"/>
        <w:rPr>
          <w:rFonts w:ascii="仿宋" w:hAnsi="仿宋" w:eastAsia="仿宋" w:cs="仿宋_GB2312"/>
          <w:color w:val="auto"/>
          <w:sz w:val="21"/>
          <w:szCs w:val="21"/>
          <w:highlight w:val="none"/>
        </w:rPr>
      </w:pPr>
      <w:r>
        <w:rPr>
          <w:rFonts w:hint="eastAsia" w:ascii="仿宋" w:hAnsi="仿宋" w:eastAsia="仿宋"/>
          <w:color w:val="auto"/>
          <w:sz w:val="21"/>
          <w:szCs w:val="21"/>
          <w:highlight w:val="none"/>
        </w:rPr>
        <w:t>4.3</w:t>
      </w:r>
      <w:r>
        <w:rPr>
          <w:rFonts w:ascii="仿宋" w:hAnsi="仿宋" w:eastAsia="仿宋"/>
          <w:color w:val="auto"/>
          <w:sz w:val="21"/>
          <w:szCs w:val="21"/>
          <w:highlight w:val="none"/>
        </w:rPr>
        <w:t xml:space="preserve"> </w:t>
      </w:r>
      <w:r>
        <w:rPr>
          <w:rFonts w:hint="eastAsia" w:ascii="仿宋" w:hAnsi="仿宋" w:eastAsia="仿宋"/>
          <w:color w:val="auto"/>
          <w:sz w:val="21"/>
          <w:szCs w:val="21"/>
          <w:highlight w:val="none"/>
        </w:rPr>
        <w:t>乙方编制的施工组织设计、施工安全方案、施工安全措施以及关键工序、重点环节，特种机械设备的使用专项施工方案，由甲方或甲方委托方审查同</w:t>
      </w:r>
      <w:r>
        <w:rPr>
          <w:rFonts w:hint="eastAsia" w:ascii="仿宋" w:hAnsi="仿宋" w:eastAsia="仿宋" w:cs="仿宋_GB2312"/>
          <w:color w:val="auto"/>
          <w:sz w:val="21"/>
          <w:szCs w:val="21"/>
          <w:highlight w:val="none"/>
        </w:rPr>
        <w:t>意后方可实施；</w:t>
      </w:r>
    </w:p>
    <w:p w14:paraId="63D5FB94">
      <w:p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4.4</w:t>
      </w:r>
      <w:r>
        <w:rPr>
          <w:rFonts w:ascii="仿宋" w:hAnsi="仿宋" w:eastAsia="仿宋"/>
          <w:color w:val="auto"/>
          <w:sz w:val="21"/>
          <w:szCs w:val="21"/>
          <w:highlight w:val="none"/>
        </w:rPr>
        <w:t xml:space="preserve"> </w:t>
      </w:r>
      <w:r>
        <w:rPr>
          <w:rFonts w:hint="eastAsia" w:ascii="仿宋" w:hAnsi="仿宋" w:eastAsia="仿宋"/>
          <w:color w:val="auto"/>
          <w:sz w:val="21"/>
          <w:szCs w:val="21"/>
          <w:highlight w:val="none"/>
        </w:rPr>
        <w:t>甲方或甲方委托方对乙方特种设备作业人员资格进行验证，禁止非特种作业人员从事特种作业；</w:t>
      </w:r>
    </w:p>
    <w:p w14:paraId="29D40ED8">
      <w:p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4.5</w:t>
      </w:r>
      <w:r>
        <w:rPr>
          <w:rFonts w:ascii="仿宋" w:hAnsi="仿宋" w:eastAsia="仿宋"/>
          <w:color w:val="auto"/>
          <w:sz w:val="21"/>
          <w:szCs w:val="21"/>
          <w:highlight w:val="none"/>
        </w:rPr>
        <w:t xml:space="preserve"> </w:t>
      </w:r>
      <w:r>
        <w:rPr>
          <w:rFonts w:hint="eastAsia" w:ascii="仿宋" w:hAnsi="仿宋" w:eastAsia="仿宋"/>
          <w:color w:val="auto"/>
          <w:sz w:val="21"/>
          <w:szCs w:val="21"/>
          <w:highlight w:val="none"/>
        </w:rPr>
        <w:t>因乙方不遵守本协议条款，造成安全事故的发生，甲方有权取消乙方承包资格，并终止原合同，因此</w:t>
      </w:r>
      <w:r>
        <w:rPr>
          <w:rFonts w:ascii="仿宋" w:hAnsi="仿宋" w:eastAsia="仿宋"/>
          <w:color w:val="auto"/>
          <w:sz w:val="21"/>
          <w:szCs w:val="21"/>
          <w:highlight w:val="none"/>
        </w:rPr>
        <w:t>产生的责任（</w:t>
      </w:r>
      <w:r>
        <w:rPr>
          <w:rFonts w:hint="eastAsia" w:ascii="仿宋" w:hAnsi="仿宋" w:eastAsia="仿宋"/>
          <w:color w:val="auto"/>
          <w:sz w:val="21"/>
          <w:szCs w:val="21"/>
          <w:highlight w:val="none"/>
        </w:rPr>
        <w:t>包括</w:t>
      </w:r>
      <w:r>
        <w:rPr>
          <w:rFonts w:ascii="仿宋" w:hAnsi="仿宋" w:eastAsia="仿宋"/>
          <w:color w:val="auto"/>
          <w:sz w:val="21"/>
          <w:szCs w:val="21"/>
          <w:highlight w:val="none"/>
        </w:rPr>
        <w:t>但不限于行政责任）</w:t>
      </w:r>
      <w:r>
        <w:rPr>
          <w:rFonts w:hint="eastAsia" w:ascii="仿宋" w:hAnsi="仿宋" w:eastAsia="仿宋"/>
          <w:color w:val="auto"/>
          <w:sz w:val="21"/>
          <w:szCs w:val="21"/>
          <w:highlight w:val="none"/>
        </w:rPr>
        <w:t>由乙方承担</w:t>
      </w:r>
      <w:r>
        <w:rPr>
          <w:rFonts w:ascii="仿宋" w:hAnsi="仿宋" w:eastAsia="仿宋"/>
          <w:color w:val="auto"/>
          <w:sz w:val="21"/>
          <w:szCs w:val="21"/>
          <w:highlight w:val="none"/>
        </w:rPr>
        <w:t>，</w:t>
      </w:r>
      <w:r>
        <w:rPr>
          <w:rFonts w:hint="eastAsia" w:ascii="仿宋" w:hAnsi="仿宋" w:eastAsia="仿宋"/>
          <w:color w:val="auto"/>
          <w:sz w:val="21"/>
          <w:szCs w:val="21"/>
          <w:highlight w:val="none"/>
        </w:rPr>
        <w:t>并且</w:t>
      </w:r>
      <w:r>
        <w:rPr>
          <w:rFonts w:ascii="仿宋" w:hAnsi="仿宋" w:eastAsia="仿宋"/>
          <w:color w:val="auto"/>
          <w:sz w:val="21"/>
          <w:szCs w:val="21"/>
          <w:highlight w:val="none"/>
        </w:rPr>
        <w:t>须</w:t>
      </w:r>
      <w:r>
        <w:rPr>
          <w:rFonts w:hint="eastAsia" w:ascii="仿宋" w:hAnsi="仿宋" w:eastAsia="仿宋"/>
          <w:color w:val="auto"/>
          <w:sz w:val="21"/>
          <w:szCs w:val="21"/>
          <w:highlight w:val="none"/>
        </w:rPr>
        <w:t>根据原</w:t>
      </w:r>
      <w:r>
        <w:rPr>
          <w:rFonts w:ascii="仿宋" w:hAnsi="仿宋" w:eastAsia="仿宋"/>
          <w:color w:val="auto"/>
          <w:sz w:val="21"/>
          <w:szCs w:val="21"/>
          <w:highlight w:val="none"/>
        </w:rPr>
        <w:t>合同</w:t>
      </w:r>
      <w:r>
        <w:rPr>
          <w:rFonts w:hint="eastAsia" w:ascii="仿宋" w:hAnsi="仿宋" w:eastAsia="仿宋"/>
          <w:color w:val="auto"/>
          <w:sz w:val="21"/>
          <w:szCs w:val="21"/>
          <w:highlight w:val="none"/>
        </w:rPr>
        <w:t>及本协议相关规定向</w:t>
      </w:r>
      <w:r>
        <w:rPr>
          <w:rFonts w:ascii="仿宋" w:hAnsi="仿宋" w:eastAsia="仿宋"/>
          <w:color w:val="auto"/>
          <w:sz w:val="21"/>
          <w:szCs w:val="21"/>
          <w:highlight w:val="none"/>
        </w:rPr>
        <w:t>乙方承担违约责任</w:t>
      </w:r>
      <w:r>
        <w:rPr>
          <w:rFonts w:hint="eastAsia" w:ascii="仿宋" w:hAnsi="仿宋" w:eastAsia="仿宋"/>
          <w:color w:val="auto"/>
          <w:sz w:val="21"/>
          <w:szCs w:val="21"/>
          <w:highlight w:val="none"/>
        </w:rPr>
        <w:t>；</w:t>
      </w:r>
    </w:p>
    <w:p w14:paraId="4BF14C1E">
      <w:p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4.6</w:t>
      </w:r>
      <w:r>
        <w:rPr>
          <w:rFonts w:ascii="仿宋" w:hAnsi="仿宋" w:eastAsia="仿宋"/>
          <w:color w:val="auto"/>
          <w:sz w:val="21"/>
          <w:szCs w:val="21"/>
          <w:highlight w:val="none"/>
        </w:rPr>
        <w:t xml:space="preserve"> </w:t>
      </w:r>
      <w:r>
        <w:rPr>
          <w:rFonts w:hint="eastAsia" w:ascii="仿宋" w:hAnsi="仿宋" w:eastAsia="仿宋"/>
          <w:color w:val="auto"/>
          <w:sz w:val="21"/>
          <w:szCs w:val="21"/>
          <w:highlight w:val="none"/>
        </w:rPr>
        <w:t>甲方或甲方委托方有权依据国家安全政策、法规和各项安全技术操作规程对乙方安全进行监督、检查和管理，</w:t>
      </w:r>
      <w:r>
        <w:rPr>
          <w:rFonts w:hint="eastAsia" w:ascii="仿宋" w:hAnsi="仿宋" w:eastAsia="仿宋" w:cs="仿宋_GB2312"/>
          <w:color w:val="auto"/>
          <w:sz w:val="21"/>
          <w:szCs w:val="21"/>
          <w:highlight w:val="none"/>
        </w:rPr>
        <w:t>有权纠正和制止乙方</w:t>
      </w:r>
      <w:r>
        <w:rPr>
          <w:rFonts w:hint="eastAsia" w:ascii="仿宋" w:hAnsi="仿宋" w:eastAsia="仿宋"/>
          <w:color w:val="auto"/>
          <w:sz w:val="21"/>
          <w:szCs w:val="21"/>
          <w:highlight w:val="none"/>
        </w:rPr>
        <w:t>违规、违章行为，并根据具体情况进行处罚。甲方或甲方委托方</w:t>
      </w:r>
      <w:r>
        <w:rPr>
          <w:rFonts w:hint="eastAsia" w:ascii="仿宋" w:hAnsi="仿宋" w:eastAsia="仿宋" w:cs="仿宋_GB2312"/>
          <w:color w:val="auto"/>
          <w:sz w:val="21"/>
          <w:szCs w:val="21"/>
          <w:highlight w:val="none"/>
        </w:rPr>
        <w:t>发现乙方存在工程安全隐患，有权责令乙方限期整改；对存在重大工程安全隐患的，</w:t>
      </w:r>
      <w:r>
        <w:rPr>
          <w:rFonts w:hint="eastAsia" w:ascii="仿宋" w:hAnsi="仿宋" w:eastAsia="仿宋"/>
          <w:color w:val="auto"/>
          <w:sz w:val="21"/>
          <w:szCs w:val="21"/>
          <w:highlight w:val="none"/>
        </w:rPr>
        <w:t>甲方或甲方委托方</w:t>
      </w:r>
      <w:r>
        <w:rPr>
          <w:rFonts w:hint="eastAsia" w:ascii="仿宋" w:hAnsi="仿宋" w:eastAsia="仿宋" w:cs="仿宋_GB2312"/>
          <w:color w:val="auto"/>
          <w:sz w:val="21"/>
          <w:szCs w:val="21"/>
          <w:highlight w:val="none"/>
        </w:rPr>
        <w:t>有权责令乙方立即停工整改，待隐患消除后方可复工；</w:t>
      </w:r>
    </w:p>
    <w:p w14:paraId="56C8344A">
      <w:p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4.7甲方或甲方委托方建立由甲方、乙方共同参加的安全例会制度，定期分析工程安全动态，协助乙方制定保障安全施工的方案和措施。安全例会应形成会议记录或会议纪要；</w:t>
      </w:r>
    </w:p>
    <w:p w14:paraId="4ACB06D0">
      <w:pPr>
        <w:shd w:val="clear"/>
        <w:snapToGrid w:val="0"/>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4.8乙方发生事故时，甲方或甲方委托方应提供支持和帮助，发生人身伤害事故时，要积极配合抢救，并提供其他便利条件；</w:t>
      </w:r>
    </w:p>
    <w:p w14:paraId="13C95DC5">
      <w:pPr>
        <w:shd w:val="clear"/>
        <w:snapToGrid w:val="0"/>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4.9甲方或甲方委托方不得指派乙方人员从事原合同外的施工任务。</w:t>
      </w:r>
    </w:p>
    <w:p w14:paraId="65A7C399">
      <w:pPr>
        <w:shd w:val="clear"/>
        <w:snapToGrid w:val="0"/>
        <w:spacing w:before="120" w:line="360" w:lineRule="auto"/>
        <w:ind w:firstLine="422" w:firstLineChars="200"/>
        <w:outlineLvl w:val="9"/>
        <w:rPr>
          <w:rFonts w:ascii="黑体" w:hAnsi="黑体" w:eastAsia="黑体"/>
          <w:b/>
          <w:bCs/>
          <w:color w:val="auto"/>
          <w:sz w:val="21"/>
          <w:szCs w:val="21"/>
          <w:highlight w:val="none"/>
        </w:rPr>
      </w:pPr>
      <w:r>
        <w:rPr>
          <w:rFonts w:hint="eastAsia" w:ascii="黑体" w:hAnsi="黑体" w:eastAsia="黑体"/>
          <w:b/>
          <w:bCs/>
          <w:color w:val="auto"/>
          <w:sz w:val="21"/>
          <w:szCs w:val="21"/>
          <w:highlight w:val="none"/>
        </w:rPr>
        <w:t>第五条 乙方的权利和义务</w:t>
      </w:r>
    </w:p>
    <w:p w14:paraId="7EF9A777">
      <w:pPr>
        <w:shd w:val="clear"/>
        <w:spacing w:before="120" w:line="360" w:lineRule="auto"/>
        <w:ind w:firstLine="420" w:firstLineChars="200"/>
        <w:outlineLvl w:val="9"/>
        <w:rPr>
          <w:rFonts w:ascii="仿宋" w:hAnsi="仿宋" w:eastAsia="仿宋"/>
          <w:b/>
          <w:bCs/>
          <w:color w:val="auto"/>
          <w:sz w:val="21"/>
          <w:szCs w:val="21"/>
          <w:highlight w:val="none"/>
        </w:rPr>
      </w:pPr>
      <w:r>
        <w:rPr>
          <w:rFonts w:hint="eastAsia" w:ascii="仿宋" w:hAnsi="仿宋" w:eastAsia="仿宋" w:cs="Arial"/>
          <w:color w:val="auto"/>
          <w:sz w:val="21"/>
          <w:szCs w:val="21"/>
          <w:highlight w:val="none"/>
          <w:shd w:val="clear" w:color="auto" w:fill="FFFFFF"/>
        </w:rPr>
        <w:t>5.1</w:t>
      </w:r>
      <w:r>
        <w:rPr>
          <w:rFonts w:ascii="仿宋" w:hAnsi="仿宋" w:eastAsia="仿宋" w:cs="Arial"/>
          <w:color w:val="auto"/>
          <w:sz w:val="21"/>
          <w:szCs w:val="21"/>
          <w:highlight w:val="none"/>
          <w:shd w:val="clear" w:color="auto" w:fill="FFFFFF"/>
        </w:rPr>
        <w:t xml:space="preserve"> </w:t>
      </w:r>
      <w:r>
        <w:rPr>
          <w:rFonts w:hint="eastAsia" w:ascii="仿宋" w:hAnsi="仿宋" w:eastAsia="仿宋" w:cs="Arial"/>
          <w:color w:val="auto"/>
          <w:sz w:val="21"/>
          <w:szCs w:val="21"/>
          <w:highlight w:val="none"/>
          <w:shd w:val="clear" w:color="auto" w:fill="FFFFFF"/>
        </w:rPr>
        <w:t>乙方负责人是承包项目第一责任人，对本协议工程安全负全面责任；</w:t>
      </w:r>
    </w:p>
    <w:p w14:paraId="16010098">
      <w:p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5.2</w:t>
      </w:r>
      <w:r>
        <w:rPr>
          <w:rFonts w:ascii="仿宋" w:hAnsi="仿宋" w:eastAsia="仿宋"/>
          <w:color w:val="auto"/>
          <w:sz w:val="21"/>
          <w:szCs w:val="21"/>
          <w:highlight w:val="none"/>
        </w:rPr>
        <w:t xml:space="preserve"> </w:t>
      </w:r>
      <w:r>
        <w:rPr>
          <w:rFonts w:hint="eastAsia" w:ascii="仿宋" w:hAnsi="仿宋" w:eastAsia="仿宋"/>
          <w:color w:val="auto"/>
          <w:sz w:val="21"/>
          <w:szCs w:val="21"/>
          <w:highlight w:val="none"/>
        </w:rPr>
        <w:t>乙方应认真贯彻执行国家安全生产政策、法规和行业安全规程、规定及甲方制定的各项安全管理制度，自觉遵守本协议；</w:t>
      </w:r>
    </w:p>
    <w:p w14:paraId="19A27184">
      <w:p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s="Tahoma"/>
          <w:color w:val="auto"/>
          <w:kern w:val="0"/>
          <w:sz w:val="21"/>
          <w:szCs w:val="21"/>
          <w:highlight w:val="none"/>
        </w:rPr>
        <w:t>5.3</w:t>
      </w:r>
      <w:r>
        <w:rPr>
          <w:rFonts w:ascii="仿宋" w:hAnsi="仿宋" w:eastAsia="仿宋" w:cs="Tahoma"/>
          <w:color w:val="auto"/>
          <w:kern w:val="0"/>
          <w:sz w:val="21"/>
          <w:szCs w:val="21"/>
          <w:highlight w:val="none"/>
        </w:rPr>
        <w:t xml:space="preserve"> </w:t>
      </w:r>
      <w:r>
        <w:rPr>
          <w:rFonts w:hint="eastAsia" w:ascii="仿宋" w:hAnsi="仿宋" w:eastAsia="仿宋" w:cs="Tahoma"/>
          <w:color w:val="auto"/>
          <w:kern w:val="0"/>
          <w:sz w:val="21"/>
          <w:szCs w:val="21"/>
          <w:highlight w:val="none"/>
        </w:rPr>
        <w:t>乙方自备及租赁的各类施工机械设备，必须符合国家技术标准和行业技术标准，且机械性能良好，各种安全防护装置齐全、灵敏、可靠，特种设备</w:t>
      </w:r>
      <w:r>
        <w:rPr>
          <w:rFonts w:hint="eastAsia" w:ascii="仿宋" w:hAnsi="仿宋" w:eastAsia="仿宋"/>
          <w:color w:val="auto"/>
          <w:sz w:val="21"/>
          <w:szCs w:val="21"/>
          <w:highlight w:val="none"/>
        </w:rPr>
        <w:t>并经有资质检验部门出具的经检验符合安全规定的证明材料；</w:t>
      </w:r>
    </w:p>
    <w:p w14:paraId="477705FF">
      <w:p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5.4</w:t>
      </w:r>
      <w:r>
        <w:rPr>
          <w:rFonts w:ascii="仿宋" w:hAnsi="仿宋" w:eastAsia="仿宋"/>
          <w:color w:val="auto"/>
          <w:sz w:val="21"/>
          <w:szCs w:val="21"/>
          <w:highlight w:val="none"/>
        </w:rPr>
        <w:t xml:space="preserve"> </w:t>
      </w:r>
      <w:r>
        <w:rPr>
          <w:rFonts w:hint="eastAsia" w:ascii="仿宋" w:hAnsi="仿宋" w:eastAsia="仿宋"/>
          <w:color w:val="auto"/>
          <w:sz w:val="21"/>
          <w:szCs w:val="21"/>
          <w:highlight w:val="none"/>
        </w:rPr>
        <w:t>乙方在施工、作业过程中应切实采取有效地安全防护措施，加强项目施工作业的安全管理工作，防止各类安全事故的发生，保证人身及财产安全；</w:t>
      </w:r>
    </w:p>
    <w:p w14:paraId="7BA6D022">
      <w:p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5.5</w:t>
      </w:r>
      <w:r>
        <w:rPr>
          <w:rFonts w:ascii="仿宋" w:hAnsi="仿宋" w:eastAsia="仿宋"/>
          <w:color w:val="auto"/>
          <w:sz w:val="21"/>
          <w:szCs w:val="21"/>
          <w:highlight w:val="none"/>
        </w:rPr>
        <w:t xml:space="preserve"> </w:t>
      </w:r>
      <w:r>
        <w:rPr>
          <w:rFonts w:hint="eastAsia" w:ascii="仿宋" w:hAnsi="仿宋" w:eastAsia="仿宋"/>
          <w:color w:val="auto"/>
          <w:sz w:val="21"/>
          <w:szCs w:val="21"/>
          <w:highlight w:val="none"/>
        </w:rPr>
        <w:t>乙方必须坚持“管生产必须管安全”的原则，做到安全工作与生产“五同时”（即计划、布置、检查、总结、考核）；</w:t>
      </w:r>
    </w:p>
    <w:p w14:paraId="7F6C2643">
      <w:p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5.6</w:t>
      </w:r>
      <w:r>
        <w:rPr>
          <w:rFonts w:ascii="仿宋" w:hAnsi="仿宋" w:eastAsia="仿宋"/>
          <w:color w:val="auto"/>
          <w:sz w:val="21"/>
          <w:szCs w:val="21"/>
          <w:highlight w:val="none"/>
        </w:rPr>
        <w:t xml:space="preserve"> </w:t>
      </w:r>
      <w:r>
        <w:rPr>
          <w:rFonts w:hint="eastAsia" w:ascii="仿宋" w:hAnsi="仿宋" w:eastAsia="仿宋"/>
          <w:color w:val="auto"/>
          <w:sz w:val="21"/>
          <w:szCs w:val="21"/>
          <w:highlight w:val="none"/>
        </w:rPr>
        <w:t>乙方应建立安全生产保证体系及安全组织机构，设置专职安全生产管理人员，健全现场安全生产责任制及相应的安全奖惩办法；</w:t>
      </w:r>
    </w:p>
    <w:p w14:paraId="2233CCAD">
      <w:p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5.7</w:t>
      </w:r>
      <w:r>
        <w:rPr>
          <w:rFonts w:ascii="仿宋" w:hAnsi="仿宋" w:eastAsia="仿宋"/>
          <w:color w:val="auto"/>
          <w:sz w:val="21"/>
          <w:szCs w:val="21"/>
          <w:highlight w:val="none"/>
        </w:rPr>
        <w:t xml:space="preserve"> </w:t>
      </w:r>
      <w:r>
        <w:rPr>
          <w:rFonts w:hint="eastAsia" w:ascii="仿宋" w:hAnsi="仿宋" w:eastAsia="仿宋"/>
          <w:color w:val="auto"/>
          <w:sz w:val="21"/>
          <w:szCs w:val="21"/>
          <w:highlight w:val="none"/>
        </w:rPr>
        <w:t>乙方项目负责人、专职安全生产管理人员和特种作业人员应按照国家有关规定经过培训考核合格后，持相关安全管理部门核发的、有效的资格证书上岗；</w:t>
      </w:r>
    </w:p>
    <w:p w14:paraId="7CDB4B5F">
      <w:p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5.8</w:t>
      </w:r>
      <w:r>
        <w:rPr>
          <w:rFonts w:ascii="仿宋" w:hAnsi="仿宋" w:eastAsia="仿宋"/>
          <w:color w:val="auto"/>
          <w:sz w:val="21"/>
          <w:szCs w:val="21"/>
          <w:highlight w:val="none"/>
        </w:rPr>
        <w:t xml:space="preserve"> </w:t>
      </w:r>
      <w:r>
        <w:rPr>
          <w:rFonts w:hint="eastAsia" w:ascii="仿宋" w:hAnsi="仿宋" w:eastAsia="仿宋"/>
          <w:color w:val="auto"/>
          <w:sz w:val="21"/>
          <w:szCs w:val="21"/>
          <w:highlight w:val="none"/>
        </w:rPr>
        <w:t>乙方投入施工现场的全部机械设备及各类工具，必须经检验合格，符合国家相关标准并遵守相关操作规程；</w:t>
      </w:r>
    </w:p>
    <w:p w14:paraId="0B73149C">
      <w:p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5.9</w:t>
      </w:r>
      <w:r>
        <w:rPr>
          <w:rFonts w:ascii="仿宋" w:hAnsi="仿宋" w:eastAsia="仿宋"/>
          <w:color w:val="auto"/>
          <w:sz w:val="21"/>
          <w:szCs w:val="21"/>
          <w:highlight w:val="none"/>
        </w:rPr>
        <w:t xml:space="preserve"> </w:t>
      </w:r>
      <w:r>
        <w:rPr>
          <w:rFonts w:hint="eastAsia" w:ascii="仿宋" w:hAnsi="仿宋" w:eastAsia="仿宋"/>
          <w:color w:val="auto"/>
          <w:sz w:val="21"/>
          <w:szCs w:val="21"/>
          <w:highlight w:val="none"/>
        </w:rPr>
        <w:t>乙方必须为作业人员办理工伤保险或意外伤害保险（不少于120万保额），并提供真实证明材料；</w:t>
      </w:r>
    </w:p>
    <w:p w14:paraId="146DAB2B">
      <w:p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5.10</w:t>
      </w:r>
      <w:r>
        <w:rPr>
          <w:rFonts w:ascii="仿宋" w:hAnsi="仿宋" w:eastAsia="仿宋"/>
          <w:color w:val="auto"/>
          <w:sz w:val="21"/>
          <w:szCs w:val="21"/>
          <w:highlight w:val="none"/>
        </w:rPr>
        <w:t xml:space="preserve"> </w:t>
      </w:r>
      <w:r>
        <w:rPr>
          <w:rFonts w:hint="eastAsia" w:ascii="仿宋" w:hAnsi="仿宋" w:eastAsia="仿宋"/>
          <w:color w:val="auto"/>
          <w:sz w:val="21"/>
          <w:szCs w:val="21"/>
          <w:highlight w:val="none"/>
        </w:rPr>
        <w:t>乙方根据工作现场特点在生产组织中编制安全施工方案或安全施工技术方案；</w:t>
      </w:r>
    </w:p>
    <w:p w14:paraId="7FF88FC9">
      <w:p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5.11</w:t>
      </w:r>
      <w:r>
        <w:rPr>
          <w:rFonts w:ascii="仿宋" w:hAnsi="仿宋" w:eastAsia="仿宋"/>
          <w:color w:val="auto"/>
          <w:sz w:val="21"/>
          <w:szCs w:val="21"/>
          <w:highlight w:val="none"/>
        </w:rPr>
        <w:t xml:space="preserve"> </w:t>
      </w:r>
      <w:r>
        <w:rPr>
          <w:rFonts w:hint="eastAsia" w:ascii="仿宋" w:hAnsi="仿宋" w:eastAsia="仿宋"/>
          <w:color w:val="auto"/>
          <w:sz w:val="21"/>
          <w:szCs w:val="21"/>
          <w:highlight w:val="none"/>
        </w:rPr>
        <w:t>乙方做好工作人员的安全教育和安全技术交底工作，保证上岗作业人员经安全教育，未经安全教育者不得进场施工；</w:t>
      </w:r>
    </w:p>
    <w:p w14:paraId="51244519">
      <w:p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5.12</w:t>
      </w:r>
      <w:r>
        <w:rPr>
          <w:rFonts w:ascii="仿宋" w:hAnsi="仿宋" w:eastAsia="仿宋"/>
          <w:color w:val="auto"/>
          <w:sz w:val="21"/>
          <w:szCs w:val="21"/>
          <w:highlight w:val="none"/>
        </w:rPr>
        <w:t xml:space="preserve"> </w:t>
      </w:r>
      <w:r>
        <w:rPr>
          <w:rFonts w:hint="eastAsia" w:ascii="仿宋" w:hAnsi="仿宋" w:eastAsia="仿宋"/>
          <w:color w:val="auto"/>
          <w:sz w:val="21"/>
          <w:szCs w:val="21"/>
          <w:highlight w:val="none"/>
        </w:rPr>
        <w:t>乙方应购置配备安全防护设施和劳动保护用品，其使用要求符合国家标准，对不合格者，甲方有权要求整改，并根据具体情况进行处罚；</w:t>
      </w:r>
    </w:p>
    <w:p w14:paraId="1CF4F339">
      <w:p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5</w:t>
      </w:r>
      <w:r>
        <w:rPr>
          <w:rFonts w:ascii="仿宋" w:hAnsi="仿宋" w:eastAsia="仿宋"/>
          <w:color w:val="auto"/>
          <w:sz w:val="21"/>
          <w:szCs w:val="21"/>
          <w:highlight w:val="none"/>
        </w:rPr>
        <w:t>.</w:t>
      </w:r>
      <w:r>
        <w:rPr>
          <w:rFonts w:hint="eastAsia" w:ascii="仿宋" w:hAnsi="仿宋" w:eastAsia="仿宋"/>
          <w:color w:val="auto"/>
          <w:sz w:val="21"/>
          <w:szCs w:val="21"/>
          <w:highlight w:val="none"/>
        </w:rPr>
        <w:t>13</w:t>
      </w:r>
      <w:r>
        <w:rPr>
          <w:rFonts w:ascii="仿宋" w:hAnsi="仿宋" w:eastAsia="仿宋"/>
          <w:color w:val="auto"/>
          <w:sz w:val="21"/>
          <w:szCs w:val="21"/>
          <w:highlight w:val="none"/>
        </w:rPr>
        <w:t xml:space="preserve"> </w:t>
      </w:r>
      <w:r>
        <w:rPr>
          <w:rFonts w:hint="eastAsia" w:ascii="仿宋" w:hAnsi="仿宋" w:eastAsia="仿宋"/>
          <w:color w:val="auto"/>
          <w:sz w:val="21"/>
          <w:szCs w:val="21"/>
          <w:highlight w:val="none"/>
        </w:rPr>
        <w:t>乙方在施工过程中对人的不安全行为，物的不安全状态，作业环境的不安全因素和管理上的缺陷进行控制。杜绝违章指挥、违章作业现象存在；</w:t>
      </w:r>
    </w:p>
    <w:p w14:paraId="63569FFC">
      <w:pPr>
        <w:shd w:val="clear"/>
        <w:spacing w:before="120" w:line="360" w:lineRule="auto"/>
        <w:ind w:firstLine="420" w:firstLineChars="200"/>
        <w:outlineLvl w:val="9"/>
        <w:rPr>
          <w:rFonts w:ascii="仿宋" w:hAnsi="仿宋" w:eastAsia="仿宋"/>
          <w:color w:val="auto"/>
          <w:sz w:val="21"/>
          <w:szCs w:val="21"/>
          <w:highlight w:val="none"/>
        </w:rPr>
      </w:pPr>
      <w:r>
        <w:rPr>
          <w:rFonts w:ascii="仿宋" w:hAnsi="仿宋" w:eastAsia="仿宋"/>
          <w:color w:val="auto"/>
          <w:sz w:val="21"/>
          <w:szCs w:val="21"/>
          <w:highlight w:val="none"/>
        </w:rPr>
        <w:t>5.</w:t>
      </w:r>
      <w:r>
        <w:rPr>
          <w:rFonts w:hint="eastAsia" w:ascii="仿宋" w:hAnsi="仿宋" w:eastAsia="仿宋"/>
          <w:color w:val="auto"/>
          <w:sz w:val="21"/>
          <w:szCs w:val="21"/>
          <w:highlight w:val="none"/>
        </w:rPr>
        <w:t>14</w:t>
      </w:r>
      <w:r>
        <w:rPr>
          <w:rFonts w:ascii="仿宋" w:hAnsi="仿宋" w:eastAsia="仿宋"/>
          <w:color w:val="auto"/>
          <w:sz w:val="21"/>
          <w:szCs w:val="21"/>
          <w:highlight w:val="none"/>
        </w:rPr>
        <w:t xml:space="preserve"> </w:t>
      </w:r>
      <w:r>
        <w:rPr>
          <w:rFonts w:hint="eastAsia" w:ascii="仿宋" w:hAnsi="仿宋" w:eastAsia="仿宋"/>
          <w:color w:val="auto"/>
          <w:sz w:val="21"/>
          <w:szCs w:val="21"/>
          <w:highlight w:val="none"/>
        </w:rPr>
        <w:t>乙方应做好上岗人员安全教育培训档案管理工作，培训记录和安全考试卷必须保存完整、齐全；</w:t>
      </w:r>
    </w:p>
    <w:p w14:paraId="422977AE">
      <w:pPr>
        <w:shd w:val="clear"/>
        <w:spacing w:before="120" w:line="360" w:lineRule="auto"/>
        <w:ind w:firstLine="420" w:firstLineChars="200"/>
        <w:outlineLvl w:val="9"/>
        <w:rPr>
          <w:rFonts w:ascii="仿宋" w:hAnsi="仿宋" w:eastAsia="仿宋"/>
          <w:color w:val="auto"/>
          <w:sz w:val="21"/>
          <w:szCs w:val="21"/>
          <w:highlight w:val="none"/>
        </w:rPr>
      </w:pPr>
      <w:r>
        <w:rPr>
          <w:rFonts w:ascii="仿宋" w:hAnsi="仿宋" w:eastAsia="仿宋"/>
          <w:color w:val="auto"/>
          <w:sz w:val="21"/>
          <w:szCs w:val="21"/>
          <w:highlight w:val="none"/>
        </w:rPr>
        <w:t>5.</w:t>
      </w:r>
      <w:r>
        <w:rPr>
          <w:rFonts w:hint="eastAsia" w:ascii="仿宋" w:hAnsi="仿宋" w:eastAsia="仿宋"/>
          <w:color w:val="auto"/>
          <w:sz w:val="21"/>
          <w:szCs w:val="21"/>
          <w:highlight w:val="none"/>
        </w:rPr>
        <w:t>15</w:t>
      </w:r>
      <w:r>
        <w:rPr>
          <w:rFonts w:ascii="仿宋" w:hAnsi="仿宋" w:eastAsia="仿宋"/>
          <w:color w:val="auto"/>
          <w:sz w:val="21"/>
          <w:szCs w:val="21"/>
          <w:highlight w:val="none"/>
        </w:rPr>
        <w:t xml:space="preserve"> </w:t>
      </w:r>
      <w:r>
        <w:rPr>
          <w:rFonts w:hint="eastAsia" w:ascii="仿宋" w:hAnsi="仿宋" w:eastAsia="仿宋"/>
          <w:color w:val="auto"/>
          <w:sz w:val="21"/>
          <w:szCs w:val="21"/>
          <w:highlight w:val="none"/>
        </w:rPr>
        <w:t>乙方要定期做好生产现场的安全检查工作，对安全隐患及时整改。对甲方检查后下达的安全检查整改通知单应无条件整改；</w:t>
      </w:r>
    </w:p>
    <w:p w14:paraId="15561408">
      <w:pPr>
        <w:shd w:val="clear"/>
        <w:spacing w:before="120" w:line="360" w:lineRule="auto"/>
        <w:ind w:firstLine="420" w:firstLineChars="200"/>
        <w:outlineLvl w:val="9"/>
        <w:rPr>
          <w:rFonts w:ascii="仿宋" w:hAnsi="仿宋" w:eastAsia="仿宋"/>
          <w:color w:val="auto"/>
          <w:sz w:val="21"/>
          <w:szCs w:val="21"/>
          <w:highlight w:val="none"/>
        </w:rPr>
      </w:pPr>
      <w:r>
        <w:rPr>
          <w:rFonts w:ascii="仿宋" w:hAnsi="仿宋" w:eastAsia="仿宋"/>
          <w:color w:val="auto"/>
          <w:sz w:val="21"/>
          <w:szCs w:val="21"/>
          <w:highlight w:val="none"/>
        </w:rPr>
        <w:t>5.</w:t>
      </w:r>
      <w:r>
        <w:rPr>
          <w:rFonts w:hint="eastAsia" w:ascii="仿宋" w:hAnsi="仿宋" w:eastAsia="仿宋"/>
          <w:color w:val="auto"/>
          <w:sz w:val="21"/>
          <w:szCs w:val="21"/>
          <w:highlight w:val="none"/>
        </w:rPr>
        <w:t>16</w:t>
      </w:r>
      <w:r>
        <w:rPr>
          <w:rFonts w:ascii="仿宋" w:hAnsi="仿宋" w:eastAsia="仿宋"/>
          <w:color w:val="auto"/>
          <w:sz w:val="21"/>
          <w:szCs w:val="21"/>
          <w:highlight w:val="none"/>
        </w:rPr>
        <w:t xml:space="preserve"> </w:t>
      </w:r>
      <w:r>
        <w:rPr>
          <w:rFonts w:hint="eastAsia" w:ascii="仿宋" w:hAnsi="仿宋" w:eastAsia="仿宋"/>
          <w:color w:val="auto"/>
          <w:sz w:val="21"/>
          <w:szCs w:val="21"/>
          <w:highlight w:val="none"/>
        </w:rPr>
        <w:t>乙方有责任向甲方提出安全合理化建议，有义务完成甲方安排的有利于安全工作的其他要求；</w:t>
      </w:r>
    </w:p>
    <w:p w14:paraId="2BDD9CEE">
      <w:pPr>
        <w:shd w:val="clear"/>
        <w:spacing w:before="120" w:line="360" w:lineRule="auto"/>
        <w:ind w:firstLine="420" w:firstLineChars="200"/>
        <w:outlineLvl w:val="9"/>
        <w:rPr>
          <w:rFonts w:ascii="仿宋" w:hAnsi="仿宋" w:eastAsia="仿宋"/>
          <w:color w:val="auto"/>
          <w:sz w:val="21"/>
          <w:szCs w:val="21"/>
          <w:highlight w:val="none"/>
        </w:rPr>
      </w:pPr>
      <w:r>
        <w:rPr>
          <w:rFonts w:ascii="仿宋" w:hAnsi="仿宋" w:eastAsia="仿宋"/>
          <w:color w:val="auto"/>
          <w:sz w:val="21"/>
          <w:szCs w:val="21"/>
          <w:highlight w:val="none"/>
        </w:rPr>
        <w:t>5.</w:t>
      </w:r>
      <w:r>
        <w:rPr>
          <w:rFonts w:hint="eastAsia" w:ascii="仿宋" w:hAnsi="仿宋" w:eastAsia="仿宋"/>
          <w:color w:val="auto"/>
          <w:sz w:val="21"/>
          <w:szCs w:val="21"/>
          <w:highlight w:val="none"/>
        </w:rPr>
        <w:t>17</w:t>
      </w:r>
      <w:r>
        <w:rPr>
          <w:rFonts w:ascii="仿宋" w:hAnsi="仿宋" w:eastAsia="仿宋"/>
          <w:color w:val="auto"/>
          <w:sz w:val="21"/>
          <w:szCs w:val="21"/>
          <w:highlight w:val="none"/>
        </w:rPr>
        <w:t xml:space="preserve"> </w:t>
      </w:r>
      <w:r>
        <w:rPr>
          <w:rFonts w:hint="eastAsia" w:ascii="仿宋" w:hAnsi="仿宋" w:eastAsia="仿宋"/>
          <w:color w:val="auto"/>
          <w:sz w:val="21"/>
          <w:szCs w:val="21"/>
          <w:highlight w:val="none"/>
        </w:rPr>
        <w:t>乙方在生产过程中发生安全事故，应按照国家相关安全事故报告和调查处理的规定，及时如实上报甲方，不得发生迟报、瞒报、谎报现象，甲方将保留对其追究法律责任的权利；</w:t>
      </w:r>
    </w:p>
    <w:p w14:paraId="6FAB53A0">
      <w:pPr>
        <w:shd w:val="clear"/>
        <w:spacing w:before="120" w:line="360" w:lineRule="auto"/>
        <w:ind w:firstLine="420" w:firstLineChars="200"/>
        <w:outlineLvl w:val="9"/>
        <w:rPr>
          <w:rFonts w:ascii="仿宋" w:hAnsi="仿宋" w:eastAsia="仿宋"/>
          <w:color w:val="auto"/>
          <w:sz w:val="21"/>
          <w:szCs w:val="21"/>
          <w:highlight w:val="none"/>
        </w:rPr>
      </w:pPr>
      <w:r>
        <w:rPr>
          <w:rFonts w:ascii="仿宋" w:hAnsi="仿宋" w:eastAsia="仿宋"/>
          <w:color w:val="auto"/>
          <w:sz w:val="21"/>
          <w:szCs w:val="21"/>
          <w:highlight w:val="none"/>
        </w:rPr>
        <w:t>5.</w:t>
      </w:r>
      <w:r>
        <w:rPr>
          <w:rFonts w:hint="eastAsia" w:ascii="仿宋" w:hAnsi="仿宋" w:eastAsia="仿宋"/>
          <w:color w:val="auto"/>
          <w:sz w:val="21"/>
          <w:szCs w:val="21"/>
          <w:highlight w:val="none"/>
        </w:rPr>
        <w:t>18</w:t>
      </w:r>
      <w:r>
        <w:rPr>
          <w:rFonts w:ascii="仿宋" w:hAnsi="仿宋" w:eastAsia="仿宋"/>
          <w:color w:val="auto"/>
          <w:sz w:val="21"/>
          <w:szCs w:val="21"/>
          <w:highlight w:val="none"/>
        </w:rPr>
        <w:t xml:space="preserve"> </w:t>
      </w:r>
      <w:r>
        <w:rPr>
          <w:rFonts w:hint="eastAsia" w:ascii="仿宋" w:hAnsi="仿宋" w:eastAsia="仿宋"/>
          <w:color w:val="auto"/>
          <w:sz w:val="21"/>
          <w:szCs w:val="21"/>
          <w:highlight w:val="none"/>
        </w:rPr>
        <w:t>乙方在安全事故发生后，应当采取相应措施防止事故扩大，保护事故现场；按照事故处理“四不放过”的原则（即事故原因不清楚不放过、事故责任者和应受到教育者没有受到教育不放过、没有采取防范措施不放过、事故责任者没有受到处理不放过）进行调查、处理，同时，做好事故的善后处理；如因乙方在安全事故发生后，并未采取相应措施导致安全事故及人员事故扩大的，以及造成甲方现场产生的经济损失的，由乙方承担所有责任，甲方将保留对其追究法律责任的权利；</w:t>
      </w:r>
    </w:p>
    <w:p w14:paraId="08EA474B">
      <w:pPr>
        <w:shd w:val="clear"/>
        <w:spacing w:before="120" w:line="360" w:lineRule="auto"/>
        <w:ind w:firstLine="420" w:firstLineChars="200"/>
        <w:outlineLvl w:val="9"/>
        <w:rPr>
          <w:rFonts w:ascii="仿宋" w:hAnsi="仿宋" w:eastAsia="仿宋"/>
          <w:color w:val="auto"/>
          <w:sz w:val="21"/>
          <w:szCs w:val="21"/>
          <w:highlight w:val="none"/>
        </w:rPr>
      </w:pPr>
      <w:r>
        <w:rPr>
          <w:rFonts w:ascii="仿宋" w:hAnsi="仿宋" w:eastAsia="仿宋"/>
          <w:color w:val="auto"/>
          <w:sz w:val="21"/>
          <w:szCs w:val="21"/>
          <w:highlight w:val="none"/>
        </w:rPr>
        <w:t>5.</w:t>
      </w:r>
      <w:r>
        <w:rPr>
          <w:rFonts w:hint="eastAsia" w:ascii="仿宋" w:hAnsi="仿宋" w:eastAsia="仿宋"/>
          <w:color w:val="auto"/>
          <w:sz w:val="21"/>
          <w:szCs w:val="21"/>
          <w:highlight w:val="none"/>
        </w:rPr>
        <w:t>19</w:t>
      </w:r>
      <w:r>
        <w:rPr>
          <w:rFonts w:ascii="仿宋" w:hAnsi="仿宋" w:eastAsia="仿宋"/>
          <w:color w:val="auto"/>
          <w:sz w:val="21"/>
          <w:szCs w:val="21"/>
          <w:highlight w:val="none"/>
        </w:rPr>
        <w:t xml:space="preserve"> </w:t>
      </w:r>
      <w:r>
        <w:rPr>
          <w:rFonts w:hint="eastAsia" w:ascii="仿宋" w:hAnsi="仿宋" w:eastAsia="仿宋"/>
          <w:color w:val="auto"/>
          <w:sz w:val="21"/>
          <w:szCs w:val="21"/>
          <w:highlight w:val="none"/>
        </w:rPr>
        <w:t>乙方在施工、作业过程中必须加强安全管理，由于管理不到位造成安全事故发生，乙方必须承担全部责任，并承担由此给甲方造成的名誉及经济损失；</w:t>
      </w:r>
    </w:p>
    <w:p w14:paraId="437076C4">
      <w:pPr>
        <w:shd w:val="clear"/>
        <w:spacing w:before="120" w:line="360" w:lineRule="auto"/>
        <w:ind w:firstLine="420" w:firstLineChars="200"/>
        <w:outlineLvl w:val="9"/>
        <w:rPr>
          <w:rFonts w:ascii="仿宋" w:hAnsi="仿宋" w:eastAsia="仿宋"/>
          <w:color w:val="auto"/>
          <w:sz w:val="21"/>
          <w:szCs w:val="21"/>
          <w:highlight w:val="none"/>
        </w:rPr>
      </w:pPr>
      <w:r>
        <w:rPr>
          <w:rFonts w:ascii="仿宋" w:hAnsi="仿宋" w:eastAsia="仿宋"/>
          <w:color w:val="auto"/>
          <w:sz w:val="21"/>
          <w:szCs w:val="21"/>
          <w:highlight w:val="none"/>
        </w:rPr>
        <w:t>5.</w:t>
      </w:r>
      <w:r>
        <w:rPr>
          <w:rFonts w:hint="eastAsia" w:ascii="仿宋" w:hAnsi="仿宋" w:eastAsia="仿宋"/>
          <w:color w:val="auto"/>
          <w:sz w:val="21"/>
          <w:szCs w:val="21"/>
          <w:highlight w:val="none"/>
        </w:rPr>
        <w:t>20</w:t>
      </w:r>
      <w:r>
        <w:rPr>
          <w:rFonts w:ascii="仿宋" w:hAnsi="仿宋" w:eastAsia="仿宋"/>
          <w:color w:val="auto"/>
          <w:sz w:val="21"/>
          <w:szCs w:val="21"/>
          <w:highlight w:val="none"/>
        </w:rPr>
        <w:t xml:space="preserve"> </w:t>
      </w:r>
      <w:r>
        <w:rPr>
          <w:rFonts w:hint="eastAsia" w:ascii="仿宋" w:hAnsi="仿宋" w:eastAsia="仿宋"/>
          <w:color w:val="auto"/>
          <w:sz w:val="21"/>
          <w:szCs w:val="21"/>
          <w:highlight w:val="none"/>
        </w:rPr>
        <w:t>乙方应如实的向上岗人员告知作业现场及岗位存在的危险因素、防范措施和应急处理措施；</w:t>
      </w:r>
    </w:p>
    <w:p w14:paraId="21CD66EF">
      <w:pPr>
        <w:shd w:val="clear"/>
        <w:spacing w:before="120" w:line="360" w:lineRule="auto"/>
        <w:ind w:firstLine="420" w:firstLineChars="200"/>
        <w:outlineLvl w:val="9"/>
        <w:rPr>
          <w:rFonts w:ascii="仿宋" w:hAnsi="仿宋" w:eastAsia="仿宋"/>
          <w:color w:val="auto"/>
          <w:sz w:val="21"/>
          <w:szCs w:val="21"/>
          <w:highlight w:val="none"/>
        </w:rPr>
      </w:pPr>
      <w:r>
        <w:rPr>
          <w:rFonts w:ascii="仿宋" w:hAnsi="仿宋" w:eastAsia="仿宋"/>
          <w:color w:val="auto"/>
          <w:sz w:val="21"/>
          <w:szCs w:val="21"/>
          <w:highlight w:val="none"/>
        </w:rPr>
        <w:t>5.</w:t>
      </w:r>
      <w:r>
        <w:rPr>
          <w:rFonts w:hint="eastAsia" w:ascii="仿宋" w:hAnsi="仿宋" w:eastAsia="仿宋"/>
          <w:color w:val="auto"/>
          <w:sz w:val="21"/>
          <w:szCs w:val="21"/>
          <w:highlight w:val="none"/>
        </w:rPr>
        <w:t>21 乙方生产电源的架设和水源的使用，必须服从甲方的管理，不得私自接用；</w:t>
      </w:r>
    </w:p>
    <w:p w14:paraId="15C58D1D">
      <w:pPr>
        <w:shd w:val="clear"/>
        <w:spacing w:before="120" w:line="360" w:lineRule="auto"/>
        <w:ind w:firstLine="420" w:firstLineChars="200"/>
        <w:outlineLvl w:val="9"/>
        <w:rPr>
          <w:rFonts w:ascii="仿宋" w:hAnsi="仿宋" w:eastAsia="仿宋"/>
          <w:color w:val="auto"/>
          <w:sz w:val="21"/>
          <w:szCs w:val="21"/>
          <w:highlight w:val="none"/>
        </w:rPr>
      </w:pPr>
      <w:r>
        <w:rPr>
          <w:rFonts w:ascii="仿宋" w:hAnsi="仿宋" w:eastAsia="仿宋"/>
          <w:color w:val="auto"/>
          <w:sz w:val="21"/>
          <w:szCs w:val="21"/>
          <w:highlight w:val="none"/>
        </w:rPr>
        <w:t>5.</w:t>
      </w:r>
      <w:r>
        <w:rPr>
          <w:rFonts w:hint="eastAsia" w:ascii="仿宋" w:hAnsi="仿宋" w:eastAsia="仿宋"/>
          <w:color w:val="auto"/>
          <w:sz w:val="21"/>
          <w:szCs w:val="21"/>
          <w:highlight w:val="none"/>
        </w:rPr>
        <w:t>22</w:t>
      </w:r>
      <w:r>
        <w:rPr>
          <w:rFonts w:ascii="仿宋" w:hAnsi="仿宋" w:eastAsia="仿宋"/>
          <w:color w:val="auto"/>
          <w:sz w:val="21"/>
          <w:szCs w:val="21"/>
          <w:highlight w:val="none"/>
        </w:rPr>
        <w:t xml:space="preserve"> </w:t>
      </w:r>
      <w:r>
        <w:rPr>
          <w:rFonts w:hint="eastAsia" w:ascii="仿宋" w:hAnsi="仿宋" w:eastAsia="仿宋"/>
          <w:color w:val="auto"/>
          <w:sz w:val="21"/>
          <w:szCs w:val="21"/>
          <w:highlight w:val="none"/>
        </w:rPr>
        <w:t>乙方必须做好消防工作，落实岗位消防制度，防止火灾的发生。消防设施的设置要求满足消防规程的要求，严禁使用不合格或过期消防设备；</w:t>
      </w:r>
    </w:p>
    <w:p w14:paraId="3049A5B8">
      <w:pPr>
        <w:shd w:val="clear"/>
        <w:spacing w:before="120" w:line="360" w:lineRule="auto"/>
        <w:ind w:firstLine="420" w:firstLineChars="200"/>
        <w:outlineLvl w:val="9"/>
        <w:rPr>
          <w:rFonts w:ascii="仿宋" w:hAnsi="仿宋" w:eastAsia="仿宋"/>
          <w:color w:val="auto"/>
          <w:sz w:val="21"/>
          <w:szCs w:val="21"/>
          <w:highlight w:val="none"/>
        </w:rPr>
      </w:pPr>
      <w:r>
        <w:rPr>
          <w:rFonts w:ascii="仿宋" w:hAnsi="仿宋" w:eastAsia="仿宋"/>
          <w:color w:val="auto"/>
          <w:sz w:val="21"/>
          <w:szCs w:val="21"/>
          <w:highlight w:val="none"/>
        </w:rPr>
        <w:t>5.</w:t>
      </w:r>
      <w:r>
        <w:rPr>
          <w:rFonts w:hint="eastAsia" w:ascii="仿宋" w:hAnsi="仿宋" w:eastAsia="仿宋"/>
          <w:color w:val="auto"/>
          <w:sz w:val="21"/>
          <w:szCs w:val="21"/>
          <w:highlight w:val="none"/>
        </w:rPr>
        <w:t>23</w:t>
      </w:r>
      <w:r>
        <w:rPr>
          <w:rFonts w:ascii="仿宋" w:hAnsi="仿宋" w:eastAsia="仿宋"/>
          <w:color w:val="auto"/>
          <w:sz w:val="21"/>
          <w:szCs w:val="21"/>
          <w:highlight w:val="none"/>
        </w:rPr>
        <w:t xml:space="preserve"> </w:t>
      </w:r>
      <w:r>
        <w:rPr>
          <w:rFonts w:hint="eastAsia" w:ascii="仿宋" w:hAnsi="仿宋" w:eastAsia="仿宋"/>
          <w:color w:val="auto"/>
          <w:sz w:val="21"/>
          <w:szCs w:val="21"/>
          <w:highlight w:val="none"/>
        </w:rPr>
        <w:t>乙方必须做好作业现场各类车辆的交通安全工作，杜绝超速、超载、无证驾驶、酒后驾驶、疲劳驾驶等违章行为的发生；</w:t>
      </w:r>
    </w:p>
    <w:p w14:paraId="264ED032">
      <w:pPr>
        <w:shd w:val="clear"/>
        <w:spacing w:before="120" w:line="360" w:lineRule="auto"/>
        <w:ind w:firstLine="420" w:firstLineChars="200"/>
        <w:outlineLvl w:val="9"/>
        <w:rPr>
          <w:rFonts w:ascii="仿宋" w:hAnsi="仿宋" w:eastAsia="仿宋"/>
          <w:color w:val="auto"/>
          <w:sz w:val="21"/>
          <w:szCs w:val="21"/>
          <w:highlight w:val="none"/>
        </w:rPr>
      </w:pPr>
      <w:r>
        <w:rPr>
          <w:rFonts w:ascii="仿宋" w:hAnsi="仿宋" w:eastAsia="仿宋"/>
          <w:color w:val="auto"/>
          <w:sz w:val="21"/>
          <w:szCs w:val="21"/>
          <w:highlight w:val="none"/>
        </w:rPr>
        <w:t>5.</w:t>
      </w:r>
      <w:r>
        <w:rPr>
          <w:rFonts w:hint="eastAsia" w:ascii="仿宋" w:hAnsi="仿宋" w:eastAsia="仿宋"/>
          <w:color w:val="auto"/>
          <w:sz w:val="21"/>
          <w:szCs w:val="21"/>
          <w:highlight w:val="none"/>
        </w:rPr>
        <w:t>24</w:t>
      </w:r>
      <w:r>
        <w:rPr>
          <w:rFonts w:ascii="仿宋" w:hAnsi="仿宋" w:eastAsia="仿宋"/>
          <w:color w:val="auto"/>
          <w:sz w:val="21"/>
          <w:szCs w:val="21"/>
          <w:highlight w:val="none"/>
        </w:rPr>
        <w:t xml:space="preserve"> </w:t>
      </w:r>
      <w:r>
        <w:rPr>
          <w:rFonts w:hint="eastAsia" w:ascii="仿宋" w:hAnsi="仿宋" w:eastAsia="仿宋"/>
          <w:color w:val="auto"/>
          <w:sz w:val="21"/>
          <w:szCs w:val="21"/>
          <w:highlight w:val="none"/>
        </w:rPr>
        <w:t>乙方必须在作业现场重点危险部位设置醒目的安全警示标志、路标及隔离围栏等，并不定期进行检查维护，保证警示标志的整洁、完好；</w:t>
      </w:r>
    </w:p>
    <w:p w14:paraId="33B7BF11">
      <w:pPr>
        <w:shd w:val="clear"/>
        <w:spacing w:before="120" w:line="360" w:lineRule="auto"/>
        <w:ind w:firstLine="420" w:firstLineChars="200"/>
        <w:outlineLvl w:val="9"/>
        <w:rPr>
          <w:rFonts w:ascii="仿宋" w:hAnsi="仿宋" w:eastAsia="仿宋"/>
          <w:color w:val="auto"/>
          <w:sz w:val="21"/>
          <w:szCs w:val="21"/>
          <w:highlight w:val="none"/>
        </w:rPr>
      </w:pPr>
      <w:r>
        <w:rPr>
          <w:rFonts w:ascii="仿宋" w:hAnsi="仿宋" w:eastAsia="仿宋"/>
          <w:color w:val="auto"/>
          <w:sz w:val="21"/>
          <w:szCs w:val="21"/>
          <w:highlight w:val="none"/>
        </w:rPr>
        <w:t>5.</w:t>
      </w:r>
      <w:r>
        <w:rPr>
          <w:rFonts w:hint="eastAsia" w:ascii="仿宋" w:hAnsi="仿宋" w:eastAsia="仿宋"/>
          <w:color w:val="auto"/>
          <w:sz w:val="21"/>
          <w:szCs w:val="21"/>
          <w:highlight w:val="none"/>
        </w:rPr>
        <w:t>25</w:t>
      </w:r>
      <w:r>
        <w:rPr>
          <w:rFonts w:ascii="仿宋" w:hAnsi="仿宋" w:eastAsia="仿宋"/>
          <w:color w:val="auto"/>
          <w:sz w:val="21"/>
          <w:szCs w:val="21"/>
          <w:highlight w:val="none"/>
        </w:rPr>
        <w:t xml:space="preserve"> </w:t>
      </w:r>
      <w:r>
        <w:rPr>
          <w:rFonts w:hint="eastAsia" w:ascii="仿宋" w:hAnsi="仿宋" w:eastAsia="仿宋"/>
          <w:color w:val="auto"/>
          <w:sz w:val="21"/>
          <w:szCs w:val="21"/>
          <w:highlight w:val="none"/>
        </w:rPr>
        <w:t>乙方应加强生产现场管理，严禁闲杂人员进入生产现场，并保持生产现场良好的秩序；</w:t>
      </w:r>
    </w:p>
    <w:p w14:paraId="4DBCC18D">
      <w:pPr>
        <w:shd w:val="clear"/>
        <w:spacing w:before="120" w:line="360" w:lineRule="auto"/>
        <w:ind w:firstLine="420" w:firstLineChars="200"/>
        <w:outlineLvl w:val="9"/>
        <w:rPr>
          <w:rFonts w:ascii="仿宋" w:hAnsi="仿宋" w:eastAsia="仿宋"/>
          <w:color w:val="auto"/>
          <w:sz w:val="21"/>
          <w:szCs w:val="21"/>
          <w:highlight w:val="none"/>
        </w:rPr>
      </w:pPr>
      <w:r>
        <w:rPr>
          <w:rFonts w:ascii="仿宋" w:hAnsi="仿宋" w:eastAsia="仿宋"/>
          <w:color w:val="auto"/>
          <w:sz w:val="21"/>
          <w:szCs w:val="21"/>
          <w:highlight w:val="none"/>
        </w:rPr>
        <w:t>5.</w:t>
      </w:r>
      <w:r>
        <w:rPr>
          <w:rFonts w:hint="eastAsia" w:ascii="仿宋" w:hAnsi="仿宋" w:eastAsia="仿宋"/>
          <w:color w:val="auto"/>
          <w:sz w:val="21"/>
          <w:szCs w:val="21"/>
          <w:highlight w:val="none"/>
        </w:rPr>
        <w:t>26</w:t>
      </w:r>
      <w:r>
        <w:rPr>
          <w:rFonts w:ascii="仿宋" w:hAnsi="仿宋" w:eastAsia="仿宋"/>
          <w:color w:val="auto"/>
          <w:sz w:val="21"/>
          <w:szCs w:val="21"/>
          <w:highlight w:val="none"/>
        </w:rPr>
        <w:t xml:space="preserve"> </w:t>
      </w:r>
      <w:r>
        <w:rPr>
          <w:rFonts w:hint="eastAsia" w:ascii="仿宋" w:hAnsi="仿宋" w:eastAsia="仿宋"/>
          <w:color w:val="auto"/>
          <w:sz w:val="21"/>
          <w:szCs w:val="21"/>
          <w:highlight w:val="none"/>
        </w:rPr>
        <w:t>乙方必须对务工人员进行相关安全教育培训，并做好培训记录，严禁未经安全培训的人员进行相关施工作业；</w:t>
      </w:r>
    </w:p>
    <w:p w14:paraId="3C4EBAF8">
      <w:pPr>
        <w:shd w:val="clear"/>
        <w:spacing w:before="120" w:line="360" w:lineRule="auto"/>
        <w:ind w:firstLine="420" w:firstLineChars="200"/>
        <w:outlineLvl w:val="9"/>
        <w:rPr>
          <w:rFonts w:ascii="仿宋" w:hAnsi="仿宋" w:eastAsia="仿宋"/>
          <w:color w:val="auto"/>
          <w:sz w:val="21"/>
          <w:szCs w:val="21"/>
          <w:highlight w:val="none"/>
        </w:rPr>
      </w:pPr>
      <w:r>
        <w:rPr>
          <w:rFonts w:ascii="仿宋" w:hAnsi="仿宋" w:eastAsia="仿宋"/>
          <w:color w:val="auto"/>
          <w:sz w:val="21"/>
          <w:szCs w:val="21"/>
          <w:highlight w:val="none"/>
        </w:rPr>
        <w:t>5.</w:t>
      </w:r>
      <w:r>
        <w:rPr>
          <w:rFonts w:hint="eastAsia" w:ascii="仿宋" w:hAnsi="仿宋" w:eastAsia="仿宋"/>
          <w:color w:val="auto"/>
          <w:sz w:val="21"/>
          <w:szCs w:val="21"/>
          <w:highlight w:val="none"/>
        </w:rPr>
        <w:t>27</w:t>
      </w:r>
      <w:r>
        <w:rPr>
          <w:rFonts w:ascii="仿宋" w:hAnsi="仿宋" w:eastAsia="仿宋"/>
          <w:color w:val="auto"/>
          <w:sz w:val="21"/>
          <w:szCs w:val="21"/>
          <w:highlight w:val="none"/>
        </w:rPr>
        <w:t xml:space="preserve"> </w:t>
      </w:r>
      <w:r>
        <w:rPr>
          <w:rFonts w:hint="eastAsia" w:ascii="仿宋" w:hAnsi="仿宋" w:eastAsia="仿宋"/>
          <w:color w:val="auto"/>
          <w:sz w:val="21"/>
          <w:szCs w:val="21"/>
          <w:highlight w:val="none"/>
        </w:rPr>
        <w:t>乙方</w:t>
      </w:r>
      <w:r>
        <w:rPr>
          <w:rFonts w:hint="eastAsia" w:ascii="仿宋" w:hAnsi="仿宋" w:eastAsia="仿宋"/>
          <w:color w:val="auto"/>
          <w:sz w:val="21"/>
          <w:szCs w:val="21"/>
          <w:highlight w:val="none"/>
          <w:shd w:val="clear" w:color="auto" w:fill="FFFFFF"/>
        </w:rPr>
        <w:t>在承包工程中，实施总承包的施工单位不得将工程转包和分包给不具备安全生产条件的或者相应资质的单位和个人；乙方须就总承包施工单位及其转包、分包给甲方造成的全部损失承担连带赔偿责任。</w:t>
      </w:r>
    </w:p>
    <w:p w14:paraId="27A9587E">
      <w:pPr>
        <w:shd w:val="clear"/>
        <w:spacing w:before="120" w:line="360" w:lineRule="auto"/>
        <w:ind w:firstLine="420" w:firstLineChars="200"/>
        <w:outlineLvl w:val="9"/>
        <w:rPr>
          <w:rFonts w:ascii="仿宋" w:hAnsi="仿宋" w:eastAsia="仿宋"/>
          <w:color w:val="auto"/>
          <w:sz w:val="21"/>
          <w:szCs w:val="21"/>
          <w:highlight w:val="none"/>
        </w:rPr>
      </w:pPr>
      <w:r>
        <w:rPr>
          <w:rFonts w:ascii="仿宋" w:hAnsi="仿宋" w:eastAsia="仿宋"/>
          <w:color w:val="auto"/>
          <w:sz w:val="21"/>
          <w:szCs w:val="21"/>
          <w:highlight w:val="none"/>
        </w:rPr>
        <w:t>5.</w:t>
      </w:r>
      <w:r>
        <w:rPr>
          <w:rFonts w:hint="eastAsia" w:ascii="仿宋" w:hAnsi="仿宋" w:eastAsia="仿宋"/>
          <w:color w:val="auto"/>
          <w:sz w:val="21"/>
          <w:szCs w:val="21"/>
          <w:highlight w:val="none"/>
        </w:rPr>
        <w:t>28</w:t>
      </w:r>
      <w:r>
        <w:rPr>
          <w:rFonts w:ascii="仿宋" w:hAnsi="仿宋" w:eastAsia="仿宋"/>
          <w:color w:val="auto"/>
          <w:sz w:val="21"/>
          <w:szCs w:val="21"/>
          <w:highlight w:val="none"/>
        </w:rPr>
        <w:t xml:space="preserve"> </w:t>
      </w:r>
      <w:r>
        <w:rPr>
          <w:rFonts w:hint="eastAsia" w:ascii="仿宋" w:hAnsi="仿宋" w:eastAsia="仿宋"/>
          <w:color w:val="auto"/>
          <w:sz w:val="21"/>
          <w:szCs w:val="21"/>
          <w:highlight w:val="none"/>
        </w:rPr>
        <w:t>乙方用于本工程项目的施工机械、工器具、安全防护用具及特种设的数量和质量必须满足施工需要，对因使用工器具不当所造成的人员伤害及设备损坏负责；</w:t>
      </w:r>
    </w:p>
    <w:p w14:paraId="4C79461F">
      <w:pPr>
        <w:shd w:val="clear"/>
        <w:spacing w:before="120" w:line="360" w:lineRule="auto"/>
        <w:ind w:firstLine="420" w:firstLineChars="200"/>
        <w:outlineLvl w:val="9"/>
        <w:rPr>
          <w:rFonts w:ascii="仿宋" w:hAnsi="仿宋" w:eastAsia="仿宋" w:cs="Arial"/>
          <w:color w:val="auto"/>
          <w:sz w:val="21"/>
          <w:szCs w:val="21"/>
          <w:highlight w:val="none"/>
          <w:shd w:val="clear" w:color="auto" w:fill="FFFFFF"/>
        </w:rPr>
      </w:pPr>
      <w:r>
        <w:rPr>
          <w:rFonts w:ascii="仿宋" w:hAnsi="仿宋" w:eastAsia="仿宋" w:cs="Arial"/>
          <w:color w:val="auto"/>
          <w:sz w:val="21"/>
          <w:szCs w:val="21"/>
          <w:highlight w:val="none"/>
          <w:shd w:val="clear" w:color="auto" w:fill="FFFFFF"/>
        </w:rPr>
        <w:t>5.</w:t>
      </w:r>
      <w:r>
        <w:rPr>
          <w:rFonts w:hint="eastAsia" w:ascii="仿宋" w:hAnsi="仿宋" w:eastAsia="仿宋" w:cs="Arial"/>
          <w:color w:val="auto"/>
          <w:sz w:val="21"/>
          <w:szCs w:val="21"/>
          <w:highlight w:val="none"/>
          <w:shd w:val="clear" w:color="auto" w:fill="FFFFFF"/>
        </w:rPr>
        <w:t>29</w:t>
      </w:r>
      <w:r>
        <w:rPr>
          <w:rFonts w:ascii="仿宋" w:hAnsi="仿宋" w:eastAsia="仿宋" w:cs="Arial"/>
          <w:color w:val="auto"/>
          <w:sz w:val="21"/>
          <w:szCs w:val="21"/>
          <w:highlight w:val="none"/>
          <w:shd w:val="clear" w:color="auto" w:fill="FFFFFF"/>
        </w:rPr>
        <w:t xml:space="preserve"> </w:t>
      </w:r>
      <w:r>
        <w:rPr>
          <w:rFonts w:hint="eastAsia" w:ascii="仿宋" w:hAnsi="仿宋" w:eastAsia="仿宋" w:cs="Arial"/>
          <w:color w:val="auto"/>
          <w:sz w:val="21"/>
          <w:szCs w:val="21"/>
          <w:highlight w:val="none"/>
          <w:shd w:val="clear" w:color="auto" w:fill="FFFFFF"/>
        </w:rPr>
        <w:t>乙方应在作业范围装设临时围栏或警告标志，不得超越指定的施工范围进行施工，禁止无关人员进入施工现场。未经甲方同意，乙方不得擅自使用与施工无关的甲方设施设备；不得擅自拆除、变更甲方防护设施及标识，如因工作需要拆除的，事后必须及时恢复；</w:t>
      </w:r>
    </w:p>
    <w:p w14:paraId="0D142B47">
      <w:pPr>
        <w:shd w:val="clear"/>
        <w:spacing w:before="120" w:line="360" w:lineRule="auto"/>
        <w:ind w:firstLine="420" w:firstLineChars="200"/>
        <w:outlineLvl w:val="9"/>
        <w:rPr>
          <w:rFonts w:ascii="仿宋" w:hAnsi="仿宋" w:eastAsia="仿宋"/>
          <w:color w:val="auto"/>
          <w:sz w:val="21"/>
          <w:szCs w:val="21"/>
          <w:highlight w:val="none"/>
        </w:rPr>
      </w:pPr>
      <w:r>
        <w:rPr>
          <w:rFonts w:ascii="仿宋" w:hAnsi="仿宋" w:eastAsia="仿宋"/>
          <w:color w:val="auto"/>
          <w:sz w:val="21"/>
          <w:szCs w:val="21"/>
          <w:highlight w:val="none"/>
        </w:rPr>
        <w:t>5.</w:t>
      </w:r>
      <w:r>
        <w:rPr>
          <w:rFonts w:hint="eastAsia" w:ascii="仿宋" w:hAnsi="仿宋" w:eastAsia="仿宋"/>
          <w:color w:val="auto"/>
          <w:sz w:val="21"/>
          <w:szCs w:val="21"/>
          <w:highlight w:val="none"/>
        </w:rPr>
        <w:t>30</w:t>
      </w:r>
      <w:r>
        <w:rPr>
          <w:rFonts w:ascii="仿宋" w:hAnsi="仿宋" w:eastAsia="仿宋"/>
          <w:color w:val="auto"/>
          <w:sz w:val="21"/>
          <w:szCs w:val="21"/>
          <w:highlight w:val="none"/>
        </w:rPr>
        <w:t xml:space="preserve"> </w:t>
      </w:r>
      <w:r>
        <w:rPr>
          <w:rFonts w:hint="eastAsia" w:ascii="仿宋" w:hAnsi="仿宋" w:eastAsia="仿宋"/>
          <w:color w:val="auto"/>
          <w:sz w:val="21"/>
          <w:szCs w:val="21"/>
          <w:highlight w:val="none"/>
        </w:rPr>
        <w:t>乙方的车辆在现场发生意外，造成甲方或其它单位的财产损失或人员伤害等，应依法承担相关的赔偿、治疗等责任；</w:t>
      </w:r>
    </w:p>
    <w:p w14:paraId="698E8EBE">
      <w:pPr>
        <w:shd w:val="clear"/>
        <w:spacing w:before="120" w:line="360" w:lineRule="auto"/>
        <w:ind w:firstLine="420" w:firstLineChars="200"/>
        <w:outlineLvl w:val="9"/>
        <w:rPr>
          <w:rFonts w:ascii="仿宋" w:hAnsi="仿宋" w:eastAsia="仿宋"/>
          <w:color w:val="auto"/>
          <w:sz w:val="21"/>
          <w:szCs w:val="21"/>
          <w:highlight w:val="none"/>
        </w:rPr>
      </w:pPr>
      <w:r>
        <w:rPr>
          <w:rFonts w:ascii="仿宋" w:hAnsi="仿宋" w:eastAsia="仿宋"/>
          <w:color w:val="auto"/>
          <w:sz w:val="21"/>
          <w:szCs w:val="21"/>
          <w:highlight w:val="none"/>
        </w:rPr>
        <w:t>5.</w:t>
      </w:r>
      <w:r>
        <w:rPr>
          <w:rFonts w:hint="eastAsia" w:ascii="仿宋" w:hAnsi="仿宋" w:eastAsia="仿宋"/>
          <w:color w:val="auto"/>
          <w:sz w:val="21"/>
          <w:szCs w:val="21"/>
          <w:highlight w:val="none"/>
        </w:rPr>
        <w:t>31</w:t>
      </w:r>
      <w:r>
        <w:rPr>
          <w:rFonts w:ascii="仿宋" w:hAnsi="仿宋" w:eastAsia="仿宋"/>
          <w:color w:val="auto"/>
          <w:sz w:val="21"/>
          <w:szCs w:val="21"/>
          <w:highlight w:val="none"/>
        </w:rPr>
        <w:t xml:space="preserve"> </w:t>
      </w:r>
      <w:r>
        <w:rPr>
          <w:rFonts w:hint="eastAsia" w:ascii="仿宋" w:hAnsi="仿宋" w:eastAsia="仿宋"/>
          <w:color w:val="auto"/>
          <w:sz w:val="21"/>
          <w:szCs w:val="21"/>
          <w:highlight w:val="none"/>
        </w:rPr>
        <w:t>如因乙方采取的安全措施不当，或违反有关安全规程、规定及本协议所列安全事项而造成事故的，除依法由甲方或第三方承担责任的，均应由乙方全部承担；</w:t>
      </w:r>
    </w:p>
    <w:p w14:paraId="25C9FC41">
      <w:pPr>
        <w:shd w:val="clear"/>
        <w:spacing w:before="120" w:line="360" w:lineRule="auto"/>
        <w:ind w:firstLine="420" w:firstLineChars="200"/>
        <w:outlineLvl w:val="9"/>
        <w:rPr>
          <w:rFonts w:ascii="仿宋" w:hAnsi="仿宋" w:eastAsia="仿宋"/>
          <w:color w:val="auto"/>
          <w:sz w:val="21"/>
          <w:szCs w:val="21"/>
          <w:highlight w:val="none"/>
        </w:rPr>
      </w:pPr>
      <w:r>
        <w:rPr>
          <w:rFonts w:ascii="仿宋" w:hAnsi="仿宋" w:eastAsia="仿宋"/>
          <w:color w:val="auto"/>
          <w:sz w:val="21"/>
          <w:szCs w:val="21"/>
          <w:highlight w:val="none"/>
        </w:rPr>
        <w:t>5.</w:t>
      </w:r>
      <w:r>
        <w:rPr>
          <w:rFonts w:hint="eastAsia" w:ascii="仿宋" w:hAnsi="仿宋" w:eastAsia="仿宋"/>
          <w:color w:val="auto"/>
          <w:sz w:val="21"/>
          <w:szCs w:val="21"/>
          <w:highlight w:val="none"/>
        </w:rPr>
        <w:t>32</w:t>
      </w:r>
      <w:r>
        <w:rPr>
          <w:rFonts w:ascii="仿宋" w:hAnsi="仿宋" w:eastAsia="仿宋"/>
          <w:color w:val="auto"/>
          <w:sz w:val="21"/>
          <w:szCs w:val="21"/>
          <w:highlight w:val="none"/>
        </w:rPr>
        <w:t xml:space="preserve"> </w:t>
      </w:r>
      <w:r>
        <w:rPr>
          <w:rFonts w:hint="eastAsia" w:ascii="仿宋" w:hAnsi="仿宋" w:eastAsia="仿宋"/>
          <w:color w:val="auto"/>
          <w:sz w:val="21"/>
          <w:szCs w:val="21"/>
          <w:highlight w:val="none"/>
        </w:rPr>
        <w:t>乙方需在甲方厂区住宿的，严格执行甲方公司相关制度规定，甲方只提供住宿，如有意外发生，一切后果自负；</w:t>
      </w:r>
    </w:p>
    <w:p w14:paraId="79F0F664">
      <w:pPr>
        <w:shd w:val="clear"/>
        <w:spacing w:before="120" w:line="360" w:lineRule="auto"/>
        <w:ind w:firstLine="420" w:firstLineChars="200"/>
        <w:outlineLvl w:val="9"/>
        <w:rPr>
          <w:rFonts w:ascii="仿宋" w:hAnsi="仿宋" w:eastAsia="仿宋"/>
          <w:color w:val="auto"/>
          <w:sz w:val="21"/>
          <w:szCs w:val="21"/>
          <w:highlight w:val="none"/>
        </w:rPr>
      </w:pPr>
      <w:r>
        <w:rPr>
          <w:rFonts w:ascii="仿宋" w:hAnsi="仿宋" w:eastAsia="仿宋"/>
          <w:color w:val="auto"/>
          <w:sz w:val="21"/>
          <w:szCs w:val="21"/>
          <w:highlight w:val="none"/>
        </w:rPr>
        <w:t>5.</w:t>
      </w:r>
      <w:r>
        <w:rPr>
          <w:rFonts w:hint="eastAsia" w:ascii="仿宋" w:hAnsi="仿宋" w:eastAsia="仿宋"/>
          <w:color w:val="auto"/>
          <w:sz w:val="21"/>
          <w:szCs w:val="21"/>
          <w:highlight w:val="none"/>
        </w:rPr>
        <w:t>33</w:t>
      </w:r>
      <w:r>
        <w:rPr>
          <w:rFonts w:ascii="仿宋" w:hAnsi="仿宋" w:eastAsia="仿宋"/>
          <w:color w:val="auto"/>
          <w:sz w:val="21"/>
          <w:szCs w:val="21"/>
          <w:highlight w:val="none"/>
        </w:rPr>
        <w:t xml:space="preserve"> </w:t>
      </w:r>
      <w:r>
        <w:rPr>
          <w:rFonts w:hint="eastAsia" w:ascii="仿宋" w:hAnsi="仿宋" w:eastAsia="仿宋" w:cs="Arial"/>
          <w:color w:val="auto"/>
          <w:sz w:val="21"/>
          <w:szCs w:val="21"/>
          <w:highlight w:val="none"/>
          <w:shd w:val="clear" w:color="auto" w:fill="FFFFFF"/>
        </w:rPr>
        <w:t>乙方应确保施工人员身体健康，特殊工种严格执行国家关于年龄的限制。</w:t>
      </w:r>
    </w:p>
    <w:p w14:paraId="5EF70D80">
      <w:pPr>
        <w:shd w:val="clear"/>
        <w:spacing w:before="120" w:line="360" w:lineRule="auto"/>
        <w:ind w:firstLine="422" w:firstLineChars="200"/>
        <w:outlineLvl w:val="9"/>
        <w:rPr>
          <w:rFonts w:ascii="黑体" w:hAnsi="黑体" w:eastAsia="黑体"/>
          <w:b/>
          <w:bCs/>
          <w:color w:val="auto"/>
          <w:sz w:val="21"/>
          <w:szCs w:val="21"/>
          <w:highlight w:val="none"/>
        </w:rPr>
      </w:pPr>
      <w:r>
        <w:rPr>
          <w:rFonts w:hint="eastAsia" w:ascii="黑体" w:hAnsi="黑体" w:eastAsia="黑体"/>
          <w:b/>
          <w:bCs/>
          <w:color w:val="auto"/>
          <w:sz w:val="21"/>
          <w:szCs w:val="21"/>
          <w:highlight w:val="none"/>
        </w:rPr>
        <w:t>第六条 违约处理</w:t>
      </w:r>
    </w:p>
    <w:p w14:paraId="713AC5BE">
      <w:pPr>
        <w:shd w:val="clear"/>
        <w:snapToGrid w:val="0"/>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6</w:t>
      </w:r>
      <w:r>
        <w:rPr>
          <w:rFonts w:ascii="仿宋" w:hAnsi="仿宋" w:eastAsia="仿宋"/>
          <w:color w:val="auto"/>
          <w:sz w:val="21"/>
          <w:szCs w:val="21"/>
          <w:highlight w:val="none"/>
        </w:rPr>
        <w:t xml:space="preserve">.1 </w:t>
      </w:r>
      <w:r>
        <w:rPr>
          <w:rFonts w:hint="eastAsia" w:ascii="仿宋" w:hAnsi="仿宋" w:eastAsia="仿宋"/>
          <w:color w:val="auto"/>
          <w:sz w:val="21"/>
          <w:szCs w:val="21"/>
          <w:highlight w:val="none"/>
        </w:rPr>
        <w:t>乙方在签订本协议的后，甲方相关部门或监理单位如发现在施工期间乙方出现以下违反甲方安全规定以及发生“三违”行为（即违章指挥、违章操作、违反劳动纪律”）的，甲方或监理单位有权依据本协议和甲方相关安全管理制度对乙方进行处罚；</w:t>
      </w:r>
    </w:p>
    <w:p w14:paraId="3B25E4F0">
      <w:pPr>
        <w:shd w:val="clear"/>
        <w:tabs>
          <w:tab w:val="left" w:pos="312"/>
        </w:tabs>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6</w:t>
      </w:r>
      <w:r>
        <w:rPr>
          <w:rFonts w:ascii="仿宋" w:hAnsi="仿宋" w:eastAsia="仿宋"/>
          <w:color w:val="auto"/>
          <w:sz w:val="21"/>
          <w:szCs w:val="21"/>
          <w:highlight w:val="none"/>
        </w:rPr>
        <w:t>.</w:t>
      </w:r>
      <w:r>
        <w:rPr>
          <w:rFonts w:hint="eastAsia" w:ascii="仿宋" w:hAnsi="仿宋" w:eastAsia="仿宋"/>
          <w:color w:val="auto"/>
          <w:sz w:val="21"/>
          <w:szCs w:val="21"/>
          <w:highlight w:val="none"/>
        </w:rPr>
        <w:t>2</w:t>
      </w:r>
      <w:r>
        <w:rPr>
          <w:rFonts w:ascii="仿宋" w:hAnsi="仿宋" w:eastAsia="仿宋"/>
          <w:color w:val="auto"/>
          <w:sz w:val="21"/>
          <w:szCs w:val="21"/>
          <w:highlight w:val="none"/>
        </w:rPr>
        <w:t xml:space="preserve"> </w:t>
      </w:r>
      <w:r>
        <w:rPr>
          <w:rFonts w:hint="eastAsia" w:ascii="仿宋" w:hAnsi="仿宋" w:eastAsia="仿宋"/>
          <w:color w:val="auto"/>
          <w:sz w:val="21"/>
          <w:szCs w:val="21"/>
          <w:highlight w:val="none"/>
        </w:rPr>
        <w:t>乙方应提供一份公司盖章版的专项安全施工方案原件备案至甲方公司安全环境管理部门，资料内容至少包括：</w:t>
      </w:r>
    </w:p>
    <w:p w14:paraId="3C7FBBD1">
      <w:pPr>
        <w:numPr>
          <w:ilvl w:val="0"/>
          <w:numId w:val="11"/>
        </w:num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施工安全目标和计划方案；</w:t>
      </w:r>
    </w:p>
    <w:p w14:paraId="61EF4A4B">
      <w:pPr>
        <w:numPr>
          <w:ilvl w:val="0"/>
          <w:numId w:val="11"/>
        </w:num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施工人员安全生产责任制；</w:t>
      </w:r>
    </w:p>
    <w:p w14:paraId="1BAED5FB">
      <w:pPr>
        <w:numPr>
          <w:ilvl w:val="0"/>
          <w:numId w:val="11"/>
        </w:num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施工安全管理制度；</w:t>
      </w:r>
    </w:p>
    <w:p w14:paraId="0AB35304">
      <w:pPr>
        <w:numPr>
          <w:ilvl w:val="0"/>
          <w:numId w:val="11"/>
        </w:num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施工人员安全奖惩制度；</w:t>
      </w:r>
    </w:p>
    <w:p w14:paraId="563FF232">
      <w:pPr>
        <w:numPr>
          <w:ilvl w:val="0"/>
          <w:numId w:val="11"/>
        </w:num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施工安全管理协议书；</w:t>
      </w:r>
    </w:p>
    <w:p w14:paraId="206C454B">
      <w:pPr>
        <w:numPr>
          <w:ilvl w:val="0"/>
          <w:numId w:val="11"/>
        </w:num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施工安全管理组织框架图；</w:t>
      </w:r>
    </w:p>
    <w:p w14:paraId="5CF020BA">
      <w:pPr>
        <w:numPr>
          <w:ilvl w:val="0"/>
          <w:numId w:val="11"/>
        </w:num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施工安全管理人员登记表和任命书；</w:t>
      </w:r>
    </w:p>
    <w:p w14:paraId="5E27BC70">
      <w:pPr>
        <w:numPr>
          <w:ilvl w:val="0"/>
          <w:numId w:val="11"/>
        </w:num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施工人员登记表；</w:t>
      </w:r>
    </w:p>
    <w:p w14:paraId="7E1EF27B">
      <w:pPr>
        <w:numPr>
          <w:ilvl w:val="0"/>
          <w:numId w:val="11"/>
        </w:num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施工特种作业人员登记表和特种证件复印件；</w:t>
      </w:r>
    </w:p>
    <w:p w14:paraId="0E4D5ADE">
      <w:pPr>
        <w:numPr>
          <w:ilvl w:val="0"/>
          <w:numId w:val="11"/>
        </w:num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施工人员安全培训签到表和安全考核记录表；</w:t>
      </w:r>
    </w:p>
    <w:p w14:paraId="77DB3E27">
      <w:pPr>
        <w:numPr>
          <w:ilvl w:val="0"/>
          <w:numId w:val="11"/>
        </w:num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施工人员工伤保险或人身意外险购买凭证；</w:t>
      </w:r>
    </w:p>
    <w:p w14:paraId="0744BC48">
      <w:pPr>
        <w:numPr>
          <w:ilvl w:val="0"/>
          <w:numId w:val="11"/>
        </w:num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安全及应急管理制度和应急物品清单；</w:t>
      </w:r>
    </w:p>
    <w:p w14:paraId="57239B4B">
      <w:pPr>
        <w:numPr>
          <w:ilvl w:val="0"/>
          <w:numId w:val="11"/>
        </w:num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安全日常隐患排查管理制度；</w:t>
      </w:r>
    </w:p>
    <w:p w14:paraId="60226C09">
      <w:pPr>
        <w:widowControl/>
        <w:numPr>
          <w:ilvl w:val="0"/>
          <w:numId w:val="11"/>
        </w:num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大型设备进场进度表；</w:t>
      </w:r>
    </w:p>
    <w:p w14:paraId="6CBF0611">
      <w:p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以上资料应在进厂施工后5个工作日内提供完毕，逾期未提供或资料不齐全的，按《EHS管理处罚细则》相关条款实施。</w:t>
      </w:r>
    </w:p>
    <w:p w14:paraId="179501D3">
      <w:pPr>
        <w:shd w:val="clear"/>
        <w:spacing w:before="120" w:line="360" w:lineRule="auto"/>
        <w:ind w:firstLine="420" w:firstLineChars="200"/>
        <w:outlineLvl w:val="9"/>
        <w:rPr>
          <w:rFonts w:ascii="仿宋" w:hAnsi="仿宋" w:eastAsia="仿宋"/>
          <w:color w:val="auto"/>
          <w:sz w:val="21"/>
          <w:szCs w:val="21"/>
          <w:highlight w:val="none"/>
        </w:rPr>
      </w:pPr>
      <w:r>
        <w:rPr>
          <w:rFonts w:ascii="仿宋" w:hAnsi="仿宋" w:eastAsia="仿宋"/>
          <w:color w:val="auto"/>
          <w:sz w:val="21"/>
          <w:szCs w:val="21"/>
          <w:highlight w:val="none"/>
        </w:rPr>
        <w:t>6.</w:t>
      </w:r>
      <w:r>
        <w:rPr>
          <w:rFonts w:hint="eastAsia" w:ascii="仿宋" w:hAnsi="仿宋" w:eastAsia="仿宋"/>
          <w:color w:val="auto"/>
          <w:sz w:val="21"/>
          <w:szCs w:val="21"/>
          <w:highlight w:val="none"/>
        </w:rPr>
        <w:t>3</w:t>
      </w:r>
      <w:r>
        <w:rPr>
          <w:rFonts w:ascii="仿宋" w:hAnsi="仿宋" w:eastAsia="仿宋"/>
          <w:color w:val="auto"/>
          <w:sz w:val="21"/>
          <w:szCs w:val="21"/>
          <w:highlight w:val="none"/>
        </w:rPr>
        <w:t xml:space="preserve"> </w:t>
      </w:r>
      <w:r>
        <w:rPr>
          <w:rFonts w:hint="eastAsia" w:ascii="仿宋" w:hAnsi="仿宋" w:eastAsia="仿宋"/>
          <w:color w:val="auto"/>
          <w:sz w:val="21"/>
          <w:szCs w:val="21"/>
          <w:highlight w:val="none"/>
        </w:rPr>
        <w:t>乙方应提供一份公司盖章版的EHS安全施工方案原件备案至甲方公司安全环境管理部门，资料内容至少包括</w:t>
      </w:r>
      <w:r>
        <w:rPr>
          <w:rFonts w:ascii="仿宋" w:hAnsi="仿宋" w:eastAsia="仿宋"/>
          <w:color w:val="auto"/>
          <w:sz w:val="21"/>
          <w:szCs w:val="21"/>
          <w:highlight w:val="none"/>
        </w:rPr>
        <w:t>:</w:t>
      </w:r>
    </w:p>
    <w:p w14:paraId="6897498E">
      <w:pPr>
        <w:numPr>
          <w:ilvl w:val="0"/>
          <w:numId w:val="12"/>
        </w:num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施工项目概况和危险源辨识及评估报告；</w:t>
      </w:r>
    </w:p>
    <w:p w14:paraId="27B5AF5D">
      <w:pPr>
        <w:numPr>
          <w:ilvl w:val="0"/>
          <w:numId w:val="12"/>
        </w:num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施工单位安全文明方案；</w:t>
      </w:r>
    </w:p>
    <w:p w14:paraId="3117A927">
      <w:pPr>
        <w:numPr>
          <w:ilvl w:val="0"/>
          <w:numId w:val="12"/>
        </w:num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施工现场安全标示管理制度；</w:t>
      </w:r>
    </w:p>
    <w:p w14:paraId="27E37C3F">
      <w:pPr>
        <w:numPr>
          <w:ilvl w:val="0"/>
          <w:numId w:val="12"/>
        </w:num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临时用电安全管理制度；</w:t>
      </w:r>
    </w:p>
    <w:p w14:paraId="0C60C0F7">
      <w:pPr>
        <w:numPr>
          <w:ilvl w:val="0"/>
          <w:numId w:val="12"/>
        </w:num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高处作业安全管理制度；</w:t>
      </w:r>
    </w:p>
    <w:p w14:paraId="7B0CE650">
      <w:pPr>
        <w:numPr>
          <w:ilvl w:val="0"/>
          <w:numId w:val="12"/>
        </w:num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动火作业安全管理制度；</w:t>
      </w:r>
    </w:p>
    <w:p w14:paraId="431ACCFB">
      <w:pPr>
        <w:numPr>
          <w:ilvl w:val="0"/>
          <w:numId w:val="12"/>
        </w:num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吊装作业安全管理制度；</w:t>
      </w:r>
    </w:p>
    <w:p w14:paraId="7403E99F">
      <w:pPr>
        <w:numPr>
          <w:ilvl w:val="0"/>
          <w:numId w:val="12"/>
        </w:num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较大危险性工作风险清单和预防管控措施制度；</w:t>
      </w:r>
    </w:p>
    <w:p w14:paraId="19B55C4A">
      <w:pPr>
        <w:numPr>
          <w:ilvl w:val="0"/>
          <w:numId w:val="12"/>
        </w:num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消防安全管理专项制度；</w:t>
      </w:r>
    </w:p>
    <w:p w14:paraId="1E520FDF">
      <w:pPr>
        <w:numPr>
          <w:ilvl w:val="0"/>
          <w:numId w:val="12"/>
        </w:num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施工人员劳保用品佩戴管理制度；</w:t>
      </w:r>
    </w:p>
    <w:p w14:paraId="038F5506">
      <w:pPr>
        <w:numPr>
          <w:ilvl w:val="0"/>
          <w:numId w:val="12"/>
        </w:num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施工人员生活区专项管理制度；</w:t>
      </w:r>
    </w:p>
    <w:p w14:paraId="710904A4">
      <w:pPr>
        <w:numPr>
          <w:ilvl w:val="0"/>
          <w:numId w:val="12"/>
        </w:num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职业健康安全管理制度。</w:t>
      </w:r>
    </w:p>
    <w:p w14:paraId="0C410968">
      <w:pPr>
        <w:shd w:val="clear"/>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以上资料应在进厂施工后5个工作日内提供完毕，逾期未提供或资料不齐全的，按《EHS管理处罚细则》相关条款实施。</w:t>
      </w:r>
    </w:p>
    <w:p w14:paraId="68C9096B">
      <w:pPr>
        <w:shd w:val="clear"/>
        <w:spacing w:before="120" w:line="360" w:lineRule="auto"/>
        <w:ind w:left="42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6</w:t>
      </w:r>
      <w:r>
        <w:rPr>
          <w:rFonts w:ascii="仿宋" w:hAnsi="仿宋" w:eastAsia="仿宋"/>
          <w:color w:val="auto"/>
          <w:sz w:val="21"/>
          <w:szCs w:val="21"/>
          <w:highlight w:val="none"/>
        </w:rPr>
        <w:t>.</w:t>
      </w:r>
      <w:r>
        <w:rPr>
          <w:rFonts w:hint="eastAsia" w:ascii="仿宋" w:hAnsi="仿宋" w:eastAsia="仿宋"/>
          <w:color w:val="auto"/>
          <w:sz w:val="21"/>
          <w:szCs w:val="21"/>
          <w:highlight w:val="none"/>
        </w:rPr>
        <w:t>4</w:t>
      </w:r>
      <w:r>
        <w:rPr>
          <w:rFonts w:ascii="仿宋" w:hAnsi="仿宋" w:eastAsia="仿宋"/>
          <w:color w:val="auto"/>
          <w:sz w:val="21"/>
          <w:szCs w:val="21"/>
          <w:highlight w:val="none"/>
        </w:rPr>
        <w:t xml:space="preserve"> </w:t>
      </w:r>
      <w:r>
        <w:rPr>
          <w:rFonts w:hint="eastAsia" w:ascii="仿宋" w:hAnsi="仿宋" w:eastAsia="仿宋"/>
          <w:color w:val="auto"/>
          <w:sz w:val="21"/>
          <w:szCs w:val="21"/>
          <w:highlight w:val="none"/>
        </w:rPr>
        <w:t>处罚细则</w:t>
      </w:r>
    </w:p>
    <w:p w14:paraId="37B7C250">
      <w:pPr>
        <w:shd w:val="clear"/>
        <w:tabs>
          <w:tab w:val="left" w:pos="312"/>
        </w:tabs>
        <w:spacing w:before="120" w:line="360" w:lineRule="auto"/>
        <w:ind w:firstLine="420" w:firstLineChars="200"/>
        <w:outlineLvl w:val="9"/>
        <w:rPr>
          <w:rFonts w:ascii="仿宋" w:hAnsi="仿宋" w:eastAsia="仿宋"/>
          <w:color w:val="auto"/>
          <w:sz w:val="21"/>
          <w:szCs w:val="21"/>
          <w:highlight w:val="none"/>
        </w:rPr>
      </w:pPr>
      <w:r>
        <w:rPr>
          <w:rFonts w:ascii="仿宋" w:hAnsi="仿宋" w:eastAsia="仿宋"/>
          <w:color w:val="auto"/>
          <w:sz w:val="21"/>
          <w:szCs w:val="21"/>
          <w:highlight w:val="none"/>
        </w:rPr>
        <w:t>6.</w:t>
      </w:r>
      <w:r>
        <w:rPr>
          <w:rFonts w:hint="eastAsia" w:ascii="仿宋" w:hAnsi="仿宋" w:eastAsia="仿宋"/>
          <w:color w:val="auto"/>
          <w:sz w:val="21"/>
          <w:szCs w:val="21"/>
          <w:highlight w:val="none"/>
        </w:rPr>
        <w:t>4</w:t>
      </w:r>
      <w:r>
        <w:rPr>
          <w:rFonts w:ascii="仿宋" w:hAnsi="仿宋" w:eastAsia="仿宋"/>
          <w:color w:val="auto"/>
          <w:sz w:val="21"/>
          <w:szCs w:val="21"/>
          <w:highlight w:val="none"/>
        </w:rPr>
        <w:t>.1</w:t>
      </w:r>
      <w:r>
        <w:rPr>
          <w:rFonts w:hint="eastAsia" w:ascii="仿宋" w:hAnsi="仿宋" w:eastAsia="仿宋"/>
          <w:color w:val="auto"/>
          <w:sz w:val="21"/>
          <w:szCs w:val="21"/>
          <w:highlight w:val="none"/>
        </w:rPr>
        <w:t>安全文明施工违约处理</w:t>
      </w:r>
    </w:p>
    <w:p w14:paraId="1598B5FA">
      <w:pPr>
        <w:shd w:val="clear"/>
        <w:tabs>
          <w:tab w:val="left" w:pos="312"/>
        </w:tabs>
        <w:spacing w:before="120" w:line="360" w:lineRule="auto"/>
        <w:ind w:firstLine="420" w:firstLineChars="200"/>
        <w:outlineLvl w:val="9"/>
        <w:rPr>
          <w:rFonts w:hint="eastAsia" w:ascii="仿宋" w:hAnsi="仿宋" w:eastAsia="仿宋"/>
          <w:color w:val="auto"/>
          <w:sz w:val="21"/>
          <w:szCs w:val="21"/>
          <w:highlight w:val="none"/>
        </w:rPr>
      </w:pPr>
      <w:r>
        <w:rPr>
          <w:rFonts w:hint="eastAsia" w:ascii="仿宋" w:hAnsi="仿宋" w:eastAsia="仿宋"/>
          <w:color w:val="auto"/>
          <w:sz w:val="21"/>
          <w:szCs w:val="21"/>
          <w:highlight w:val="none"/>
        </w:rPr>
        <w:t>详见《EHS管理处罚细则》（附件1）管理规定。</w:t>
      </w:r>
    </w:p>
    <w:p w14:paraId="4EE7081B">
      <w:pPr>
        <w:shd w:val="clear"/>
        <w:tabs>
          <w:tab w:val="left" w:pos="312"/>
        </w:tabs>
        <w:spacing w:before="120" w:line="360" w:lineRule="auto"/>
        <w:ind w:firstLine="420" w:firstLineChars="200"/>
        <w:outlineLvl w:val="9"/>
        <w:rPr>
          <w:rFonts w:ascii="仿宋" w:hAnsi="仿宋" w:eastAsia="仿宋"/>
          <w:color w:val="auto"/>
          <w:sz w:val="21"/>
          <w:szCs w:val="21"/>
          <w:highlight w:val="none"/>
        </w:rPr>
      </w:pPr>
      <w:r>
        <w:rPr>
          <w:rFonts w:ascii="仿宋" w:hAnsi="仿宋" w:eastAsia="仿宋"/>
          <w:color w:val="auto"/>
          <w:sz w:val="21"/>
          <w:szCs w:val="21"/>
          <w:highlight w:val="none"/>
        </w:rPr>
        <w:t>6.</w:t>
      </w:r>
      <w:r>
        <w:rPr>
          <w:rFonts w:hint="eastAsia" w:ascii="仿宋" w:hAnsi="仿宋" w:eastAsia="仿宋"/>
          <w:color w:val="auto"/>
          <w:sz w:val="21"/>
          <w:szCs w:val="21"/>
          <w:highlight w:val="none"/>
        </w:rPr>
        <w:t>4</w:t>
      </w:r>
      <w:r>
        <w:rPr>
          <w:rFonts w:ascii="仿宋" w:hAnsi="仿宋" w:eastAsia="仿宋"/>
          <w:color w:val="auto"/>
          <w:sz w:val="21"/>
          <w:szCs w:val="21"/>
          <w:highlight w:val="none"/>
        </w:rPr>
        <w:t>.</w:t>
      </w:r>
      <w:r>
        <w:rPr>
          <w:rFonts w:hint="eastAsia" w:ascii="仿宋" w:hAnsi="仿宋" w:eastAsia="仿宋"/>
          <w:color w:val="auto"/>
          <w:sz w:val="21"/>
          <w:szCs w:val="21"/>
          <w:highlight w:val="none"/>
        </w:rPr>
        <w:t>2</w:t>
      </w:r>
      <w:r>
        <w:rPr>
          <w:rFonts w:ascii="仿宋" w:hAnsi="仿宋" w:eastAsia="仿宋"/>
          <w:color w:val="auto"/>
          <w:sz w:val="21"/>
          <w:szCs w:val="21"/>
          <w:highlight w:val="none"/>
        </w:rPr>
        <w:t xml:space="preserve"> </w:t>
      </w:r>
      <w:r>
        <w:rPr>
          <w:rFonts w:hint="eastAsia" w:ascii="仿宋" w:hAnsi="仿宋" w:eastAsia="仿宋"/>
          <w:color w:val="auto"/>
          <w:sz w:val="21"/>
          <w:szCs w:val="21"/>
          <w:highlight w:val="none"/>
        </w:rPr>
        <w:t>事故违约处理</w:t>
      </w:r>
    </w:p>
    <w:p w14:paraId="43138478">
      <w:pPr>
        <w:shd w:val="clear"/>
        <w:tabs>
          <w:tab w:val="left" w:pos="312"/>
        </w:tabs>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详见《事故处罚实施细则》管理规定（附件2）。</w:t>
      </w:r>
    </w:p>
    <w:p w14:paraId="2066F6B6">
      <w:pPr>
        <w:shd w:val="clear"/>
        <w:snapToGrid w:val="0"/>
        <w:spacing w:before="120" w:line="360" w:lineRule="auto"/>
        <w:ind w:firstLine="422" w:firstLineChars="200"/>
        <w:outlineLvl w:val="9"/>
        <w:rPr>
          <w:rFonts w:ascii="黑体" w:hAnsi="黑体" w:eastAsia="黑体"/>
          <w:b/>
          <w:bCs/>
          <w:color w:val="auto"/>
          <w:sz w:val="21"/>
          <w:szCs w:val="21"/>
          <w:highlight w:val="none"/>
        </w:rPr>
      </w:pPr>
      <w:r>
        <w:rPr>
          <w:rFonts w:hint="eastAsia" w:ascii="黑体" w:hAnsi="黑体" w:eastAsia="黑体"/>
          <w:b/>
          <w:bCs/>
          <w:color w:val="auto"/>
          <w:sz w:val="21"/>
          <w:szCs w:val="21"/>
          <w:highlight w:val="none"/>
        </w:rPr>
        <w:t>第七条 协议生效与终止</w:t>
      </w:r>
    </w:p>
    <w:p w14:paraId="10B26926">
      <w:pPr>
        <w:shd w:val="clear"/>
        <w:snapToGrid w:val="0"/>
        <w:spacing w:before="120" w:line="360" w:lineRule="auto"/>
        <w:ind w:firstLine="420" w:firstLineChars="200"/>
        <w:outlineLvl w:val="9"/>
        <w:rPr>
          <w:rFonts w:ascii="仿宋" w:hAnsi="仿宋" w:eastAsia="仿宋"/>
          <w:color w:val="auto"/>
          <w:sz w:val="21"/>
          <w:szCs w:val="21"/>
          <w:highlight w:val="none"/>
        </w:rPr>
      </w:pPr>
      <w:r>
        <w:rPr>
          <w:rFonts w:hint="eastAsia" w:ascii="仿宋" w:hAnsi="仿宋" w:eastAsia="仿宋"/>
          <w:color w:val="auto"/>
          <w:sz w:val="21"/>
          <w:szCs w:val="21"/>
          <w:highlight w:val="none"/>
        </w:rPr>
        <w:t>7</w:t>
      </w:r>
      <w:r>
        <w:rPr>
          <w:rFonts w:ascii="仿宋" w:hAnsi="仿宋" w:eastAsia="仿宋"/>
          <w:color w:val="auto"/>
          <w:sz w:val="21"/>
          <w:szCs w:val="21"/>
          <w:highlight w:val="none"/>
        </w:rPr>
        <w:t xml:space="preserve">.1 </w:t>
      </w:r>
      <w:r>
        <w:rPr>
          <w:rFonts w:hint="eastAsia" w:ascii="仿宋" w:hAnsi="仿宋" w:eastAsia="仿宋"/>
          <w:color w:val="auto"/>
          <w:sz w:val="21"/>
          <w:szCs w:val="21"/>
          <w:highlight w:val="none"/>
        </w:rPr>
        <w:t>本协议生效及终止时间与原协议一致。如乙方在施工中不履行本协议的约定，违反安全施工的有关管理规定，对甲方提出的警告、停工整顿拒不执行的，甲方有权解除原合同，并无须向乙方承担违约责任。</w:t>
      </w:r>
    </w:p>
    <w:p w14:paraId="0E8B943E">
      <w:pPr>
        <w:shd w:val="clear"/>
        <w:snapToGrid w:val="0"/>
        <w:spacing w:before="120" w:line="360" w:lineRule="auto"/>
        <w:ind w:firstLine="422" w:firstLineChars="200"/>
        <w:outlineLvl w:val="9"/>
        <w:rPr>
          <w:rFonts w:ascii="黑体" w:hAnsi="黑体" w:eastAsia="黑体"/>
          <w:b/>
          <w:bCs/>
          <w:color w:val="auto"/>
          <w:sz w:val="21"/>
          <w:szCs w:val="21"/>
          <w:highlight w:val="none"/>
        </w:rPr>
      </w:pPr>
      <w:r>
        <w:rPr>
          <w:rFonts w:hint="eastAsia" w:ascii="黑体" w:hAnsi="黑体" w:eastAsia="黑体"/>
          <w:b/>
          <w:bCs/>
          <w:color w:val="auto"/>
          <w:sz w:val="21"/>
          <w:szCs w:val="21"/>
          <w:highlight w:val="none"/>
        </w:rPr>
        <w:t xml:space="preserve">第八条 </w:t>
      </w:r>
      <w:r>
        <w:rPr>
          <w:rFonts w:hint="eastAsia" w:ascii="黑体" w:hAnsi="黑体" w:eastAsia="黑体"/>
          <w:b/>
          <w:bCs/>
          <w:color w:val="auto"/>
          <w:kern w:val="0"/>
          <w:sz w:val="21"/>
          <w:szCs w:val="21"/>
          <w:highlight w:val="none"/>
        </w:rPr>
        <w:t>其它要求</w:t>
      </w:r>
    </w:p>
    <w:p w14:paraId="27CC55A4">
      <w:pPr>
        <w:shd w:val="clear"/>
        <w:spacing w:before="120" w:line="360" w:lineRule="auto"/>
        <w:ind w:firstLine="420" w:firstLineChars="200"/>
        <w:outlineLvl w:val="9"/>
        <w:rPr>
          <w:rFonts w:ascii="仿宋" w:hAnsi="仿宋" w:eastAsia="仿宋"/>
          <w:color w:val="auto"/>
          <w:sz w:val="21"/>
          <w:szCs w:val="21"/>
          <w:highlight w:val="none"/>
        </w:rPr>
      </w:pPr>
      <w:r>
        <w:rPr>
          <w:rFonts w:ascii="仿宋" w:hAnsi="仿宋" w:eastAsia="仿宋"/>
          <w:color w:val="auto"/>
          <w:sz w:val="21"/>
          <w:szCs w:val="21"/>
          <w:highlight w:val="none"/>
        </w:rPr>
        <w:t xml:space="preserve">8.1 </w:t>
      </w:r>
      <w:r>
        <w:rPr>
          <w:rFonts w:hint="eastAsia" w:ascii="仿宋" w:hAnsi="仿宋" w:eastAsia="仿宋"/>
          <w:color w:val="auto"/>
          <w:sz w:val="21"/>
          <w:szCs w:val="21"/>
          <w:highlight w:val="none"/>
        </w:rPr>
        <w:t>本协议履行过程中未尽事宜，按甲方有关规章制度执行。</w:t>
      </w:r>
    </w:p>
    <w:p w14:paraId="0E46FFDD">
      <w:pPr>
        <w:numPr>
          <w:ilvl w:val="255"/>
          <w:numId w:val="0"/>
        </w:numPr>
        <w:shd w:val="clear"/>
        <w:spacing w:before="120" w:line="360" w:lineRule="auto"/>
        <w:ind w:left="420" w:leftChars="200"/>
        <w:outlineLvl w:val="9"/>
        <w:rPr>
          <w:rFonts w:ascii="仿宋" w:hAnsi="仿宋" w:eastAsia="仿宋"/>
          <w:color w:val="auto"/>
          <w:sz w:val="21"/>
          <w:szCs w:val="21"/>
          <w:highlight w:val="none"/>
        </w:rPr>
      </w:pPr>
      <w:r>
        <w:rPr>
          <w:rFonts w:ascii="仿宋" w:hAnsi="仿宋" w:eastAsia="仿宋"/>
          <w:color w:val="auto"/>
          <w:sz w:val="21"/>
          <w:szCs w:val="21"/>
          <w:highlight w:val="none"/>
        </w:rPr>
        <w:t>8.</w:t>
      </w:r>
      <w:r>
        <w:rPr>
          <w:rFonts w:hint="eastAsia" w:ascii="仿宋" w:hAnsi="仿宋" w:eastAsia="仿宋"/>
          <w:color w:val="auto"/>
          <w:sz w:val="21"/>
          <w:szCs w:val="21"/>
          <w:highlight w:val="none"/>
        </w:rPr>
        <w:t>2</w:t>
      </w:r>
      <w:r>
        <w:rPr>
          <w:rFonts w:ascii="仿宋" w:hAnsi="仿宋" w:eastAsia="仿宋"/>
          <w:color w:val="auto"/>
          <w:sz w:val="21"/>
          <w:szCs w:val="21"/>
          <w:highlight w:val="none"/>
        </w:rPr>
        <w:t xml:space="preserve"> </w:t>
      </w:r>
      <w:r>
        <w:rPr>
          <w:rFonts w:hint="eastAsia" w:ascii="仿宋" w:hAnsi="仿宋" w:eastAsia="仿宋"/>
          <w:color w:val="auto"/>
          <w:sz w:val="21"/>
          <w:szCs w:val="21"/>
          <w:highlight w:val="none"/>
        </w:rPr>
        <w:t>本协议适用中华人民共和国法律；因履行本协议发生的任何争议，双方应协商解决。协商不成时应向甲方所在地有管辖权的人民法院提起诉讼，但其他无争议事项应继续执行。</w:t>
      </w:r>
    </w:p>
    <w:p w14:paraId="135327FA">
      <w:pPr>
        <w:numPr>
          <w:ilvl w:val="255"/>
          <w:numId w:val="0"/>
        </w:numPr>
        <w:shd w:val="clear"/>
        <w:spacing w:before="120" w:line="360" w:lineRule="auto"/>
        <w:ind w:left="420" w:leftChars="200"/>
        <w:rPr>
          <w:rFonts w:ascii="仿宋" w:hAnsi="仿宋" w:eastAsia="仿宋" w:cs="Arial"/>
          <w:color w:val="auto"/>
          <w:sz w:val="21"/>
          <w:szCs w:val="21"/>
          <w:highlight w:val="none"/>
        </w:rPr>
      </w:pPr>
      <w:r>
        <w:rPr>
          <w:rFonts w:ascii="仿宋" w:hAnsi="仿宋" w:eastAsia="仿宋"/>
          <w:color w:val="auto"/>
          <w:sz w:val="21"/>
          <w:szCs w:val="21"/>
          <w:highlight w:val="none"/>
        </w:rPr>
        <w:t xml:space="preserve">8.3 </w:t>
      </w:r>
      <w:r>
        <w:rPr>
          <w:rFonts w:ascii="仿宋" w:hAnsi="仿宋" w:eastAsia="仿宋" w:cs="Arial"/>
          <w:color w:val="auto"/>
          <w:sz w:val="21"/>
          <w:szCs w:val="21"/>
          <w:highlight w:val="none"/>
        </w:rPr>
        <w:t>本协议</w:t>
      </w:r>
      <w:r>
        <w:rPr>
          <w:rFonts w:hint="eastAsia" w:ascii="仿宋" w:hAnsi="仿宋" w:eastAsia="仿宋" w:cs="Arial"/>
          <w:color w:val="auto"/>
          <w:sz w:val="21"/>
          <w:szCs w:val="21"/>
          <w:highlight w:val="none"/>
        </w:rPr>
        <w:t>一式</w:t>
      </w:r>
      <w:r>
        <w:rPr>
          <w:rFonts w:hint="eastAsia" w:ascii="仿宋" w:hAnsi="仿宋" w:eastAsia="仿宋" w:cs="Arial"/>
          <w:color w:val="auto"/>
          <w:sz w:val="21"/>
          <w:szCs w:val="21"/>
          <w:highlight w:val="none"/>
          <w:lang w:val="en-US" w:eastAsia="zh-CN"/>
        </w:rPr>
        <w:t>伍</w:t>
      </w:r>
      <w:r>
        <w:rPr>
          <w:rFonts w:ascii="仿宋" w:hAnsi="仿宋" w:eastAsia="仿宋" w:cs="Arial"/>
          <w:color w:val="auto"/>
          <w:sz w:val="21"/>
          <w:szCs w:val="21"/>
          <w:highlight w:val="none"/>
        </w:rPr>
        <w:t>份，</w:t>
      </w:r>
      <w:r>
        <w:rPr>
          <w:rFonts w:hint="eastAsia" w:ascii="仿宋" w:hAnsi="仿宋" w:eastAsia="仿宋" w:cs="Arial"/>
          <w:color w:val="auto"/>
          <w:sz w:val="21"/>
          <w:szCs w:val="21"/>
          <w:highlight w:val="none"/>
        </w:rPr>
        <w:t>均</w:t>
      </w:r>
      <w:r>
        <w:rPr>
          <w:rFonts w:ascii="仿宋" w:hAnsi="仿宋" w:eastAsia="仿宋" w:cs="Arial"/>
          <w:color w:val="auto"/>
          <w:sz w:val="21"/>
          <w:szCs w:val="21"/>
          <w:highlight w:val="none"/>
        </w:rPr>
        <w:t>具有同等法律效力，协议</w:t>
      </w:r>
      <w:r>
        <w:rPr>
          <w:rFonts w:hint="eastAsia" w:ascii="仿宋" w:hAnsi="仿宋" w:eastAsia="仿宋" w:cs="Arial"/>
          <w:color w:val="auto"/>
          <w:sz w:val="21"/>
          <w:szCs w:val="21"/>
          <w:highlight w:val="none"/>
        </w:rPr>
        <w:t>甲方执</w:t>
      </w:r>
      <w:r>
        <w:rPr>
          <w:rFonts w:hint="eastAsia" w:ascii="仿宋" w:hAnsi="仿宋" w:eastAsia="仿宋" w:cs="Arial"/>
          <w:color w:val="auto"/>
          <w:sz w:val="21"/>
          <w:szCs w:val="21"/>
          <w:highlight w:val="none"/>
          <w:lang w:val="en-US" w:eastAsia="zh-CN"/>
        </w:rPr>
        <w:t>叁</w:t>
      </w:r>
      <w:r>
        <w:rPr>
          <w:rFonts w:hint="eastAsia" w:ascii="仿宋" w:hAnsi="仿宋" w:eastAsia="仿宋" w:cs="Arial"/>
          <w:color w:val="auto"/>
          <w:sz w:val="21"/>
          <w:szCs w:val="21"/>
          <w:highlight w:val="none"/>
        </w:rPr>
        <w:t>份，乙</w:t>
      </w:r>
      <w:r>
        <w:rPr>
          <w:rFonts w:ascii="仿宋" w:hAnsi="仿宋" w:eastAsia="仿宋" w:cs="Arial"/>
          <w:color w:val="auto"/>
          <w:sz w:val="21"/>
          <w:szCs w:val="21"/>
          <w:highlight w:val="none"/>
        </w:rPr>
        <w:t>方执</w:t>
      </w:r>
      <w:r>
        <w:rPr>
          <w:rFonts w:hint="eastAsia" w:ascii="仿宋" w:hAnsi="仿宋" w:eastAsia="仿宋" w:cs="Arial"/>
          <w:color w:val="auto"/>
          <w:sz w:val="21"/>
          <w:szCs w:val="21"/>
          <w:highlight w:val="none"/>
        </w:rPr>
        <w:t>贰</w:t>
      </w:r>
      <w:r>
        <w:rPr>
          <w:rFonts w:ascii="仿宋" w:hAnsi="仿宋" w:eastAsia="仿宋" w:cs="Arial"/>
          <w:color w:val="auto"/>
          <w:sz w:val="21"/>
          <w:szCs w:val="21"/>
          <w:highlight w:val="none"/>
        </w:rPr>
        <w:t>份。由双方法定代表人</w:t>
      </w:r>
      <w:r>
        <w:rPr>
          <w:rFonts w:hint="eastAsia" w:ascii="仿宋" w:hAnsi="仿宋" w:eastAsia="仿宋" w:cs="Arial"/>
          <w:color w:val="auto"/>
          <w:sz w:val="21"/>
          <w:szCs w:val="21"/>
          <w:highlight w:val="none"/>
        </w:rPr>
        <w:t>签章</w:t>
      </w:r>
      <w:r>
        <w:rPr>
          <w:rFonts w:ascii="仿宋" w:hAnsi="仿宋" w:eastAsia="仿宋" w:cs="Arial"/>
          <w:color w:val="auto"/>
          <w:sz w:val="21"/>
          <w:szCs w:val="21"/>
          <w:highlight w:val="none"/>
        </w:rPr>
        <w:t>或其授权代</w:t>
      </w:r>
      <w:r>
        <w:rPr>
          <w:rFonts w:hint="eastAsia" w:ascii="仿宋" w:hAnsi="仿宋" w:eastAsia="仿宋" w:cs="Arial"/>
          <w:color w:val="auto"/>
          <w:sz w:val="21"/>
          <w:szCs w:val="21"/>
          <w:highlight w:val="none"/>
        </w:rPr>
        <w:t>表</w:t>
      </w:r>
      <w:r>
        <w:rPr>
          <w:rFonts w:ascii="仿宋" w:hAnsi="仿宋" w:eastAsia="仿宋" w:cs="Arial"/>
          <w:color w:val="auto"/>
          <w:sz w:val="21"/>
          <w:szCs w:val="21"/>
          <w:highlight w:val="none"/>
        </w:rPr>
        <w:t>人签署并盖章后生效。</w:t>
      </w:r>
    </w:p>
    <w:p w14:paraId="16D2F48E">
      <w:pPr>
        <w:widowControl/>
        <w:shd w:val="clear"/>
        <w:spacing w:before="120" w:line="360" w:lineRule="auto"/>
        <w:rPr>
          <w:rFonts w:ascii="仿宋" w:hAnsi="仿宋" w:eastAsia="仿宋" w:cs="Arial"/>
          <w:color w:val="auto"/>
          <w:sz w:val="21"/>
          <w:szCs w:val="21"/>
          <w:highlight w:val="none"/>
        </w:rPr>
      </w:pPr>
    </w:p>
    <w:p w14:paraId="38A51595">
      <w:pPr>
        <w:numPr>
          <w:ilvl w:val="12"/>
          <w:numId w:val="0"/>
        </w:numPr>
        <w:shd w:val="clear"/>
        <w:spacing w:before="120" w:line="360" w:lineRule="auto"/>
        <w:jc w:val="center"/>
        <w:rPr>
          <w:rFonts w:ascii="仿宋" w:hAnsi="仿宋" w:eastAsia="仿宋" w:cs="Arial"/>
          <w:color w:val="auto"/>
          <w:sz w:val="21"/>
          <w:szCs w:val="21"/>
          <w:highlight w:val="none"/>
        </w:rPr>
      </w:pPr>
      <w:r>
        <w:rPr>
          <w:rFonts w:hint="eastAsia" w:ascii="仿宋" w:hAnsi="仿宋" w:eastAsia="仿宋" w:cs="Arial"/>
          <w:color w:val="auto"/>
          <w:sz w:val="21"/>
          <w:szCs w:val="21"/>
          <w:highlight w:val="none"/>
        </w:rPr>
        <w:t>（以下无正文）</w:t>
      </w:r>
    </w:p>
    <w:tbl>
      <w:tblPr>
        <w:tblStyle w:val="30"/>
        <w:tblW w:w="885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28"/>
        <w:gridCol w:w="4428"/>
      </w:tblGrid>
      <w:tr w14:paraId="288F2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1" w:hRule="atLeast"/>
          <w:jc w:val="center"/>
        </w:trPr>
        <w:tc>
          <w:tcPr>
            <w:tcW w:w="4428" w:type="dxa"/>
          </w:tcPr>
          <w:p w14:paraId="0A47CB5A">
            <w:pPr>
              <w:numPr>
                <w:ilvl w:val="12"/>
                <w:numId w:val="0"/>
              </w:numPr>
              <w:shd w:val="clear"/>
              <w:tabs>
                <w:tab w:val="left" w:pos="360"/>
                <w:tab w:val="left" w:pos="851"/>
                <w:tab w:val="left" w:pos="3480"/>
              </w:tabs>
              <w:spacing w:before="120" w:line="360" w:lineRule="auto"/>
              <w:ind w:left="851" w:hanging="851"/>
              <w:jc w:val="both"/>
              <w:rPr>
                <w:rFonts w:ascii="仿宋" w:hAnsi="仿宋" w:eastAsia="仿宋" w:cs="Arial"/>
                <w:color w:val="auto"/>
                <w:sz w:val="21"/>
                <w:szCs w:val="21"/>
                <w:highlight w:val="none"/>
              </w:rPr>
            </w:pPr>
            <w:r>
              <w:rPr>
                <w:rFonts w:hint="eastAsia" w:ascii="仿宋" w:hAnsi="仿宋" w:eastAsia="仿宋" w:cs="Arial"/>
                <w:color w:val="auto"/>
                <w:sz w:val="21"/>
                <w:szCs w:val="21"/>
                <w:highlight w:val="none"/>
              </w:rPr>
              <w:t>甲方（盖章）</w:t>
            </w:r>
            <w:r>
              <w:rPr>
                <w:rFonts w:ascii="仿宋" w:hAnsi="仿宋" w:eastAsia="仿宋" w:cs="Arial"/>
                <w:color w:val="auto"/>
                <w:sz w:val="21"/>
                <w:szCs w:val="21"/>
                <w:highlight w:val="none"/>
              </w:rPr>
              <w:t>:</w:t>
            </w:r>
          </w:p>
          <w:p w14:paraId="5A628B2A">
            <w:pPr>
              <w:numPr>
                <w:ilvl w:val="12"/>
                <w:numId w:val="0"/>
              </w:numPr>
              <w:shd w:val="clear"/>
              <w:tabs>
                <w:tab w:val="left" w:pos="360"/>
                <w:tab w:val="left" w:pos="851"/>
                <w:tab w:val="left" w:pos="3480"/>
              </w:tabs>
              <w:spacing w:before="120" w:line="360" w:lineRule="auto"/>
              <w:ind w:left="851" w:hanging="851"/>
              <w:jc w:val="both"/>
              <w:rPr>
                <w:rFonts w:ascii="仿宋" w:hAnsi="仿宋" w:eastAsia="仿宋" w:cs="Arial"/>
                <w:color w:val="auto"/>
                <w:sz w:val="21"/>
                <w:szCs w:val="21"/>
                <w:highlight w:val="none"/>
              </w:rPr>
            </w:pPr>
            <w:r>
              <w:rPr>
                <w:rFonts w:hint="eastAsia" w:ascii="仿宋" w:hAnsi="仿宋" w:eastAsia="仿宋" w:cs="Arial"/>
                <w:color w:val="auto"/>
                <w:sz w:val="21"/>
                <w:szCs w:val="21"/>
                <w:highlight w:val="none"/>
              </w:rPr>
              <w:t>东莞市新东元环保投资有限公司</w:t>
            </w:r>
          </w:p>
        </w:tc>
        <w:tc>
          <w:tcPr>
            <w:tcW w:w="4428" w:type="dxa"/>
          </w:tcPr>
          <w:p w14:paraId="15CBD2F1">
            <w:pPr>
              <w:numPr>
                <w:ilvl w:val="12"/>
                <w:numId w:val="0"/>
              </w:numPr>
              <w:shd w:val="clear"/>
              <w:tabs>
                <w:tab w:val="left" w:pos="360"/>
                <w:tab w:val="left" w:pos="851"/>
                <w:tab w:val="left" w:pos="3480"/>
              </w:tabs>
              <w:spacing w:before="120" w:line="360" w:lineRule="auto"/>
              <w:ind w:left="851" w:hanging="851"/>
              <w:jc w:val="both"/>
              <w:rPr>
                <w:rFonts w:ascii="仿宋" w:hAnsi="仿宋" w:eastAsia="仿宋" w:cs="Arial"/>
                <w:color w:val="auto"/>
                <w:sz w:val="21"/>
                <w:szCs w:val="21"/>
                <w:highlight w:val="none"/>
              </w:rPr>
            </w:pPr>
            <w:r>
              <w:rPr>
                <w:rFonts w:hint="eastAsia" w:ascii="仿宋" w:hAnsi="仿宋" w:eastAsia="仿宋" w:cs="Arial"/>
                <w:color w:val="auto"/>
                <w:sz w:val="21"/>
                <w:szCs w:val="21"/>
                <w:highlight w:val="none"/>
              </w:rPr>
              <w:t>乙方（盖章）:</w:t>
            </w:r>
          </w:p>
          <w:p w14:paraId="6997364F">
            <w:pPr>
              <w:numPr>
                <w:ilvl w:val="12"/>
                <w:numId w:val="0"/>
              </w:numPr>
              <w:shd w:val="clear"/>
              <w:tabs>
                <w:tab w:val="left" w:pos="360"/>
                <w:tab w:val="left" w:pos="851"/>
                <w:tab w:val="left" w:pos="3480"/>
              </w:tabs>
              <w:spacing w:before="120" w:line="360" w:lineRule="auto"/>
              <w:ind w:left="851" w:hanging="851"/>
              <w:jc w:val="both"/>
              <w:rPr>
                <w:rFonts w:hint="default" w:ascii="仿宋" w:hAnsi="仿宋" w:eastAsia="仿宋" w:cs="Arial"/>
                <w:color w:val="auto"/>
                <w:sz w:val="21"/>
                <w:szCs w:val="21"/>
                <w:highlight w:val="none"/>
                <w:lang w:val="en-US" w:eastAsia="zh-CN"/>
              </w:rPr>
            </w:pPr>
          </w:p>
        </w:tc>
      </w:tr>
      <w:tr w14:paraId="7357F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1" w:hRule="atLeast"/>
          <w:jc w:val="center"/>
        </w:trPr>
        <w:tc>
          <w:tcPr>
            <w:tcW w:w="4428" w:type="dxa"/>
          </w:tcPr>
          <w:p w14:paraId="18808515">
            <w:pPr>
              <w:numPr>
                <w:ilvl w:val="12"/>
                <w:numId w:val="0"/>
              </w:numPr>
              <w:shd w:val="clear"/>
              <w:tabs>
                <w:tab w:val="left" w:pos="360"/>
                <w:tab w:val="left" w:pos="851"/>
                <w:tab w:val="left" w:pos="3480"/>
              </w:tabs>
              <w:spacing w:before="120" w:line="360" w:lineRule="auto"/>
              <w:ind w:left="851" w:hanging="851"/>
              <w:jc w:val="both"/>
              <w:rPr>
                <w:rFonts w:ascii="仿宋" w:hAnsi="仿宋" w:eastAsia="仿宋" w:cs="Arial"/>
                <w:color w:val="auto"/>
                <w:sz w:val="21"/>
                <w:szCs w:val="21"/>
                <w:highlight w:val="none"/>
              </w:rPr>
            </w:pPr>
            <w:r>
              <w:rPr>
                <w:rFonts w:hint="eastAsia" w:ascii="仿宋" w:hAnsi="仿宋" w:eastAsia="仿宋" w:cs="Arial"/>
                <w:color w:val="auto"/>
                <w:sz w:val="21"/>
                <w:szCs w:val="21"/>
                <w:highlight w:val="none"/>
              </w:rPr>
              <w:t>法定代表人（签章）：</w:t>
            </w:r>
          </w:p>
          <w:p w14:paraId="635FDC15">
            <w:pPr>
              <w:numPr>
                <w:ilvl w:val="12"/>
                <w:numId w:val="0"/>
              </w:numPr>
              <w:shd w:val="clear"/>
              <w:tabs>
                <w:tab w:val="left" w:pos="360"/>
                <w:tab w:val="left" w:pos="851"/>
                <w:tab w:val="left" w:pos="3480"/>
              </w:tabs>
              <w:spacing w:before="120" w:line="360" w:lineRule="auto"/>
              <w:ind w:left="851" w:hanging="851"/>
              <w:jc w:val="both"/>
              <w:rPr>
                <w:rFonts w:ascii="仿宋" w:hAnsi="仿宋" w:eastAsia="仿宋" w:cs="Arial"/>
                <w:color w:val="auto"/>
                <w:sz w:val="21"/>
                <w:szCs w:val="21"/>
                <w:highlight w:val="none"/>
                <w:u w:val="single"/>
              </w:rPr>
            </w:pPr>
            <w:r>
              <w:rPr>
                <w:rFonts w:hint="eastAsia" w:ascii="仿宋" w:hAnsi="仿宋" w:eastAsia="仿宋" w:cs="Arial"/>
                <w:color w:val="auto"/>
                <w:sz w:val="21"/>
                <w:szCs w:val="21"/>
                <w:highlight w:val="none"/>
              </w:rPr>
              <w:t>或授权代表人（签字）：</w:t>
            </w:r>
          </w:p>
        </w:tc>
        <w:tc>
          <w:tcPr>
            <w:tcW w:w="4428" w:type="dxa"/>
          </w:tcPr>
          <w:p w14:paraId="638FB9B0">
            <w:pPr>
              <w:numPr>
                <w:ilvl w:val="12"/>
                <w:numId w:val="0"/>
              </w:numPr>
              <w:shd w:val="clear"/>
              <w:tabs>
                <w:tab w:val="left" w:pos="360"/>
                <w:tab w:val="left" w:pos="851"/>
                <w:tab w:val="left" w:pos="3480"/>
              </w:tabs>
              <w:spacing w:before="120" w:line="360" w:lineRule="auto"/>
              <w:ind w:left="851" w:hanging="851"/>
              <w:jc w:val="both"/>
              <w:rPr>
                <w:rFonts w:ascii="仿宋" w:hAnsi="仿宋" w:eastAsia="仿宋" w:cs="Arial"/>
                <w:color w:val="auto"/>
                <w:sz w:val="21"/>
                <w:szCs w:val="21"/>
                <w:highlight w:val="none"/>
              </w:rPr>
            </w:pPr>
            <w:r>
              <w:rPr>
                <w:rFonts w:hint="eastAsia" w:ascii="仿宋" w:hAnsi="仿宋" w:eastAsia="仿宋" w:cs="Arial"/>
                <w:color w:val="auto"/>
                <w:sz w:val="21"/>
                <w:szCs w:val="21"/>
                <w:highlight w:val="none"/>
              </w:rPr>
              <w:t>法定代表人（签章）：</w:t>
            </w:r>
          </w:p>
          <w:p w14:paraId="25EB341F">
            <w:pPr>
              <w:numPr>
                <w:ilvl w:val="12"/>
                <w:numId w:val="0"/>
              </w:numPr>
              <w:shd w:val="clear"/>
              <w:tabs>
                <w:tab w:val="left" w:pos="360"/>
                <w:tab w:val="left" w:pos="851"/>
                <w:tab w:val="left" w:pos="3480"/>
              </w:tabs>
              <w:spacing w:before="120" w:line="360" w:lineRule="auto"/>
              <w:ind w:left="851" w:hanging="851"/>
              <w:jc w:val="both"/>
              <w:rPr>
                <w:rFonts w:ascii="仿宋" w:hAnsi="仿宋" w:eastAsia="仿宋" w:cs="Arial"/>
                <w:color w:val="auto"/>
                <w:sz w:val="21"/>
                <w:szCs w:val="21"/>
                <w:highlight w:val="none"/>
              </w:rPr>
            </w:pPr>
            <w:r>
              <w:rPr>
                <w:rFonts w:hint="eastAsia" w:ascii="仿宋" w:hAnsi="仿宋" w:eastAsia="仿宋" w:cs="Arial"/>
                <w:color w:val="auto"/>
                <w:sz w:val="21"/>
                <w:szCs w:val="21"/>
                <w:highlight w:val="none"/>
              </w:rPr>
              <w:t>或授权代表人（签字）：</w:t>
            </w:r>
          </w:p>
        </w:tc>
      </w:tr>
      <w:tr w14:paraId="1FCFE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6" w:hRule="atLeast"/>
          <w:jc w:val="center"/>
        </w:trPr>
        <w:tc>
          <w:tcPr>
            <w:tcW w:w="8856" w:type="dxa"/>
            <w:gridSpan w:val="2"/>
            <w:vAlign w:val="center"/>
          </w:tcPr>
          <w:p w14:paraId="20BB3885">
            <w:pPr>
              <w:numPr>
                <w:ilvl w:val="12"/>
                <w:numId w:val="0"/>
              </w:numPr>
              <w:shd w:val="clear"/>
              <w:tabs>
                <w:tab w:val="left" w:pos="360"/>
                <w:tab w:val="left" w:pos="851"/>
                <w:tab w:val="left" w:pos="3480"/>
              </w:tabs>
              <w:spacing w:before="120" w:line="360" w:lineRule="auto"/>
              <w:ind w:left="851" w:hanging="851"/>
              <w:jc w:val="center"/>
              <w:rPr>
                <w:rFonts w:ascii="仿宋" w:hAnsi="仿宋" w:eastAsia="仿宋" w:cs="Arial"/>
                <w:color w:val="auto"/>
                <w:sz w:val="21"/>
                <w:szCs w:val="21"/>
                <w:highlight w:val="none"/>
              </w:rPr>
            </w:pPr>
            <w:r>
              <w:rPr>
                <w:rFonts w:hint="eastAsia" w:ascii="仿宋" w:hAnsi="仿宋" w:eastAsia="仿宋" w:cs="Arial"/>
                <w:color w:val="auto"/>
                <w:sz w:val="21"/>
                <w:szCs w:val="21"/>
                <w:highlight w:val="none"/>
              </w:rPr>
              <w:t>日期：20</w:t>
            </w:r>
            <w:r>
              <w:rPr>
                <w:rFonts w:ascii="仿宋" w:hAnsi="仿宋" w:eastAsia="仿宋" w:cs="Arial"/>
                <w:color w:val="auto"/>
                <w:sz w:val="21"/>
                <w:szCs w:val="21"/>
                <w:highlight w:val="none"/>
              </w:rPr>
              <w:t>2</w:t>
            </w:r>
            <w:r>
              <w:rPr>
                <w:rFonts w:hint="eastAsia" w:ascii="仿宋" w:hAnsi="仿宋" w:eastAsia="仿宋" w:cs="Arial"/>
                <w:color w:val="auto"/>
                <w:sz w:val="21"/>
                <w:szCs w:val="21"/>
                <w:highlight w:val="none"/>
                <w:lang w:val="en-US" w:eastAsia="zh-CN"/>
              </w:rPr>
              <w:t>6</w:t>
            </w:r>
            <w:r>
              <w:rPr>
                <w:rFonts w:hint="eastAsia" w:ascii="仿宋" w:hAnsi="仿宋" w:eastAsia="仿宋" w:cs="Arial"/>
                <w:color w:val="auto"/>
                <w:sz w:val="21"/>
                <w:szCs w:val="21"/>
                <w:highlight w:val="none"/>
              </w:rPr>
              <w:t>年  月   日</w:t>
            </w:r>
          </w:p>
        </w:tc>
      </w:tr>
    </w:tbl>
    <w:p w14:paraId="29971899">
      <w:pPr>
        <w:numPr>
          <w:ilvl w:val="12"/>
          <w:numId w:val="0"/>
        </w:numPr>
        <w:shd w:val="clear"/>
        <w:tabs>
          <w:tab w:val="left" w:pos="3480"/>
        </w:tabs>
        <w:spacing w:before="120" w:line="280" w:lineRule="exact"/>
        <w:rPr>
          <w:rFonts w:ascii="仿宋" w:hAnsi="仿宋" w:eastAsia="仿宋" w:cs="Arial"/>
          <w:color w:val="auto"/>
          <w:highlight w:val="none"/>
        </w:rPr>
      </w:pPr>
    </w:p>
    <w:p w14:paraId="774B51F0">
      <w:pPr>
        <w:numPr>
          <w:ilvl w:val="12"/>
          <w:numId w:val="0"/>
        </w:numPr>
        <w:shd w:val="clear"/>
        <w:tabs>
          <w:tab w:val="left" w:pos="3480"/>
        </w:tabs>
        <w:spacing w:before="120" w:line="280" w:lineRule="exact"/>
        <w:rPr>
          <w:rFonts w:ascii="仿宋" w:hAnsi="仿宋" w:eastAsia="仿宋" w:cs="Arial"/>
          <w:color w:val="auto"/>
          <w:highlight w:val="none"/>
        </w:rPr>
      </w:pPr>
    </w:p>
    <w:p w14:paraId="71E0ABB5">
      <w:pPr>
        <w:numPr>
          <w:ilvl w:val="12"/>
          <w:numId w:val="0"/>
        </w:numPr>
        <w:shd w:val="clear"/>
        <w:tabs>
          <w:tab w:val="left" w:pos="3480"/>
        </w:tabs>
        <w:spacing w:before="120" w:line="280" w:lineRule="exact"/>
        <w:rPr>
          <w:rFonts w:ascii="仿宋" w:hAnsi="仿宋" w:eastAsia="仿宋" w:cs="Arial"/>
          <w:color w:val="auto"/>
          <w:highlight w:val="none"/>
        </w:rPr>
      </w:pPr>
    </w:p>
    <w:p w14:paraId="3192E073">
      <w:pPr>
        <w:numPr>
          <w:ilvl w:val="12"/>
          <w:numId w:val="0"/>
        </w:numPr>
        <w:shd w:val="clear"/>
        <w:tabs>
          <w:tab w:val="left" w:pos="3480"/>
        </w:tabs>
        <w:spacing w:before="120" w:line="280" w:lineRule="exact"/>
        <w:rPr>
          <w:rFonts w:ascii="仿宋" w:hAnsi="仿宋" w:eastAsia="仿宋" w:cs="Arial"/>
          <w:color w:val="auto"/>
          <w:highlight w:val="none"/>
        </w:rPr>
      </w:pPr>
    </w:p>
    <w:p w14:paraId="30A9F030">
      <w:pPr>
        <w:numPr>
          <w:ilvl w:val="12"/>
          <w:numId w:val="0"/>
        </w:numPr>
        <w:shd w:val="clear"/>
        <w:tabs>
          <w:tab w:val="left" w:pos="3480"/>
        </w:tabs>
        <w:spacing w:before="120" w:line="280" w:lineRule="exact"/>
        <w:rPr>
          <w:rFonts w:ascii="仿宋" w:hAnsi="仿宋" w:eastAsia="仿宋" w:cs="Arial"/>
          <w:color w:val="auto"/>
          <w:highlight w:val="none"/>
        </w:rPr>
      </w:pPr>
    </w:p>
    <w:p w14:paraId="4ECE5FBA">
      <w:pPr>
        <w:numPr>
          <w:ilvl w:val="12"/>
          <w:numId w:val="0"/>
        </w:numPr>
        <w:shd w:val="clear"/>
        <w:tabs>
          <w:tab w:val="left" w:pos="3480"/>
        </w:tabs>
        <w:spacing w:before="120" w:line="280" w:lineRule="exact"/>
        <w:rPr>
          <w:rFonts w:ascii="仿宋" w:hAnsi="仿宋" w:eastAsia="仿宋" w:cs="Arial"/>
          <w:color w:val="auto"/>
          <w:highlight w:val="none"/>
        </w:rPr>
      </w:pPr>
    </w:p>
    <w:p w14:paraId="3CCD1529">
      <w:pPr>
        <w:numPr>
          <w:ilvl w:val="12"/>
          <w:numId w:val="0"/>
        </w:numPr>
        <w:shd w:val="clear"/>
        <w:tabs>
          <w:tab w:val="left" w:pos="3480"/>
        </w:tabs>
        <w:spacing w:before="120" w:line="280" w:lineRule="exact"/>
        <w:rPr>
          <w:rFonts w:ascii="仿宋" w:hAnsi="仿宋" w:eastAsia="仿宋" w:cs="Arial"/>
          <w:color w:val="auto"/>
          <w:highlight w:val="none"/>
        </w:rPr>
      </w:pPr>
    </w:p>
    <w:p w14:paraId="6EE55713">
      <w:pPr>
        <w:numPr>
          <w:ilvl w:val="12"/>
          <w:numId w:val="0"/>
        </w:numPr>
        <w:shd w:val="clear"/>
        <w:tabs>
          <w:tab w:val="left" w:pos="3480"/>
        </w:tabs>
        <w:spacing w:before="120" w:line="280" w:lineRule="exact"/>
        <w:rPr>
          <w:rFonts w:ascii="仿宋" w:hAnsi="仿宋" w:eastAsia="仿宋" w:cs="Arial"/>
          <w:color w:val="auto"/>
          <w:highlight w:val="none"/>
        </w:rPr>
      </w:pPr>
    </w:p>
    <w:p w14:paraId="08BF0B21">
      <w:pPr>
        <w:numPr>
          <w:ilvl w:val="12"/>
          <w:numId w:val="0"/>
        </w:numPr>
        <w:shd w:val="clear"/>
        <w:tabs>
          <w:tab w:val="left" w:pos="3480"/>
        </w:tabs>
        <w:spacing w:before="120" w:line="280" w:lineRule="exact"/>
        <w:rPr>
          <w:rFonts w:ascii="仿宋" w:hAnsi="仿宋" w:eastAsia="仿宋" w:cs="Arial"/>
          <w:color w:val="auto"/>
          <w:highlight w:val="none"/>
        </w:rPr>
      </w:pPr>
    </w:p>
    <w:p w14:paraId="24A721E8">
      <w:pPr>
        <w:numPr>
          <w:ilvl w:val="12"/>
          <w:numId w:val="0"/>
        </w:numPr>
        <w:shd w:val="clear"/>
        <w:tabs>
          <w:tab w:val="left" w:pos="3480"/>
        </w:tabs>
        <w:spacing w:before="120" w:line="280" w:lineRule="exact"/>
        <w:rPr>
          <w:rFonts w:ascii="仿宋" w:hAnsi="仿宋" w:eastAsia="仿宋" w:cs="Arial"/>
          <w:color w:val="auto"/>
          <w:highlight w:val="none"/>
        </w:rPr>
      </w:pPr>
    </w:p>
    <w:p w14:paraId="71B56D16">
      <w:pPr>
        <w:numPr>
          <w:ilvl w:val="12"/>
          <w:numId w:val="0"/>
        </w:numPr>
        <w:shd w:val="clear"/>
        <w:tabs>
          <w:tab w:val="left" w:pos="3480"/>
        </w:tabs>
        <w:spacing w:before="120" w:line="280" w:lineRule="exact"/>
        <w:rPr>
          <w:rFonts w:ascii="仿宋" w:hAnsi="仿宋" w:eastAsia="仿宋" w:cs="Arial"/>
          <w:color w:val="auto"/>
          <w:highlight w:val="none"/>
        </w:rPr>
      </w:pPr>
    </w:p>
    <w:p w14:paraId="39D351E7">
      <w:pPr>
        <w:numPr>
          <w:ilvl w:val="12"/>
          <w:numId w:val="0"/>
        </w:numPr>
        <w:shd w:val="clear"/>
        <w:tabs>
          <w:tab w:val="left" w:pos="3480"/>
        </w:tabs>
        <w:spacing w:before="120" w:line="280" w:lineRule="exact"/>
        <w:rPr>
          <w:rFonts w:ascii="仿宋" w:hAnsi="仿宋" w:eastAsia="仿宋" w:cs="Arial"/>
          <w:color w:val="auto"/>
          <w:highlight w:val="none"/>
        </w:rPr>
      </w:pPr>
    </w:p>
    <w:p w14:paraId="35615FDA">
      <w:pPr>
        <w:numPr>
          <w:ilvl w:val="12"/>
          <w:numId w:val="0"/>
        </w:numPr>
        <w:shd w:val="clear"/>
        <w:tabs>
          <w:tab w:val="left" w:pos="3480"/>
        </w:tabs>
        <w:spacing w:before="120" w:line="280" w:lineRule="exact"/>
        <w:rPr>
          <w:rFonts w:ascii="仿宋" w:hAnsi="仿宋" w:eastAsia="仿宋" w:cs="Arial"/>
          <w:color w:val="auto"/>
          <w:highlight w:val="none"/>
        </w:rPr>
      </w:pPr>
    </w:p>
    <w:p w14:paraId="376E491E">
      <w:pPr>
        <w:numPr>
          <w:ilvl w:val="12"/>
          <w:numId w:val="0"/>
        </w:numPr>
        <w:shd w:val="clear"/>
        <w:tabs>
          <w:tab w:val="left" w:pos="3480"/>
        </w:tabs>
        <w:spacing w:before="120" w:line="280" w:lineRule="exact"/>
        <w:rPr>
          <w:rFonts w:ascii="仿宋" w:hAnsi="仿宋" w:eastAsia="仿宋" w:cs="Arial"/>
          <w:color w:val="auto"/>
          <w:highlight w:val="none"/>
        </w:rPr>
      </w:pPr>
    </w:p>
    <w:p w14:paraId="0D25769E">
      <w:pPr>
        <w:numPr>
          <w:ilvl w:val="12"/>
          <w:numId w:val="0"/>
        </w:numPr>
        <w:shd w:val="clear"/>
        <w:tabs>
          <w:tab w:val="left" w:pos="3480"/>
        </w:tabs>
        <w:spacing w:before="120" w:line="280" w:lineRule="exact"/>
        <w:rPr>
          <w:rFonts w:ascii="仿宋" w:hAnsi="仿宋" w:eastAsia="仿宋" w:cs="Arial"/>
          <w:color w:val="auto"/>
          <w:highlight w:val="none"/>
        </w:rPr>
      </w:pPr>
    </w:p>
    <w:p w14:paraId="3D33D87C">
      <w:pPr>
        <w:numPr>
          <w:ilvl w:val="12"/>
          <w:numId w:val="0"/>
        </w:numPr>
        <w:shd w:val="clear"/>
        <w:tabs>
          <w:tab w:val="left" w:pos="3480"/>
        </w:tabs>
        <w:spacing w:before="120" w:line="280" w:lineRule="exact"/>
        <w:rPr>
          <w:rFonts w:ascii="仿宋" w:hAnsi="仿宋" w:eastAsia="仿宋" w:cs="Arial"/>
          <w:color w:val="auto"/>
          <w:highlight w:val="none"/>
        </w:rPr>
      </w:pPr>
    </w:p>
    <w:p w14:paraId="458E2709">
      <w:pPr>
        <w:numPr>
          <w:ilvl w:val="12"/>
          <w:numId w:val="0"/>
        </w:numPr>
        <w:shd w:val="clear"/>
        <w:tabs>
          <w:tab w:val="left" w:pos="3480"/>
        </w:tabs>
        <w:spacing w:before="120" w:line="280" w:lineRule="exact"/>
        <w:rPr>
          <w:rFonts w:ascii="仿宋" w:hAnsi="仿宋" w:eastAsia="仿宋" w:cs="Arial"/>
          <w:color w:val="auto"/>
          <w:highlight w:val="none"/>
        </w:rPr>
      </w:pPr>
    </w:p>
    <w:p w14:paraId="1A69E3C9">
      <w:pPr>
        <w:numPr>
          <w:ilvl w:val="12"/>
          <w:numId w:val="0"/>
        </w:numPr>
        <w:shd w:val="clear"/>
        <w:tabs>
          <w:tab w:val="left" w:pos="3480"/>
        </w:tabs>
        <w:spacing w:before="120" w:line="280" w:lineRule="exact"/>
        <w:rPr>
          <w:rFonts w:ascii="仿宋" w:hAnsi="仿宋" w:eastAsia="仿宋" w:cs="Arial"/>
          <w:color w:val="auto"/>
          <w:highlight w:val="none"/>
        </w:rPr>
      </w:pPr>
      <w:r>
        <w:rPr>
          <w:rFonts w:ascii="仿宋" w:hAnsi="仿宋" w:eastAsia="仿宋" w:cs="Arial"/>
          <w:color w:val="auto"/>
          <w:highlight w:val="none"/>
        </w:rPr>
        <w:br w:type="page"/>
      </w:r>
    </w:p>
    <w:p w14:paraId="4FE32739">
      <w:pPr>
        <w:shd w:val="clear"/>
        <w:overflowPunct w:val="0"/>
        <w:autoSpaceDE w:val="0"/>
        <w:autoSpaceDN w:val="0"/>
        <w:adjustRightInd w:val="0"/>
        <w:spacing w:before="240" w:beforeLines="100" w:line="360" w:lineRule="auto"/>
        <w:ind w:left="1260" w:leftChars="600" w:right="1260" w:rightChars="600"/>
        <w:jc w:val="center"/>
        <w:textAlignment w:val="baseline"/>
        <w:outlineLvl w:val="9"/>
        <w:rPr>
          <w:rFonts w:hint="eastAsia" w:ascii="宋体" w:hAnsi="宋体" w:eastAsia="宋体" w:cs="宋体"/>
          <w:bCs/>
          <w:color w:val="auto"/>
          <w:kern w:val="44"/>
          <w:sz w:val="21"/>
          <w:szCs w:val="21"/>
          <w:highlight w:val="none"/>
        </w:rPr>
      </w:pPr>
      <w:bookmarkStart w:id="259" w:name="_Toc497300357"/>
      <w:bookmarkStart w:id="260" w:name="_Toc497325756"/>
      <w:bookmarkStart w:id="261" w:name="_Toc492989836"/>
      <w:r>
        <w:rPr>
          <w:rFonts w:hint="eastAsia" w:ascii="宋体" w:hAnsi="宋体" w:eastAsia="宋体" w:cs="宋体"/>
          <w:color w:val="auto"/>
          <w:sz w:val="21"/>
          <w:szCs w:val="21"/>
          <w:highlight w:val="none"/>
        </w:rPr>
        <mc:AlternateContent>
          <mc:Choice Requires="wps">
            <w:drawing>
              <wp:anchor distT="0" distB="0" distL="114300" distR="114300" simplePos="0" relativeHeight="251664384" behindDoc="0" locked="0" layoutInCell="1" allowOverlap="1">
                <wp:simplePos x="0" y="0"/>
                <wp:positionH relativeFrom="column">
                  <wp:posOffset>123825</wp:posOffset>
                </wp:positionH>
                <wp:positionV relativeFrom="paragraph">
                  <wp:posOffset>15240</wp:posOffset>
                </wp:positionV>
                <wp:extent cx="1076325" cy="487680"/>
                <wp:effectExtent l="0" t="0" r="9525" b="7620"/>
                <wp:wrapNone/>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76325" cy="487680"/>
                        </a:xfrm>
                        <a:prstGeom prst="rect">
                          <a:avLst/>
                        </a:prstGeom>
                        <a:solidFill>
                          <a:srgbClr val="FFFFFF"/>
                        </a:solidFill>
                        <a:ln>
                          <a:noFill/>
                        </a:ln>
                      </wps:spPr>
                      <wps:txbx>
                        <w:txbxContent>
                          <w:p w14:paraId="47537AD1">
                            <w:pPr>
                              <w:spacing w:before="120"/>
                              <w:rPr>
                                <w:rFonts w:ascii="仿宋_GB2312" w:eastAsia="仿宋_GB2312"/>
                                <w:sz w:val="28"/>
                              </w:rPr>
                            </w:pPr>
                            <w:r>
                              <w:rPr>
                                <w:rFonts w:hint="eastAsia" w:ascii="仿宋_GB2312" w:eastAsia="仿宋_GB2312"/>
                                <w:sz w:val="28"/>
                              </w:rPr>
                              <w:t>附件1：</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9.75pt;margin-top:1.2pt;height:38.4pt;width:84.75pt;z-index:251664384;mso-width-relative:page;mso-height-relative:margin;mso-height-percent:200;" fillcolor="#FFFFFF" filled="t" stroked="f" coordsize="21600,21600" o:gfxdata="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lJrOdUAAAAHAQAADwAAAAAAAAABACAAAAAiAAAAZHJzL2Rvd25yZXYueG1sUEsBAhQAFAAA&#10;AAgAh07iQKz7fzQrAgAAPgQAAA4AAAAAAAAAAQAgAAAAJAEAAGRycy9lMm9Eb2MueG1sUEsFBgAA&#10;AAAGAAYAWQEAAMEFAAAAAA==&#10;">
                <v:fill on="t" focussize="0,0"/>
                <v:stroke on="f"/>
                <v:imagedata o:title=""/>
                <o:lock v:ext="edit" aspectratio="f"/>
                <v:textbox style="mso-fit-shape-to-text:t;">
                  <w:txbxContent>
                    <w:p w14:paraId="47537AD1">
                      <w:pPr>
                        <w:spacing w:before="120"/>
                        <w:rPr>
                          <w:rFonts w:ascii="仿宋_GB2312" w:eastAsia="仿宋_GB2312"/>
                          <w:sz w:val="28"/>
                        </w:rPr>
                      </w:pPr>
                      <w:r>
                        <w:rPr>
                          <w:rFonts w:hint="eastAsia" w:ascii="仿宋_GB2312" w:eastAsia="仿宋_GB2312"/>
                          <w:sz w:val="28"/>
                        </w:rPr>
                        <w:t>附件1：</w:t>
                      </w:r>
                    </w:p>
                  </w:txbxContent>
                </v:textbox>
              </v:shape>
            </w:pict>
          </mc:Fallback>
        </mc:AlternateContent>
      </w:r>
    </w:p>
    <w:bookmarkEnd w:id="259"/>
    <w:bookmarkEnd w:id="260"/>
    <w:bookmarkEnd w:id="261"/>
    <w:p w14:paraId="067D302D">
      <w:pPr>
        <w:widowControl w:val="0"/>
        <w:shd w:val="clear"/>
        <w:overflowPunct w:val="0"/>
        <w:autoSpaceDE w:val="0"/>
        <w:autoSpaceDN w:val="0"/>
        <w:adjustRightInd w:val="0"/>
        <w:snapToGrid/>
        <w:spacing w:before="240" w:beforeLines="100"/>
        <w:ind w:left="1260" w:leftChars="600" w:right="1260" w:rightChars="600"/>
        <w:jc w:val="center"/>
        <w:textAlignment w:val="baseline"/>
        <w:outlineLvl w:val="9"/>
        <w:rPr>
          <w:rFonts w:hint="eastAsia" w:ascii="方正小标宋简体" w:hAnsi="宋体" w:eastAsia="方正小标宋简体" w:cs="宋体"/>
          <w:bCs/>
          <w:color w:val="auto"/>
          <w:kern w:val="44"/>
          <w:sz w:val="32"/>
          <w:szCs w:val="32"/>
          <w:highlight w:val="none"/>
        </w:rPr>
      </w:pPr>
      <w:r>
        <w:rPr>
          <w:rFonts w:hint="eastAsia" w:ascii="方正小标宋简体" w:hAnsi="宋体" w:eastAsia="方正小标宋简体" w:cs="宋体"/>
          <w:bCs/>
          <w:color w:val="auto"/>
          <w:kern w:val="44"/>
          <w:sz w:val="32"/>
          <w:szCs w:val="32"/>
          <w:highlight w:val="none"/>
        </w:rPr>
        <w:t>EHS管理处罚实施细则</w:t>
      </w:r>
    </w:p>
    <w:p w14:paraId="600EE73F">
      <w:pPr>
        <w:shd w:val="clear"/>
        <w:adjustRightInd w:val="0"/>
        <w:spacing w:before="120" w:line="360" w:lineRule="auto"/>
        <w:ind w:left="192"/>
        <w:outlineLvl w:val="9"/>
        <w:rPr>
          <w:rFonts w:hint="eastAsia" w:ascii="宋体" w:hAnsi="宋体" w:eastAsia="宋体" w:cs="宋体"/>
          <w:b/>
          <w:color w:val="auto"/>
          <w:sz w:val="21"/>
          <w:szCs w:val="21"/>
          <w:highlight w:val="none"/>
        </w:rPr>
      </w:pPr>
      <w:bookmarkStart w:id="262" w:name="_Toc497319744"/>
      <w:bookmarkStart w:id="263" w:name="_Toc497325757"/>
      <w:r>
        <w:rPr>
          <w:rFonts w:hint="eastAsia" w:ascii="宋体" w:hAnsi="宋体" w:eastAsia="宋体" w:cs="宋体"/>
          <w:b/>
          <w:color w:val="auto"/>
          <w:sz w:val="21"/>
          <w:szCs w:val="21"/>
          <w:highlight w:val="none"/>
        </w:rPr>
        <w:t>1.</w:t>
      </w:r>
      <w:bookmarkEnd w:id="262"/>
      <w:bookmarkEnd w:id="263"/>
      <w:r>
        <w:rPr>
          <w:rFonts w:hint="eastAsia" w:ascii="宋体" w:hAnsi="宋体" w:eastAsia="宋体" w:cs="宋体"/>
          <w:b/>
          <w:color w:val="auto"/>
          <w:sz w:val="21"/>
          <w:szCs w:val="21"/>
          <w:highlight w:val="none"/>
        </w:rPr>
        <w:t xml:space="preserve"> 范围</w:t>
      </w:r>
    </w:p>
    <w:p w14:paraId="2C80798C">
      <w:pPr>
        <w:shd w:val="clear"/>
        <w:overflowPunct w:val="0"/>
        <w:autoSpaceDE w:val="0"/>
        <w:autoSpaceDN w:val="0"/>
        <w:adjustRightInd w:val="0"/>
        <w:spacing w:before="120" w:line="360" w:lineRule="auto"/>
        <w:ind w:right="-197" w:rightChars="-94"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1.1 本细则明确了甲方工程项目现场违反EHS管理的各类行为和现象，规定了处罚的额度。本细则适用于甲方所有标段的工程项目。</w:t>
      </w:r>
    </w:p>
    <w:p w14:paraId="481B7D0D">
      <w:pPr>
        <w:shd w:val="clear"/>
        <w:adjustRightInd w:val="0"/>
        <w:spacing w:before="120" w:line="360" w:lineRule="auto"/>
        <w:ind w:left="192"/>
        <w:outlineLvl w:val="9"/>
        <w:rPr>
          <w:rFonts w:hint="eastAsia" w:ascii="宋体" w:hAnsi="宋体" w:eastAsia="宋体" w:cs="宋体"/>
          <w:b/>
          <w:color w:val="auto"/>
          <w:sz w:val="21"/>
          <w:szCs w:val="21"/>
          <w:highlight w:val="none"/>
        </w:rPr>
      </w:pPr>
      <w:bookmarkStart w:id="264" w:name="_Toc497319745"/>
      <w:bookmarkStart w:id="265" w:name="_Toc497325758"/>
      <w:r>
        <w:rPr>
          <w:rFonts w:hint="eastAsia" w:ascii="宋体" w:hAnsi="宋体" w:eastAsia="宋体" w:cs="宋体"/>
          <w:b/>
          <w:color w:val="auto"/>
          <w:sz w:val="21"/>
          <w:szCs w:val="21"/>
          <w:highlight w:val="none"/>
        </w:rPr>
        <w:t>2.</w:t>
      </w:r>
      <w:bookmarkEnd w:id="264"/>
      <w:bookmarkEnd w:id="265"/>
      <w:r>
        <w:rPr>
          <w:rFonts w:hint="eastAsia" w:ascii="宋体" w:hAnsi="宋体" w:eastAsia="宋体" w:cs="宋体"/>
          <w:b/>
          <w:color w:val="auto"/>
          <w:sz w:val="21"/>
          <w:szCs w:val="21"/>
          <w:highlight w:val="none"/>
        </w:rPr>
        <w:t xml:space="preserve"> 职责</w:t>
      </w:r>
    </w:p>
    <w:p w14:paraId="3D2D98B4">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2.1 由甲方工程相关部门、监理单位有关人员负责对违章行为和现象的处罚。处罚对象为乙方。</w:t>
      </w:r>
    </w:p>
    <w:p w14:paraId="45D048F5">
      <w:pPr>
        <w:shd w:val="clear"/>
        <w:adjustRightInd w:val="0"/>
        <w:spacing w:before="120" w:line="360" w:lineRule="auto"/>
        <w:ind w:left="192"/>
        <w:outlineLvl w:val="9"/>
        <w:rPr>
          <w:rFonts w:hint="eastAsia" w:ascii="宋体" w:hAnsi="宋体" w:eastAsia="宋体" w:cs="宋体"/>
          <w:b/>
          <w:color w:val="auto"/>
          <w:sz w:val="21"/>
          <w:szCs w:val="21"/>
          <w:highlight w:val="none"/>
        </w:rPr>
      </w:pPr>
      <w:bookmarkStart w:id="266" w:name="_Toc497325759"/>
      <w:bookmarkStart w:id="267" w:name="_Toc497319746"/>
      <w:r>
        <w:rPr>
          <w:rFonts w:hint="eastAsia" w:ascii="宋体" w:hAnsi="宋体" w:eastAsia="宋体" w:cs="宋体"/>
          <w:b/>
          <w:color w:val="auto"/>
          <w:sz w:val="21"/>
          <w:szCs w:val="21"/>
          <w:highlight w:val="none"/>
        </w:rPr>
        <w:t>3.</w:t>
      </w:r>
      <w:bookmarkEnd w:id="266"/>
      <w:bookmarkEnd w:id="267"/>
      <w:r>
        <w:rPr>
          <w:rFonts w:hint="eastAsia" w:ascii="宋体" w:hAnsi="宋体" w:eastAsia="宋体" w:cs="宋体"/>
          <w:b/>
          <w:color w:val="auto"/>
          <w:sz w:val="21"/>
          <w:szCs w:val="21"/>
          <w:highlight w:val="none"/>
        </w:rPr>
        <w:t xml:space="preserve"> 目的</w:t>
      </w:r>
    </w:p>
    <w:p w14:paraId="21D27668">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3.1 为加强安全文明施工管理，使违章处理工作有章可循，避免和减少各类人身伤害事故，营造良好的文明施工环境，特制定本细则。下称《细则》。</w:t>
      </w:r>
    </w:p>
    <w:p w14:paraId="554BE56F">
      <w:pPr>
        <w:shd w:val="clear"/>
        <w:adjustRightInd w:val="0"/>
        <w:spacing w:before="120" w:line="360" w:lineRule="auto"/>
        <w:ind w:left="192"/>
        <w:outlineLvl w:val="9"/>
        <w:rPr>
          <w:rFonts w:hint="eastAsia" w:ascii="宋体" w:hAnsi="宋体" w:eastAsia="宋体" w:cs="宋体"/>
          <w:b/>
          <w:color w:val="auto"/>
          <w:sz w:val="21"/>
          <w:szCs w:val="21"/>
          <w:highlight w:val="none"/>
        </w:rPr>
      </w:pPr>
      <w:bookmarkStart w:id="268" w:name="_Toc497325760"/>
      <w:bookmarkStart w:id="269" w:name="_Toc497319747"/>
      <w:r>
        <w:rPr>
          <w:rFonts w:hint="eastAsia" w:ascii="宋体" w:hAnsi="宋体" w:eastAsia="宋体" w:cs="宋体"/>
          <w:b/>
          <w:color w:val="auto"/>
          <w:sz w:val="21"/>
          <w:szCs w:val="21"/>
          <w:highlight w:val="none"/>
        </w:rPr>
        <w:t>4.</w:t>
      </w:r>
      <w:bookmarkEnd w:id="268"/>
      <w:bookmarkEnd w:id="269"/>
      <w:r>
        <w:rPr>
          <w:rFonts w:hint="eastAsia" w:ascii="宋体" w:hAnsi="宋体" w:eastAsia="宋体" w:cs="宋体"/>
          <w:b/>
          <w:color w:val="auto"/>
          <w:sz w:val="21"/>
          <w:szCs w:val="21"/>
          <w:highlight w:val="none"/>
        </w:rPr>
        <w:t xml:space="preserve"> 内容</w:t>
      </w:r>
    </w:p>
    <w:p w14:paraId="16E4774A">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4.1 违章的分类</w:t>
      </w:r>
    </w:p>
    <w:p w14:paraId="5C6381FA">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4.1.1 从生产活动的组织与造成事故直接原因、主要原因及领导原因来区分，违章可分为作业性违章、装置性违章、指挥性违章和违反文明施工规定。</w:t>
      </w:r>
    </w:p>
    <w:p w14:paraId="1F0E5B57">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4.1.2 从违章者本人的安全技术素质与思想心理、习惯等因素区分，违章可分为习惯违章和偶然性违章二类。</w:t>
      </w:r>
    </w:p>
    <w:p w14:paraId="3B91FFF4">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4.2 查处违章的原则</w:t>
      </w:r>
    </w:p>
    <w:p w14:paraId="5EE5B738">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4.2.1 坚持违章必究的原则，同时按《细则》中所含内容进行一定数额的罚款，做到实事求是，严格执行，谢绝说情。对性质恶劣，拒绝警告、整改、有意延续违章的行为，在原处罚数额的基础上增加2-10倍的处罚。情况紧急时下达停工整顿命令。</w:t>
      </w:r>
    </w:p>
    <w:p w14:paraId="11A55491">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4.2.2 因违章而导致各类事故的发生，按事故等级对乙方的处罚执行《事故处罚实施细则》</w:t>
      </w:r>
    </w:p>
    <w:p w14:paraId="285AA7E0">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4.3 作业性违章</w:t>
      </w:r>
    </w:p>
    <w:p w14:paraId="4965F519">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4.3.1 作业性违章定义：指在施工中违反《安全生产法》和地方性、行业性的法律法规的规定，违反保证安全施工的各项规定、制度及措施的一切不安全行为。</w:t>
      </w:r>
    </w:p>
    <w:p w14:paraId="56CFFBCA">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4.3.2 作业性违章主要指施工人员个人作业过程中发生的违章。</w:t>
      </w:r>
    </w:p>
    <w:p w14:paraId="4F3827E2">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4.4 装置性违章</w:t>
      </w:r>
    </w:p>
    <w:p w14:paraId="6D4FE57D">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4.4.1 装置性违章定义：指工作现场的环境、设备、设施及工器具不符合国家、行业、公司有关规定及反事故措施和保证人身安全的各项规定及技术措施的要求，不能保证人身和设备安全的一切不安全状态。</w:t>
      </w:r>
    </w:p>
    <w:p w14:paraId="205845E0">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4.4.2 装置性违章主要指与生产有关的设备、设施不符合规定要求的违章。</w:t>
      </w:r>
    </w:p>
    <w:p w14:paraId="6E1AFFD0">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4.5 指挥性违章</w:t>
      </w:r>
    </w:p>
    <w:p w14:paraId="23FBB1F3">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4.5.1 指挥性违章定义：指各级领导，甚至工作票签发人、工作负责人，违反劳动安全卫生法规、条例和保证人身安全的技术措施、安全措施进行作业组织与指挥行为。</w:t>
      </w:r>
    </w:p>
    <w:p w14:paraId="4FB82F31">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4.5.2 指挥性违章主要指生产指挥人员违反有关规定及根据某项作业制定的技术措施、安全措施等发出的错误命令或做出的错误决定。</w:t>
      </w:r>
    </w:p>
    <w:p w14:paraId="1B0CFC4C">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4.6 文明施工违章定义：指在施工中一切不文明施工的行为。</w:t>
      </w:r>
    </w:p>
    <w:p w14:paraId="73E684F7">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4.7 各类违章处罚金额标准：</w:t>
      </w:r>
    </w:p>
    <w:p w14:paraId="011C3EB5">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4.7.1 环境、职业健康、安全管理</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108" w:type="dxa"/>
          <w:right w:w="108" w:type="dxa"/>
        </w:tblCellMar>
      </w:tblPr>
      <w:tblGrid>
        <w:gridCol w:w="849"/>
        <w:gridCol w:w="4529"/>
        <w:gridCol w:w="2133"/>
        <w:gridCol w:w="1011"/>
      </w:tblGrid>
      <w:tr w14:paraId="7255B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64" w:hRule="atLeast"/>
          <w:tblHeader/>
        </w:trPr>
        <w:tc>
          <w:tcPr>
            <w:tcW w:w="849" w:type="dxa"/>
            <w:vAlign w:val="center"/>
          </w:tcPr>
          <w:p w14:paraId="0D643B79">
            <w:pPr>
              <w:numPr>
                <w:ilvl w:val="255"/>
                <w:numId w:val="0"/>
              </w:numPr>
              <w:shd w:val="clear"/>
              <w:tabs>
                <w:tab w:val="left" w:pos="360"/>
                <w:tab w:val="left" w:pos="851"/>
              </w:tabs>
              <w:spacing w:beforeLines="0" w:line="360" w:lineRule="auto"/>
              <w:ind w:left="851" w:hanging="851"/>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4529" w:type="dxa"/>
            <w:vAlign w:val="center"/>
          </w:tcPr>
          <w:p w14:paraId="5C469C7C">
            <w:pPr>
              <w:numPr>
                <w:ilvl w:val="255"/>
                <w:numId w:val="0"/>
              </w:numPr>
              <w:shd w:val="clear"/>
              <w:tabs>
                <w:tab w:val="left" w:pos="360"/>
                <w:tab w:val="left" w:pos="851"/>
              </w:tabs>
              <w:spacing w:beforeLines="0" w:line="360" w:lineRule="auto"/>
              <w:ind w:left="851" w:hanging="851"/>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违章内容</w:t>
            </w:r>
          </w:p>
        </w:tc>
        <w:tc>
          <w:tcPr>
            <w:tcW w:w="2133" w:type="dxa"/>
            <w:vAlign w:val="center"/>
          </w:tcPr>
          <w:p w14:paraId="74761F7C">
            <w:pPr>
              <w:numPr>
                <w:ilvl w:val="255"/>
                <w:numId w:val="0"/>
              </w:numPr>
              <w:shd w:val="clear"/>
              <w:tabs>
                <w:tab w:val="left" w:pos="360"/>
                <w:tab w:val="left" w:pos="851"/>
              </w:tabs>
              <w:spacing w:beforeLines="0" w:line="360" w:lineRule="auto"/>
              <w:ind w:left="851" w:hanging="851"/>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罚款金额</w:t>
            </w:r>
          </w:p>
        </w:tc>
        <w:tc>
          <w:tcPr>
            <w:tcW w:w="1011" w:type="dxa"/>
            <w:vAlign w:val="center"/>
          </w:tcPr>
          <w:p w14:paraId="48B18436">
            <w:pPr>
              <w:numPr>
                <w:ilvl w:val="255"/>
                <w:numId w:val="0"/>
              </w:numPr>
              <w:shd w:val="clear"/>
              <w:tabs>
                <w:tab w:val="left" w:pos="360"/>
                <w:tab w:val="left" w:pos="851"/>
              </w:tabs>
              <w:spacing w:beforeLines="0" w:line="360" w:lineRule="auto"/>
              <w:ind w:left="851" w:hanging="851"/>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备注</w:t>
            </w:r>
          </w:p>
        </w:tc>
      </w:tr>
      <w:tr w14:paraId="6F3D3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567" w:hRule="atLeast"/>
        </w:trPr>
        <w:tc>
          <w:tcPr>
            <w:tcW w:w="849" w:type="dxa"/>
            <w:vAlign w:val="center"/>
          </w:tcPr>
          <w:p w14:paraId="1C803F38">
            <w:pPr>
              <w:numPr>
                <w:ilvl w:val="255"/>
                <w:numId w:val="0"/>
              </w:numPr>
              <w:shd w:val="clear"/>
              <w:tabs>
                <w:tab w:val="left" w:pos="360"/>
                <w:tab w:val="left" w:pos="851"/>
              </w:tabs>
              <w:spacing w:beforeLines="0" w:line="360" w:lineRule="auto"/>
              <w:ind w:left="851" w:hanging="851"/>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EHS01</w:t>
            </w:r>
          </w:p>
        </w:tc>
        <w:tc>
          <w:tcPr>
            <w:tcW w:w="4529" w:type="dxa"/>
            <w:vAlign w:val="center"/>
          </w:tcPr>
          <w:p w14:paraId="22EA7226">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未规定要求设置安全生产管理机构或专职安全生产监督管理人员（含无证上岗）</w:t>
            </w:r>
          </w:p>
        </w:tc>
        <w:tc>
          <w:tcPr>
            <w:tcW w:w="2133" w:type="dxa"/>
            <w:vAlign w:val="center"/>
          </w:tcPr>
          <w:p w14:paraId="58590F91">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每次10000元</w:t>
            </w:r>
          </w:p>
        </w:tc>
        <w:tc>
          <w:tcPr>
            <w:tcW w:w="1011" w:type="dxa"/>
            <w:vMerge w:val="restart"/>
            <w:vAlign w:val="center"/>
          </w:tcPr>
          <w:p w14:paraId="2B3EF26F">
            <w:pPr>
              <w:numPr>
                <w:ilvl w:val="255"/>
                <w:numId w:val="0"/>
              </w:numPr>
              <w:shd w:val="clear"/>
              <w:tabs>
                <w:tab w:val="left" w:pos="0"/>
                <w:tab w:val="left" w:pos="360"/>
              </w:tabs>
              <w:spacing w:beforeLines="0" w:line="360" w:lineRule="auto"/>
              <w:ind w:left="11" w:leftChars="0" w:right="-176" w:rightChars="-84"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限期整改禁止施工</w:t>
            </w:r>
          </w:p>
        </w:tc>
      </w:tr>
      <w:tr w14:paraId="046DF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567" w:hRule="atLeast"/>
        </w:trPr>
        <w:tc>
          <w:tcPr>
            <w:tcW w:w="849" w:type="dxa"/>
            <w:vAlign w:val="center"/>
          </w:tcPr>
          <w:p w14:paraId="0DE01A33">
            <w:pPr>
              <w:numPr>
                <w:ilvl w:val="255"/>
                <w:numId w:val="0"/>
              </w:numPr>
              <w:shd w:val="clear"/>
              <w:tabs>
                <w:tab w:val="left" w:pos="360"/>
                <w:tab w:val="left" w:pos="851"/>
              </w:tabs>
              <w:spacing w:beforeLines="0" w:line="360" w:lineRule="auto"/>
              <w:ind w:left="851" w:hanging="851"/>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EHS02</w:t>
            </w:r>
          </w:p>
        </w:tc>
        <w:tc>
          <w:tcPr>
            <w:tcW w:w="4529" w:type="dxa"/>
            <w:vAlign w:val="center"/>
          </w:tcPr>
          <w:p w14:paraId="6767591C">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未建立相关安全管理制度和管理体系</w:t>
            </w:r>
          </w:p>
        </w:tc>
        <w:tc>
          <w:tcPr>
            <w:tcW w:w="2133" w:type="dxa"/>
            <w:vAlign w:val="center"/>
          </w:tcPr>
          <w:p w14:paraId="0AE82594">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每次5000元</w:t>
            </w:r>
          </w:p>
        </w:tc>
        <w:tc>
          <w:tcPr>
            <w:tcW w:w="1011" w:type="dxa"/>
            <w:vMerge w:val="continue"/>
            <w:vAlign w:val="center"/>
          </w:tcPr>
          <w:p w14:paraId="4411E98F">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6611F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567" w:hRule="atLeast"/>
        </w:trPr>
        <w:tc>
          <w:tcPr>
            <w:tcW w:w="849" w:type="dxa"/>
            <w:vAlign w:val="center"/>
          </w:tcPr>
          <w:p w14:paraId="53C66E5E">
            <w:pPr>
              <w:numPr>
                <w:ilvl w:val="255"/>
                <w:numId w:val="0"/>
              </w:numPr>
              <w:shd w:val="clear"/>
              <w:tabs>
                <w:tab w:val="left" w:pos="360"/>
                <w:tab w:val="left" w:pos="851"/>
              </w:tabs>
              <w:spacing w:beforeLines="0" w:line="360" w:lineRule="auto"/>
              <w:ind w:left="851" w:hanging="851"/>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EHS03</w:t>
            </w:r>
          </w:p>
        </w:tc>
        <w:tc>
          <w:tcPr>
            <w:tcW w:w="4529" w:type="dxa"/>
            <w:vAlign w:val="center"/>
          </w:tcPr>
          <w:p w14:paraId="7D283F74">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未落实三级安全教育、专项教育，提交虚假相关资料、代替填写资料等</w:t>
            </w:r>
          </w:p>
        </w:tc>
        <w:tc>
          <w:tcPr>
            <w:tcW w:w="2133" w:type="dxa"/>
            <w:vAlign w:val="center"/>
          </w:tcPr>
          <w:p w14:paraId="20D5343A">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每处每次2000元</w:t>
            </w:r>
          </w:p>
        </w:tc>
        <w:tc>
          <w:tcPr>
            <w:tcW w:w="1011" w:type="dxa"/>
            <w:vMerge w:val="continue"/>
            <w:vAlign w:val="center"/>
          </w:tcPr>
          <w:p w14:paraId="538E7E63">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731ED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567" w:hRule="atLeast"/>
        </w:trPr>
        <w:tc>
          <w:tcPr>
            <w:tcW w:w="849" w:type="dxa"/>
            <w:vAlign w:val="center"/>
          </w:tcPr>
          <w:p w14:paraId="34CB149F">
            <w:pPr>
              <w:numPr>
                <w:ilvl w:val="255"/>
                <w:numId w:val="0"/>
              </w:numPr>
              <w:shd w:val="clear"/>
              <w:tabs>
                <w:tab w:val="left" w:pos="360"/>
                <w:tab w:val="left" w:pos="851"/>
              </w:tabs>
              <w:spacing w:beforeLines="0" w:line="360" w:lineRule="auto"/>
              <w:ind w:left="851" w:hanging="851"/>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EHS04</w:t>
            </w:r>
          </w:p>
        </w:tc>
        <w:tc>
          <w:tcPr>
            <w:tcW w:w="4529" w:type="dxa"/>
            <w:vAlign w:val="center"/>
          </w:tcPr>
          <w:p w14:paraId="678141E4">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未按规定要求编制专项方案未按照规定要求进行安全技术交底或弄虚作假填写交底资料</w:t>
            </w:r>
          </w:p>
        </w:tc>
        <w:tc>
          <w:tcPr>
            <w:tcW w:w="2133" w:type="dxa"/>
            <w:vAlign w:val="center"/>
          </w:tcPr>
          <w:p w14:paraId="1C859667">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每处每次5000元</w:t>
            </w:r>
          </w:p>
        </w:tc>
        <w:tc>
          <w:tcPr>
            <w:tcW w:w="1011" w:type="dxa"/>
            <w:vAlign w:val="center"/>
          </w:tcPr>
          <w:p w14:paraId="480E1556">
            <w:pPr>
              <w:numPr>
                <w:ilvl w:val="255"/>
                <w:numId w:val="0"/>
              </w:numPr>
              <w:shd w:val="clear"/>
              <w:tabs>
                <w:tab w:val="left" w:pos="0"/>
                <w:tab w:val="left" w:pos="360"/>
              </w:tabs>
              <w:spacing w:beforeLines="0" w:line="360" w:lineRule="auto"/>
              <w:ind w:left="11" w:leftChars="0" w:right="-176" w:rightChars="-84"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禁止相关危险作业</w:t>
            </w:r>
          </w:p>
        </w:tc>
      </w:tr>
      <w:tr w14:paraId="74513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567" w:hRule="atLeast"/>
        </w:trPr>
        <w:tc>
          <w:tcPr>
            <w:tcW w:w="849" w:type="dxa"/>
            <w:vAlign w:val="center"/>
          </w:tcPr>
          <w:p w14:paraId="0369EDCF">
            <w:pPr>
              <w:numPr>
                <w:ilvl w:val="255"/>
                <w:numId w:val="0"/>
              </w:numPr>
              <w:shd w:val="clear"/>
              <w:tabs>
                <w:tab w:val="left" w:pos="360"/>
                <w:tab w:val="left" w:pos="851"/>
              </w:tabs>
              <w:spacing w:beforeLines="0" w:line="360" w:lineRule="auto"/>
              <w:ind w:left="851" w:hanging="851"/>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EHS05</w:t>
            </w:r>
          </w:p>
        </w:tc>
        <w:tc>
          <w:tcPr>
            <w:tcW w:w="4529" w:type="dxa"/>
            <w:vAlign w:val="center"/>
          </w:tcPr>
          <w:p w14:paraId="0BAC5B99">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未落实安全检查、填写检查记录或未及时整改回复</w:t>
            </w:r>
          </w:p>
        </w:tc>
        <w:tc>
          <w:tcPr>
            <w:tcW w:w="2133" w:type="dxa"/>
            <w:vAlign w:val="center"/>
          </w:tcPr>
          <w:p w14:paraId="04F31402">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每处每次1000元，重大安全隐患未及时整改1～5倍以上</w:t>
            </w:r>
          </w:p>
        </w:tc>
        <w:tc>
          <w:tcPr>
            <w:tcW w:w="1011" w:type="dxa"/>
            <w:vAlign w:val="center"/>
          </w:tcPr>
          <w:p w14:paraId="6CCF9853">
            <w:pPr>
              <w:numPr>
                <w:ilvl w:val="255"/>
                <w:numId w:val="0"/>
              </w:numPr>
              <w:shd w:val="clear"/>
              <w:tabs>
                <w:tab w:val="left" w:pos="360"/>
                <w:tab w:val="left" w:pos="851"/>
              </w:tabs>
              <w:spacing w:beforeLines="0" w:line="360" w:lineRule="auto"/>
              <w:ind w:left="851" w:hanging="851"/>
              <w:jc w:val="left"/>
              <w:outlineLvl w:val="9"/>
              <w:rPr>
                <w:rFonts w:hint="eastAsia" w:ascii="宋体" w:hAnsi="宋体" w:eastAsia="宋体" w:cs="宋体"/>
                <w:color w:val="auto"/>
                <w:sz w:val="21"/>
                <w:szCs w:val="21"/>
                <w:highlight w:val="none"/>
              </w:rPr>
            </w:pPr>
          </w:p>
        </w:tc>
      </w:tr>
      <w:tr w14:paraId="4734F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567" w:hRule="atLeast"/>
        </w:trPr>
        <w:tc>
          <w:tcPr>
            <w:tcW w:w="849" w:type="dxa"/>
            <w:vAlign w:val="center"/>
          </w:tcPr>
          <w:p w14:paraId="2EEC15B8">
            <w:pPr>
              <w:numPr>
                <w:ilvl w:val="255"/>
                <w:numId w:val="0"/>
              </w:numPr>
              <w:shd w:val="clear"/>
              <w:tabs>
                <w:tab w:val="left" w:pos="360"/>
                <w:tab w:val="left" w:pos="851"/>
              </w:tabs>
              <w:spacing w:beforeLines="0" w:line="360" w:lineRule="auto"/>
              <w:ind w:left="851" w:hanging="851"/>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EHS06</w:t>
            </w:r>
          </w:p>
        </w:tc>
        <w:tc>
          <w:tcPr>
            <w:tcW w:w="4529" w:type="dxa"/>
            <w:vAlign w:val="center"/>
          </w:tcPr>
          <w:p w14:paraId="0AD47E25">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未建立应急救援体系、未配置应急救援物资、未定期进行演练、无应急救援预案</w:t>
            </w:r>
          </w:p>
        </w:tc>
        <w:tc>
          <w:tcPr>
            <w:tcW w:w="2133" w:type="dxa"/>
            <w:vAlign w:val="center"/>
          </w:tcPr>
          <w:p w14:paraId="78ED4655">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每处每次10000元</w:t>
            </w:r>
          </w:p>
        </w:tc>
        <w:tc>
          <w:tcPr>
            <w:tcW w:w="1011" w:type="dxa"/>
            <w:vAlign w:val="center"/>
          </w:tcPr>
          <w:p w14:paraId="634414F2">
            <w:pPr>
              <w:numPr>
                <w:ilvl w:val="255"/>
                <w:numId w:val="0"/>
              </w:numPr>
              <w:shd w:val="clear"/>
              <w:tabs>
                <w:tab w:val="left" w:pos="360"/>
                <w:tab w:val="left" w:pos="851"/>
              </w:tabs>
              <w:spacing w:beforeLines="0" w:line="360" w:lineRule="auto"/>
              <w:ind w:left="851" w:hanging="851"/>
              <w:jc w:val="left"/>
              <w:outlineLvl w:val="9"/>
              <w:rPr>
                <w:rFonts w:hint="eastAsia" w:ascii="宋体" w:hAnsi="宋体" w:eastAsia="宋体" w:cs="宋体"/>
                <w:color w:val="auto"/>
                <w:sz w:val="21"/>
                <w:szCs w:val="21"/>
                <w:highlight w:val="none"/>
              </w:rPr>
            </w:pPr>
          </w:p>
        </w:tc>
      </w:tr>
      <w:tr w14:paraId="382A6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567" w:hRule="atLeast"/>
        </w:trPr>
        <w:tc>
          <w:tcPr>
            <w:tcW w:w="849" w:type="dxa"/>
            <w:vAlign w:val="center"/>
          </w:tcPr>
          <w:p w14:paraId="471DF2FD">
            <w:pPr>
              <w:numPr>
                <w:ilvl w:val="255"/>
                <w:numId w:val="0"/>
              </w:numPr>
              <w:shd w:val="clear"/>
              <w:tabs>
                <w:tab w:val="left" w:pos="360"/>
                <w:tab w:val="left" w:pos="851"/>
              </w:tabs>
              <w:spacing w:beforeLines="0" w:line="360" w:lineRule="auto"/>
              <w:ind w:left="851" w:hanging="851"/>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EHS07</w:t>
            </w:r>
          </w:p>
        </w:tc>
        <w:tc>
          <w:tcPr>
            <w:tcW w:w="4529" w:type="dxa"/>
            <w:vAlign w:val="center"/>
          </w:tcPr>
          <w:p w14:paraId="5285CF5D">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不报、瞒报、迟报安全事故</w:t>
            </w:r>
          </w:p>
        </w:tc>
        <w:tc>
          <w:tcPr>
            <w:tcW w:w="2133" w:type="dxa"/>
            <w:vAlign w:val="center"/>
          </w:tcPr>
          <w:p w14:paraId="27EEEFC4">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每处每次5000元</w:t>
            </w:r>
          </w:p>
        </w:tc>
        <w:tc>
          <w:tcPr>
            <w:tcW w:w="1011" w:type="dxa"/>
            <w:vAlign w:val="center"/>
          </w:tcPr>
          <w:p w14:paraId="298833C5">
            <w:pPr>
              <w:numPr>
                <w:ilvl w:val="255"/>
                <w:numId w:val="0"/>
              </w:numPr>
              <w:shd w:val="clear"/>
              <w:tabs>
                <w:tab w:val="left" w:pos="360"/>
                <w:tab w:val="left" w:pos="851"/>
              </w:tabs>
              <w:spacing w:beforeLines="0" w:line="360" w:lineRule="auto"/>
              <w:ind w:left="851" w:hanging="851"/>
              <w:jc w:val="left"/>
              <w:outlineLvl w:val="9"/>
              <w:rPr>
                <w:rFonts w:hint="eastAsia" w:ascii="宋体" w:hAnsi="宋体" w:eastAsia="宋体" w:cs="宋体"/>
                <w:color w:val="auto"/>
                <w:sz w:val="21"/>
                <w:szCs w:val="21"/>
                <w:highlight w:val="none"/>
              </w:rPr>
            </w:pPr>
          </w:p>
        </w:tc>
      </w:tr>
      <w:tr w14:paraId="4AAE3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567" w:hRule="atLeast"/>
        </w:trPr>
        <w:tc>
          <w:tcPr>
            <w:tcW w:w="849" w:type="dxa"/>
            <w:vAlign w:val="center"/>
          </w:tcPr>
          <w:p w14:paraId="5EEA0914">
            <w:pPr>
              <w:numPr>
                <w:ilvl w:val="255"/>
                <w:numId w:val="0"/>
              </w:numPr>
              <w:shd w:val="clear"/>
              <w:tabs>
                <w:tab w:val="left" w:pos="360"/>
                <w:tab w:val="left" w:pos="851"/>
              </w:tabs>
              <w:spacing w:beforeLines="0" w:line="360" w:lineRule="auto"/>
              <w:ind w:left="851" w:hanging="851"/>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EHS08</w:t>
            </w:r>
          </w:p>
        </w:tc>
        <w:tc>
          <w:tcPr>
            <w:tcW w:w="4529" w:type="dxa"/>
            <w:vAlign w:val="center"/>
          </w:tcPr>
          <w:p w14:paraId="00EE3678">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特种作业人员未持证上岗</w:t>
            </w:r>
          </w:p>
        </w:tc>
        <w:tc>
          <w:tcPr>
            <w:tcW w:w="2133" w:type="dxa"/>
            <w:vAlign w:val="center"/>
          </w:tcPr>
          <w:p w14:paraId="6A464EE7">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每处每次3000元</w:t>
            </w:r>
          </w:p>
        </w:tc>
        <w:tc>
          <w:tcPr>
            <w:tcW w:w="1011" w:type="dxa"/>
            <w:vAlign w:val="center"/>
          </w:tcPr>
          <w:p w14:paraId="2EC84FF4">
            <w:pPr>
              <w:numPr>
                <w:ilvl w:val="255"/>
                <w:numId w:val="0"/>
              </w:numPr>
              <w:shd w:val="clear"/>
              <w:tabs>
                <w:tab w:val="left" w:pos="360"/>
                <w:tab w:val="left" w:pos="851"/>
              </w:tabs>
              <w:spacing w:beforeLines="0" w:line="360" w:lineRule="auto"/>
              <w:ind w:left="851" w:hanging="851"/>
              <w:jc w:val="left"/>
              <w:outlineLvl w:val="9"/>
              <w:rPr>
                <w:rFonts w:hint="eastAsia" w:ascii="宋体" w:hAnsi="宋体" w:eastAsia="宋体" w:cs="宋体"/>
                <w:color w:val="auto"/>
                <w:sz w:val="21"/>
                <w:szCs w:val="21"/>
                <w:highlight w:val="none"/>
              </w:rPr>
            </w:pPr>
          </w:p>
        </w:tc>
      </w:tr>
      <w:tr w14:paraId="2487C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567" w:hRule="atLeast"/>
        </w:trPr>
        <w:tc>
          <w:tcPr>
            <w:tcW w:w="849" w:type="dxa"/>
            <w:vAlign w:val="center"/>
          </w:tcPr>
          <w:p w14:paraId="73513E99">
            <w:pPr>
              <w:numPr>
                <w:ilvl w:val="255"/>
                <w:numId w:val="0"/>
              </w:numPr>
              <w:shd w:val="clear"/>
              <w:tabs>
                <w:tab w:val="left" w:pos="360"/>
                <w:tab w:val="left" w:pos="851"/>
              </w:tabs>
              <w:spacing w:beforeLines="0" w:line="360" w:lineRule="auto"/>
              <w:ind w:left="851" w:hanging="851"/>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EHS09</w:t>
            </w:r>
          </w:p>
        </w:tc>
        <w:tc>
          <w:tcPr>
            <w:tcW w:w="4529" w:type="dxa"/>
            <w:vAlign w:val="center"/>
          </w:tcPr>
          <w:p w14:paraId="7371FE9F">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规定的人员未按规定时间参与安全会议、检查和其他安全活动</w:t>
            </w:r>
          </w:p>
        </w:tc>
        <w:tc>
          <w:tcPr>
            <w:tcW w:w="2133" w:type="dxa"/>
            <w:vAlign w:val="center"/>
          </w:tcPr>
          <w:p w14:paraId="577F59F8">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每人每次1000元</w:t>
            </w:r>
          </w:p>
        </w:tc>
        <w:tc>
          <w:tcPr>
            <w:tcW w:w="1011" w:type="dxa"/>
            <w:vAlign w:val="center"/>
          </w:tcPr>
          <w:p w14:paraId="4899C105">
            <w:pPr>
              <w:numPr>
                <w:ilvl w:val="255"/>
                <w:numId w:val="0"/>
              </w:numPr>
              <w:shd w:val="clear"/>
              <w:tabs>
                <w:tab w:val="left" w:pos="360"/>
                <w:tab w:val="left" w:pos="851"/>
              </w:tabs>
              <w:spacing w:beforeLines="0" w:line="360" w:lineRule="auto"/>
              <w:ind w:left="851" w:hanging="851"/>
              <w:jc w:val="left"/>
              <w:outlineLvl w:val="9"/>
              <w:rPr>
                <w:rFonts w:hint="eastAsia" w:ascii="宋体" w:hAnsi="宋体" w:eastAsia="宋体" w:cs="宋体"/>
                <w:color w:val="auto"/>
                <w:sz w:val="21"/>
                <w:szCs w:val="21"/>
                <w:highlight w:val="none"/>
              </w:rPr>
            </w:pPr>
          </w:p>
        </w:tc>
      </w:tr>
      <w:tr w14:paraId="2E33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567" w:hRule="atLeast"/>
        </w:trPr>
        <w:tc>
          <w:tcPr>
            <w:tcW w:w="849" w:type="dxa"/>
            <w:vAlign w:val="center"/>
          </w:tcPr>
          <w:p w14:paraId="7B6EDB8C">
            <w:pPr>
              <w:numPr>
                <w:ilvl w:val="255"/>
                <w:numId w:val="0"/>
              </w:numPr>
              <w:shd w:val="clear"/>
              <w:tabs>
                <w:tab w:val="left" w:pos="360"/>
                <w:tab w:val="left" w:pos="851"/>
              </w:tabs>
              <w:spacing w:beforeLines="0" w:line="360" w:lineRule="auto"/>
              <w:ind w:left="851" w:hanging="851"/>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EHS10</w:t>
            </w:r>
          </w:p>
        </w:tc>
        <w:tc>
          <w:tcPr>
            <w:tcW w:w="4529" w:type="dxa"/>
            <w:vAlign w:val="center"/>
          </w:tcPr>
          <w:p w14:paraId="7DE9A4BF">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未按规定要求设置职业健康、环境保护设施、未按规定落实</w:t>
            </w:r>
          </w:p>
        </w:tc>
        <w:tc>
          <w:tcPr>
            <w:tcW w:w="2133" w:type="dxa"/>
            <w:vAlign w:val="center"/>
          </w:tcPr>
          <w:p w14:paraId="046FE798">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每处每1000-20000元</w:t>
            </w:r>
          </w:p>
        </w:tc>
        <w:tc>
          <w:tcPr>
            <w:tcW w:w="1011" w:type="dxa"/>
            <w:vAlign w:val="center"/>
          </w:tcPr>
          <w:p w14:paraId="5D4D11B0">
            <w:pPr>
              <w:numPr>
                <w:ilvl w:val="255"/>
                <w:numId w:val="0"/>
              </w:numPr>
              <w:shd w:val="clear"/>
              <w:tabs>
                <w:tab w:val="left" w:pos="360"/>
                <w:tab w:val="left" w:pos="851"/>
              </w:tabs>
              <w:spacing w:beforeLines="0" w:line="360" w:lineRule="auto"/>
              <w:ind w:left="851" w:hanging="851"/>
              <w:jc w:val="left"/>
              <w:outlineLvl w:val="9"/>
              <w:rPr>
                <w:rFonts w:hint="eastAsia" w:ascii="宋体" w:hAnsi="宋体" w:eastAsia="宋体" w:cs="宋体"/>
                <w:color w:val="auto"/>
                <w:sz w:val="21"/>
                <w:szCs w:val="21"/>
                <w:highlight w:val="none"/>
              </w:rPr>
            </w:pPr>
          </w:p>
        </w:tc>
      </w:tr>
      <w:tr w14:paraId="6D422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567" w:hRule="atLeast"/>
        </w:trPr>
        <w:tc>
          <w:tcPr>
            <w:tcW w:w="849" w:type="dxa"/>
            <w:vAlign w:val="center"/>
          </w:tcPr>
          <w:p w14:paraId="45874080">
            <w:pPr>
              <w:numPr>
                <w:ilvl w:val="255"/>
                <w:numId w:val="0"/>
              </w:numPr>
              <w:shd w:val="clear"/>
              <w:tabs>
                <w:tab w:val="left" w:pos="360"/>
                <w:tab w:val="left" w:pos="851"/>
              </w:tabs>
              <w:spacing w:beforeLines="0" w:line="360" w:lineRule="auto"/>
              <w:ind w:left="851" w:hanging="851"/>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EHS11</w:t>
            </w:r>
          </w:p>
        </w:tc>
        <w:tc>
          <w:tcPr>
            <w:tcW w:w="4529" w:type="dxa"/>
            <w:vAlign w:val="center"/>
          </w:tcPr>
          <w:p w14:paraId="7A96803D">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未按照规定要求配置劳动防护用品或劳动防护用品不符合安全卫生要求</w:t>
            </w:r>
          </w:p>
        </w:tc>
        <w:tc>
          <w:tcPr>
            <w:tcW w:w="2133" w:type="dxa"/>
            <w:vAlign w:val="center"/>
          </w:tcPr>
          <w:p w14:paraId="35B8C2D7">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每人每次1000元</w:t>
            </w:r>
          </w:p>
        </w:tc>
        <w:tc>
          <w:tcPr>
            <w:tcW w:w="1011" w:type="dxa"/>
            <w:vAlign w:val="center"/>
          </w:tcPr>
          <w:p w14:paraId="4782F669">
            <w:pPr>
              <w:numPr>
                <w:ilvl w:val="255"/>
                <w:numId w:val="0"/>
              </w:numPr>
              <w:shd w:val="clear"/>
              <w:tabs>
                <w:tab w:val="left" w:pos="360"/>
                <w:tab w:val="left" w:pos="851"/>
              </w:tabs>
              <w:spacing w:beforeLines="0" w:line="360" w:lineRule="auto"/>
              <w:ind w:left="851" w:hanging="851"/>
              <w:jc w:val="left"/>
              <w:outlineLvl w:val="9"/>
              <w:rPr>
                <w:rFonts w:hint="eastAsia" w:ascii="宋体" w:hAnsi="宋体" w:eastAsia="宋体" w:cs="宋体"/>
                <w:color w:val="auto"/>
                <w:sz w:val="21"/>
                <w:szCs w:val="21"/>
                <w:highlight w:val="none"/>
              </w:rPr>
            </w:pPr>
          </w:p>
        </w:tc>
      </w:tr>
      <w:tr w14:paraId="26824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567" w:hRule="atLeast"/>
        </w:trPr>
        <w:tc>
          <w:tcPr>
            <w:tcW w:w="849" w:type="dxa"/>
            <w:vAlign w:val="center"/>
          </w:tcPr>
          <w:p w14:paraId="1525D298">
            <w:pPr>
              <w:numPr>
                <w:ilvl w:val="255"/>
                <w:numId w:val="0"/>
              </w:numPr>
              <w:shd w:val="clear"/>
              <w:tabs>
                <w:tab w:val="left" w:pos="360"/>
                <w:tab w:val="left" w:pos="851"/>
              </w:tabs>
              <w:spacing w:beforeLines="0" w:line="360" w:lineRule="auto"/>
              <w:ind w:left="851" w:hanging="851"/>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EHS12</w:t>
            </w:r>
          </w:p>
        </w:tc>
        <w:tc>
          <w:tcPr>
            <w:tcW w:w="4529" w:type="dxa"/>
            <w:vAlign w:val="center"/>
          </w:tcPr>
          <w:p w14:paraId="4BE354A6">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打架斗殴\聚众闹事\拦路封门等恶劣影响</w:t>
            </w:r>
          </w:p>
        </w:tc>
        <w:tc>
          <w:tcPr>
            <w:tcW w:w="2133" w:type="dxa"/>
            <w:vAlign w:val="center"/>
          </w:tcPr>
          <w:p w14:paraId="2F7362C5">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每处每次5000元</w:t>
            </w:r>
          </w:p>
        </w:tc>
        <w:tc>
          <w:tcPr>
            <w:tcW w:w="1011" w:type="dxa"/>
            <w:vAlign w:val="center"/>
          </w:tcPr>
          <w:p w14:paraId="2275F516">
            <w:pPr>
              <w:numPr>
                <w:ilvl w:val="255"/>
                <w:numId w:val="0"/>
              </w:numPr>
              <w:shd w:val="clear"/>
              <w:tabs>
                <w:tab w:val="left" w:pos="360"/>
                <w:tab w:val="left" w:pos="851"/>
              </w:tabs>
              <w:spacing w:beforeLines="0" w:line="360" w:lineRule="auto"/>
              <w:ind w:left="851" w:hanging="851"/>
              <w:jc w:val="left"/>
              <w:outlineLvl w:val="9"/>
              <w:rPr>
                <w:rFonts w:hint="eastAsia" w:ascii="宋体" w:hAnsi="宋体" w:eastAsia="宋体" w:cs="宋体"/>
                <w:color w:val="auto"/>
                <w:sz w:val="21"/>
                <w:szCs w:val="21"/>
                <w:highlight w:val="none"/>
              </w:rPr>
            </w:pPr>
          </w:p>
        </w:tc>
      </w:tr>
      <w:tr w14:paraId="7102F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567" w:hRule="atLeast"/>
        </w:trPr>
        <w:tc>
          <w:tcPr>
            <w:tcW w:w="849" w:type="dxa"/>
            <w:vAlign w:val="center"/>
          </w:tcPr>
          <w:p w14:paraId="591AD2F9">
            <w:pPr>
              <w:numPr>
                <w:ilvl w:val="255"/>
                <w:numId w:val="0"/>
              </w:numPr>
              <w:shd w:val="clear"/>
              <w:tabs>
                <w:tab w:val="left" w:pos="360"/>
                <w:tab w:val="left" w:pos="851"/>
              </w:tabs>
              <w:spacing w:beforeLines="0" w:line="360" w:lineRule="auto"/>
              <w:ind w:left="851" w:hanging="851"/>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EHS13</w:t>
            </w:r>
          </w:p>
        </w:tc>
        <w:tc>
          <w:tcPr>
            <w:tcW w:w="4529" w:type="dxa"/>
            <w:vAlign w:val="center"/>
          </w:tcPr>
          <w:p w14:paraId="16C5BD03">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不服从管理、威胁、恐吓、殴打管理人员</w:t>
            </w:r>
          </w:p>
        </w:tc>
        <w:tc>
          <w:tcPr>
            <w:tcW w:w="2133" w:type="dxa"/>
            <w:vAlign w:val="center"/>
          </w:tcPr>
          <w:p w14:paraId="59CB7E25">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每次5000-100000元</w:t>
            </w:r>
          </w:p>
        </w:tc>
        <w:tc>
          <w:tcPr>
            <w:tcW w:w="1011" w:type="dxa"/>
            <w:vAlign w:val="center"/>
          </w:tcPr>
          <w:p w14:paraId="4C93ADCE">
            <w:pPr>
              <w:numPr>
                <w:ilvl w:val="255"/>
                <w:numId w:val="0"/>
              </w:numPr>
              <w:shd w:val="clear"/>
              <w:tabs>
                <w:tab w:val="left" w:pos="360"/>
                <w:tab w:val="left" w:pos="851"/>
              </w:tabs>
              <w:spacing w:beforeLines="0" w:line="360" w:lineRule="auto"/>
              <w:ind w:left="851" w:hanging="851"/>
              <w:jc w:val="left"/>
              <w:outlineLvl w:val="9"/>
              <w:rPr>
                <w:rFonts w:hint="eastAsia" w:ascii="宋体" w:hAnsi="宋体" w:eastAsia="宋体" w:cs="宋体"/>
                <w:color w:val="auto"/>
                <w:sz w:val="21"/>
                <w:szCs w:val="21"/>
                <w:highlight w:val="none"/>
              </w:rPr>
            </w:pPr>
          </w:p>
        </w:tc>
      </w:tr>
      <w:tr w14:paraId="011D1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567" w:hRule="atLeast"/>
        </w:trPr>
        <w:tc>
          <w:tcPr>
            <w:tcW w:w="849" w:type="dxa"/>
            <w:vAlign w:val="center"/>
          </w:tcPr>
          <w:p w14:paraId="205CF23B">
            <w:pPr>
              <w:numPr>
                <w:ilvl w:val="255"/>
                <w:numId w:val="0"/>
              </w:numPr>
              <w:shd w:val="clear"/>
              <w:tabs>
                <w:tab w:val="left" w:pos="360"/>
                <w:tab w:val="left" w:pos="851"/>
              </w:tabs>
              <w:spacing w:beforeLines="0" w:line="360" w:lineRule="auto"/>
              <w:ind w:left="851" w:hanging="851"/>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EHS14</w:t>
            </w:r>
          </w:p>
        </w:tc>
        <w:tc>
          <w:tcPr>
            <w:tcW w:w="4529" w:type="dxa"/>
            <w:vAlign w:val="center"/>
          </w:tcPr>
          <w:p w14:paraId="181624C9">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非法雇佣童工或违法犯罪人员</w:t>
            </w:r>
          </w:p>
        </w:tc>
        <w:tc>
          <w:tcPr>
            <w:tcW w:w="2133" w:type="dxa"/>
            <w:vAlign w:val="center"/>
          </w:tcPr>
          <w:p w14:paraId="36B2EE16">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每处每次2000元</w:t>
            </w:r>
          </w:p>
        </w:tc>
        <w:tc>
          <w:tcPr>
            <w:tcW w:w="1011" w:type="dxa"/>
            <w:vAlign w:val="center"/>
          </w:tcPr>
          <w:p w14:paraId="026F5970">
            <w:pPr>
              <w:numPr>
                <w:ilvl w:val="255"/>
                <w:numId w:val="0"/>
              </w:numPr>
              <w:shd w:val="clear"/>
              <w:tabs>
                <w:tab w:val="left" w:pos="360"/>
                <w:tab w:val="left" w:pos="851"/>
              </w:tabs>
              <w:spacing w:beforeLines="0" w:line="360" w:lineRule="auto"/>
              <w:ind w:left="851" w:hanging="851"/>
              <w:jc w:val="left"/>
              <w:outlineLvl w:val="9"/>
              <w:rPr>
                <w:rFonts w:hint="eastAsia" w:ascii="宋体" w:hAnsi="宋体" w:eastAsia="宋体" w:cs="宋体"/>
                <w:color w:val="auto"/>
                <w:sz w:val="21"/>
                <w:szCs w:val="21"/>
                <w:highlight w:val="none"/>
              </w:rPr>
            </w:pPr>
          </w:p>
        </w:tc>
      </w:tr>
      <w:tr w14:paraId="39573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567" w:hRule="atLeast"/>
        </w:trPr>
        <w:tc>
          <w:tcPr>
            <w:tcW w:w="849" w:type="dxa"/>
            <w:vAlign w:val="center"/>
          </w:tcPr>
          <w:p w14:paraId="08B9CBE0">
            <w:pPr>
              <w:numPr>
                <w:ilvl w:val="255"/>
                <w:numId w:val="0"/>
              </w:numPr>
              <w:shd w:val="clear"/>
              <w:tabs>
                <w:tab w:val="left" w:pos="360"/>
                <w:tab w:val="left" w:pos="851"/>
              </w:tabs>
              <w:spacing w:beforeLines="0" w:line="360" w:lineRule="auto"/>
              <w:ind w:left="851" w:hanging="851"/>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EHS15</w:t>
            </w:r>
          </w:p>
        </w:tc>
        <w:tc>
          <w:tcPr>
            <w:tcW w:w="4529" w:type="dxa"/>
            <w:vAlign w:val="center"/>
          </w:tcPr>
          <w:p w14:paraId="40289BC5">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危险作业未要求开具施工许可</w:t>
            </w:r>
          </w:p>
        </w:tc>
        <w:tc>
          <w:tcPr>
            <w:tcW w:w="2133" w:type="dxa"/>
            <w:vAlign w:val="center"/>
          </w:tcPr>
          <w:p w14:paraId="365FC3C5">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每处每次1000元</w:t>
            </w:r>
          </w:p>
        </w:tc>
        <w:tc>
          <w:tcPr>
            <w:tcW w:w="1011" w:type="dxa"/>
            <w:vAlign w:val="center"/>
          </w:tcPr>
          <w:p w14:paraId="59B1B0A6">
            <w:pPr>
              <w:numPr>
                <w:ilvl w:val="255"/>
                <w:numId w:val="0"/>
              </w:numPr>
              <w:shd w:val="clear"/>
              <w:tabs>
                <w:tab w:val="left" w:pos="360"/>
                <w:tab w:val="left" w:pos="851"/>
              </w:tabs>
              <w:spacing w:beforeLines="0" w:line="360" w:lineRule="auto"/>
              <w:ind w:left="851" w:hanging="851"/>
              <w:jc w:val="left"/>
              <w:outlineLvl w:val="9"/>
              <w:rPr>
                <w:rFonts w:hint="eastAsia" w:ascii="宋体" w:hAnsi="宋体" w:eastAsia="宋体" w:cs="宋体"/>
                <w:color w:val="auto"/>
                <w:sz w:val="21"/>
                <w:szCs w:val="21"/>
                <w:highlight w:val="none"/>
              </w:rPr>
            </w:pPr>
          </w:p>
        </w:tc>
      </w:tr>
      <w:tr w14:paraId="1C717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567" w:hRule="atLeast"/>
        </w:trPr>
        <w:tc>
          <w:tcPr>
            <w:tcW w:w="849" w:type="dxa"/>
            <w:vAlign w:val="center"/>
          </w:tcPr>
          <w:p w14:paraId="481541CD">
            <w:pPr>
              <w:numPr>
                <w:ilvl w:val="255"/>
                <w:numId w:val="0"/>
              </w:numPr>
              <w:shd w:val="clear"/>
              <w:tabs>
                <w:tab w:val="left" w:pos="360"/>
                <w:tab w:val="left" w:pos="851"/>
              </w:tabs>
              <w:spacing w:beforeLines="0" w:line="360" w:lineRule="auto"/>
              <w:ind w:left="851" w:hanging="851"/>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EHS16</w:t>
            </w:r>
          </w:p>
        </w:tc>
        <w:tc>
          <w:tcPr>
            <w:tcW w:w="4529" w:type="dxa"/>
            <w:vAlign w:val="center"/>
          </w:tcPr>
          <w:p w14:paraId="0956B4D4">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因管理问题造成的责任事故</w:t>
            </w:r>
          </w:p>
        </w:tc>
        <w:tc>
          <w:tcPr>
            <w:tcW w:w="2133" w:type="dxa"/>
            <w:vAlign w:val="center"/>
          </w:tcPr>
          <w:p w14:paraId="557849F0">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每处每次5000-20000元</w:t>
            </w:r>
          </w:p>
        </w:tc>
        <w:tc>
          <w:tcPr>
            <w:tcW w:w="1011" w:type="dxa"/>
            <w:vAlign w:val="center"/>
          </w:tcPr>
          <w:p w14:paraId="3F9E461E">
            <w:pPr>
              <w:numPr>
                <w:ilvl w:val="255"/>
                <w:numId w:val="0"/>
              </w:numPr>
              <w:shd w:val="clear"/>
              <w:tabs>
                <w:tab w:val="left" w:pos="360"/>
                <w:tab w:val="left" w:pos="851"/>
              </w:tabs>
              <w:spacing w:beforeLines="0" w:line="360" w:lineRule="auto"/>
              <w:ind w:left="851" w:hanging="851"/>
              <w:jc w:val="left"/>
              <w:outlineLvl w:val="9"/>
              <w:rPr>
                <w:rFonts w:hint="eastAsia" w:ascii="宋体" w:hAnsi="宋体" w:eastAsia="宋体" w:cs="宋体"/>
                <w:color w:val="auto"/>
                <w:sz w:val="21"/>
                <w:szCs w:val="21"/>
                <w:highlight w:val="none"/>
              </w:rPr>
            </w:pPr>
          </w:p>
        </w:tc>
      </w:tr>
      <w:tr w14:paraId="32604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567" w:hRule="atLeast"/>
        </w:trPr>
        <w:tc>
          <w:tcPr>
            <w:tcW w:w="849" w:type="dxa"/>
            <w:vAlign w:val="center"/>
          </w:tcPr>
          <w:p w14:paraId="1B53DF85">
            <w:pPr>
              <w:numPr>
                <w:ilvl w:val="255"/>
                <w:numId w:val="0"/>
              </w:numPr>
              <w:shd w:val="clear"/>
              <w:tabs>
                <w:tab w:val="left" w:pos="360"/>
                <w:tab w:val="left" w:pos="851"/>
              </w:tabs>
              <w:spacing w:beforeLines="0" w:line="360" w:lineRule="auto"/>
              <w:ind w:left="851" w:hanging="851"/>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EHS17</w:t>
            </w:r>
          </w:p>
        </w:tc>
        <w:tc>
          <w:tcPr>
            <w:tcW w:w="4529" w:type="dxa"/>
            <w:vAlign w:val="center"/>
          </w:tcPr>
          <w:p w14:paraId="38950FB2">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因管理问题造成员工上访等恶性事件</w:t>
            </w:r>
          </w:p>
        </w:tc>
        <w:tc>
          <w:tcPr>
            <w:tcW w:w="2133" w:type="dxa"/>
            <w:vAlign w:val="center"/>
          </w:tcPr>
          <w:p w14:paraId="4BA081EA">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每处每次5000-20000元</w:t>
            </w:r>
          </w:p>
        </w:tc>
        <w:tc>
          <w:tcPr>
            <w:tcW w:w="1011" w:type="dxa"/>
            <w:vAlign w:val="center"/>
          </w:tcPr>
          <w:p w14:paraId="0A833723">
            <w:pPr>
              <w:numPr>
                <w:ilvl w:val="255"/>
                <w:numId w:val="0"/>
              </w:numPr>
              <w:shd w:val="clear"/>
              <w:tabs>
                <w:tab w:val="left" w:pos="360"/>
                <w:tab w:val="left" w:pos="851"/>
              </w:tabs>
              <w:spacing w:beforeLines="0" w:line="360" w:lineRule="auto"/>
              <w:ind w:left="851" w:hanging="851"/>
              <w:jc w:val="left"/>
              <w:outlineLvl w:val="9"/>
              <w:rPr>
                <w:rFonts w:hint="eastAsia" w:ascii="宋体" w:hAnsi="宋体" w:eastAsia="宋体" w:cs="宋体"/>
                <w:color w:val="auto"/>
                <w:sz w:val="21"/>
                <w:szCs w:val="21"/>
                <w:highlight w:val="none"/>
              </w:rPr>
            </w:pPr>
          </w:p>
        </w:tc>
      </w:tr>
      <w:tr w14:paraId="0DE1E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567" w:hRule="atLeast"/>
        </w:trPr>
        <w:tc>
          <w:tcPr>
            <w:tcW w:w="849" w:type="dxa"/>
            <w:vAlign w:val="center"/>
          </w:tcPr>
          <w:p w14:paraId="31334B78">
            <w:pPr>
              <w:numPr>
                <w:ilvl w:val="255"/>
                <w:numId w:val="0"/>
              </w:numPr>
              <w:shd w:val="clear"/>
              <w:tabs>
                <w:tab w:val="left" w:pos="360"/>
                <w:tab w:val="left" w:pos="851"/>
              </w:tabs>
              <w:spacing w:beforeLines="0" w:line="360" w:lineRule="auto"/>
              <w:ind w:left="851" w:hanging="851"/>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EHS18</w:t>
            </w:r>
          </w:p>
        </w:tc>
        <w:tc>
          <w:tcPr>
            <w:tcW w:w="4529" w:type="dxa"/>
            <w:vAlign w:val="center"/>
          </w:tcPr>
          <w:p w14:paraId="053E3B1D">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其他违反安全卫生职业健康安全事项，但非本罚则列出者，酌情处罚</w:t>
            </w:r>
          </w:p>
        </w:tc>
        <w:tc>
          <w:tcPr>
            <w:tcW w:w="2133" w:type="dxa"/>
            <w:vAlign w:val="center"/>
          </w:tcPr>
          <w:p w14:paraId="51F7FDB1">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每处每次500-200000元</w:t>
            </w:r>
          </w:p>
        </w:tc>
        <w:tc>
          <w:tcPr>
            <w:tcW w:w="1011" w:type="dxa"/>
            <w:vAlign w:val="center"/>
          </w:tcPr>
          <w:p w14:paraId="3BD4C159">
            <w:pPr>
              <w:numPr>
                <w:ilvl w:val="255"/>
                <w:numId w:val="0"/>
              </w:numPr>
              <w:shd w:val="clear"/>
              <w:tabs>
                <w:tab w:val="left" w:pos="360"/>
                <w:tab w:val="left" w:pos="851"/>
              </w:tabs>
              <w:spacing w:beforeLines="0" w:line="360" w:lineRule="auto"/>
              <w:ind w:left="851" w:hanging="851"/>
              <w:jc w:val="left"/>
              <w:outlineLvl w:val="9"/>
              <w:rPr>
                <w:rFonts w:hint="eastAsia" w:ascii="宋体" w:hAnsi="宋体" w:eastAsia="宋体" w:cs="宋体"/>
                <w:color w:val="auto"/>
                <w:sz w:val="21"/>
                <w:szCs w:val="21"/>
                <w:highlight w:val="none"/>
              </w:rPr>
            </w:pPr>
          </w:p>
        </w:tc>
      </w:tr>
    </w:tbl>
    <w:p w14:paraId="5EAF046E">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4.7.2 文明施工管理</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108" w:type="dxa"/>
          <w:right w:w="108" w:type="dxa"/>
        </w:tblCellMar>
      </w:tblPr>
      <w:tblGrid>
        <w:gridCol w:w="829"/>
        <w:gridCol w:w="4549"/>
        <w:gridCol w:w="2148"/>
        <w:gridCol w:w="996"/>
      </w:tblGrid>
      <w:tr w14:paraId="76D5A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tblHeader/>
        </w:trPr>
        <w:tc>
          <w:tcPr>
            <w:tcW w:w="829" w:type="dxa"/>
            <w:vAlign w:val="center"/>
          </w:tcPr>
          <w:p w14:paraId="74988D3F">
            <w:pPr>
              <w:numPr>
                <w:ilvl w:val="255"/>
                <w:numId w:val="0"/>
              </w:numPr>
              <w:shd w:val="clear"/>
              <w:tabs>
                <w:tab w:val="left" w:pos="360"/>
                <w:tab w:val="left" w:pos="851"/>
              </w:tabs>
              <w:spacing w:before="120" w:line="360" w:lineRule="auto"/>
              <w:ind w:left="851" w:hanging="851"/>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4549" w:type="dxa"/>
            <w:vAlign w:val="center"/>
          </w:tcPr>
          <w:p w14:paraId="68B22C10">
            <w:pPr>
              <w:numPr>
                <w:ilvl w:val="255"/>
                <w:numId w:val="0"/>
              </w:numPr>
              <w:shd w:val="clear"/>
              <w:tabs>
                <w:tab w:val="left" w:pos="360"/>
                <w:tab w:val="left" w:pos="851"/>
              </w:tabs>
              <w:spacing w:before="120" w:line="360" w:lineRule="auto"/>
              <w:ind w:left="851" w:hanging="851"/>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违章内容</w:t>
            </w:r>
          </w:p>
        </w:tc>
        <w:tc>
          <w:tcPr>
            <w:tcW w:w="2148" w:type="dxa"/>
            <w:vAlign w:val="center"/>
          </w:tcPr>
          <w:p w14:paraId="6C1F4F50">
            <w:pPr>
              <w:numPr>
                <w:ilvl w:val="255"/>
                <w:numId w:val="0"/>
              </w:numPr>
              <w:shd w:val="clear"/>
              <w:tabs>
                <w:tab w:val="left" w:pos="360"/>
                <w:tab w:val="left" w:pos="851"/>
              </w:tabs>
              <w:spacing w:before="120" w:line="360" w:lineRule="auto"/>
              <w:ind w:left="851" w:hanging="851"/>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罚款金额</w:t>
            </w:r>
          </w:p>
        </w:tc>
        <w:tc>
          <w:tcPr>
            <w:tcW w:w="996" w:type="dxa"/>
            <w:vAlign w:val="center"/>
          </w:tcPr>
          <w:p w14:paraId="6AA1C2C0">
            <w:pPr>
              <w:numPr>
                <w:ilvl w:val="255"/>
                <w:numId w:val="0"/>
              </w:numPr>
              <w:shd w:val="clear"/>
              <w:tabs>
                <w:tab w:val="left" w:pos="360"/>
                <w:tab w:val="left" w:pos="851"/>
              </w:tabs>
              <w:spacing w:before="120" w:line="360" w:lineRule="auto"/>
              <w:ind w:left="851" w:hanging="851"/>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备注</w:t>
            </w:r>
          </w:p>
        </w:tc>
      </w:tr>
      <w:tr w14:paraId="1E6F2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tblHeader/>
        </w:trPr>
        <w:tc>
          <w:tcPr>
            <w:tcW w:w="829" w:type="dxa"/>
            <w:vAlign w:val="center"/>
          </w:tcPr>
          <w:p w14:paraId="11743CBD">
            <w:pPr>
              <w:numPr>
                <w:ilvl w:val="255"/>
                <w:numId w:val="0"/>
              </w:numPr>
              <w:shd w:val="clear"/>
              <w:tabs>
                <w:tab w:val="left" w:pos="360"/>
                <w:tab w:val="left" w:pos="851"/>
              </w:tabs>
              <w:spacing w:before="120" w:line="360" w:lineRule="auto"/>
              <w:ind w:left="851" w:hanging="851"/>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CC01</w:t>
            </w:r>
          </w:p>
        </w:tc>
        <w:tc>
          <w:tcPr>
            <w:tcW w:w="4549" w:type="dxa"/>
            <w:vAlign w:val="center"/>
          </w:tcPr>
          <w:p w14:paraId="3B877581">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进入工地后未佩戴安全帽或未系帽带</w:t>
            </w:r>
          </w:p>
        </w:tc>
        <w:tc>
          <w:tcPr>
            <w:tcW w:w="2148" w:type="dxa"/>
            <w:vAlign w:val="center"/>
          </w:tcPr>
          <w:p w14:paraId="479D04BF">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每人每次500元</w:t>
            </w:r>
          </w:p>
        </w:tc>
        <w:tc>
          <w:tcPr>
            <w:tcW w:w="996" w:type="dxa"/>
            <w:vAlign w:val="center"/>
          </w:tcPr>
          <w:p w14:paraId="60B5331A">
            <w:pPr>
              <w:numPr>
                <w:ilvl w:val="255"/>
                <w:numId w:val="0"/>
              </w:numPr>
              <w:shd w:val="clear"/>
              <w:tabs>
                <w:tab w:val="left" w:pos="360"/>
                <w:tab w:val="left" w:pos="851"/>
              </w:tabs>
              <w:spacing w:before="120" w:line="360" w:lineRule="auto"/>
              <w:ind w:left="851" w:hanging="851"/>
              <w:jc w:val="left"/>
              <w:outlineLvl w:val="9"/>
              <w:rPr>
                <w:rFonts w:hint="eastAsia" w:ascii="宋体" w:hAnsi="宋体" w:eastAsia="宋体" w:cs="宋体"/>
                <w:color w:val="auto"/>
                <w:sz w:val="21"/>
                <w:szCs w:val="21"/>
                <w:highlight w:val="none"/>
              </w:rPr>
            </w:pPr>
          </w:p>
        </w:tc>
      </w:tr>
      <w:tr w14:paraId="7AE09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tblHeader/>
        </w:trPr>
        <w:tc>
          <w:tcPr>
            <w:tcW w:w="829" w:type="dxa"/>
            <w:vAlign w:val="center"/>
          </w:tcPr>
          <w:p w14:paraId="1C984E90">
            <w:pPr>
              <w:numPr>
                <w:ilvl w:val="255"/>
                <w:numId w:val="0"/>
              </w:numPr>
              <w:shd w:val="clear"/>
              <w:tabs>
                <w:tab w:val="left" w:pos="360"/>
                <w:tab w:val="left" w:pos="851"/>
              </w:tabs>
              <w:spacing w:before="120" w:line="360" w:lineRule="auto"/>
              <w:ind w:left="851" w:hanging="851"/>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CC02</w:t>
            </w:r>
          </w:p>
        </w:tc>
        <w:tc>
          <w:tcPr>
            <w:tcW w:w="4549" w:type="dxa"/>
            <w:vAlign w:val="center"/>
          </w:tcPr>
          <w:p w14:paraId="639F4385">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进入工地后未穿上工作服</w:t>
            </w:r>
          </w:p>
        </w:tc>
        <w:tc>
          <w:tcPr>
            <w:tcW w:w="2148" w:type="dxa"/>
            <w:vAlign w:val="center"/>
          </w:tcPr>
          <w:p w14:paraId="4B9F6FBD">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每人每次500元</w:t>
            </w:r>
          </w:p>
        </w:tc>
        <w:tc>
          <w:tcPr>
            <w:tcW w:w="996" w:type="dxa"/>
            <w:vAlign w:val="center"/>
          </w:tcPr>
          <w:p w14:paraId="0AAABEEB">
            <w:pPr>
              <w:numPr>
                <w:ilvl w:val="255"/>
                <w:numId w:val="0"/>
              </w:numPr>
              <w:shd w:val="clear"/>
              <w:tabs>
                <w:tab w:val="left" w:pos="360"/>
                <w:tab w:val="left" w:pos="851"/>
              </w:tabs>
              <w:spacing w:before="120" w:line="360" w:lineRule="auto"/>
              <w:ind w:left="851" w:hanging="851"/>
              <w:jc w:val="left"/>
              <w:outlineLvl w:val="9"/>
              <w:rPr>
                <w:rFonts w:hint="eastAsia" w:ascii="宋体" w:hAnsi="宋体" w:eastAsia="宋体" w:cs="宋体"/>
                <w:color w:val="auto"/>
                <w:sz w:val="21"/>
                <w:szCs w:val="21"/>
                <w:highlight w:val="none"/>
              </w:rPr>
            </w:pPr>
          </w:p>
        </w:tc>
      </w:tr>
      <w:tr w14:paraId="117CA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tblHeader/>
        </w:trPr>
        <w:tc>
          <w:tcPr>
            <w:tcW w:w="829" w:type="dxa"/>
            <w:vAlign w:val="center"/>
          </w:tcPr>
          <w:p w14:paraId="0D60285E">
            <w:pPr>
              <w:numPr>
                <w:ilvl w:val="255"/>
                <w:numId w:val="0"/>
              </w:numPr>
              <w:shd w:val="clear"/>
              <w:tabs>
                <w:tab w:val="left" w:pos="360"/>
                <w:tab w:val="left" w:pos="851"/>
              </w:tabs>
              <w:spacing w:before="120" w:line="360" w:lineRule="auto"/>
              <w:ind w:left="851" w:hanging="851"/>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CC03</w:t>
            </w:r>
          </w:p>
        </w:tc>
        <w:tc>
          <w:tcPr>
            <w:tcW w:w="4549" w:type="dxa"/>
            <w:vAlign w:val="center"/>
          </w:tcPr>
          <w:p w14:paraId="6E17009D">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进入工地未佩戴工作证或借用他人工作证</w:t>
            </w:r>
          </w:p>
        </w:tc>
        <w:tc>
          <w:tcPr>
            <w:tcW w:w="2148" w:type="dxa"/>
            <w:vAlign w:val="center"/>
          </w:tcPr>
          <w:p w14:paraId="33C59054">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每人每次500元</w:t>
            </w:r>
          </w:p>
        </w:tc>
        <w:tc>
          <w:tcPr>
            <w:tcW w:w="996" w:type="dxa"/>
            <w:vAlign w:val="center"/>
          </w:tcPr>
          <w:p w14:paraId="45E63C16">
            <w:pPr>
              <w:numPr>
                <w:ilvl w:val="255"/>
                <w:numId w:val="0"/>
              </w:numPr>
              <w:shd w:val="clear"/>
              <w:tabs>
                <w:tab w:val="left" w:pos="360"/>
                <w:tab w:val="left" w:pos="851"/>
              </w:tabs>
              <w:spacing w:before="120" w:line="360" w:lineRule="auto"/>
              <w:ind w:left="851" w:hanging="851"/>
              <w:jc w:val="left"/>
              <w:outlineLvl w:val="9"/>
              <w:rPr>
                <w:rFonts w:hint="eastAsia" w:ascii="宋体" w:hAnsi="宋体" w:eastAsia="宋体" w:cs="宋体"/>
                <w:color w:val="auto"/>
                <w:sz w:val="21"/>
                <w:szCs w:val="21"/>
                <w:highlight w:val="none"/>
              </w:rPr>
            </w:pPr>
          </w:p>
        </w:tc>
      </w:tr>
      <w:tr w14:paraId="06AC3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tblHeader/>
        </w:trPr>
        <w:tc>
          <w:tcPr>
            <w:tcW w:w="829" w:type="dxa"/>
            <w:vAlign w:val="center"/>
          </w:tcPr>
          <w:p w14:paraId="1741EFB9">
            <w:pPr>
              <w:numPr>
                <w:ilvl w:val="255"/>
                <w:numId w:val="0"/>
              </w:numPr>
              <w:shd w:val="clear"/>
              <w:tabs>
                <w:tab w:val="left" w:pos="360"/>
                <w:tab w:val="left" w:pos="851"/>
              </w:tabs>
              <w:spacing w:before="120" w:line="360" w:lineRule="auto"/>
              <w:ind w:left="851" w:hanging="851"/>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CC04</w:t>
            </w:r>
          </w:p>
        </w:tc>
        <w:tc>
          <w:tcPr>
            <w:tcW w:w="4549" w:type="dxa"/>
            <w:vAlign w:val="center"/>
          </w:tcPr>
          <w:p w14:paraId="242EE4C5">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进入工地内赤膊、穿背心、拖鞋、短裤、裙子</w:t>
            </w:r>
          </w:p>
        </w:tc>
        <w:tc>
          <w:tcPr>
            <w:tcW w:w="2148" w:type="dxa"/>
            <w:vAlign w:val="center"/>
          </w:tcPr>
          <w:p w14:paraId="3E61DF70">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每人每次500元</w:t>
            </w:r>
          </w:p>
        </w:tc>
        <w:tc>
          <w:tcPr>
            <w:tcW w:w="996" w:type="dxa"/>
            <w:vAlign w:val="center"/>
          </w:tcPr>
          <w:p w14:paraId="4FD1E249">
            <w:pPr>
              <w:numPr>
                <w:ilvl w:val="255"/>
                <w:numId w:val="0"/>
              </w:numPr>
              <w:shd w:val="clear"/>
              <w:tabs>
                <w:tab w:val="left" w:pos="360"/>
                <w:tab w:val="left" w:pos="851"/>
              </w:tabs>
              <w:spacing w:before="120" w:line="360" w:lineRule="auto"/>
              <w:ind w:left="851" w:hanging="851"/>
              <w:jc w:val="left"/>
              <w:outlineLvl w:val="9"/>
              <w:rPr>
                <w:rFonts w:hint="eastAsia" w:ascii="宋体" w:hAnsi="宋体" w:eastAsia="宋体" w:cs="宋体"/>
                <w:color w:val="auto"/>
                <w:sz w:val="21"/>
                <w:szCs w:val="21"/>
                <w:highlight w:val="none"/>
              </w:rPr>
            </w:pPr>
          </w:p>
        </w:tc>
      </w:tr>
      <w:tr w14:paraId="066C8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tblHeader/>
        </w:trPr>
        <w:tc>
          <w:tcPr>
            <w:tcW w:w="829" w:type="dxa"/>
            <w:vAlign w:val="center"/>
          </w:tcPr>
          <w:p w14:paraId="535E5182">
            <w:pPr>
              <w:numPr>
                <w:ilvl w:val="255"/>
                <w:numId w:val="0"/>
              </w:numPr>
              <w:shd w:val="clear"/>
              <w:tabs>
                <w:tab w:val="left" w:pos="360"/>
                <w:tab w:val="left" w:pos="851"/>
              </w:tabs>
              <w:spacing w:before="120" w:line="360" w:lineRule="auto"/>
              <w:ind w:left="851" w:hanging="851"/>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CC05</w:t>
            </w:r>
          </w:p>
        </w:tc>
        <w:tc>
          <w:tcPr>
            <w:tcW w:w="4549" w:type="dxa"/>
            <w:vAlign w:val="center"/>
          </w:tcPr>
          <w:p w14:paraId="0CCA1A1F">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未在规定区域抽烟</w:t>
            </w:r>
          </w:p>
        </w:tc>
        <w:tc>
          <w:tcPr>
            <w:tcW w:w="2148" w:type="dxa"/>
            <w:vAlign w:val="center"/>
          </w:tcPr>
          <w:p w14:paraId="2E114066">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每人每次500元</w:t>
            </w:r>
          </w:p>
          <w:p w14:paraId="11DE8B25">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危险区域1000元</w:t>
            </w:r>
          </w:p>
        </w:tc>
        <w:tc>
          <w:tcPr>
            <w:tcW w:w="996" w:type="dxa"/>
            <w:vAlign w:val="center"/>
          </w:tcPr>
          <w:p w14:paraId="39B1CA70">
            <w:pPr>
              <w:numPr>
                <w:ilvl w:val="255"/>
                <w:numId w:val="0"/>
              </w:numPr>
              <w:shd w:val="clear"/>
              <w:tabs>
                <w:tab w:val="left" w:pos="360"/>
                <w:tab w:val="left" w:pos="851"/>
              </w:tabs>
              <w:spacing w:before="120" w:line="360" w:lineRule="auto"/>
              <w:ind w:left="851" w:hanging="851"/>
              <w:jc w:val="left"/>
              <w:outlineLvl w:val="9"/>
              <w:rPr>
                <w:rFonts w:hint="eastAsia" w:ascii="宋体" w:hAnsi="宋体" w:eastAsia="宋体" w:cs="宋体"/>
                <w:color w:val="auto"/>
                <w:sz w:val="21"/>
                <w:szCs w:val="21"/>
                <w:highlight w:val="none"/>
              </w:rPr>
            </w:pPr>
          </w:p>
        </w:tc>
      </w:tr>
      <w:tr w14:paraId="495AE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tblHeader/>
        </w:trPr>
        <w:tc>
          <w:tcPr>
            <w:tcW w:w="829" w:type="dxa"/>
            <w:vAlign w:val="center"/>
          </w:tcPr>
          <w:p w14:paraId="305D7EF6">
            <w:pPr>
              <w:numPr>
                <w:ilvl w:val="255"/>
                <w:numId w:val="0"/>
              </w:numPr>
              <w:shd w:val="clear"/>
              <w:tabs>
                <w:tab w:val="left" w:pos="360"/>
                <w:tab w:val="left" w:pos="851"/>
              </w:tabs>
              <w:spacing w:before="120" w:line="360" w:lineRule="auto"/>
              <w:ind w:left="851" w:hanging="851"/>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CC06</w:t>
            </w:r>
          </w:p>
        </w:tc>
        <w:tc>
          <w:tcPr>
            <w:tcW w:w="4549" w:type="dxa"/>
            <w:vAlign w:val="center"/>
          </w:tcPr>
          <w:p w14:paraId="4DE192ED">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未在规定的区域倾倒垃圾</w:t>
            </w:r>
          </w:p>
        </w:tc>
        <w:tc>
          <w:tcPr>
            <w:tcW w:w="2148" w:type="dxa"/>
            <w:vAlign w:val="center"/>
          </w:tcPr>
          <w:p w14:paraId="3ADBAE37">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每处每次500-10000元</w:t>
            </w:r>
          </w:p>
        </w:tc>
        <w:tc>
          <w:tcPr>
            <w:tcW w:w="996" w:type="dxa"/>
            <w:vAlign w:val="center"/>
          </w:tcPr>
          <w:p w14:paraId="38BDFB68">
            <w:pPr>
              <w:numPr>
                <w:ilvl w:val="255"/>
                <w:numId w:val="0"/>
              </w:numPr>
              <w:shd w:val="clear"/>
              <w:tabs>
                <w:tab w:val="left" w:pos="360"/>
                <w:tab w:val="left" w:pos="851"/>
              </w:tabs>
              <w:spacing w:before="120" w:line="360" w:lineRule="auto"/>
              <w:ind w:left="851" w:hanging="851"/>
              <w:jc w:val="left"/>
              <w:outlineLvl w:val="9"/>
              <w:rPr>
                <w:rFonts w:hint="eastAsia" w:ascii="宋体" w:hAnsi="宋体" w:eastAsia="宋体" w:cs="宋体"/>
                <w:color w:val="auto"/>
                <w:sz w:val="21"/>
                <w:szCs w:val="21"/>
                <w:highlight w:val="none"/>
              </w:rPr>
            </w:pPr>
          </w:p>
        </w:tc>
      </w:tr>
      <w:tr w14:paraId="50F9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tblHeader/>
        </w:trPr>
        <w:tc>
          <w:tcPr>
            <w:tcW w:w="829" w:type="dxa"/>
            <w:vAlign w:val="center"/>
          </w:tcPr>
          <w:p w14:paraId="4EAA5B49">
            <w:pPr>
              <w:numPr>
                <w:ilvl w:val="255"/>
                <w:numId w:val="0"/>
              </w:numPr>
              <w:shd w:val="clear"/>
              <w:tabs>
                <w:tab w:val="left" w:pos="360"/>
                <w:tab w:val="left" w:pos="851"/>
              </w:tabs>
              <w:spacing w:before="120" w:line="360" w:lineRule="auto"/>
              <w:ind w:left="851" w:hanging="851"/>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CC07</w:t>
            </w:r>
          </w:p>
        </w:tc>
        <w:tc>
          <w:tcPr>
            <w:tcW w:w="4549" w:type="dxa"/>
            <w:vAlign w:val="center"/>
          </w:tcPr>
          <w:p w14:paraId="43DBEC96">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在工地现场席地躺睡</w:t>
            </w:r>
          </w:p>
        </w:tc>
        <w:tc>
          <w:tcPr>
            <w:tcW w:w="2148" w:type="dxa"/>
            <w:vAlign w:val="center"/>
          </w:tcPr>
          <w:p w14:paraId="04F5989A">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每人每次500元</w:t>
            </w:r>
          </w:p>
        </w:tc>
        <w:tc>
          <w:tcPr>
            <w:tcW w:w="996" w:type="dxa"/>
            <w:vAlign w:val="center"/>
          </w:tcPr>
          <w:p w14:paraId="40FF0A3F">
            <w:pPr>
              <w:numPr>
                <w:ilvl w:val="255"/>
                <w:numId w:val="0"/>
              </w:numPr>
              <w:shd w:val="clear"/>
              <w:tabs>
                <w:tab w:val="left" w:pos="360"/>
                <w:tab w:val="left" w:pos="851"/>
              </w:tabs>
              <w:spacing w:before="120" w:line="360" w:lineRule="auto"/>
              <w:ind w:left="851" w:hanging="851"/>
              <w:jc w:val="left"/>
              <w:outlineLvl w:val="9"/>
              <w:rPr>
                <w:rFonts w:hint="eastAsia" w:ascii="宋体" w:hAnsi="宋体" w:eastAsia="宋体" w:cs="宋体"/>
                <w:color w:val="auto"/>
                <w:sz w:val="21"/>
                <w:szCs w:val="21"/>
                <w:highlight w:val="none"/>
              </w:rPr>
            </w:pPr>
          </w:p>
        </w:tc>
      </w:tr>
      <w:tr w14:paraId="65C59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tblHeader/>
        </w:trPr>
        <w:tc>
          <w:tcPr>
            <w:tcW w:w="829" w:type="dxa"/>
            <w:vAlign w:val="center"/>
          </w:tcPr>
          <w:p w14:paraId="3B9DE313">
            <w:pPr>
              <w:numPr>
                <w:ilvl w:val="255"/>
                <w:numId w:val="0"/>
              </w:numPr>
              <w:shd w:val="clear"/>
              <w:tabs>
                <w:tab w:val="left" w:pos="360"/>
                <w:tab w:val="left" w:pos="851"/>
              </w:tabs>
              <w:spacing w:before="120" w:line="360" w:lineRule="auto"/>
              <w:ind w:left="851" w:hanging="851"/>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CC08</w:t>
            </w:r>
          </w:p>
        </w:tc>
        <w:tc>
          <w:tcPr>
            <w:tcW w:w="4549" w:type="dxa"/>
            <w:vAlign w:val="center"/>
          </w:tcPr>
          <w:p w14:paraId="5E712D2D">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未在指定区域大小便、洗浴等</w:t>
            </w:r>
          </w:p>
        </w:tc>
        <w:tc>
          <w:tcPr>
            <w:tcW w:w="2148" w:type="dxa"/>
            <w:vAlign w:val="center"/>
          </w:tcPr>
          <w:p w14:paraId="6981A233">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每人每次1000元</w:t>
            </w:r>
          </w:p>
        </w:tc>
        <w:tc>
          <w:tcPr>
            <w:tcW w:w="996" w:type="dxa"/>
            <w:vAlign w:val="center"/>
          </w:tcPr>
          <w:p w14:paraId="5745B74C">
            <w:pPr>
              <w:numPr>
                <w:ilvl w:val="255"/>
                <w:numId w:val="0"/>
              </w:numPr>
              <w:shd w:val="clear"/>
              <w:tabs>
                <w:tab w:val="left" w:pos="360"/>
                <w:tab w:val="left" w:pos="851"/>
              </w:tabs>
              <w:spacing w:before="120" w:line="360" w:lineRule="auto"/>
              <w:ind w:left="851" w:hanging="851"/>
              <w:jc w:val="left"/>
              <w:outlineLvl w:val="9"/>
              <w:rPr>
                <w:rFonts w:hint="eastAsia" w:ascii="宋体" w:hAnsi="宋体" w:eastAsia="宋体" w:cs="宋体"/>
                <w:color w:val="auto"/>
                <w:sz w:val="21"/>
                <w:szCs w:val="21"/>
                <w:highlight w:val="none"/>
              </w:rPr>
            </w:pPr>
          </w:p>
        </w:tc>
      </w:tr>
      <w:tr w14:paraId="6331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tblHeader/>
        </w:trPr>
        <w:tc>
          <w:tcPr>
            <w:tcW w:w="829" w:type="dxa"/>
            <w:vAlign w:val="center"/>
          </w:tcPr>
          <w:p w14:paraId="2DC9E66B">
            <w:pPr>
              <w:numPr>
                <w:ilvl w:val="255"/>
                <w:numId w:val="0"/>
              </w:numPr>
              <w:shd w:val="clear"/>
              <w:tabs>
                <w:tab w:val="left" w:pos="360"/>
                <w:tab w:val="left" w:pos="851"/>
              </w:tabs>
              <w:spacing w:before="120" w:line="360" w:lineRule="auto"/>
              <w:ind w:left="851" w:hanging="851"/>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CC09</w:t>
            </w:r>
          </w:p>
        </w:tc>
        <w:tc>
          <w:tcPr>
            <w:tcW w:w="4549" w:type="dxa"/>
            <w:vAlign w:val="center"/>
          </w:tcPr>
          <w:p w14:paraId="1A073E04">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酒后进入（含酒精性饮料、迷幻剂等）工地</w:t>
            </w:r>
          </w:p>
        </w:tc>
        <w:tc>
          <w:tcPr>
            <w:tcW w:w="2148" w:type="dxa"/>
            <w:vAlign w:val="center"/>
          </w:tcPr>
          <w:p w14:paraId="4380C300">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每处每次1000元</w:t>
            </w:r>
          </w:p>
        </w:tc>
        <w:tc>
          <w:tcPr>
            <w:tcW w:w="996" w:type="dxa"/>
            <w:vAlign w:val="center"/>
          </w:tcPr>
          <w:p w14:paraId="6D1163DE">
            <w:pPr>
              <w:numPr>
                <w:ilvl w:val="255"/>
                <w:numId w:val="0"/>
              </w:numPr>
              <w:shd w:val="clear"/>
              <w:tabs>
                <w:tab w:val="left" w:pos="360"/>
                <w:tab w:val="left" w:pos="851"/>
              </w:tabs>
              <w:spacing w:before="120" w:line="360" w:lineRule="auto"/>
              <w:ind w:left="851" w:hanging="851"/>
              <w:jc w:val="left"/>
              <w:outlineLvl w:val="9"/>
              <w:rPr>
                <w:rFonts w:hint="eastAsia" w:ascii="宋体" w:hAnsi="宋体" w:eastAsia="宋体" w:cs="宋体"/>
                <w:color w:val="auto"/>
                <w:sz w:val="21"/>
                <w:szCs w:val="21"/>
                <w:highlight w:val="none"/>
              </w:rPr>
            </w:pPr>
          </w:p>
        </w:tc>
      </w:tr>
      <w:tr w14:paraId="61EE6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tblHeader/>
        </w:trPr>
        <w:tc>
          <w:tcPr>
            <w:tcW w:w="829" w:type="dxa"/>
            <w:vAlign w:val="center"/>
          </w:tcPr>
          <w:p w14:paraId="4C16BBC9">
            <w:pPr>
              <w:numPr>
                <w:ilvl w:val="255"/>
                <w:numId w:val="0"/>
              </w:numPr>
              <w:shd w:val="clear"/>
              <w:tabs>
                <w:tab w:val="left" w:pos="360"/>
                <w:tab w:val="left" w:pos="851"/>
              </w:tabs>
              <w:spacing w:before="120" w:line="360" w:lineRule="auto"/>
              <w:ind w:left="851" w:hanging="851"/>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CC10</w:t>
            </w:r>
          </w:p>
        </w:tc>
        <w:tc>
          <w:tcPr>
            <w:tcW w:w="4549" w:type="dxa"/>
            <w:vAlign w:val="center"/>
          </w:tcPr>
          <w:p w14:paraId="39B83F8B">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未按照国家标准做好噪声排放、污水处理和环</w:t>
            </w:r>
          </w:p>
          <w:p w14:paraId="53C85BC9">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境保护措施</w:t>
            </w:r>
          </w:p>
        </w:tc>
        <w:tc>
          <w:tcPr>
            <w:tcW w:w="2148" w:type="dxa"/>
            <w:vAlign w:val="center"/>
          </w:tcPr>
          <w:p w14:paraId="35DB10C5">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每处每次5000元</w:t>
            </w:r>
          </w:p>
          <w:p w14:paraId="7E5019A7">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c>
          <w:tcPr>
            <w:tcW w:w="996" w:type="dxa"/>
            <w:vAlign w:val="center"/>
          </w:tcPr>
          <w:p w14:paraId="796D5C19">
            <w:pPr>
              <w:numPr>
                <w:ilvl w:val="255"/>
                <w:numId w:val="0"/>
              </w:numPr>
              <w:shd w:val="clear"/>
              <w:tabs>
                <w:tab w:val="left" w:pos="360"/>
                <w:tab w:val="left" w:pos="851"/>
              </w:tabs>
              <w:spacing w:before="120" w:line="360" w:lineRule="auto"/>
              <w:ind w:left="851" w:hanging="851"/>
              <w:jc w:val="left"/>
              <w:outlineLvl w:val="9"/>
              <w:rPr>
                <w:rFonts w:hint="eastAsia" w:ascii="宋体" w:hAnsi="宋体" w:eastAsia="宋体" w:cs="宋体"/>
                <w:color w:val="auto"/>
                <w:sz w:val="21"/>
                <w:szCs w:val="21"/>
                <w:highlight w:val="none"/>
              </w:rPr>
            </w:pPr>
          </w:p>
        </w:tc>
      </w:tr>
      <w:tr w14:paraId="2EAE5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tblHeader/>
        </w:trPr>
        <w:tc>
          <w:tcPr>
            <w:tcW w:w="829" w:type="dxa"/>
            <w:vAlign w:val="center"/>
          </w:tcPr>
          <w:p w14:paraId="65D1F4DA">
            <w:pPr>
              <w:numPr>
                <w:ilvl w:val="255"/>
                <w:numId w:val="0"/>
              </w:numPr>
              <w:shd w:val="clear"/>
              <w:tabs>
                <w:tab w:val="left" w:pos="360"/>
                <w:tab w:val="left" w:pos="851"/>
              </w:tabs>
              <w:spacing w:before="120" w:line="360" w:lineRule="auto"/>
              <w:ind w:left="851" w:hanging="851"/>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CC11</w:t>
            </w:r>
          </w:p>
        </w:tc>
        <w:tc>
          <w:tcPr>
            <w:tcW w:w="4549" w:type="dxa"/>
            <w:vAlign w:val="center"/>
          </w:tcPr>
          <w:p w14:paraId="50390B31">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加工区、预制区、施工现场未及时进行5S清理</w:t>
            </w:r>
          </w:p>
        </w:tc>
        <w:tc>
          <w:tcPr>
            <w:tcW w:w="2148" w:type="dxa"/>
            <w:vAlign w:val="center"/>
          </w:tcPr>
          <w:p w14:paraId="3FE8C645">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每处每次1000元</w:t>
            </w:r>
          </w:p>
        </w:tc>
        <w:tc>
          <w:tcPr>
            <w:tcW w:w="996" w:type="dxa"/>
            <w:vAlign w:val="center"/>
          </w:tcPr>
          <w:p w14:paraId="7B8F9929">
            <w:pPr>
              <w:numPr>
                <w:ilvl w:val="255"/>
                <w:numId w:val="0"/>
              </w:numPr>
              <w:shd w:val="clear"/>
              <w:tabs>
                <w:tab w:val="left" w:pos="360"/>
                <w:tab w:val="left" w:pos="851"/>
              </w:tabs>
              <w:spacing w:before="120" w:line="360" w:lineRule="auto"/>
              <w:ind w:left="851" w:hanging="851"/>
              <w:jc w:val="left"/>
              <w:outlineLvl w:val="9"/>
              <w:rPr>
                <w:rFonts w:hint="eastAsia" w:ascii="宋体" w:hAnsi="宋体" w:eastAsia="宋体" w:cs="宋体"/>
                <w:color w:val="auto"/>
                <w:sz w:val="21"/>
                <w:szCs w:val="21"/>
                <w:highlight w:val="none"/>
              </w:rPr>
            </w:pPr>
          </w:p>
        </w:tc>
      </w:tr>
      <w:tr w14:paraId="4ECA7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tblHeader/>
        </w:trPr>
        <w:tc>
          <w:tcPr>
            <w:tcW w:w="829" w:type="dxa"/>
            <w:vAlign w:val="center"/>
          </w:tcPr>
          <w:p w14:paraId="7FA8524F">
            <w:pPr>
              <w:numPr>
                <w:ilvl w:val="255"/>
                <w:numId w:val="0"/>
              </w:numPr>
              <w:shd w:val="clear"/>
              <w:tabs>
                <w:tab w:val="left" w:pos="360"/>
                <w:tab w:val="left" w:pos="851"/>
              </w:tabs>
              <w:spacing w:before="120" w:line="360" w:lineRule="auto"/>
              <w:ind w:left="851" w:hanging="851"/>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CC12</w:t>
            </w:r>
          </w:p>
        </w:tc>
        <w:tc>
          <w:tcPr>
            <w:tcW w:w="4549" w:type="dxa"/>
            <w:vAlign w:val="center"/>
          </w:tcPr>
          <w:p w14:paraId="26C4B172">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生活区、食堂不符合环境与卫生要求</w:t>
            </w:r>
          </w:p>
        </w:tc>
        <w:tc>
          <w:tcPr>
            <w:tcW w:w="2148" w:type="dxa"/>
            <w:vAlign w:val="center"/>
          </w:tcPr>
          <w:p w14:paraId="71922621">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每处每次2000元</w:t>
            </w:r>
          </w:p>
        </w:tc>
        <w:tc>
          <w:tcPr>
            <w:tcW w:w="996" w:type="dxa"/>
            <w:vAlign w:val="center"/>
          </w:tcPr>
          <w:p w14:paraId="73A32923">
            <w:pPr>
              <w:numPr>
                <w:ilvl w:val="255"/>
                <w:numId w:val="0"/>
              </w:numPr>
              <w:shd w:val="clear"/>
              <w:tabs>
                <w:tab w:val="left" w:pos="360"/>
                <w:tab w:val="left" w:pos="851"/>
              </w:tabs>
              <w:spacing w:before="120" w:line="360" w:lineRule="auto"/>
              <w:ind w:left="851" w:hanging="851"/>
              <w:jc w:val="left"/>
              <w:outlineLvl w:val="9"/>
              <w:rPr>
                <w:rFonts w:hint="eastAsia" w:ascii="宋体" w:hAnsi="宋体" w:eastAsia="宋体" w:cs="宋体"/>
                <w:color w:val="auto"/>
                <w:sz w:val="21"/>
                <w:szCs w:val="21"/>
                <w:highlight w:val="none"/>
              </w:rPr>
            </w:pPr>
          </w:p>
        </w:tc>
      </w:tr>
      <w:tr w14:paraId="6E144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tblHeader/>
        </w:trPr>
        <w:tc>
          <w:tcPr>
            <w:tcW w:w="829" w:type="dxa"/>
            <w:vAlign w:val="center"/>
          </w:tcPr>
          <w:p w14:paraId="7AC5ED33">
            <w:pPr>
              <w:numPr>
                <w:ilvl w:val="255"/>
                <w:numId w:val="0"/>
              </w:numPr>
              <w:shd w:val="clear"/>
              <w:tabs>
                <w:tab w:val="left" w:pos="360"/>
                <w:tab w:val="left" w:pos="851"/>
              </w:tabs>
              <w:spacing w:before="120" w:line="360" w:lineRule="auto"/>
              <w:ind w:left="851" w:hanging="851"/>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CC13</w:t>
            </w:r>
          </w:p>
        </w:tc>
        <w:tc>
          <w:tcPr>
            <w:tcW w:w="4549" w:type="dxa"/>
            <w:vAlign w:val="center"/>
          </w:tcPr>
          <w:p w14:paraId="06EEAAA8">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食堂采购、出售变质过期食物的</w:t>
            </w:r>
          </w:p>
        </w:tc>
        <w:tc>
          <w:tcPr>
            <w:tcW w:w="2148" w:type="dxa"/>
            <w:vAlign w:val="center"/>
          </w:tcPr>
          <w:p w14:paraId="62FF349E">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每处每次5000元</w:t>
            </w:r>
          </w:p>
        </w:tc>
        <w:tc>
          <w:tcPr>
            <w:tcW w:w="996" w:type="dxa"/>
            <w:vAlign w:val="center"/>
          </w:tcPr>
          <w:p w14:paraId="19ADFE7B">
            <w:pPr>
              <w:numPr>
                <w:ilvl w:val="255"/>
                <w:numId w:val="0"/>
              </w:numPr>
              <w:shd w:val="clear"/>
              <w:tabs>
                <w:tab w:val="left" w:pos="360"/>
                <w:tab w:val="left" w:pos="851"/>
              </w:tabs>
              <w:spacing w:before="120" w:line="360" w:lineRule="auto"/>
              <w:ind w:left="851" w:hanging="851"/>
              <w:jc w:val="left"/>
              <w:outlineLvl w:val="9"/>
              <w:rPr>
                <w:rFonts w:hint="eastAsia" w:ascii="宋体" w:hAnsi="宋体" w:eastAsia="宋体" w:cs="宋体"/>
                <w:color w:val="auto"/>
                <w:sz w:val="21"/>
                <w:szCs w:val="21"/>
                <w:highlight w:val="none"/>
              </w:rPr>
            </w:pPr>
          </w:p>
        </w:tc>
      </w:tr>
      <w:tr w14:paraId="12087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tblHeader/>
        </w:trPr>
        <w:tc>
          <w:tcPr>
            <w:tcW w:w="829" w:type="dxa"/>
            <w:vAlign w:val="center"/>
          </w:tcPr>
          <w:p w14:paraId="063F4E78">
            <w:pPr>
              <w:numPr>
                <w:ilvl w:val="255"/>
                <w:numId w:val="0"/>
              </w:numPr>
              <w:shd w:val="clear"/>
              <w:tabs>
                <w:tab w:val="left" w:pos="360"/>
                <w:tab w:val="left" w:pos="851"/>
              </w:tabs>
              <w:spacing w:before="120" w:line="360" w:lineRule="auto"/>
              <w:ind w:left="851" w:hanging="851"/>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CC14</w:t>
            </w:r>
          </w:p>
        </w:tc>
        <w:tc>
          <w:tcPr>
            <w:tcW w:w="4549" w:type="dxa"/>
            <w:vAlign w:val="center"/>
          </w:tcPr>
          <w:p w14:paraId="4AB2B83D">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其他违反国家相关标准或项目管理规定</w:t>
            </w:r>
          </w:p>
        </w:tc>
        <w:tc>
          <w:tcPr>
            <w:tcW w:w="2148" w:type="dxa"/>
            <w:vAlign w:val="center"/>
          </w:tcPr>
          <w:p w14:paraId="0E98D0E0">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每处每次500-50000元</w:t>
            </w:r>
          </w:p>
        </w:tc>
        <w:tc>
          <w:tcPr>
            <w:tcW w:w="996" w:type="dxa"/>
            <w:vAlign w:val="center"/>
          </w:tcPr>
          <w:p w14:paraId="722568A3">
            <w:pPr>
              <w:numPr>
                <w:ilvl w:val="255"/>
                <w:numId w:val="0"/>
              </w:numPr>
              <w:shd w:val="clear"/>
              <w:tabs>
                <w:tab w:val="left" w:pos="360"/>
                <w:tab w:val="left" w:pos="851"/>
              </w:tabs>
              <w:spacing w:before="120" w:line="360" w:lineRule="auto"/>
              <w:ind w:left="851" w:hanging="851"/>
              <w:jc w:val="left"/>
              <w:outlineLvl w:val="9"/>
              <w:rPr>
                <w:rFonts w:hint="eastAsia" w:ascii="宋体" w:hAnsi="宋体" w:eastAsia="宋体" w:cs="宋体"/>
                <w:color w:val="auto"/>
                <w:sz w:val="21"/>
                <w:szCs w:val="21"/>
                <w:highlight w:val="none"/>
              </w:rPr>
            </w:pPr>
          </w:p>
        </w:tc>
      </w:tr>
    </w:tbl>
    <w:p w14:paraId="0DF75A40">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4.7.3 消防动火作业管理</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108" w:type="dxa"/>
          <w:right w:w="108" w:type="dxa"/>
        </w:tblCellMar>
      </w:tblPr>
      <w:tblGrid>
        <w:gridCol w:w="784"/>
        <w:gridCol w:w="4594"/>
        <w:gridCol w:w="2148"/>
        <w:gridCol w:w="996"/>
      </w:tblGrid>
      <w:tr w14:paraId="4FA6E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blHeader/>
          <w:jc w:val="center"/>
        </w:trPr>
        <w:tc>
          <w:tcPr>
            <w:tcW w:w="784" w:type="dxa"/>
            <w:vAlign w:val="center"/>
          </w:tcPr>
          <w:p w14:paraId="1E4073D0">
            <w:pPr>
              <w:numPr>
                <w:ilvl w:val="255"/>
                <w:numId w:val="0"/>
              </w:numPr>
              <w:shd w:val="clear"/>
              <w:tabs>
                <w:tab w:val="left" w:pos="360"/>
                <w:tab w:val="left" w:pos="851"/>
              </w:tabs>
              <w:spacing w:before="120" w:line="360" w:lineRule="auto"/>
              <w:ind w:left="851" w:hanging="851"/>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4594" w:type="dxa"/>
            <w:vAlign w:val="center"/>
          </w:tcPr>
          <w:p w14:paraId="223DF97D">
            <w:pPr>
              <w:numPr>
                <w:ilvl w:val="255"/>
                <w:numId w:val="0"/>
              </w:numPr>
              <w:shd w:val="clear"/>
              <w:tabs>
                <w:tab w:val="left" w:pos="360"/>
                <w:tab w:val="left" w:pos="851"/>
              </w:tabs>
              <w:spacing w:before="120" w:line="360" w:lineRule="auto"/>
              <w:ind w:left="851" w:hanging="851"/>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违章内容</w:t>
            </w:r>
          </w:p>
        </w:tc>
        <w:tc>
          <w:tcPr>
            <w:tcW w:w="2148" w:type="dxa"/>
            <w:vAlign w:val="center"/>
          </w:tcPr>
          <w:p w14:paraId="64CCEA8C">
            <w:pPr>
              <w:numPr>
                <w:ilvl w:val="255"/>
                <w:numId w:val="0"/>
              </w:numPr>
              <w:shd w:val="clear"/>
              <w:tabs>
                <w:tab w:val="left" w:pos="360"/>
                <w:tab w:val="left" w:pos="851"/>
              </w:tabs>
              <w:spacing w:before="120" w:line="360" w:lineRule="auto"/>
              <w:ind w:left="851" w:hanging="851"/>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罚款金额</w:t>
            </w:r>
          </w:p>
        </w:tc>
        <w:tc>
          <w:tcPr>
            <w:tcW w:w="996" w:type="dxa"/>
            <w:vAlign w:val="center"/>
          </w:tcPr>
          <w:p w14:paraId="18949DE9">
            <w:pPr>
              <w:numPr>
                <w:ilvl w:val="255"/>
                <w:numId w:val="0"/>
              </w:numPr>
              <w:shd w:val="clear"/>
              <w:tabs>
                <w:tab w:val="left" w:pos="360"/>
                <w:tab w:val="left" w:pos="851"/>
              </w:tabs>
              <w:spacing w:before="120" w:line="360" w:lineRule="auto"/>
              <w:ind w:left="851" w:hanging="851"/>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备注</w:t>
            </w:r>
          </w:p>
        </w:tc>
      </w:tr>
      <w:tr w14:paraId="14114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784" w:type="dxa"/>
            <w:vAlign w:val="center"/>
          </w:tcPr>
          <w:p w14:paraId="015AF296">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FC01</w:t>
            </w:r>
          </w:p>
        </w:tc>
        <w:tc>
          <w:tcPr>
            <w:tcW w:w="4594" w:type="dxa"/>
            <w:vAlign w:val="center"/>
          </w:tcPr>
          <w:p w14:paraId="182E107C">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执行动火人无特种操作证或无效</w:t>
            </w:r>
          </w:p>
        </w:tc>
        <w:tc>
          <w:tcPr>
            <w:tcW w:w="2148" w:type="dxa"/>
            <w:vAlign w:val="center"/>
          </w:tcPr>
          <w:p w14:paraId="78590B04">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每人每次1000元</w:t>
            </w:r>
          </w:p>
        </w:tc>
        <w:tc>
          <w:tcPr>
            <w:tcW w:w="996" w:type="dxa"/>
            <w:vAlign w:val="center"/>
          </w:tcPr>
          <w:p w14:paraId="33908A11">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3D7FB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784" w:type="dxa"/>
            <w:vAlign w:val="center"/>
          </w:tcPr>
          <w:p w14:paraId="72890BE9">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FC02</w:t>
            </w:r>
          </w:p>
        </w:tc>
        <w:tc>
          <w:tcPr>
            <w:tcW w:w="4594" w:type="dxa"/>
            <w:vAlign w:val="center"/>
          </w:tcPr>
          <w:p w14:paraId="0E75D305">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动火作业无施工许可单或未签批完整</w:t>
            </w:r>
          </w:p>
        </w:tc>
        <w:tc>
          <w:tcPr>
            <w:tcW w:w="2148" w:type="dxa"/>
            <w:vAlign w:val="center"/>
          </w:tcPr>
          <w:p w14:paraId="370C1049">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每处每次2000元</w:t>
            </w:r>
          </w:p>
        </w:tc>
        <w:tc>
          <w:tcPr>
            <w:tcW w:w="996" w:type="dxa"/>
            <w:vAlign w:val="center"/>
          </w:tcPr>
          <w:p w14:paraId="36B9438C">
            <w:pPr>
              <w:numPr>
                <w:ilvl w:val="255"/>
                <w:numId w:val="0"/>
              </w:numPr>
              <w:shd w:val="clear"/>
              <w:tabs>
                <w:tab w:val="left" w:pos="0"/>
                <w:tab w:val="left" w:pos="360"/>
              </w:tabs>
              <w:spacing w:beforeLines="0" w:line="360" w:lineRule="auto"/>
              <w:ind w:left="11" w:leftChars="0" w:right="-176" w:rightChars="-84"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停止施工</w:t>
            </w:r>
          </w:p>
        </w:tc>
      </w:tr>
      <w:tr w14:paraId="358D8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784" w:type="dxa"/>
            <w:vAlign w:val="center"/>
          </w:tcPr>
          <w:p w14:paraId="0E0A484E">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FC03</w:t>
            </w:r>
          </w:p>
        </w:tc>
        <w:tc>
          <w:tcPr>
            <w:tcW w:w="4594" w:type="dxa"/>
            <w:vAlign w:val="center"/>
          </w:tcPr>
          <w:p w14:paraId="14DA46F0">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动火作业现场存在易燃材料或安全距离不足</w:t>
            </w:r>
          </w:p>
        </w:tc>
        <w:tc>
          <w:tcPr>
            <w:tcW w:w="2148" w:type="dxa"/>
            <w:vAlign w:val="center"/>
          </w:tcPr>
          <w:p w14:paraId="02B7E75B">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每处每次2000元</w:t>
            </w:r>
          </w:p>
        </w:tc>
        <w:tc>
          <w:tcPr>
            <w:tcW w:w="996" w:type="dxa"/>
            <w:vAlign w:val="center"/>
          </w:tcPr>
          <w:p w14:paraId="1F097CCC">
            <w:pPr>
              <w:numPr>
                <w:ilvl w:val="255"/>
                <w:numId w:val="0"/>
              </w:numPr>
              <w:shd w:val="clear"/>
              <w:tabs>
                <w:tab w:val="left" w:pos="0"/>
                <w:tab w:val="left" w:pos="360"/>
              </w:tabs>
              <w:spacing w:beforeLines="0" w:line="360" w:lineRule="auto"/>
              <w:ind w:left="11" w:leftChars="0" w:right="-176" w:rightChars="-84"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停止施工</w:t>
            </w:r>
          </w:p>
        </w:tc>
      </w:tr>
      <w:tr w14:paraId="03C0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784" w:type="dxa"/>
            <w:vAlign w:val="center"/>
          </w:tcPr>
          <w:p w14:paraId="484B8831">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FC04</w:t>
            </w:r>
          </w:p>
        </w:tc>
        <w:tc>
          <w:tcPr>
            <w:tcW w:w="4594" w:type="dxa"/>
            <w:vAlign w:val="center"/>
          </w:tcPr>
          <w:p w14:paraId="75912BC2">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动火现场未配置足够看火人或未佩戴标识</w:t>
            </w:r>
          </w:p>
        </w:tc>
        <w:tc>
          <w:tcPr>
            <w:tcW w:w="2148" w:type="dxa"/>
            <w:vAlign w:val="center"/>
          </w:tcPr>
          <w:p w14:paraId="628BE6A3">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每处每次1000元</w:t>
            </w:r>
          </w:p>
        </w:tc>
        <w:tc>
          <w:tcPr>
            <w:tcW w:w="996" w:type="dxa"/>
            <w:vAlign w:val="center"/>
          </w:tcPr>
          <w:p w14:paraId="6B7682F8">
            <w:pPr>
              <w:numPr>
                <w:ilvl w:val="255"/>
                <w:numId w:val="0"/>
              </w:numPr>
              <w:shd w:val="clear"/>
              <w:tabs>
                <w:tab w:val="left" w:pos="0"/>
                <w:tab w:val="left" w:pos="360"/>
              </w:tabs>
              <w:spacing w:beforeLines="0" w:line="360" w:lineRule="auto"/>
              <w:ind w:left="11" w:leftChars="0" w:right="-176" w:rightChars="-84"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暂停施工</w:t>
            </w:r>
          </w:p>
        </w:tc>
      </w:tr>
      <w:tr w14:paraId="68D65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784" w:type="dxa"/>
            <w:vAlign w:val="center"/>
          </w:tcPr>
          <w:p w14:paraId="13225492">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FC05</w:t>
            </w:r>
          </w:p>
        </w:tc>
        <w:tc>
          <w:tcPr>
            <w:tcW w:w="4594" w:type="dxa"/>
            <w:vAlign w:val="center"/>
          </w:tcPr>
          <w:p w14:paraId="25CC60A7">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动火现场未规定要求配置足够灭火装置</w:t>
            </w:r>
          </w:p>
          <w:p w14:paraId="05164A41">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或配置的灭火装备失效</w:t>
            </w:r>
          </w:p>
        </w:tc>
        <w:tc>
          <w:tcPr>
            <w:tcW w:w="2148" w:type="dxa"/>
            <w:vAlign w:val="center"/>
          </w:tcPr>
          <w:p w14:paraId="18BD6EB7">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每处每次1000元</w:t>
            </w:r>
          </w:p>
        </w:tc>
        <w:tc>
          <w:tcPr>
            <w:tcW w:w="996" w:type="dxa"/>
            <w:vAlign w:val="center"/>
          </w:tcPr>
          <w:p w14:paraId="7FF1E402">
            <w:pPr>
              <w:numPr>
                <w:ilvl w:val="255"/>
                <w:numId w:val="0"/>
              </w:numPr>
              <w:shd w:val="clear"/>
              <w:tabs>
                <w:tab w:val="left" w:pos="0"/>
                <w:tab w:val="left" w:pos="360"/>
              </w:tabs>
              <w:spacing w:beforeLines="0" w:line="360" w:lineRule="auto"/>
              <w:ind w:left="11" w:leftChars="0" w:right="-176" w:rightChars="-84"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停止施工</w:t>
            </w:r>
          </w:p>
        </w:tc>
      </w:tr>
      <w:tr w14:paraId="785B7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784" w:type="dxa"/>
            <w:vAlign w:val="center"/>
          </w:tcPr>
          <w:p w14:paraId="1FFE0B34">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FC06</w:t>
            </w:r>
          </w:p>
        </w:tc>
        <w:tc>
          <w:tcPr>
            <w:tcW w:w="4594" w:type="dxa"/>
            <w:vAlign w:val="center"/>
          </w:tcPr>
          <w:p w14:paraId="4A8259D8">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动火作业完成后焊渣未清理，现场未整理</w:t>
            </w:r>
          </w:p>
        </w:tc>
        <w:tc>
          <w:tcPr>
            <w:tcW w:w="2148" w:type="dxa"/>
            <w:vAlign w:val="center"/>
          </w:tcPr>
          <w:p w14:paraId="6412845A">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每处每次1000元</w:t>
            </w:r>
          </w:p>
        </w:tc>
        <w:tc>
          <w:tcPr>
            <w:tcW w:w="996" w:type="dxa"/>
            <w:vAlign w:val="center"/>
          </w:tcPr>
          <w:p w14:paraId="563D4786">
            <w:pPr>
              <w:numPr>
                <w:ilvl w:val="255"/>
                <w:numId w:val="0"/>
              </w:numPr>
              <w:shd w:val="clear"/>
              <w:tabs>
                <w:tab w:val="left" w:pos="0"/>
                <w:tab w:val="left" w:pos="360"/>
              </w:tabs>
              <w:spacing w:beforeLines="0" w:line="360" w:lineRule="auto"/>
              <w:ind w:left="11" w:leftChars="0" w:right="-176" w:rightChars="-84" w:hanging="11" w:firstLineChars="0"/>
              <w:jc w:val="left"/>
              <w:outlineLvl w:val="9"/>
              <w:rPr>
                <w:rFonts w:hint="eastAsia" w:ascii="宋体" w:hAnsi="宋体" w:eastAsia="宋体" w:cs="宋体"/>
                <w:color w:val="auto"/>
                <w:sz w:val="21"/>
                <w:szCs w:val="21"/>
                <w:highlight w:val="none"/>
              </w:rPr>
            </w:pPr>
          </w:p>
        </w:tc>
      </w:tr>
      <w:tr w14:paraId="3F930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784" w:type="dxa"/>
            <w:vAlign w:val="center"/>
          </w:tcPr>
          <w:p w14:paraId="7E9419F3">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FC07</w:t>
            </w:r>
          </w:p>
        </w:tc>
        <w:tc>
          <w:tcPr>
            <w:tcW w:w="4594" w:type="dxa"/>
            <w:vAlign w:val="center"/>
          </w:tcPr>
          <w:p w14:paraId="63CBD787">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私自伪造、涂改、代签或变更动火证</w:t>
            </w:r>
          </w:p>
        </w:tc>
        <w:tc>
          <w:tcPr>
            <w:tcW w:w="2148" w:type="dxa"/>
            <w:vAlign w:val="center"/>
          </w:tcPr>
          <w:p w14:paraId="2B50D6C9">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每处每次2000元</w:t>
            </w:r>
          </w:p>
        </w:tc>
        <w:tc>
          <w:tcPr>
            <w:tcW w:w="996" w:type="dxa"/>
            <w:vAlign w:val="center"/>
          </w:tcPr>
          <w:p w14:paraId="19FBFCAC">
            <w:pPr>
              <w:numPr>
                <w:ilvl w:val="255"/>
                <w:numId w:val="0"/>
              </w:numPr>
              <w:shd w:val="clear"/>
              <w:tabs>
                <w:tab w:val="left" w:pos="0"/>
                <w:tab w:val="left" w:pos="360"/>
              </w:tabs>
              <w:spacing w:beforeLines="0" w:line="360" w:lineRule="auto"/>
              <w:ind w:left="11" w:leftChars="0" w:right="-176" w:rightChars="-84" w:hanging="11" w:firstLineChars="0"/>
              <w:jc w:val="left"/>
              <w:outlineLvl w:val="9"/>
              <w:rPr>
                <w:rFonts w:hint="eastAsia" w:ascii="宋体" w:hAnsi="宋体" w:eastAsia="宋体" w:cs="宋体"/>
                <w:color w:val="auto"/>
                <w:sz w:val="21"/>
                <w:szCs w:val="21"/>
                <w:highlight w:val="none"/>
              </w:rPr>
            </w:pPr>
          </w:p>
        </w:tc>
      </w:tr>
      <w:tr w14:paraId="535D7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784" w:type="dxa"/>
            <w:vAlign w:val="center"/>
          </w:tcPr>
          <w:p w14:paraId="6CF16773">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FC08</w:t>
            </w:r>
          </w:p>
        </w:tc>
        <w:tc>
          <w:tcPr>
            <w:tcW w:w="4594" w:type="dxa"/>
            <w:vAlign w:val="center"/>
          </w:tcPr>
          <w:p w14:paraId="65F38B05">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氧气乙炔瓶距离未达规范要求</w:t>
            </w:r>
          </w:p>
        </w:tc>
        <w:tc>
          <w:tcPr>
            <w:tcW w:w="2148" w:type="dxa"/>
            <w:vAlign w:val="center"/>
          </w:tcPr>
          <w:p w14:paraId="1027EED3">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每处每次500元</w:t>
            </w:r>
          </w:p>
        </w:tc>
        <w:tc>
          <w:tcPr>
            <w:tcW w:w="996" w:type="dxa"/>
            <w:vAlign w:val="center"/>
          </w:tcPr>
          <w:p w14:paraId="37037B5D">
            <w:pPr>
              <w:numPr>
                <w:ilvl w:val="255"/>
                <w:numId w:val="0"/>
              </w:numPr>
              <w:shd w:val="clear"/>
              <w:tabs>
                <w:tab w:val="left" w:pos="0"/>
                <w:tab w:val="left" w:pos="360"/>
              </w:tabs>
              <w:spacing w:beforeLines="0" w:line="360" w:lineRule="auto"/>
              <w:ind w:left="11" w:leftChars="0" w:right="-176" w:rightChars="-84"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立即整改</w:t>
            </w:r>
          </w:p>
        </w:tc>
      </w:tr>
      <w:tr w14:paraId="1B5A2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784" w:type="dxa"/>
            <w:vAlign w:val="center"/>
          </w:tcPr>
          <w:p w14:paraId="21E3E14D">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FC09</w:t>
            </w:r>
          </w:p>
        </w:tc>
        <w:tc>
          <w:tcPr>
            <w:tcW w:w="4594" w:type="dxa"/>
            <w:vAlign w:val="center"/>
          </w:tcPr>
          <w:p w14:paraId="57B75F62">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作业申请单上未自动检查或与现场不符</w:t>
            </w:r>
          </w:p>
        </w:tc>
        <w:tc>
          <w:tcPr>
            <w:tcW w:w="2148" w:type="dxa"/>
            <w:vAlign w:val="center"/>
          </w:tcPr>
          <w:p w14:paraId="4997E4CC">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每处每次500元</w:t>
            </w:r>
          </w:p>
        </w:tc>
        <w:tc>
          <w:tcPr>
            <w:tcW w:w="996" w:type="dxa"/>
            <w:vAlign w:val="center"/>
          </w:tcPr>
          <w:p w14:paraId="60D9D2CF">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7BEA5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784" w:type="dxa"/>
            <w:vAlign w:val="center"/>
          </w:tcPr>
          <w:p w14:paraId="1C61C334">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FC10</w:t>
            </w:r>
          </w:p>
        </w:tc>
        <w:tc>
          <w:tcPr>
            <w:tcW w:w="4594" w:type="dxa"/>
            <w:vAlign w:val="center"/>
          </w:tcPr>
          <w:p w14:paraId="002DAF43">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因施工造成火险、火灾</w:t>
            </w:r>
          </w:p>
        </w:tc>
        <w:tc>
          <w:tcPr>
            <w:tcW w:w="2148" w:type="dxa"/>
            <w:vAlign w:val="center"/>
          </w:tcPr>
          <w:p w14:paraId="11522B15">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每处每次2000-200000元</w:t>
            </w:r>
          </w:p>
        </w:tc>
        <w:tc>
          <w:tcPr>
            <w:tcW w:w="996" w:type="dxa"/>
            <w:vAlign w:val="center"/>
          </w:tcPr>
          <w:p w14:paraId="7ED2D6AA">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76C23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784" w:type="dxa"/>
            <w:vAlign w:val="center"/>
          </w:tcPr>
          <w:p w14:paraId="7050D3BD">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FC11</w:t>
            </w:r>
          </w:p>
        </w:tc>
        <w:tc>
          <w:tcPr>
            <w:tcW w:w="4594" w:type="dxa"/>
            <w:vAlign w:val="center"/>
          </w:tcPr>
          <w:p w14:paraId="220F7F79">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易燃气瓶、材料等未按规定妥善保存</w:t>
            </w:r>
          </w:p>
        </w:tc>
        <w:tc>
          <w:tcPr>
            <w:tcW w:w="2148" w:type="dxa"/>
            <w:vAlign w:val="center"/>
          </w:tcPr>
          <w:p w14:paraId="0F5C3000">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每处每次2000元</w:t>
            </w:r>
          </w:p>
        </w:tc>
        <w:tc>
          <w:tcPr>
            <w:tcW w:w="996" w:type="dxa"/>
            <w:vAlign w:val="center"/>
          </w:tcPr>
          <w:p w14:paraId="38FEFF08">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082B1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784" w:type="dxa"/>
            <w:vAlign w:val="center"/>
          </w:tcPr>
          <w:p w14:paraId="24BA9461">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FC12</w:t>
            </w:r>
          </w:p>
        </w:tc>
        <w:tc>
          <w:tcPr>
            <w:tcW w:w="4594" w:type="dxa"/>
            <w:vAlign w:val="center"/>
          </w:tcPr>
          <w:p w14:paraId="2CF5E399">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未按规定在易燃材料等规定区域配置灭火器</w:t>
            </w:r>
          </w:p>
        </w:tc>
        <w:tc>
          <w:tcPr>
            <w:tcW w:w="2148" w:type="dxa"/>
            <w:vAlign w:val="center"/>
          </w:tcPr>
          <w:p w14:paraId="0C299205">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每处每次1000元</w:t>
            </w:r>
          </w:p>
        </w:tc>
        <w:tc>
          <w:tcPr>
            <w:tcW w:w="996" w:type="dxa"/>
            <w:vAlign w:val="center"/>
          </w:tcPr>
          <w:p w14:paraId="25C86CB8">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77595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784" w:type="dxa"/>
            <w:vAlign w:val="center"/>
          </w:tcPr>
          <w:p w14:paraId="218C318F">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FC13</w:t>
            </w:r>
          </w:p>
        </w:tc>
        <w:tc>
          <w:tcPr>
            <w:tcW w:w="4594" w:type="dxa"/>
            <w:vAlign w:val="center"/>
          </w:tcPr>
          <w:p w14:paraId="4F612D4E">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其他不符合有关标准和项目管理规定的</w:t>
            </w:r>
          </w:p>
        </w:tc>
        <w:tc>
          <w:tcPr>
            <w:tcW w:w="2148" w:type="dxa"/>
            <w:vAlign w:val="center"/>
          </w:tcPr>
          <w:p w14:paraId="2E0839BB">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每处每次500-50000元</w:t>
            </w:r>
          </w:p>
        </w:tc>
        <w:tc>
          <w:tcPr>
            <w:tcW w:w="996" w:type="dxa"/>
            <w:vAlign w:val="center"/>
          </w:tcPr>
          <w:p w14:paraId="28589A7C">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bl>
    <w:p w14:paraId="1881FD45">
      <w:pPr>
        <w:widowControl/>
        <w:shd w:val="clear"/>
        <w:spacing w:before="120" w:line="360" w:lineRule="auto"/>
        <w:ind w:firstLine="420" w:firstLineChars="200"/>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4.7.4 电气设备管理</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108" w:type="dxa"/>
          <w:right w:w="108" w:type="dxa"/>
        </w:tblCellMar>
      </w:tblPr>
      <w:tblGrid>
        <w:gridCol w:w="722"/>
        <w:gridCol w:w="4656"/>
        <w:gridCol w:w="2148"/>
        <w:gridCol w:w="996"/>
      </w:tblGrid>
      <w:tr w14:paraId="143CC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blHeader/>
          <w:jc w:val="center"/>
        </w:trPr>
        <w:tc>
          <w:tcPr>
            <w:tcW w:w="722" w:type="dxa"/>
            <w:vAlign w:val="center"/>
          </w:tcPr>
          <w:p w14:paraId="547FC202">
            <w:pPr>
              <w:numPr>
                <w:ilvl w:val="255"/>
                <w:numId w:val="0"/>
              </w:numPr>
              <w:shd w:val="clear"/>
              <w:tabs>
                <w:tab w:val="left" w:pos="360"/>
                <w:tab w:val="left" w:pos="851"/>
              </w:tabs>
              <w:spacing w:before="120" w:line="360" w:lineRule="auto"/>
              <w:ind w:left="851" w:hanging="851"/>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4656" w:type="dxa"/>
            <w:vAlign w:val="center"/>
          </w:tcPr>
          <w:p w14:paraId="08E4B94F">
            <w:pPr>
              <w:numPr>
                <w:ilvl w:val="255"/>
                <w:numId w:val="0"/>
              </w:numPr>
              <w:shd w:val="clear"/>
              <w:tabs>
                <w:tab w:val="left" w:pos="360"/>
                <w:tab w:val="left" w:pos="851"/>
              </w:tabs>
              <w:spacing w:before="120" w:line="360" w:lineRule="auto"/>
              <w:ind w:left="851" w:hanging="851"/>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违章内容</w:t>
            </w:r>
          </w:p>
        </w:tc>
        <w:tc>
          <w:tcPr>
            <w:tcW w:w="2148" w:type="dxa"/>
            <w:vAlign w:val="center"/>
          </w:tcPr>
          <w:p w14:paraId="5714C8A7">
            <w:pPr>
              <w:numPr>
                <w:ilvl w:val="255"/>
                <w:numId w:val="0"/>
              </w:numPr>
              <w:shd w:val="clear"/>
              <w:tabs>
                <w:tab w:val="left" w:pos="360"/>
                <w:tab w:val="left" w:pos="851"/>
              </w:tabs>
              <w:spacing w:before="120" w:line="360" w:lineRule="auto"/>
              <w:ind w:left="851" w:hanging="851"/>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罚款金额</w:t>
            </w:r>
          </w:p>
        </w:tc>
        <w:tc>
          <w:tcPr>
            <w:tcW w:w="996" w:type="dxa"/>
            <w:vAlign w:val="center"/>
          </w:tcPr>
          <w:p w14:paraId="2DAD1E1B">
            <w:pPr>
              <w:numPr>
                <w:ilvl w:val="255"/>
                <w:numId w:val="0"/>
              </w:numPr>
              <w:shd w:val="clear"/>
              <w:tabs>
                <w:tab w:val="left" w:pos="360"/>
                <w:tab w:val="left" w:pos="851"/>
              </w:tabs>
              <w:spacing w:before="120" w:line="360" w:lineRule="auto"/>
              <w:ind w:left="851" w:hanging="851"/>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备注</w:t>
            </w:r>
          </w:p>
        </w:tc>
      </w:tr>
      <w:tr w14:paraId="548B8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722" w:type="dxa"/>
            <w:vAlign w:val="center"/>
          </w:tcPr>
          <w:p w14:paraId="554CFFD6">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TE01</w:t>
            </w:r>
          </w:p>
        </w:tc>
        <w:tc>
          <w:tcPr>
            <w:tcW w:w="4656" w:type="dxa"/>
            <w:vAlign w:val="center"/>
          </w:tcPr>
          <w:p w14:paraId="41DE7090">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配电箱未按文明施工要求做好标识等</w:t>
            </w:r>
          </w:p>
        </w:tc>
        <w:tc>
          <w:tcPr>
            <w:tcW w:w="2148" w:type="dxa"/>
            <w:vAlign w:val="center"/>
          </w:tcPr>
          <w:p w14:paraId="5448F3DD">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每处每次500元</w:t>
            </w:r>
          </w:p>
        </w:tc>
        <w:tc>
          <w:tcPr>
            <w:tcW w:w="996" w:type="dxa"/>
            <w:vAlign w:val="center"/>
          </w:tcPr>
          <w:p w14:paraId="0BAF3FE0">
            <w:pPr>
              <w:numPr>
                <w:ilvl w:val="255"/>
                <w:numId w:val="0"/>
              </w:numPr>
              <w:shd w:val="clear"/>
              <w:tabs>
                <w:tab w:val="left" w:pos="0"/>
                <w:tab w:val="left" w:pos="360"/>
              </w:tabs>
              <w:spacing w:beforeLines="0" w:line="360" w:lineRule="auto"/>
              <w:ind w:left="11" w:leftChars="0" w:right="-176" w:rightChars="-84"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限期整改</w:t>
            </w:r>
          </w:p>
        </w:tc>
      </w:tr>
      <w:tr w14:paraId="45F12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722" w:type="dxa"/>
            <w:vAlign w:val="center"/>
          </w:tcPr>
          <w:p w14:paraId="240D42C4">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TE02</w:t>
            </w:r>
          </w:p>
        </w:tc>
        <w:tc>
          <w:tcPr>
            <w:tcW w:w="4656" w:type="dxa"/>
            <w:vAlign w:val="center"/>
          </w:tcPr>
          <w:p w14:paraId="15013D59">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室外电箱未做防雨防砸装置</w:t>
            </w:r>
          </w:p>
        </w:tc>
        <w:tc>
          <w:tcPr>
            <w:tcW w:w="2148" w:type="dxa"/>
            <w:vAlign w:val="center"/>
          </w:tcPr>
          <w:p w14:paraId="45DE85C7">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每处每次1000元</w:t>
            </w:r>
          </w:p>
        </w:tc>
        <w:tc>
          <w:tcPr>
            <w:tcW w:w="996" w:type="dxa"/>
            <w:vAlign w:val="center"/>
          </w:tcPr>
          <w:p w14:paraId="49514454">
            <w:pPr>
              <w:numPr>
                <w:ilvl w:val="255"/>
                <w:numId w:val="0"/>
              </w:numPr>
              <w:shd w:val="clear"/>
              <w:tabs>
                <w:tab w:val="left" w:pos="0"/>
                <w:tab w:val="left" w:pos="360"/>
              </w:tabs>
              <w:spacing w:beforeLines="0" w:line="360" w:lineRule="auto"/>
              <w:ind w:left="11" w:leftChars="0" w:right="-176" w:rightChars="-84" w:hanging="11" w:firstLineChars="0"/>
              <w:jc w:val="left"/>
              <w:outlineLvl w:val="9"/>
              <w:rPr>
                <w:rFonts w:hint="eastAsia" w:ascii="宋体" w:hAnsi="宋体" w:eastAsia="宋体" w:cs="宋体"/>
                <w:color w:val="auto"/>
                <w:sz w:val="21"/>
                <w:szCs w:val="21"/>
                <w:highlight w:val="none"/>
              </w:rPr>
            </w:pPr>
          </w:p>
        </w:tc>
      </w:tr>
      <w:tr w14:paraId="70EC2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722" w:type="dxa"/>
            <w:vAlign w:val="center"/>
          </w:tcPr>
          <w:p w14:paraId="6E3D0689">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TE03</w:t>
            </w:r>
          </w:p>
        </w:tc>
        <w:tc>
          <w:tcPr>
            <w:tcW w:w="4656" w:type="dxa"/>
            <w:vAlign w:val="center"/>
          </w:tcPr>
          <w:p w14:paraId="502DA937">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室内电箱未做警示隔离</w:t>
            </w:r>
          </w:p>
        </w:tc>
        <w:tc>
          <w:tcPr>
            <w:tcW w:w="2148" w:type="dxa"/>
            <w:vAlign w:val="center"/>
          </w:tcPr>
          <w:p w14:paraId="490C9B29">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每处每次500元</w:t>
            </w:r>
          </w:p>
        </w:tc>
        <w:tc>
          <w:tcPr>
            <w:tcW w:w="996" w:type="dxa"/>
            <w:vAlign w:val="center"/>
          </w:tcPr>
          <w:p w14:paraId="57877C46">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28ED7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722" w:type="dxa"/>
            <w:vAlign w:val="center"/>
          </w:tcPr>
          <w:p w14:paraId="3CCF0773">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TE04</w:t>
            </w:r>
          </w:p>
        </w:tc>
        <w:tc>
          <w:tcPr>
            <w:tcW w:w="4656" w:type="dxa"/>
            <w:vAlign w:val="center"/>
          </w:tcPr>
          <w:p w14:paraId="7111DE93">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室外配电线路未按规范要求铺设\高架\防护</w:t>
            </w:r>
          </w:p>
        </w:tc>
        <w:tc>
          <w:tcPr>
            <w:tcW w:w="2148" w:type="dxa"/>
            <w:vAlign w:val="center"/>
          </w:tcPr>
          <w:p w14:paraId="1F262D3A">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每处每次2000元</w:t>
            </w:r>
          </w:p>
        </w:tc>
        <w:tc>
          <w:tcPr>
            <w:tcW w:w="996" w:type="dxa"/>
            <w:vAlign w:val="center"/>
          </w:tcPr>
          <w:p w14:paraId="1965EF96">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6E62D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722" w:type="dxa"/>
            <w:vAlign w:val="center"/>
          </w:tcPr>
          <w:p w14:paraId="1C889D92">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TE05</w:t>
            </w:r>
          </w:p>
        </w:tc>
        <w:tc>
          <w:tcPr>
            <w:tcW w:w="4656" w:type="dxa"/>
            <w:vAlign w:val="center"/>
          </w:tcPr>
          <w:p w14:paraId="2FF0E82E">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室内配电线路未按规范要求铺设\高挂\防护</w:t>
            </w:r>
          </w:p>
        </w:tc>
        <w:tc>
          <w:tcPr>
            <w:tcW w:w="2148" w:type="dxa"/>
            <w:vAlign w:val="center"/>
          </w:tcPr>
          <w:p w14:paraId="3DB241BD">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每处每次1000元</w:t>
            </w:r>
          </w:p>
        </w:tc>
        <w:tc>
          <w:tcPr>
            <w:tcW w:w="996" w:type="dxa"/>
            <w:vAlign w:val="center"/>
          </w:tcPr>
          <w:p w14:paraId="7CB1C7DE">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2F865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722" w:type="dxa"/>
            <w:vAlign w:val="center"/>
          </w:tcPr>
          <w:p w14:paraId="53BCB96F">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TE06</w:t>
            </w:r>
          </w:p>
        </w:tc>
        <w:tc>
          <w:tcPr>
            <w:tcW w:w="4656" w:type="dxa"/>
            <w:vAlign w:val="center"/>
          </w:tcPr>
          <w:p w14:paraId="34CDF0C5">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未按规定线制配线，缺少零线或地线</w:t>
            </w:r>
          </w:p>
        </w:tc>
        <w:tc>
          <w:tcPr>
            <w:tcW w:w="2148" w:type="dxa"/>
            <w:vAlign w:val="center"/>
          </w:tcPr>
          <w:p w14:paraId="14A55F29">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每处每次3000元</w:t>
            </w:r>
          </w:p>
        </w:tc>
        <w:tc>
          <w:tcPr>
            <w:tcW w:w="996" w:type="dxa"/>
            <w:vAlign w:val="center"/>
          </w:tcPr>
          <w:p w14:paraId="7FA38054">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327E5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722" w:type="dxa"/>
            <w:vAlign w:val="center"/>
          </w:tcPr>
          <w:p w14:paraId="235E184B">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TE07</w:t>
            </w:r>
          </w:p>
        </w:tc>
        <w:tc>
          <w:tcPr>
            <w:tcW w:w="4656" w:type="dxa"/>
            <w:vAlign w:val="center"/>
          </w:tcPr>
          <w:p w14:paraId="5E46173F">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电线内各种芯线未按照规定颜色配置</w:t>
            </w:r>
          </w:p>
        </w:tc>
        <w:tc>
          <w:tcPr>
            <w:tcW w:w="2148" w:type="dxa"/>
            <w:vAlign w:val="center"/>
          </w:tcPr>
          <w:p w14:paraId="1429A8ED">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每处每次1000元</w:t>
            </w:r>
          </w:p>
        </w:tc>
        <w:tc>
          <w:tcPr>
            <w:tcW w:w="996" w:type="dxa"/>
            <w:vAlign w:val="center"/>
          </w:tcPr>
          <w:p w14:paraId="57269403">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31239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722" w:type="dxa"/>
            <w:vAlign w:val="center"/>
          </w:tcPr>
          <w:p w14:paraId="6CAC3C5F">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TE08</w:t>
            </w:r>
          </w:p>
        </w:tc>
        <w:tc>
          <w:tcPr>
            <w:tcW w:w="4656" w:type="dxa"/>
            <w:vAlign w:val="center"/>
          </w:tcPr>
          <w:p w14:paraId="6B33829D">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施工用电未规定接线或未标明各相线路</w:t>
            </w:r>
          </w:p>
        </w:tc>
        <w:tc>
          <w:tcPr>
            <w:tcW w:w="2148" w:type="dxa"/>
            <w:vAlign w:val="center"/>
          </w:tcPr>
          <w:p w14:paraId="1EF85794">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每处每次500元</w:t>
            </w:r>
          </w:p>
        </w:tc>
        <w:tc>
          <w:tcPr>
            <w:tcW w:w="996" w:type="dxa"/>
            <w:vAlign w:val="center"/>
          </w:tcPr>
          <w:p w14:paraId="6B856B11">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04D67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722" w:type="dxa"/>
            <w:vAlign w:val="center"/>
          </w:tcPr>
          <w:p w14:paraId="1716354C">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TE09</w:t>
            </w:r>
          </w:p>
        </w:tc>
        <w:tc>
          <w:tcPr>
            <w:tcW w:w="4656" w:type="dxa"/>
            <w:vAlign w:val="center"/>
          </w:tcPr>
          <w:p w14:paraId="17914D6A">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各级电箱配置不符合规范要求</w:t>
            </w:r>
          </w:p>
        </w:tc>
        <w:tc>
          <w:tcPr>
            <w:tcW w:w="2148" w:type="dxa"/>
            <w:vAlign w:val="center"/>
          </w:tcPr>
          <w:p w14:paraId="484297EC">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每处每次2000元</w:t>
            </w:r>
          </w:p>
        </w:tc>
        <w:tc>
          <w:tcPr>
            <w:tcW w:w="996" w:type="dxa"/>
            <w:vAlign w:val="center"/>
          </w:tcPr>
          <w:p w14:paraId="5BF87A5D">
            <w:pPr>
              <w:numPr>
                <w:ilvl w:val="255"/>
                <w:numId w:val="0"/>
              </w:numPr>
              <w:shd w:val="clear"/>
              <w:tabs>
                <w:tab w:val="left" w:pos="0"/>
                <w:tab w:val="left" w:pos="360"/>
              </w:tabs>
              <w:spacing w:beforeLines="0" w:line="360" w:lineRule="auto"/>
              <w:ind w:left="11" w:leftChars="0" w:right="-176" w:rightChars="-84"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更换电箱</w:t>
            </w:r>
          </w:p>
        </w:tc>
      </w:tr>
      <w:tr w14:paraId="4B9B6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722" w:type="dxa"/>
            <w:vAlign w:val="center"/>
          </w:tcPr>
          <w:p w14:paraId="3EA4C9D9">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TE10</w:t>
            </w:r>
          </w:p>
        </w:tc>
        <w:tc>
          <w:tcPr>
            <w:tcW w:w="4656" w:type="dxa"/>
            <w:vAlign w:val="center"/>
          </w:tcPr>
          <w:p w14:paraId="03DFECAE">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各级用电保护不符合规范要求</w:t>
            </w:r>
          </w:p>
        </w:tc>
        <w:tc>
          <w:tcPr>
            <w:tcW w:w="2148" w:type="dxa"/>
            <w:vAlign w:val="center"/>
          </w:tcPr>
          <w:p w14:paraId="7E3F9F60">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每处每次1000元</w:t>
            </w:r>
          </w:p>
        </w:tc>
        <w:tc>
          <w:tcPr>
            <w:tcW w:w="996" w:type="dxa"/>
            <w:vAlign w:val="center"/>
          </w:tcPr>
          <w:p w14:paraId="61013C17">
            <w:pPr>
              <w:numPr>
                <w:ilvl w:val="255"/>
                <w:numId w:val="0"/>
              </w:numPr>
              <w:shd w:val="clear"/>
              <w:tabs>
                <w:tab w:val="left" w:pos="0"/>
                <w:tab w:val="left" w:pos="360"/>
              </w:tabs>
              <w:spacing w:beforeLines="0" w:line="360" w:lineRule="auto"/>
              <w:ind w:left="11" w:leftChars="0" w:right="-176" w:rightChars="-84" w:hanging="11" w:firstLineChars="0"/>
              <w:jc w:val="left"/>
              <w:outlineLvl w:val="9"/>
              <w:rPr>
                <w:rFonts w:hint="eastAsia" w:ascii="宋体" w:hAnsi="宋体" w:eastAsia="宋体" w:cs="宋体"/>
                <w:color w:val="auto"/>
                <w:sz w:val="21"/>
                <w:szCs w:val="21"/>
                <w:highlight w:val="none"/>
              </w:rPr>
            </w:pPr>
          </w:p>
        </w:tc>
      </w:tr>
      <w:tr w14:paraId="3834C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722" w:type="dxa"/>
            <w:vAlign w:val="center"/>
          </w:tcPr>
          <w:p w14:paraId="326ABD3F">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TE11</w:t>
            </w:r>
          </w:p>
        </w:tc>
        <w:tc>
          <w:tcPr>
            <w:tcW w:w="4656" w:type="dxa"/>
            <w:vAlign w:val="center"/>
          </w:tcPr>
          <w:p w14:paraId="2635E004">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电线未做安全防护、扭结等处于危险隐患</w:t>
            </w:r>
          </w:p>
        </w:tc>
        <w:tc>
          <w:tcPr>
            <w:tcW w:w="2148" w:type="dxa"/>
            <w:vAlign w:val="center"/>
          </w:tcPr>
          <w:p w14:paraId="17243723">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每处每次500元</w:t>
            </w:r>
          </w:p>
        </w:tc>
        <w:tc>
          <w:tcPr>
            <w:tcW w:w="996" w:type="dxa"/>
            <w:vAlign w:val="center"/>
          </w:tcPr>
          <w:p w14:paraId="3582F9A5">
            <w:pPr>
              <w:numPr>
                <w:ilvl w:val="255"/>
                <w:numId w:val="0"/>
              </w:numPr>
              <w:shd w:val="clear"/>
              <w:tabs>
                <w:tab w:val="left" w:pos="0"/>
                <w:tab w:val="left" w:pos="360"/>
              </w:tabs>
              <w:spacing w:beforeLines="0" w:line="360" w:lineRule="auto"/>
              <w:ind w:left="11" w:leftChars="0" w:right="-176" w:rightChars="-84" w:hanging="11" w:firstLineChars="0"/>
              <w:jc w:val="left"/>
              <w:outlineLvl w:val="9"/>
              <w:rPr>
                <w:rFonts w:hint="eastAsia" w:ascii="宋体" w:hAnsi="宋体" w:eastAsia="宋体" w:cs="宋体"/>
                <w:color w:val="auto"/>
                <w:sz w:val="21"/>
                <w:szCs w:val="21"/>
                <w:highlight w:val="none"/>
              </w:rPr>
            </w:pPr>
          </w:p>
        </w:tc>
      </w:tr>
      <w:tr w14:paraId="1C225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722" w:type="dxa"/>
            <w:vAlign w:val="center"/>
          </w:tcPr>
          <w:p w14:paraId="78D53473">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TE12</w:t>
            </w:r>
          </w:p>
        </w:tc>
        <w:tc>
          <w:tcPr>
            <w:tcW w:w="4656" w:type="dxa"/>
            <w:vAlign w:val="center"/>
          </w:tcPr>
          <w:p w14:paraId="4942ADDD">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非专业电工进行电气设备维修、保养、维护等</w:t>
            </w:r>
          </w:p>
        </w:tc>
        <w:tc>
          <w:tcPr>
            <w:tcW w:w="2148" w:type="dxa"/>
            <w:vAlign w:val="center"/>
          </w:tcPr>
          <w:p w14:paraId="7817FB7A">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每处每次1000元</w:t>
            </w:r>
          </w:p>
        </w:tc>
        <w:tc>
          <w:tcPr>
            <w:tcW w:w="996" w:type="dxa"/>
            <w:vAlign w:val="center"/>
          </w:tcPr>
          <w:p w14:paraId="0F2CFB34">
            <w:pPr>
              <w:numPr>
                <w:ilvl w:val="255"/>
                <w:numId w:val="0"/>
              </w:numPr>
              <w:shd w:val="clear"/>
              <w:tabs>
                <w:tab w:val="left" w:pos="0"/>
                <w:tab w:val="left" w:pos="360"/>
              </w:tabs>
              <w:spacing w:beforeLines="0" w:line="360" w:lineRule="auto"/>
              <w:ind w:left="11" w:leftChars="0" w:right="-176" w:rightChars="-84" w:hanging="11" w:firstLineChars="0"/>
              <w:jc w:val="left"/>
              <w:outlineLvl w:val="9"/>
              <w:rPr>
                <w:rFonts w:hint="eastAsia" w:ascii="宋体" w:hAnsi="宋体" w:eastAsia="宋体" w:cs="宋体"/>
                <w:color w:val="auto"/>
                <w:sz w:val="21"/>
                <w:szCs w:val="21"/>
                <w:highlight w:val="none"/>
              </w:rPr>
            </w:pPr>
          </w:p>
        </w:tc>
      </w:tr>
      <w:tr w14:paraId="360FA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722" w:type="dxa"/>
            <w:vAlign w:val="center"/>
          </w:tcPr>
          <w:p w14:paraId="6EB3BF4F">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TE13</w:t>
            </w:r>
          </w:p>
        </w:tc>
        <w:tc>
          <w:tcPr>
            <w:tcW w:w="4656" w:type="dxa"/>
            <w:vAlign w:val="center"/>
          </w:tcPr>
          <w:p w14:paraId="5F24A5C6">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未按规定要求停电、送电</w:t>
            </w:r>
          </w:p>
        </w:tc>
        <w:tc>
          <w:tcPr>
            <w:tcW w:w="2148" w:type="dxa"/>
            <w:vAlign w:val="center"/>
          </w:tcPr>
          <w:p w14:paraId="6A76D9BC">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每处每次2000元</w:t>
            </w:r>
          </w:p>
        </w:tc>
        <w:tc>
          <w:tcPr>
            <w:tcW w:w="996" w:type="dxa"/>
            <w:vAlign w:val="center"/>
          </w:tcPr>
          <w:p w14:paraId="3010EF93">
            <w:pPr>
              <w:numPr>
                <w:ilvl w:val="255"/>
                <w:numId w:val="0"/>
              </w:numPr>
              <w:shd w:val="clear"/>
              <w:tabs>
                <w:tab w:val="left" w:pos="0"/>
                <w:tab w:val="left" w:pos="360"/>
              </w:tabs>
              <w:spacing w:beforeLines="0" w:line="360" w:lineRule="auto"/>
              <w:ind w:left="11" w:leftChars="0" w:right="-176" w:rightChars="-84" w:hanging="11" w:firstLineChars="0"/>
              <w:jc w:val="left"/>
              <w:outlineLvl w:val="9"/>
              <w:rPr>
                <w:rFonts w:hint="eastAsia" w:ascii="宋体" w:hAnsi="宋体" w:eastAsia="宋体" w:cs="宋体"/>
                <w:color w:val="auto"/>
                <w:sz w:val="21"/>
                <w:szCs w:val="21"/>
                <w:highlight w:val="none"/>
              </w:rPr>
            </w:pPr>
          </w:p>
        </w:tc>
      </w:tr>
      <w:tr w14:paraId="3B847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722" w:type="dxa"/>
            <w:vAlign w:val="center"/>
          </w:tcPr>
          <w:p w14:paraId="7778FA1A">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TE14</w:t>
            </w:r>
          </w:p>
        </w:tc>
        <w:tc>
          <w:tcPr>
            <w:tcW w:w="4656" w:type="dxa"/>
            <w:vAlign w:val="center"/>
          </w:tcPr>
          <w:p w14:paraId="5D237E53">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其他不符合相关规范的情形</w:t>
            </w:r>
          </w:p>
        </w:tc>
        <w:tc>
          <w:tcPr>
            <w:tcW w:w="2148" w:type="dxa"/>
            <w:vAlign w:val="center"/>
          </w:tcPr>
          <w:p w14:paraId="5580ABBE">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每处每次500-5000元</w:t>
            </w:r>
          </w:p>
        </w:tc>
        <w:tc>
          <w:tcPr>
            <w:tcW w:w="996" w:type="dxa"/>
            <w:vAlign w:val="center"/>
          </w:tcPr>
          <w:p w14:paraId="3D100C07">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bl>
    <w:p w14:paraId="71084833">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4.7.5 高处作业管理</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108" w:type="dxa"/>
          <w:right w:w="108" w:type="dxa"/>
        </w:tblCellMar>
      </w:tblPr>
      <w:tblGrid>
        <w:gridCol w:w="854"/>
        <w:gridCol w:w="4524"/>
        <w:gridCol w:w="2148"/>
        <w:gridCol w:w="996"/>
      </w:tblGrid>
      <w:tr w14:paraId="5DEBC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90" w:hRule="atLeast"/>
          <w:tblHeader/>
          <w:jc w:val="center"/>
        </w:trPr>
        <w:tc>
          <w:tcPr>
            <w:tcW w:w="854" w:type="dxa"/>
            <w:vAlign w:val="center"/>
          </w:tcPr>
          <w:p w14:paraId="09E009C4">
            <w:pPr>
              <w:numPr>
                <w:ilvl w:val="255"/>
                <w:numId w:val="0"/>
              </w:numPr>
              <w:shd w:val="clear"/>
              <w:tabs>
                <w:tab w:val="left" w:pos="360"/>
                <w:tab w:val="left" w:pos="851"/>
              </w:tabs>
              <w:spacing w:before="120" w:line="360" w:lineRule="auto"/>
              <w:ind w:left="851" w:hanging="851"/>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4524" w:type="dxa"/>
            <w:vAlign w:val="center"/>
          </w:tcPr>
          <w:p w14:paraId="3EC9CFB2">
            <w:pPr>
              <w:numPr>
                <w:ilvl w:val="255"/>
                <w:numId w:val="0"/>
              </w:numPr>
              <w:shd w:val="clear"/>
              <w:tabs>
                <w:tab w:val="left" w:pos="360"/>
                <w:tab w:val="left" w:pos="851"/>
              </w:tabs>
              <w:spacing w:before="120" w:line="360" w:lineRule="auto"/>
              <w:ind w:left="851" w:hanging="851"/>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违章内容</w:t>
            </w:r>
          </w:p>
        </w:tc>
        <w:tc>
          <w:tcPr>
            <w:tcW w:w="2148" w:type="dxa"/>
            <w:vAlign w:val="center"/>
          </w:tcPr>
          <w:p w14:paraId="69CBAB1F">
            <w:pPr>
              <w:numPr>
                <w:ilvl w:val="255"/>
                <w:numId w:val="0"/>
              </w:numPr>
              <w:shd w:val="clear"/>
              <w:tabs>
                <w:tab w:val="left" w:pos="360"/>
                <w:tab w:val="left" w:pos="851"/>
              </w:tabs>
              <w:spacing w:before="120" w:line="360" w:lineRule="auto"/>
              <w:ind w:left="851" w:hanging="851"/>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罚款金额</w:t>
            </w:r>
          </w:p>
        </w:tc>
        <w:tc>
          <w:tcPr>
            <w:tcW w:w="996" w:type="dxa"/>
            <w:vAlign w:val="center"/>
          </w:tcPr>
          <w:p w14:paraId="6F0D1C93">
            <w:pPr>
              <w:numPr>
                <w:ilvl w:val="255"/>
                <w:numId w:val="0"/>
              </w:numPr>
              <w:shd w:val="clear"/>
              <w:tabs>
                <w:tab w:val="left" w:pos="360"/>
                <w:tab w:val="left" w:pos="851"/>
              </w:tabs>
              <w:spacing w:before="120" w:line="360" w:lineRule="auto"/>
              <w:ind w:left="851" w:hanging="851"/>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备注</w:t>
            </w:r>
          </w:p>
        </w:tc>
      </w:tr>
      <w:tr w14:paraId="16FA8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jc w:val="center"/>
        </w:trPr>
        <w:tc>
          <w:tcPr>
            <w:tcW w:w="854" w:type="dxa"/>
            <w:vAlign w:val="center"/>
          </w:tcPr>
          <w:p w14:paraId="390BD4B5">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WH01</w:t>
            </w:r>
          </w:p>
        </w:tc>
        <w:tc>
          <w:tcPr>
            <w:tcW w:w="4524" w:type="dxa"/>
            <w:vAlign w:val="center"/>
          </w:tcPr>
          <w:p w14:paraId="651C6DF4">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临边、洞口未按规定要求做好安全防护</w:t>
            </w:r>
          </w:p>
        </w:tc>
        <w:tc>
          <w:tcPr>
            <w:tcW w:w="2148" w:type="dxa"/>
            <w:vAlign w:val="center"/>
          </w:tcPr>
          <w:p w14:paraId="6C1BD5B7">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每处每次1000-30000元</w:t>
            </w:r>
          </w:p>
        </w:tc>
        <w:tc>
          <w:tcPr>
            <w:tcW w:w="996" w:type="dxa"/>
            <w:vAlign w:val="center"/>
          </w:tcPr>
          <w:p w14:paraId="7EED1E7E">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5DBE6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jc w:val="center"/>
        </w:trPr>
        <w:tc>
          <w:tcPr>
            <w:tcW w:w="854" w:type="dxa"/>
            <w:vAlign w:val="center"/>
          </w:tcPr>
          <w:p w14:paraId="58DFDFD4">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WH02</w:t>
            </w:r>
          </w:p>
        </w:tc>
        <w:tc>
          <w:tcPr>
            <w:tcW w:w="4524" w:type="dxa"/>
            <w:vAlign w:val="center"/>
          </w:tcPr>
          <w:p w14:paraId="7026085C">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高处作业人员未佩戴安全带或无其他可靠措施</w:t>
            </w:r>
          </w:p>
        </w:tc>
        <w:tc>
          <w:tcPr>
            <w:tcW w:w="2148" w:type="dxa"/>
            <w:vAlign w:val="center"/>
          </w:tcPr>
          <w:p w14:paraId="35145EA6">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每人每次1000元</w:t>
            </w:r>
          </w:p>
        </w:tc>
        <w:tc>
          <w:tcPr>
            <w:tcW w:w="996" w:type="dxa"/>
            <w:vAlign w:val="center"/>
          </w:tcPr>
          <w:p w14:paraId="2985AD98">
            <w:pPr>
              <w:numPr>
                <w:ilvl w:val="255"/>
                <w:numId w:val="0"/>
              </w:numPr>
              <w:shd w:val="clear"/>
              <w:tabs>
                <w:tab w:val="left" w:pos="0"/>
                <w:tab w:val="left" w:pos="360"/>
              </w:tabs>
              <w:spacing w:beforeLines="0" w:line="360" w:lineRule="auto"/>
              <w:ind w:left="11" w:leftChars="0" w:right="-176" w:rightChars="-84" w:hanging="11" w:firstLineChars="0"/>
              <w:jc w:val="left"/>
              <w:outlineLvl w:val="9"/>
              <w:rPr>
                <w:rFonts w:hint="eastAsia" w:ascii="宋体" w:hAnsi="宋体" w:eastAsia="宋体" w:cs="宋体"/>
                <w:color w:val="auto"/>
                <w:sz w:val="21"/>
                <w:szCs w:val="21"/>
                <w:highlight w:val="none"/>
              </w:rPr>
            </w:pPr>
          </w:p>
        </w:tc>
      </w:tr>
      <w:tr w14:paraId="25C70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jc w:val="center"/>
        </w:trPr>
        <w:tc>
          <w:tcPr>
            <w:tcW w:w="854" w:type="dxa"/>
            <w:vAlign w:val="center"/>
          </w:tcPr>
          <w:p w14:paraId="72A0A55E">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WH03</w:t>
            </w:r>
          </w:p>
        </w:tc>
        <w:tc>
          <w:tcPr>
            <w:tcW w:w="4524" w:type="dxa"/>
            <w:vAlign w:val="center"/>
          </w:tcPr>
          <w:p w14:paraId="5F941F75">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临时性构筑物未规定做好安全防砸防护</w:t>
            </w:r>
          </w:p>
        </w:tc>
        <w:tc>
          <w:tcPr>
            <w:tcW w:w="2148" w:type="dxa"/>
            <w:vAlign w:val="center"/>
          </w:tcPr>
          <w:p w14:paraId="62EE16C0">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每处每次5000元</w:t>
            </w:r>
          </w:p>
        </w:tc>
        <w:tc>
          <w:tcPr>
            <w:tcW w:w="996" w:type="dxa"/>
            <w:vAlign w:val="center"/>
          </w:tcPr>
          <w:p w14:paraId="578F4D9B">
            <w:pPr>
              <w:numPr>
                <w:ilvl w:val="255"/>
                <w:numId w:val="0"/>
              </w:numPr>
              <w:shd w:val="clear"/>
              <w:tabs>
                <w:tab w:val="left" w:pos="0"/>
                <w:tab w:val="left" w:pos="360"/>
              </w:tabs>
              <w:spacing w:beforeLines="0" w:line="360" w:lineRule="auto"/>
              <w:ind w:left="11" w:leftChars="0" w:right="-176" w:rightChars="-84" w:hanging="11" w:firstLineChars="0"/>
              <w:jc w:val="left"/>
              <w:outlineLvl w:val="9"/>
              <w:rPr>
                <w:rFonts w:hint="eastAsia" w:ascii="宋体" w:hAnsi="宋体" w:eastAsia="宋体" w:cs="宋体"/>
                <w:color w:val="auto"/>
                <w:sz w:val="21"/>
                <w:szCs w:val="21"/>
                <w:highlight w:val="none"/>
              </w:rPr>
            </w:pPr>
          </w:p>
        </w:tc>
      </w:tr>
      <w:tr w14:paraId="151E7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jc w:val="center"/>
        </w:trPr>
        <w:tc>
          <w:tcPr>
            <w:tcW w:w="854" w:type="dxa"/>
            <w:vAlign w:val="center"/>
          </w:tcPr>
          <w:p w14:paraId="3DE5F66D">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WH04</w:t>
            </w:r>
          </w:p>
        </w:tc>
        <w:tc>
          <w:tcPr>
            <w:tcW w:w="4524" w:type="dxa"/>
            <w:vAlign w:val="center"/>
          </w:tcPr>
          <w:p w14:paraId="37507421">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未按照施工方案落实高坠安全防护措施</w:t>
            </w:r>
          </w:p>
        </w:tc>
        <w:tc>
          <w:tcPr>
            <w:tcW w:w="2148" w:type="dxa"/>
            <w:vAlign w:val="center"/>
          </w:tcPr>
          <w:p w14:paraId="45EAE25F">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每处每次10000元</w:t>
            </w:r>
          </w:p>
        </w:tc>
        <w:tc>
          <w:tcPr>
            <w:tcW w:w="996" w:type="dxa"/>
            <w:vAlign w:val="center"/>
          </w:tcPr>
          <w:p w14:paraId="4F66FBEB">
            <w:pPr>
              <w:numPr>
                <w:ilvl w:val="255"/>
                <w:numId w:val="0"/>
              </w:numPr>
              <w:shd w:val="clear"/>
              <w:tabs>
                <w:tab w:val="left" w:pos="0"/>
                <w:tab w:val="left" w:pos="360"/>
              </w:tabs>
              <w:spacing w:beforeLines="0" w:line="360" w:lineRule="auto"/>
              <w:ind w:left="11" w:leftChars="0" w:right="-176" w:rightChars="-84"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停止施工</w:t>
            </w:r>
          </w:p>
        </w:tc>
      </w:tr>
      <w:tr w14:paraId="588F0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606" w:hRule="atLeast"/>
          <w:jc w:val="center"/>
        </w:trPr>
        <w:tc>
          <w:tcPr>
            <w:tcW w:w="854" w:type="dxa"/>
            <w:vAlign w:val="center"/>
          </w:tcPr>
          <w:p w14:paraId="4588DFB0">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WH05</w:t>
            </w:r>
          </w:p>
        </w:tc>
        <w:tc>
          <w:tcPr>
            <w:tcW w:w="4524" w:type="dxa"/>
            <w:vAlign w:val="center"/>
          </w:tcPr>
          <w:p w14:paraId="00729456">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私自拆除安全防护，未可靠防栌措施</w:t>
            </w:r>
          </w:p>
        </w:tc>
        <w:tc>
          <w:tcPr>
            <w:tcW w:w="2148" w:type="dxa"/>
            <w:vAlign w:val="center"/>
          </w:tcPr>
          <w:p w14:paraId="4EF3B256">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每处每次1000元</w:t>
            </w:r>
          </w:p>
        </w:tc>
        <w:tc>
          <w:tcPr>
            <w:tcW w:w="996" w:type="dxa"/>
            <w:vAlign w:val="center"/>
          </w:tcPr>
          <w:p w14:paraId="6AFD150B">
            <w:pPr>
              <w:numPr>
                <w:ilvl w:val="255"/>
                <w:numId w:val="0"/>
              </w:numPr>
              <w:shd w:val="clear"/>
              <w:tabs>
                <w:tab w:val="left" w:pos="0"/>
                <w:tab w:val="left" w:pos="360"/>
              </w:tabs>
              <w:spacing w:beforeLines="0" w:line="360" w:lineRule="auto"/>
              <w:ind w:left="11" w:leftChars="0" w:right="-176" w:rightChars="-84" w:hanging="11" w:firstLineChars="0"/>
              <w:jc w:val="left"/>
              <w:outlineLvl w:val="9"/>
              <w:rPr>
                <w:rFonts w:hint="eastAsia" w:ascii="宋体" w:hAnsi="宋体" w:eastAsia="宋体" w:cs="宋体"/>
                <w:color w:val="auto"/>
                <w:sz w:val="21"/>
                <w:szCs w:val="21"/>
                <w:highlight w:val="none"/>
              </w:rPr>
            </w:pPr>
          </w:p>
        </w:tc>
      </w:tr>
      <w:tr w14:paraId="2B083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jc w:val="center"/>
        </w:trPr>
        <w:tc>
          <w:tcPr>
            <w:tcW w:w="854" w:type="dxa"/>
            <w:vAlign w:val="center"/>
          </w:tcPr>
          <w:p w14:paraId="13D1ABE7">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WH06</w:t>
            </w:r>
          </w:p>
        </w:tc>
        <w:tc>
          <w:tcPr>
            <w:tcW w:w="4524" w:type="dxa"/>
            <w:vAlign w:val="center"/>
          </w:tcPr>
          <w:p w14:paraId="6CAD5138">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各型式登高设备不符合国家相关标准要求</w:t>
            </w:r>
          </w:p>
        </w:tc>
        <w:tc>
          <w:tcPr>
            <w:tcW w:w="2148" w:type="dxa"/>
            <w:vAlign w:val="center"/>
          </w:tcPr>
          <w:p w14:paraId="14EEDD70">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每处每次2000元</w:t>
            </w:r>
          </w:p>
        </w:tc>
        <w:tc>
          <w:tcPr>
            <w:tcW w:w="996" w:type="dxa"/>
            <w:vAlign w:val="center"/>
          </w:tcPr>
          <w:p w14:paraId="7C653212">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3CF04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jc w:val="center"/>
        </w:trPr>
        <w:tc>
          <w:tcPr>
            <w:tcW w:w="854" w:type="dxa"/>
            <w:vAlign w:val="center"/>
          </w:tcPr>
          <w:p w14:paraId="20DCE257">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WH07</w:t>
            </w:r>
          </w:p>
        </w:tc>
        <w:tc>
          <w:tcPr>
            <w:tcW w:w="4524" w:type="dxa"/>
            <w:vAlign w:val="center"/>
          </w:tcPr>
          <w:p w14:paraId="17C62414">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作业平面内有洞口、临边等或平台不可靠</w:t>
            </w:r>
          </w:p>
        </w:tc>
        <w:tc>
          <w:tcPr>
            <w:tcW w:w="2148" w:type="dxa"/>
            <w:vAlign w:val="center"/>
          </w:tcPr>
          <w:p w14:paraId="2BD7B0BC">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每处每次1000元</w:t>
            </w:r>
          </w:p>
        </w:tc>
        <w:tc>
          <w:tcPr>
            <w:tcW w:w="996" w:type="dxa"/>
            <w:vAlign w:val="center"/>
          </w:tcPr>
          <w:p w14:paraId="3228B70B">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028FE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jc w:val="center"/>
        </w:trPr>
        <w:tc>
          <w:tcPr>
            <w:tcW w:w="854" w:type="dxa"/>
            <w:vAlign w:val="center"/>
          </w:tcPr>
          <w:p w14:paraId="77C7C8DB">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WH08</w:t>
            </w:r>
          </w:p>
        </w:tc>
        <w:tc>
          <w:tcPr>
            <w:tcW w:w="4524" w:type="dxa"/>
            <w:vAlign w:val="center"/>
          </w:tcPr>
          <w:p w14:paraId="5E0D69B7">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悬空上下未设置安全通道或可靠安全措施</w:t>
            </w:r>
          </w:p>
        </w:tc>
        <w:tc>
          <w:tcPr>
            <w:tcW w:w="2148" w:type="dxa"/>
            <w:vAlign w:val="center"/>
          </w:tcPr>
          <w:p w14:paraId="7AAB0DFE">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每处每次2000元</w:t>
            </w:r>
          </w:p>
        </w:tc>
        <w:tc>
          <w:tcPr>
            <w:tcW w:w="996" w:type="dxa"/>
            <w:vAlign w:val="center"/>
          </w:tcPr>
          <w:p w14:paraId="3EAC6C94">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5803B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jc w:val="center"/>
        </w:trPr>
        <w:tc>
          <w:tcPr>
            <w:tcW w:w="854" w:type="dxa"/>
            <w:vAlign w:val="center"/>
          </w:tcPr>
          <w:p w14:paraId="0C2F024F">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WH09</w:t>
            </w:r>
          </w:p>
        </w:tc>
        <w:tc>
          <w:tcPr>
            <w:tcW w:w="4524" w:type="dxa"/>
            <w:vAlign w:val="center"/>
          </w:tcPr>
          <w:p w14:paraId="13545BE5">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开洞开孔未经申请未制作安全防护</w:t>
            </w:r>
          </w:p>
        </w:tc>
        <w:tc>
          <w:tcPr>
            <w:tcW w:w="2148" w:type="dxa"/>
            <w:vAlign w:val="center"/>
          </w:tcPr>
          <w:p w14:paraId="7D192C76">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每处每次5000元</w:t>
            </w:r>
          </w:p>
        </w:tc>
        <w:tc>
          <w:tcPr>
            <w:tcW w:w="996" w:type="dxa"/>
            <w:vAlign w:val="center"/>
          </w:tcPr>
          <w:p w14:paraId="2CFF417D">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03A2D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jc w:val="center"/>
        </w:trPr>
        <w:tc>
          <w:tcPr>
            <w:tcW w:w="854" w:type="dxa"/>
            <w:vAlign w:val="center"/>
          </w:tcPr>
          <w:p w14:paraId="48E0F4EB">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WH10</w:t>
            </w:r>
          </w:p>
        </w:tc>
        <w:tc>
          <w:tcPr>
            <w:tcW w:w="4524" w:type="dxa"/>
            <w:vAlign w:val="center"/>
          </w:tcPr>
          <w:p w14:paraId="3F071A08">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高处作业平台在周边未设置围挡或警示围篱</w:t>
            </w:r>
          </w:p>
        </w:tc>
        <w:tc>
          <w:tcPr>
            <w:tcW w:w="2148" w:type="dxa"/>
            <w:vAlign w:val="center"/>
          </w:tcPr>
          <w:p w14:paraId="7C7D74AB">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每处每次1000元</w:t>
            </w:r>
          </w:p>
        </w:tc>
        <w:tc>
          <w:tcPr>
            <w:tcW w:w="996" w:type="dxa"/>
            <w:vAlign w:val="center"/>
          </w:tcPr>
          <w:p w14:paraId="3BA4B930">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078C6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jc w:val="center"/>
        </w:trPr>
        <w:tc>
          <w:tcPr>
            <w:tcW w:w="854" w:type="dxa"/>
            <w:vAlign w:val="center"/>
          </w:tcPr>
          <w:p w14:paraId="0BDF8661">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WH11</w:t>
            </w:r>
          </w:p>
        </w:tc>
        <w:tc>
          <w:tcPr>
            <w:tcW w:w="4524" w:type="dxa"/>
            <w:vAlign w:val="center"/>
          </w:tcPr>
          <w:p w14:paraId="652346D9">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从高空抛物等</w:t>
            </w:r>
          </w:p>
        </w:tc>
        <w:tc>
          <w:tcPr>
            <w:tcW w:w="2148" w:type="dxa"/>
            <w:vAlign w:val="center"/>
          </w:tcPr>
          <w:p w14:paraId="0E325EDF">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每处每次1000元</w:t>
            </w:r>
          </w:p>
        </w:tc>
        <w:tc>
          <w:tcPr>
            <w:tcW w:w="996" w:type="dxa"/>
            <w:vAlign w:val="center"/>
          </w:tcPr>
          <w:p w14:paraId="3DA647E1">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5A544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jc w:val="center"/>
        </w:trPr>
        <w:tc>
          <w:tcPr>
            <w:tcW w:w="854" w:type="dxa"/>
            <w:vAlign w:val="center"/>
          </w:tcPr>
          <w:p w14:paraId="0DD82E95">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WH12</w:t>
            </w:r>
          </w:p>
        </w:tc>
        <w:tc>
          <w:tcPr>
            <w:tcW w:w="4524" w:type="dxa"/>
            <w:vAlign w:val="center"/>
          </w:tcPr>
          <w:p w14:paraId="6399C951">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其他违反国家相关标准或项目管理规定</w:t>
            </w:r>
          </w:p>
        </w:tc>
        <w:tc>
          <w:tcPr>
            <w:tcW w:w="2148" w:type="dxa"/>
            <w:vAlign w:val="center"/>
          </w:tcPr>
          <w:p w14:paraId="4177D2C8">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每处每次500-50000元</w:t>
            </w:r>
          </w:p>
        </w:tc>
        <w:tc>
          <w:tcPr>
            <w:tcW w:w="996" w:type="dxa"/>
            <w:vAlign w:val="center"/>
          </w:tcPr>
          <w:p w14:paraId="2B5D9CC1">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bl>
    <w:p w14:paraId="0241A77A">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4.7.6 安全保卫管理</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108" w:type="dxa"/>
          <w:right w:w="108" w:type="dxa"/>
        </w:tblCellMar>
      </w:tblPr>
      <w:tblGrid>
        <w:gridCol w:w="826"/>
        <w:gridCol w:w="4552"/>
        <w:gridCol w:w="2148"/>
        <w:gridCol w:w="996"/>
      </w:tblGrid>
      <w:tr w14:paraId="6860C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blHeader/>
          <w:jc w:val="center"/>
        </w:trPr>
        <w:tc>
          <w:tcPr>
            <w:tcW w:w="826" w:type="dxa"/>
            <w:vAlign w:val="center"/>
          </w:tcPr>
          <w:p w14:paraId="718072E7">
            <w:pPr>
              <w:numPr>
                <w:ilvl w:val="255"/>
                <w:numId w:val="0"/>
              </w:numPr>
              <w:shd w:val="clear"/>
              <w:tabs>
                <w:tab w:val="left" w:pos="360"/>
                <w:tab w:val="left" w:pos="851"/>
              </w:tabs>
              <w:spacing w:before="120" w:line="360" w:lineRule="auto"/>
              <w:ind w:left="851" w:hanging="851"/>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4552" w:type="dxa"/>
            <w:vAlign w:val="center"/>
          </w:tcPr>
          <w:p w14:paraId="0190F269">
            <w:pPr>
              <w:numPr>
                <w:ilvl w:val="255"/>
                <w:numId w:val="0"/>
              </w:numPr>
              <w:shd w:val="clear"/>
              <w:tabs>
                <w:tab w:val="left" w:pos="360"/>
                <w:tab w:val="left" w:pos="851"/>
              </w:tabs>
              <w:spacing w:before="120" w:line="360" w:lineRule="auto"/>
              <w:ind w:left="851" w:hanging="851"/>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违章内容</w:t>
            </w:r>
          </w:p>
        </w:tc>
        <w:tc>
          <w:tcPr>
            <w:tcW w:w="2148" w:type="dxa"/>
            <w:vAlign w:val="center"/>
          </w:tcPr>
          <w:p w14:paraId="10FD5B93">
            <w:pPr>
              <w:numPr>
                <w:ilvl w:val="255"/>
                <w:numId w:val="0"/>
              </w:numPr>
              <w:shd w:val="clear"/>
              <w:tabs>
                <w:tab w:val="left" w:pos="360"/>
                <w:tab w:val="left" w:pos="851"/>
              </w:tabs>
              <w:spacing w:before="120" w:line="360" w:lineRule="auto"/>
              <w:ind w:left="851" w:hanging="851"/>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罚款金额</w:t>
            </w:r>
          </w:p>
        </w:tc>
        <w:tc>
          <w:tcPr>
            <w:tcW w:w="996" w:type="dxa"/>
            <w:vAlign w:val="center"/>
          </w:tcPr>
          <w:p w14:paraId="2D22CA74">
            <w:pPr>
              <w:numPr>
                <w:ilvl w:val="255"/>
                <w:numId w:val="0"/>
              </w:numPr>
              <w:shd w:val="clear"/>
              <w:tabs>
                <w:tab w:val="left" w:pos="360"/>
                <w:tab w:val="left" w:pos="851"/>
              </w:tabs>
              <w:spacing w:before="120" w:line="360" w:lineRule="auto"/>
              <w:ind w:left="851" w:hanging="851"/>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备注</w:t>
            </w:r>
          </w:p>
        </w:tc>
      </w:tr>
      <w:tr w14:paraId="59D1D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826" w:type="dxa"/>
            <w:vAlign w:val="center"/>
          </w:tcPr>
          <w:p w14:paraId="2676C653">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SG01</w:t>
            </w:r>
          </w:p>
        </w:tc>
        <w:tc>
          <w:tcPr>
            <w:tcW w:w="4552" w:type="dxa"/>
            <w:vAlign w:val="center"/>
          </w:tcPr>
          <w:p w14:paraId="78856113">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未经同意随意打开项目围墙围挡</w:t>
            </w:r>
          </w:p>
        </w:tc>
        <w:tc>
          <w:tcPr>
            <w:tcW w:w="2148" w:type="dxa"/>
            <w:vAlign w:val="center"/>
          </w:tcPr>
          <w:p w14:paraId="5D6989C6">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每处每次5000元</w:t>
            </w:r>
          </w:p>
        </w:tc>
        <w:tc>
          <w:tcPr>
            <w:tcW w:w="996" w:type="dxa"/>
            <w:vAlign w:val="center"/>
          </w:tcPr>
          <w:p w14:paraId="1DF6990F">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立即修复</w:t>
            </w:r>
          </w:p>
        </w:tc>
      </w:tr>
      <w:tr w14:paraId="0A508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826" w:type="dxa"/>
            <w:vAlign w:val="center"/>
          </w:tcPr>
          <w:p w14:paraId="652A5D9D">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SG02</w:t>
            </w:r>
          </w:p>
        </w:tc>
        <w:tc>
          <w:tcPr>
            <w:tcW w:w="4552" w:type="dxa"/>
            <w:vAlign w:val="center"/>
          </w:tcPr>
          <w:p w14:paraId="2EAEF941">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违规翻越、破坏工地围墙、围挡</w:t>
            </w:r>
          </w:p>
        </w:tc>
        <w:tc>
          <w:tcPr>
            <w:tcW w:w="2148" w:type="dxa"/>
            <w:vAlign w:val="center"/>
          </w:tcPr>
          <w:p w14:paraId="4CEFD7D2">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每处每次2000元</w:t>
            </w:r>
          </w:p>
        </w:tc>
        <w:tc>
          <w:tcPr>
            <w:tcW w:w="996" w:type="dxa"/>
            <w:vAlign w:val="center"/>
          </w:tcPr>
          <w:p w14:paraId="24320CBD">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4FBB6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826" w:type="dxa"/>
            <w:vAlign w:val="center"/>
          </w:tcPr>
          <w:p w14:paraId="57A281DE">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SG03</w:t>
            </w:r>
          </w:p>
        </w:tc>
        <w:tc>
          <w:tcPr>
            <w:tcW w:w="4552" w:type="dxa"/>
            <w:vAlign w:val="center"/>
          </w:tcPr>
          <w:p w14:paraId="182DD781">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进出工地不配合检查，强行闯门</w:t>
            </w:r>
          </w:p>
        </w:tc>
        <w:tc>
          <w:tcPr>
            <w:tcW w:w="2148" w:type="dxa"/>
            <w:vAlign w:val="center"/>
          </w:tcPr>
          <w:p w14:paraId="44B95692">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每处每次5000元</w:t>
            </w:r>
          </w:p>
        </w:tc>
        <w:tc>
          <w:tcPr>
            <w:tcW w:w="996" w:type="dxa"/>
            <w:vAlign w:val="center"/>
          </w:tcPr>
          <w:p w14:paraId="1B828589">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01CB4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826" w:type="dxa"/>
            <w:vAlign w:val="center"/>
          </w:tcPr>
          <w:p w14:paraId="72AE1002">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SG04</w:t>
            </w:r>
          </w:p>
        </w:tc>
        <w:tc>
          <w:tcPr>
            <w:tcW w:w="4552" w:type="dxa"/>
            <w:vAlign w:val="center"/>
          </w:tcPr>
          <w:p w14:paraId="64A1497E">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工地内不按指挥停靠车辆、占道</w:t>
            </w:r>
          </w:p>
        </w:tc>
        <w:tc>
          <w:tcPr>
            <w:tcW w:w="2148" w:type="dxa"/>
            <w:vAlign w:val="center"/>
          </w:tcPr>
          <w:p w14:paraId="5838F99E">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每处每次1000元</w:t>
            </w:r>
          </w:p>
        </w:tc>
        <w:tc>
          <w:tcPr>
            <w:tcW w:w="996" w:type="dxa"/>
            <w:vAlign w:val="center"/>
          </w:tcPr>
          <w:p w14:paraId="4DAC20D9">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202CF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826" w:type="dxa"/>
            <w:vAlign w:val="center"/>
          </w:tcPr>
          <w:p w14:paraId="23D7C945">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SG05</w:t>
            </w:r>
          </w:p>
        </w:tc>
        <w:tc>
          <w:tcPr>
            <w:tcW w:w="4552" w:type="dxa"/>
            <w:vAlign w:val="center"/>
          </w:tcPr>
          <w:p w14:paraId="4297A41F">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不服从交通调度、指挥</w:t>
            </w:r>
          </w:p>
        </w:tc>
        <w:tc>
          <w:tcPr>
            <w:tcW w:w="2148" w:type="dxa"/>
            <w:vAlign w:val="center"/>
          </w:tcPr>
          <w:p w14:paraId="20CC4144">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每处每次1000元</w:t>
            </w:r>
          </w:p>
        </w:tc>
        <w:tc>
          <w:tcPr>
            <w:tcW w:w="996" w:type="dxa"/>
            <w:vAlign w:val="center"/>
          </w:tcPr>
          <w:p w14:paraId="3572C429">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0F4B5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826" w:type="dxa"/>
            <w:vAlign w:val="center"/>
          </w:tcPr>
          <w:p w14:paraId="3841C142">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SG06</w:t>
            </w:r>
          </w:p>
        </w:tc>
        <w:tc>
          <w:tcPr>
            <w:tcW w:w="4552" w:type="dxa"/>
            <w:vAlign w:val="center"/>
          </w:tcPr>
          <w:p w14:paraId="1289B21C">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偷盗物品、材料等非放行单罗列物品</w:t>
            </w:r>
          </w:p>
        </w:tc>
        <w:tc>
          <w:tcPr>
            <w:tcW w:w="2148" w:type="dxa"/>
            <w:vAlign w:val="center"/>
          </w:tcPr>
          <w:p w14:paraId="528B6FC4">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每处每次10000元</w:t>
            </w:r>
          </w:p>
        </w:tc>
        <w:tc>
          <w:tcPr>
            <w:tcW w:w="996" w:type="dxa"/>
            <w:vAlign w:val="center"/>
          </w:tcPr>
          <w:p w14:paraId="1DD0FAE8">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34F7C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826" w:type="dxa"/>
            <w:vAlign w:val="center"/>
          </w:tcPr>
          <w:p w14:paraId="61CBD920">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SG07</w:t>
            </w:r>
          </w:p>
        </w:tc>
        <w:tc>
          <w:tcPr>
            <w:tcW w:w="4552" w:type="dxa"/>
            <w:vAlign w:val="center"/>
          </w:tcPr>
          <w:p w14:paraId="09AF0940">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运出物品与放行单不符合</w:t>
            </w:r>
          </w:p>
        </w:tc>
        <w:tc>
          <w:tcPr>
            <w:tcW w:w="2148" w:type="dxa"/>
            <w:vAlign w:val="center"/>
          </w:tcPr>
          <w:p w14:paraId="1C9D487A">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每处每次1000元</w:t>
            </w:r>
          </w:p>
        </w:tc>
        <w:tc>
          <w:tcPr>
            <w:tcW w:w="996" w:type="dxa"/>
            <w:vAlign w:val="center"/>
          </w:tcPr>
          <w:p w14:paraId="69D7DEE3">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61EB0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826" w:type="dxa"/>
            <w:vAlign w:val="center"/>
          </w:tcPr>
          <w:p w14:paraId="0CAB1AB6">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SG08</w:t>
            </w:r>
          </w:p>
        </w:tc>
        <w:tc>
          <w:tcPr>
            <w:tcW w:w="4552" w:type="dxa"/>
            <w:vAlign w:val="center"/>
          </w:tcPr>
          <w:p w14:paraId="38831413">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必要时不配合安全引导、应急疏导等</w:t>
            </w:r>
          </w:p>
        </w:tc>
        <w:tc>
          <w:tcPr>
            <w:tcW w:w="2148" w:type="dxa"/>
            <w:vAlign w:val="center"/>
          </w:tcPr>
          <w:p w14:paraId="4660DCE2">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每处每次1000元</w:t>
            </w:r>
          </w:p>
        </w:tc>
        <w:tc>
          <w:tcPr>
            <w:tcW w:w="996" w:type="dxa"/>
            <w:vAlign w:val="center"/>
          </w:tcPr>
          <w:p w14:paraId="4D9B71C5">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6BD6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826" w:type="dxa"/>
            <w:vAlign w:val="center"/>
          </w:tcPr>
          <w:p w14:paraId="513250F3">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SG09</w:t>
            </w:r>
          </w:p>
        </w:tc>
        <w:tc>
          <w:tcPr>
            <w:tcW w:w="4552" w:type="dxa"/>
            <w:vAlign w:val="center"/>
          </w:tcPr>
          <w:p w14:paraId="34E39147">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破坏门禁、监控等设备、材料成品等</w:t>
            </w:r>
          </w:p>
        </w:tc>
        <w:tc>
          <w:tcPr>
            <w:tcW w:w="2148" w:type="dxa"/>
            <w:vAlign w:val="center"/>
          </w:tcPr>
          <w:p w14:paraId="47C7467E">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每处每次3000元</w:t>
            </w:r>
          </w:p>
        </w:tc>
        <w:tc>
          <w:tcPr>
            <w:tcW w:w="996" w:type="dxa"/>
            <w:vAlign w:val="center"/>
          </w:tcPr>
          <w:p w14:paraId="6ACF5AB8">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损失另计</w:t>
            </w:r>
          </w:p>
        </w:tc>
      </w:tr>
      <w:tr w14:paraId="1CD5F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826" w:type="dxa"/>
            <w:vAlign w:val="center"/>
          </w:tcPr>
          <w:p w14:paraId="5A90C6B5">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SG10</w:t>
            </w:r>
          </w:p>
        </w:tc>
        <w:tc>
          <w:tcPr>
            <w:tcW w:w="4552" w:type="dxa"/>
            <w:vAlign w:val="center"/>
          </w:tcPr>
          <w:p w14:paraId="17844914">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其他违反国家相关标准或项目管理规定的</w:t>
            </w:r>
          </w:p>
        </w:tc>
        <w:tc>
          <w:tcPr>
            <w:tcW w:w="2148" w:type="dxa"/>
            <w:vAlign w:val="center"/>
          </w:tcPr>
          <w:p w14:paraId="386D3A2F">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每处每次500-10000元</w:t>
            </w:r>
          </w:p>
        </w:tc>
        <w:tc>
          <w:tcPr>
            <w:tcW w:w="996" w:type="dxa"/>
            <w:vAlign w:val="center"/>
          </w:tcPr>
          <w:p w14:paraId="65898011">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bl>
    <w:p w14:paraId="473D75C2">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4.7.7 施工机械管理</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108" w:type="dxa"/>
          <w:right w:w="108" w:type="dxa"/>
        </w:tblCellMar>
      </w:tblPr>
      <w:tblGrid>
        <w:gridCol w:w="792"/>
        <w:gridCol w:w="4586"/>
        <w:gridCol w:w="2148"/>
        <w:gridCol w:w="996"/>
      </w:tblGrid>
      <w:tr w14:paraId="562B3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blHeader/>
          <w:jc w:val="center"/>
        </w:trPr>
        <w:tc>
          <w:tcPr>
            <w:tcW w:w="792" w:type="dxa"/>
            <w:vAlign w:val="center"/>
          </w:tcPr>
          <w:p w14:paraId="1924F8C3">
            <w:pPr>
              <w:numPr>
                <w:ilvl w:val="255"/>
                <w:numId w:val="0"/>
              </w:numPr>
              <w:shd w:val="clear"/>
              <w:tabs>
                <w:tab w:val="left" w:pos="360"/>
                <w:tab w:val="left" w:pos="851"/>
              </w:tabs>
              <w:spacing w:before="120" w:line="360" w:lineRule="auto"/>
              <w:ind w:left="851" w:hanging="851"/>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4586" w:type="dxa"/>
            <w:vAlign w:val="center"/>
          </w:tcPr>
          <w:p w14:paraId="01B68BE5">
            <w:pPr>
              <w:numPr>
                <w:ilvl w:val="255"/>
                <w:numId w:val="0"/>
              </w:numPr>
              <w:shd w:val="clear"/>
              <w:tabs>
                <w:tab w:val="left" w:pos="360"/>
                <w:tab w:val="left" w:pos="851"/>
              </w:tabs>
              <w:spacing w:before="120" w:line="360" w:lineRule="auto"/>
              <w:ind w:left="851" w:hanging="851"/>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违章内容</w:t>
            </w:r>
          </w:p>
        </w:tc>
        <w:tc>
          <w:tcPr>
            <w:tcW w:w="2148" w:type="dxa"/>
            <w:vAlign w:val="center"/>
          </w:tcPr>
          <w:p w14:paraId="20E108EF">
            <w:pPr>
              <w:numPr>
                <w:ilvl w:val="255"/>
                <w:numId w:val="0"/>
              </w:numPr>
              <w:shd w:val="clear"/>
              <w:tabs>
                <w:tab w:val="left" w:pos="360"/>
                <w:tab w:val="left" w:pos="851"/>
              </w:tabs>
              <w:spacing w:before="120" w:line="360" w:lineRule="auto"/>
              <w:ind w:left="851" w:hanging="851"/>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罚款金额</w:t>
            </w:r>
          </w:p>
        </w:tc>
        <w:tc>
          <w:tcPr>
            <w:tcW w:w="996" w:type="dxa"/>
            <w:vAlign w:val="center"/>
          </w:tcPr>
          <w:p w14:paraId="102B5117">
            <w:pPr>
              <w:numPr>
                <w:ilvl w:val="255"/>
                <w:numId w:val="0"/>
              </w:numPr>
              <w:shd w:val="clear"/>
              <w:tabs>
                <w:tab w:val="left" w:pos="360"/>
                <w:tab w:val="left" w:pos="851"/>
              </w:tabs>
              <w:spacing w:before="120" w:line="360" w:lineRule="auto"/>
              <w:ind w:left="851" w:hanging="851"/>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备注</w:t>
            </w:r>
          </w:p>
        </w:tc>
      </w:tr>
      <w:tr w14:paraId="3176F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792" w:type="dxa"/>
            <w:vAlign w:val="center"/>
          </w:tcPr>
          <w:p w14:paraId="56EEB2D8">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CM01</w:t>
            </w:r>
          </w:p>
        </w:tc>
        <w:tc>
          <w:tcPr>
            <w:tcW w:w="4586" w:type="dxa"/>
            <w:vAlign w:val="center"/>
          </w:tcPr>
          <w:p w14:paraId="0CB6CAEA">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进场设备、机械未进行报审验收的</w:t>
            </w:r>
          </w:p>
        </w:tc>
        <w:tc>
          <w:tcPr>
            <w:tcW w:w="2148" w:type="dxa"/>
            <w:vAlign w:val="center"/>
          </w:tcPr>
          <w:p w14:paraId="7FB45BC2">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每处每次1000元</w:t>
            </w:r>
          </w:p>
        </w:tc>
        <w:tc>
          <w:tcPr>
            <w:tcW w:w="996" w:type="dxa"/>
            <w:vAlign w:val="center"/>
          </w:tcPr>
          <w:p w14:paraId="72F3AB1B">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13328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792" w:type="dxa"/>
            <w:vAlign w:val="center"/>
          </w:tcPr>
          <w:p w14:paraId="142631A4">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CM02</w:t>
            </w:r>
          </w:p>
        </w:tc>
        <w:tc>
          <w:tcPr>
            <w:tcW w:w="4586" w:type="dxa"/>
            <w:vAlign w:val="center"/>
          </w:tcPr>
          <w:p w14:paraId="6216B7E8">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施工机具机械危险部位缺少安全装置</w:t>
            </w:r>
          </w:p>
        </w:tc>
        <w:tc>
          <w:tcPr>
            <w:tcW w:w="2148" w:type="dxa"/>
            <w:vAlign w:val="center"/>
          </w:tcPr>
          <w:p w14:paraId="392CFC20">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每处每次1000元</w:t>
            </w:r>
          </w:p>
        </w:tc>
        <w:tc>
          <w:tcPr>
            <w:tcW w:w="996" w:type="dxa"/>
            <w:vAlign w:val="center"/>
          </w:tcPr>
          <w:p w14:paraId="32F314DF">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7B0C2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792" w:type="dxa"/>
            <w:vAlign w:val="center"/>
          </w:tcPr>
          <w:p w14:paraId="03CBDA8C">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CM03</w:t>
            </w:r>
          </w:p>
        </w:tc>
        <w:tc>
          <w:tcPr>
            <w:tcW w:w="4586" w:type="dxa"/>
            <w:vAlign w:val="center"/>
          </w:tcPr>
          <w:p w14:paraId="4B03B701">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施工机械机具未按照规范要求接地保护</w:t>
            </w:r>
          </w:p>
        </w:tc>
        <w:tc>
          <w:tcPr>
            <w:tcW w:w="2148" w:type="dxa"/>
            <w:vAlign w:val="center"/>
          </w:tcPr>
          <w:p w14:paraId="5B3CE429">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每处每次500元</w:t>
            </w:r>
          </w:p>
        </w:tc>
        <w:tc>
          <w:tcPr>
            <w:tcW w:w="996" w:type="dxa"/>
            <w:vAlign w:val="center"/>
          </w:tcPr>
          <w:p w14:paraId="005CAE84">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65DE0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792" w:type="dxa"/>
            <w:vAlign w:val="center"/>
          </w:tcPr>
          <w:p w14:paraId="7252DCB0">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CM04</w:t>
            </w:r>
          </w:p>
        </w:tc>
        <w:tc>
          <w:tcPr>
            <w:tcW w:w="4586" w:type="dxa"/>
            <w:vAlign w:val="center"/>
          </w:tcPr>
          <w:p w14:paraId="4D1E327B">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特种设备未定期检测并购置保险</w:t>
            </w:r>
          </w:p>
        </w:tc>
        <w:tc>
          <w:tcPr>
            <w:tcW w:w="2148" w:type="dxa"/>
            <w:vAlign w:val="center"/>
          </w:tcPr>
          <w:p w14:paraId="19C9A5D4">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每处每次5000元</w:t>
            </w:r>
          </w:p>
        </w:tc>
        <w:tc>
          <w:tcPr>
            <w:tcW w:w="996" w:type="dxa"/>
            <w:vAlign w:val="center"/>
          </w:tcPr>
          <w:p w14:paraId="70034C88">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06EE6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792" w:type="dxa"/>
            <w:vAlign w:val="center"/>
          </w:tcPr>
          <w:p w14:paraId="7E982D19">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CM05</w:t>
            </w:r>
          </w:p>
        </w:tc>
        <w:tc>
          <w:tcPr>
            <w:tcW w:w="4586" w:type="dxa"/>
            <w:vAlign w:val="center"/>
          </w:tcPr>
          <w:p w14:paraId="11007F20">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私自改装机械、机具</w:t>
            </w:r>
          </w:p>
        </w:tc>
        <w:tc>
          <w:tcPr>
            <w:tcW w:w="2148" w:type="dxa"/>
            <w:vAlign w:val="center"/>
          </w:tcPr>
          <w:p w14:paraId="28CDBA4B">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每处每次1000元</w:t>
            </w:r>
          </w:p>
        </w:tc>
        <w:tc>
          <w:tcPr>
            <w:tcW w:w="996" w:type="dxa"/>
            <w:vAlign w:val="center"/>
          </w:tcPr>
          <w:p w14:paraId="07E51E2A">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7A3FC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792" w:type="dxa"/>
            <w:vAlign w:val="center"/>
          </w:tcPr>
          <w:p w14:paraId="7A5BC3FB">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CM06</w:t>
            </w:r>
          </w:p>
        </w:tc>
        <w:tc>
          <w:tcPr>
            <w:tcW w:w="4586" w:type="dxa"/>
            <w:vAlign w:val="center"/>
          </w:tcPr>
          <w:p w14:paraId="3B35A8D3">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平刨、塔吊、吊篮等机具 机械安装完成未经过检测验收直接投入使用</w:t>
            </w:r>
          </w:p>
        </w:tc>
        <w:tc>
          <w:tcPr>
            <w:tcW w:w="2148" w:type="dxa"/>
            <w:vAlign w:val="center"/>
          </w:tcPr>
          <w:p w14:paraId="3AFF8CC7">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每处每次2000元</w:t>
            </w:r>
          </w:p>
        </w:tc>
        <w:tc>
          <w:tcPr>
            <w:tcW w:w="996" w:type="dxa"/>
            <w:vAlign w:val="center"/>
          </w:tcPr>
          <w:p w14:paraId="3D13C47A">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5120D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792" w:type="dxa"/>
            <w:vAlign w:val="center"/>
          </w:tcPr>
          <w:p w14:paraId="5D84AF51">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CM07</w:t>
            </w:r>
          </w:p>
        </w:tc>
        <w:tc>
          <w:tcPr>
            <w:tcW w:w="4586" w:type="dxa"/>
            <w:vAlign w:val="center"/>
          </w:tcPr>
          <w:p w14:paraId="3618B4F2">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违反操作规程操作机械、设备、机具等</w:t>
            </w:r>
          </w:p>
        </w:tc>
        <w:tc>
          <w:tcPr>
            <w:tcW w:w="2148" w:type="dxa"/>
            <w:vAlign w:val="center"/>
          </w:tcPr>
          <w:p w14:paraId="2DF20D66">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每处每次1000元</w:t>
            </w:r>
          </w:p>
        </w:tc>
        <w:tc>
          <w:tcPr>
            <w:tcW w:w="996" w:type="dxa"/>
            <w:vAlign w:val="center"/>
          </w:tcPr>
          <w:p w14:paraId="0105ADB5">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5CC61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792" w:type="dxa"/>
            <w:vAlign w:val="center"/>
          </w:tcPr>
          <w:p w14:paraId="318B9F86">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CM08</w:t>
            </w:r>
          </w:p>
        </w:tc>
        <w:tc>
          <w:tcPr>
            <w:tcW w:w="4586" w:type="dxa"/>
            <w:vAlign w:val="center"/>
          </w:tcPr>
          <w:p w14:paraId="6BCE2C99">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未持作业橾作证操作相关需要操作证机械设备</w:t>
            </w:r>
          </w:p>
        </w:tc>
        <w:tc>
          <w:tcPr>
            <w:tcW w:w="2148" w:type="dxa"/>
            <w:vAlign w:val="center"/>
          </w:tcPr>
          <w:p w14:paraId="4EAA0E00">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每处每次1000元</w:t>
            </w:r>
          </w:p>
        </w:tc>
        <w:tc>
          <w:tcPr>
            <w:tcW w:w="996" w:type="dxa"/>
            <w:vAlign w:val="center"/>
          </w:tcPr>
          <w:p w14:paraId="5A960514">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6FC14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792" w:type="dxa"/>
            <w:vAlign w:val="center"/>
          </w:tcPr>
          <w:p w14:paraId="1AD55672">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CM09</w:t>
            </w:r>
          </w:p>
        </w:tc>
        <w:tc>
          <w:tcPr>
            <w:tcW w:w="4586" w:type="dxa"/>
            <w:vAlign w:val="center"/>
          </w:tcPr>
          <w:p w14:paraId="700BCE9F">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设备未达电气防护要求</w:t>
            </w:r>
          </w:p>
        </w:tc>
        <w:tc>
          <w:tcPr>
            <w:tcW w:w="2148" w:type="dxa"/>
            <w:vAlign w:val="center"/>
          </w:tcPr>
          <w:p w14:paraId="0CBA86B6">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每处每次1000元</w:t>
            </w:r>
          </w:p>
        </w:tc>
        <w:tc>
          <w:tcPr>
            <w:tcW w:w="996" w:type="dxa"/>
            <w:vAlign w:val="center"/>
          </w:tcPr>
          <w:p w14:paraId="7153444D">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46637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792" w:type="dxa"/>
            <w:vAlign w:val="center"/>
          </w:tcPr>
          <w:p w14:paraId="751EADD4">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CM10</w:t>
            </w:r>
          </w:p>
        </w:tc>
        <w:tc>
          <w:tcPr>
            <w:tcW w:w="4586" w:type="dxa"/>
            <w:vAlign w:val="center"/>
          </w:tcPr>
          <w:p w14:paraId="144CCDB1">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其他违反国家相关标准或项目管理规定的</w:t>
            </w:r>
          </w:p>
        </w:tc>
        <w:tc>
          <w:tcPr>
            <w:tcW w:w="2148" w:type="dxa"/>
            <w:vAlign w:val="center"/>
          </w:tcPr>
          <w:p w14:paraId="7D3B96DC">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每处每次500-50000元</w:t>
            </w:r>
          </w:p>
        </w:tc>
        <w:tc>
          <w:tcPr>
            <w:tcW w:w="996" w:type="dxa"/>
            <w:vAlign w:val="center"/>
          </w:tcPr>
          <w:p w14:paraId="3CA0B696">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bl>
    <w:p w14:paraId="65665D77">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4.7.8 脚手架管理</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108" w:type="dxa"/>
          <w:right w:w="108" w:type="dxa"/>
        </w:tblCellMar>
      </w:tblPr>
      <w:tblGrid>
        <w:gridCol w:w="831"/>
        <w:gridCol w:w="4547"/>
        <w:gridCol w:w="2148"/>
        <w:gridCol w:w="996"/>
      </w:tblGrid>
      <w:tr w14:paraId="3C878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669" w:hRule="atLeast"/>
          <w:tblHeader/>
          <w:jc w:val="center"/>
        </w:trPr>
        <w:tc>
          <w:tcPr>
            <w:tcW w:w="831" w:type="dxa"/>
            <w:vAlign w:val="center"/>
          </w:tcPr>
          <w:p w14:paraId="122C6948">
            <w:pPr>
              <w:numPr>
                <w:ilvl w:val="255"/>
                <w:numId w:val="0"/>
              </w:numPr>
              <w:shd w:val="clear"/>
              <w:tabs>
                <w:tab w:val="left" w:pos="360"/>
                <w:tab w:val="left" w:pos="851"/>
              </w:tabs>
              <w:spacing w:before="120" w:line="360" w:lineRule="auto"/>
              <w:ind w:left="851" w:hanging="851"/>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4547" w:type="dxa"/>
            <w:vAlign w:val="center"/>
          </w:tcPr>
          <w:p w14:paraId="2827CCE7">
            <w:pPr>
              <w:numPr>
                <w:ilvl w:val="255"/>
                <w:numId w:val="0"/>
              </w:numPr>
              <w:shd w:val="clear"/>
              <w:tabs>
                <w:tab w:val="left" w:pos="360"/>
                <w:tab w:val="left" w:pos="851"/>
              </w:tabs>
              <w:spacing w:before="120" w:line="360" w:lineRule="auto"/>
              <w:ind w:left="851" w:hanging="851"/>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违章内容</w:t>
            </w:r>
          </w:p>
        </w:tc>
        <w:tc>
          <w:tcPr>
            <w:tcW w:w="2148" w:type="dxa"/>
            <w:vAlign w:val="center"/>
          </w:tcPr>
          <w:p w14:paraId="75274C0F">
            <w:pPr>
              <w:numPr>
                <w:ilvl w:val="255"/>
                <w:numId w:val="0"/>
              </w:numPr>
              <w:shd w:val="clear"/>
              <w:tabs>
                <w:tab w:val="left" w:pos="360"/>
                <w:tab w:val="left" w:pos="851"/>
              </w:tabs>
              <w:spacing w:before="120" w:line="360" w:lineRule="auto"/>
              <w:ind w:left="851" w:hanging="851"/>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罚款金额</w:t>
            </w:r>
          </w:p>
        </w:tc>
        <w:tc>
          <w:tcPr>
            <w:tcW w:w="996" w:type="dxa"/>
            <w:vAlign w:val="center"/>
          </w:tcPr>
          <w:p w14:paraId="4CDCAA43">
            <w:pPr>
              <w:numPr>
                <w:ilvl w:val="255"/>
                <w:numId w:val="0"/>
              </w:numPr>
              <w:shd w:val="clear"/>
              <w:tabs>
                <w:tab w:val="left" w:pos="360"/>
                <w:tab w:val="left" w:pos="851"/>
              </w:tabs>
              <w:spacing w:before="120" w:line="360" w:lineRule="auto"/>
              <w:ind w:left="851" w:hanging="851"/>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备注</w:t>
            </w:r>
          </w:p>
        </w:tc>
      </w:tr>
      <w:tr w14:paraId="57369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658" w:hRule="atLeast"/>
          <w:jc w:val="center"/>
        </w:trPr>
        <w:tc>
          <w:tcPr>
            <w:tcW w:w="831" w:type="dxa"/>
            <w:vAlign w:val="center"/>
          </w:tcPr>
          <w:p w14:paraId="5E44D8F7">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SC01</w:t>
            </w:r>
          </w:p>
        </w:tc>
        <w:tc>
          <w:tcPr>
            <w:tcW w:w="4547" w:type="dxa"/>
            <w:vAlign w:val="center"/>
          </w:tcPr>
          <w:p w14:paraId="1B72426B">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各型制脚手架未编制施工方案</w:t>
            </w:r>
          </w:p>
        </w:tc>
        <w:tc>
          <w:tcPr>
            <w:tcW w:w="2148" w:type="dxa"/>
            <w:vAlign w:val="center"/>
          </w:tcPr>
          <w:p w14:paraId="60A4E9CF">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每处每次5000元</w:t>
            </w:r>
          </w:p>
        </w:tc>
        <w:tc>
          <w:tcPr>
            <w:tcW w:w="996" w:type="dxa"/>
            <w:vAlign w:val="center"/>
          </w:tcPr>
          <w:p w14:paraId="0B647819">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0B88B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jc w:val="center"/>
        </w:trPr>
        <w:tc>
          <w:tcPr>
            <w:tcW w:w="831" w:type="dxa"/>
            <w:vAlign w:val="center"/>
          </w:tcPr>
          <w:p w14:paraId="6B5A4617">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SC02</w:t>
            </w:r>
          </w:p>
        </w:tc>
        <w:tc>
          <w:tcPr>
            <w:tcW w:w="4547" w:type="dxa"/>
            <w:vAlign w:val="center"/>
          </w:tcPr>
          <w:p w14:paraId="1CC926C7">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架体基础不符合方案要求</w:t>
            </w:r>
          </w:p>
        </w:tc>
        <w:tc>
          <w:tcPr>
            <w:tcW w:w="2148" w:type="dxa"/>
            <w:vAlign w:val="center"/>
          </w:tcPr>
          <w:p w14:paraId="3560CB02">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每处每次5000元</w:t>
            </w:r>
          </w:p>
        </w:tc>
        <w:tc>
          <w:tcPr>
            <w:tcW w:w="996" w:type="dxa"/>
            <w:vAlign w:val="center"/>
          </w:tcPr>
          <w:p w14:paraId="6285FF0D">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793DB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jc w:val="center"/>
        </w:trPr>
        <w:tc>
          <w:tcPr>
            <w:tcW w:w="831" w:type="dxa"/>
            <w:vAlign w:val="center"/>
          </w:tcPr>
          <w:p w14:paraId="54EDDCA5">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SC03</w:t>
            </w:r>
          </w:p>
        </w:tc>
        <w:tc>
          <w:tcPr>
            <w:tcW w:w="4547" w:type="dxa"/>
            <w:vAlign w:val="center"/>
          </w:tcPr>
          <w:p w14:paraId="502BDD8F">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搭设前未进行安全技术交底和安全教育</w:t>
            </w:r>
          </w:p>
        </w:tc>
        <w:tc>
          <w:tcPr>
            <w:tcW w:w="2148" w:type="dxa"/>
            <w:vAlign w:val="center"/>
          </w:tcPr>
          <w:p w14:paraId="2D805074">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每处每次2000元</w:t>
            </w:r>
          </w:p>
        </w:tc>
        <w:tc>
          <w:tcPr>
            <w:tcW w:w="996" w:type="dxa"/>
            <w:vAlign w:val="center"/>
          </w:tcPr>
          <w:p w14:paraId="6E0004C6">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3DBB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jc w:val="center"/>
        </w:trPr>
        <w:tc>
          <w:tcPr>
            <w:tcW w:w="831" w:type="dxa"/>
            <w:vAlign w:val="center"/>
          </w:tcPr>
          <w:p w14:paraId="44D2B939">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SC04</w:t>
            </w:r>
          </w:p>
        </w:tc>
        <w:tc>
          <w:tcPr>
            <w:tcW w:w="4547" w:type="dxa"/>
            <w:vAlign w:val="center"/>
          </w:tcPr>
          <w:p w14:paraId="65E4C18C">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搭设、拆除过程中无旁站监督人员</w:t>
            </w:r>
          </w:p>
        </w:tc>
        <w:tc>
          <w:tcPr>
            <w:tcW w:w="2148" w:type="dxa"/>
            <w:vAlign w:val="center"/>
          </w:tcPr>
          <w:p w14:paraId="3B7C9CEF">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每处每次1000元</w:t>
            </w:r>
          </w:p>
        </w:tc>
        <w:tc>
          <w:tcPr>
            <w:tcW w:w="996" w:type="dxa"/>
            <w:vAlign w:val="center"/>
          </w:tcPr>
          <w:p w14:paraId="68B6E46F">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05FA5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jc w:val="center"/>
        </w:trPr>
        <w:tc>
          <w:tcPr>
            <w:tcW w:w="831" w:type="dxa"/>
            <w:vAlign w:val="center"/>
          </w:tcPr>
          <w:p w14:paraId="68AF4B0E">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SC05</w:t>
            </w:r>
          </w:p>
        </w:tc>
        <w:tc>
          <w:tcPr>
            <w:tcW w:w="4547" w:type="dxa"/>
            <w:vAlign w:val="center"/>
          </w:tcPr>
          <w:p w14:paraId="6FA3EE63">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脚手板、防护栏杆不符合安全要求</w:t>
            </w:r>
          </w:p>
        </w:tc>
        <w:tc>
          <w:tcPr>
            <w:tcW w:w="2148" w:type="dxa"/>
            <w:vAlign w:val="center"/>
          </w:tcPr>
          <w:p w14:paraId="25EF7237">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每处每次1000元</w:t>
            </w:r>
          </w:p>
        </w:tc>
        <w:tc>
          <w:tcPr>
            <w:tcW w:w="996" w:type="dxa"/>
            <w:vAlign w:val="center"/>
          </w:tcPr>
          <w:p w14:paraId="28A3880A">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22FF4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jc w:val="center"/>
        </w:trPr>
        <w:tc>
          <w:tcPr>
            <w:tcW w:w="831" w:type="dxa"/>
            <w:vAlign w:val="center"/>
          </w:tcPr>
          <w:p w14:paraId="5A261D61">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SC06</w:t>
            </w:r>
          </w:p>
        </w:tc>
        <w:tc>
          <w:tcPr>
            <w:tcW w:w="4547" w:type="dxa"/>
            <w:vAlign w:val="center"/>
          </w:tcPr>
          <w:p w14:paraId="7E9E5A08">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未按方案设置拉结点或私自拆除拉结点</w:t>
            </w:r>
          </w:p>
        </w:tc>
        <w:tc>
          <w:tcPr>
            <w:tcW w:w="2148" w:type="dxa"/>
            <w:vAlign w:val="center"/>
          </w:tcPr>
          <w:p w14:paraId="2DDC4E89">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每处每次2000元</w:t>
            </w:r>
          </w:p>
        </w:tc>
        <w:tc>
          <w:tcPr>
            <w:tcW w:w="996" w:type="dxa"/>
            <w:vAlign w:val="center"/>
          </w:tcPr>
          <w:p w14:paraId="3D9C5CBC">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2C9B4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jc w:val="center"/>
        </w:trPr>
        <w:tc>
          <w:tcPr>
            <w:tcW w:w="831" w:type="dxa"/>
            <w:vAlign w:val="center"/>
          </w:tcPr>
          <w:p w14:paraId="3E57137D">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SC07</w:t>
            </w:r>
          </w:p>
        </w:tc>
        <w:tc>
          <w:tcPr>
            <w:tcW w:w="4547" w:type="dxa"/>
            <w:vAlign w:val="center"/>
          </w:tcPr>
          <w:p w14:paraId="366EDD88">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未按照方案要求设置剪刀撑、斜撑、斜杠等稳定支撑</w:t>
            </w:r>
          </w:p>
        </w:tc>
        <w:tc>
          <w:tcPr>
            <w:tcW w:w="2148" w:type="dxa"/>
            <w:vAlign w:val="center"/>
          </w:tcPr>
          <w:p w14:paraId="26764C1F">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每处每次3000元</w:t>
            </w:r>
          </w:p>
        </w:tc>
        <w:tc>
          <w:tcPr>
            <w:tcW w:w="996" w:type="dxa"/>
            <w:vAlign w:val="center"/>
          </w:tcPr>
          <w:p w14:paraId="7A5724E0">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47048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jc w:val="center"/>
        </w:trPr>
        <w:tc>
          <w:tcPr>
            <w:tcW w:w="831" w:type="dxa"/>
            <w:vAlign w:val="center"/>
          </w:tcPr>
          <w:p w14:paraId="275A4F32">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SC08</w:t>
            </w:r>
          </w:p>
        </w:tc>
        <w:tc>
          <w:tcPr>
            <w:tcW w:w="4547" w:type="dxa"/>
            <w:vAlign w:val="center"/>
          </w:tcPr>
          <w:p w14:paraId="25628429">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架体外侧未采用密目网封闭并绑扎严密的</w:t>
            </w:r>
          </w:p>
        </w:tc>
        <w:tc>
          <w:tcPr>
            <w:tcW w:w="2148" w:type="dxa"/>
            <w:vAlign w:val="center"/>
          </w:tcPr>
          <w:p w14:paraId="35BCFF9D">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每处每次1000元</w:t>
            </w:r>
          </w:p>
        </w:tc>
        <w:tc>
          <w:tcPr>
            <w:tcW w:w="996" w:type="dxa"/>
            <w:vAlign w:val="center"/>
          </w:tcPr>
          <w:p w14:paraId="0D9683D6">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6CEA3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jc w:val="center"/>
        </w:trPr>
        <w:tc>
          <w:tcPr>
            <w:tcW w:w="831" w:type="dxa"/>
            <w:vAlign w:val="center"/>
          </w:tcPr>
          <w:p w14:paraId="76101E6D">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SC09</w:t>
            </w:r>
          </w:p>
        </w:tc>
        <w:tc>
          <w:tcPr>
            <w:tcW w:w="4547" w:type="dxa"/>
            <w:vAlign w:val="center"/>
          </w:tcPr>
          <w:p w14:paraId="2558E8FD">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作业层未按规范要求设置挡脚板</w:t>
            </w:r>
          </w:p>
        </w:tc>
        <w:tc>
          <w:tcPr>
            <w:tcW w:w="2148" w:type="dxa"/>
            <w:vAlign w:val="center"/>
          </w:tcPr>
          <w:p w14:paraId="19AC94E0">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每处每次1000元</w:t>
            </w:r>
          </w:p>
        </w:tc>
        <w:tc>
          <w:tcPr>
            <w:tcW w:w="996" w:type="dxa"/>
            <w:vAlign w:val="center"/>
          </w:tcPr>
          <w:p w14:paraId="05BE9359">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7D7B1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jc w:val="center"/>
        </w:trPr>
        <w:tc>
          <w:tcPr>
            <w:tcW w:w="831" w:type="dxa"/>
            <w:vAlign w:val="center"/>
          </w:tcPr>
          <w:p w14:paraId="51C1122F">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SC10</w:t>
            </w:r>
          </w:p>
        </w:tc>
        <w:tc>
          <w:tcPr>
            <w:tcW w:w="4547" w:type="dxa"/>
            <w:vAlign w:val="center"/>
          </w:tcPr>
          <w:p w14:paraId="139ADE3A">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脚手架作业层脚手板下未按规范采用安全兜底</w:t>
            </w:r>
          </w:p>
        </w:tc>
        <w:tc>
          <w:tcPr>
            <w:tcW w:w="2148" w:type="dxa"/>
            <w:vAlign w:val="center"/>
          </w:tcPr>
          <w:p w14:paraId="7F786B34">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每处每次2000元</w:t>
            </w:r>
          </w:p>
        </w:tc>
        <w:tc>
          <w:tcPr>
            <w:tcW w:w="996" w:type="dxa"/>
            <w:vAlign w:val="center"/>
          </w:tcPr>
          <w:p w14:paraId="629506DC">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6348D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jc w:val="center"/>
        </w:trPr>
        <w:tc>
          <w:tcPr>
            <w:tcW w:w="831" w:type="dxa"/>
            <w:vAlign w:val="center"/>
          </w:tcPr>
          <w:p w14:paraId="18AD6192">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SC11</w:t>
            </w:r>
          </w:p>
        </w:tc>
        <w:tc>
          <w:tcPr>
            <w:tcW w:w="4547" w:type="dxa"/>
            <w:vAlign w:val="center"/>
          </w:tcPr>
          <w:p w14:paraId="74C87C3E">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未按照方案和安全措施随意拆除脚手架拆除过程中随意抛扔钢管构件等</w:t>
            </w:r>
          </w:p>
        </w:tc>
        <w:tc>
          <w:tcPr>
            <w:tcW w:w="2148" w:type="dxa"/>
            <w:vAlign w:val="center"/>
          </w:tcPr>
          <w:p w14:paraId="09A68319">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每处每次5000元</w:t>
            </w:r>
          </w:p>
        </w:tc>
        <w:tc>
          <w:tcPr>
            <w:tcW w:w="996" w:type="dxa"/>
            <w:vAlign w:val="center"/>
          </w:tcPr>
          <w:p w14:paraId="53395C30">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0ABD6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jc w:val="center"/>
        </w:trPr>
        <w:tc>
          <w:tcPr>
            <w:tcW w:w="831" w:type="dxa"/>
            <w:vAlign w:val="center"/>
          </w:tcPr>
          <w:p w14:paraId="0DE59B54">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SC12</w:t>
            </w:r>
          </w:p>
        </w:tc>
        <w:tc>
          <w:tcPr>
            <w:tcW w:w="4547" w:type="dxa"/>
            <w:vAlign w:val="center"/>
          </w:tcPr>
          <w:p w14:paraId="3E0DB548">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搭设拆除脚手架作业人员无可靠安全防护措施</w:t>
            </w:r>
          </w:p>
        </w:tc>
        <w:tc>
          <w:tcPr>
            <w:tcW w:w="2148" w:type="dxa"/>
            <w:vAlign w:val="center"/>
          </w:tcPr>
          <w:p w14:paraId="3418193F">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每处每次1000元</w:t>
            </w:r>
          </w:p>
        </w:tc>
        <w:tc>
          <w:tcPr>
            <w:tcW w:w="996" w:type="dxa"/>
            <w:vAlign w:val="center"/>
          </w:tcPr>
          <w:p w14:paraId="10C8777C">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4D9ED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jc w:val="center"/>
        </w:trPr>
        <w:tc>
          <w:tcPr>
            <w:tcW w:w="831" w:type="dxa"/>
            <w:vAlign w:val="center"/>
          </w:tcPr>
          <w:p w14:paraId="53CCD6F8">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SC13</w:t>
            </w:r>
          </w:p>
        </w:tc>
        <w:tc>
          <w:tcPr>
            <w:tcW w:w="4547" w:type="dxa"/>
            <w:vAlign w:val="center"/>
          </w:tcPr>
          <w:p w14:paraId="58E288ED">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未设置人员上下的专用通道</w:t>
            </w:r>
          </w:p>
        </w:tc>
        <w:tc>
          <w:tcPr>
            <w:tcW w:w="2148" w:type="dxa"/>
            <w:vAlign w:val="center"/>
          </w:tcPr>
          <w:p w14:paraId="6A63A201">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每处每次1000元</w:t>
            </w:r>
          </w:p>
        </w:tc>
        <w:tc>
          <w:tcPr>
            <w:tcW w:w="996" w:type="dxa"/>
            <w:vAlign w:val="center"/>
          </w:tcPr>
          <w:p w14:paraId="30453EBE">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7CC3F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jc w:val="center"/>
        </w:trPr>
        <w:tc>
          <w:tcPr>
            <w:tcW w:w="831" w:type="dxa"/>
            <w:vAlign w:val="center"/>
          </w:tcPr>
          <w:p w14:paraId="3D2EAA34">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SC14</w:t>
            </w:r>
          </w:p>
        </w:tc>
        <w:tc>
          <w:tcPr>
            <w:tcW w:w="4547" w:type="dxa"/>
            <w:vAlign w:val="center"/>
          </w:tcPr>
          <w:p w14:paraId="508F2A7D">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立杆、剪刀撑的接长不符合规范要求</w:t>
            </w:r>
          </w:p>
        </w:tc>
        <w:tc>
          <w:tcPr>
            <w:tcW w:w="2148" w:type="dxa"/>
            <w:vAlign w:val="center"/>
          </w:tcPr>
          <w:p w14:paraId="10ECB56C">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每处每次1000元</w:t>
            </w:r>
          </w:p>
        </w:tc>
        <w:tc>
          <w:tcPr>
            <w:tcW w:w="996" w:type="dxa"/>
            <w:vAlign w:val="center"/>
          </w:tcPr>
          <w:p w14:paraId="40AF5077">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457E2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jc w:val="center"/>
        </w:trPr>
        <w:tc>
          <w:tcPr>
            <w:tcW w:w="831" w:type="dxa"/>
            <w:vAlign w:val="center"/>
          </w:tcPr>
          <w:p w14:paraId="3DB1EF29">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SC15</w:t>
            </w:r>
          </w:p>
        </w:tc>
        <w:tc>
          <w:tcPr>
            <w:tcW w:w="4547" w:type="dxa"/>
            <w:vAlign w:val="center"/>
          </w:tcPr>
          <w:p w14:paraId="746CCD19">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立杆的步距、间距不符合设计和规范要求</w:t>
            </w:r>
          </w:p>
        </w:tc>
        <w:tc>
          <w:tcPr>
            <w:tcW w:w="2148" w:type="dxa"/>
            <w:vAlign w:val="center"/>
          </w:tcPr>
          <w:p w14:paraId="45C85CF0">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每处每次5000元</w:t>
            </w:r>
          </w:p>
        </w:tc>
        <w:tc>
          <w:tcPr>
            <w:tcW w:w="996" w:type="dxa"/>
            <w:vAlign w:val="center"/>
          </w:tcPr>
          <w:p w14:paraId="03F0EAF5">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71CBC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jc w:val="center"/>
        </w:trPr>
        <w:tc>
          <w:tcPr>
            <w:tcW w:w="831" w:type="dxa"/>
            <w:vAlign w:val="center"/>
          </w:tcPr>
          <w:p w14:paraId="64B1580B">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SC16</w:t>
            </w:r>
          </w:p>
        </w:tc>
        <w:tc>
          <w:tcPr>
            <w:tcW w:w="4547" w:type="dxa"/>
            <w:vAlign w:val="center"/>
          </w:tcPr>
          <w:p w14:paraId="0AB3E8A8">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扣件的紧固未达规范要求</w:t>
            </w:r>
          </w:p>
        </w:tc>
        <w:tc>
          <w:tcPr>
            <w:tcW w:w="2148" w:type="dxa"/>
            <w:vAlign w:val="center"/>
          </w:tcPr>
          <w:p w14:paraId="7D64E269">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每处每次500元</w:t>
            </w:r>
          </w:p>
        </w:tc>
        <w:tc>
          <w:tcPr>
            <w:tcW w:w="996" w:type="dxa"/>
            <w:vAlign w:val="center"/>
          </w:tcPr>
          <w:p w14:paraId="741903AD">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bl>
    <w:p w14:paraId="2434D2BC">
      <w:pPr>
        <w:shd w:val="clear"/>
        <w:spacing w:before="120" w:line="360" w:lineRule="auto"/>
        <w:ind w:firstLine="420" w:firstLineChars="200"/>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4.7.9 危险化学品管理</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108" w:type="dxa"/>
          <w:right w:w="108" w:type="dxa"/>
        </w:tblCellMar>
      </w:tblPr>
      <w:tblGrid>
        <w:gridCol w:w="811"/>
        <w:gridCol w:w="4567"/>
        <w:gridCol w:w="2148"/>
        <w:gridCol w:w="996"/>
      </w:tblGrid>
      <w:tr w14:paraId="7DD0C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blHeader/>
          <w:jc w:val="center"/>
        </w:trPr>
        <w:tc>
          <w:tcPr>
            <w:tcW w:w="811" w:type="dxa"/>
            <w:vAlign w:val="center"/>
          </w:tcPr>
          <w:p w14:paraId="3B185268">
            <w:pPr>
              <w:numPr>
                <w:ilvl w:val="255"/>
                <w:numId w:val="0"/>
              </w:numPr>
              <w:shd w:val="clear"/>
              <w:tabs>
                <w:tab w:val="left" w:pos="360"/>
                <w:tab w:val="left" w:pos="851"/>
              </w:tabs>
              <w:spacing w:before="120" w:line="360" w:lineRule="auto"/>
              <w:ind w:left="851" w:hanging="851"/>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4567" w:type="dxa"/>
            <w:vAlign w:val="center"/>
          </w:tcPr>
          <w:p w14:paraId="45045392">
            <w:pPr>
              <w:numPr>
                <w:ilvl w:val="255"/>
                <w:numId w:val="0"/>
              </w:numPr>
              <w:shd w:val="clear"/>
              <w:tabs>
                <w:tab w:val="left" w:pos="360"/>
                <w:tab w:val="left" w:pos="851"/>
              </w:tabs>
              <w:spacing w:before="120" w:line="360" w:lineRule="auto"/>
              <w:ind w:left="851" w:hanging="851"/>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违章内容</w:t>
            </w:r>
          </w:p>
        </w:tc>
        <w:tc>
          <w:tcPr>
            <w:tcW w:w="2148" w:type="dxa"/>
            <w:vAlign w:val="center"/>
          </w:tcPr>
          <w:p w14:paraId="63D56895">
            <w:pPr>
              <w:numPr>
                <w:ilvl w:val="255"/>
                <w:numId w:val="0"/>
              </w:numPr>
              <w:shd w:val="clear"/>
              <w:tabs>
                <w:tab w:val="left" w:pos="360"/>
                <w:tab w:val="left" w:pos="851"/>
              </w:tabs>
              <w:spacing w:before="120" w:line="360" w:lineRule="auto"/>
              <w:ind w:left="851" w:hanging="851"/>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罚款金额</w:t>
            </w:r>
          </w:p>
        </w:tc>
        <w:tc>
          <w:tcPr>
            <w:tcW w:w="996" w:type="dxa"/>
            <w:vAlign w:val="center"/>
          </w:tcPr>
          <w:p w14:paraId="63C523C0">
            <w:pPr>
              <w:numPr>
                <w:ilvl w:val="255"/>
                <w:numId w:val="0"/>
              </w:numPr>
              <w:shd w:val="clear"/>
              <w:tabs>
                <w:tab w:val="left" w:pos="360"/>
                <w:tab w:val="left" w:pos="851"/>
              </w:tabs>
              <w:spacing w:before="120" w:line="360" w:lineRule="auto"/>
              <w:ind w:left="851" w:hanging="851"/>
              <w:jc w:val="center"/>
              <w:outlineLvl w:val="9"/>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备注</w:t>
            </w:r>
          </w:p>
        </w:tc>
      </w:tr>
      <w:tr w14:paraId="70A61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811" w:type="dxa"/>
            <w:vAlign w:val="center"/>
          </w:tcPr>
          <w:p w14:paraId="22283C64">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HC01</w:t>
            </w:r>
          </w:p>
        </w:tc>
        <w:tc>
          <w:tcPr>
            <w:tcW w:w="4567" w:type="dxa"/>
            <w:vAlign w:val="center"/>
          </w:tcPr>
          <w:p w14:paraId="0EF695B7">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未按合法途径采购合格危化品</w:t>
            </w:r>
          </w:p>
        </w:tc>
        <w:tc>
          <w:tcPr>
            <w:tcW w:w="2148" w:type="dxa"/>
            <w:vAlign w:val="center"/>
          </w:tcPr>
          <w:p w14:paraId="1551377A">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 5000元</w:t>
            </w:r>
          </w:p>
        </w:tc>
        <w:tc>
          <w:tcPr>
            <w:tcW w:w="996" w:type="dxa"/>
            <w:vAlign w:val="center"/>
          </w:tcPr>
          <w:p w14:paraId="1611C8FA">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30E98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811" w:type="dxa"/>
            <w:vAlign w:val="center"/>
          </w:tcPr>
          <w:p w14:paraId="2E4ABF15">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HC02</w:t>
            </w:r>
          </w:p>
        </w:tc>
        <w:tc>
          <w:tcPr>
            <w:tcW w:w="4567" w:type="dxa"/>
            <w:vAlign w:val="center"/>
          </w:tcPr>
          <w:p w14:paraId="159A2AE0">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未按规范规定储存危险化学品</w:t>
            </w:r>
          </w:p>
        </w:tc>
        <w:tc>
          <w:tcPr>
            <w:tcW w:w="2148" w:type="dxa"/>
            <w:vAlign w:val="center"/>
          </w:tcPr>
          <w:p w14:paraId="32E37D9C">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每处每次2000元</w:t>
            </w:r>
          </w:p>
        </w:tc>
        <w:tc>
          <w:tcPr>
            <w:tcW w:w="996" w:type="dxa"/>
            <w:vAlign w:val="center"/>
          </w:tcPr>
          <w:p w14:paraId="49A70FC8">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7DC4E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811" w:type="dxa"/>
            <w:vAlign w:val="center"/>
          </w:tcPr>
          <w:p w14:paraId="5D313C7D">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HC03</w:t>
            </w:r>
          </w:p>
        </w:tc>
        <w:tc>
          <w:tcPr>
            <w:tcW w:w="4567" w:type="dxa"/>
            <w:vAlign w:val="center"/>
          </w:tcPr>
          <w:p w14:paraId="032CB042">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储存未设置相应警示、防范措施等</w:t>
            </w:r>
          </w:p>
        </w:tc>
        <w:tc>
          <w:tcPr>
            <w:tcW w:w="2148" w:type="dxa"/>
            <w:vAlign w:val="center"/>
          </w:tcPr>
          <w:p w14:paraId="6D8B3AE8">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每处每次3000元</w:t>
            </w:r>
          </w:p>
        </w:tc>
        <w:tc>
          <w:tcPr>
            <w:tcW w:w="996" w:type="dxa"/>
            <w:vAlign w:val="center"/>
          </w:tcPr>
          <w:p w14:paraId="203AAB8D">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r w14:paraId="5B283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0" w:hRule="atLeast"/>
          <w:jc w:val="center"/>
        </w:trPr>
        <w:tc>
          <w:tcPr>
            <w:tcW w:w="811" w:type="dxa"/>
            <w:vAlign w:val="center"/>
          </w:tcPr>
          <w:p w14:paraId="67096465">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HC04</w:t>
            </w:r>
          </w:p>
        </w:tc>
        <w:tc>
          <w:tcPr>
            <w:tcW w:w="4567" w:type="dxa"/>
            <w:vAlign w:val="center"/>
          </w:tcPr>
          <w:p w14:paraId="7FA7E170">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其他违反国家相关标准和项目管理规定</w:t>
            </w:r>
          </w:p>
        </w:tc>
        <w:tc>
          <w:tcPr>
            <w:tcW w:w="2148" w:type="dxa"/>
            <w:vAlign w:val="center"/>
          </w:tcPr>
          <w:p w14:paraId="34C5673D">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每处每次500-50000元</w:t>
            </w:r>
          </w:p>
        </w:tc>
        <w:tc>
          <w:tcPr>
            <w:tcW w:w="996" w:type="dxa"/>
            <w:vAlign w:val="center"/>
          </w:tcPr>
          <w:p w14:paraId="4C28E21C">
            <w:pPr>
              <w:numPr>
                <w:ilvl w:val="255"/>
                <w:numId w:val="0"/>
              </w:numPr>
              <w:shd w:val="clear"/>
              <w:tabs>
                <w:tab w:val="left" w:pos="0"/>
                <w:tab w:val="left" w:pos="360"/>
              </w:tabs>
              <w:spacing w:beforeLines="0" w:line="360" w:lineRule="auto"/>
              <w:ind w:left="11" w:leftChars="0" w:hanging="11" w:firstLineChars="0"/>
              <w:jc w:val="left"/>
              <w:outlineLvl w:val="9"/>
              <w:rPr>
                <w:rFonts w:hint="eastAsia" w:ascii="宋体" w:hAnsi="宋体" w:eastAsia="宋体" w:cs="宋体"/>
                <w:color w:val="auto"/>
                <w:sz w:val="21"/>
                <w:szCs w:val="21"/>
                <w:highlight w:val="none"/>
              </w:rPr>
            </w:pPr>
          </w:p>
        </w:tc>
      </w:tr>
    </w:tbl>
    <w:p w14:paraId="66AEA038">
      <w:pPr>
        <w:shd w:val="clear"/>
        <w:overflowPunct w:val="0"/>
        <w:autoSpaceDE w:val="0"/>
        <w:autoSpaceDN w:val="0"/>
        <w:adjustRightInd w:val="0"/>
        <w:spacing w:before="120" w:line="360" w:lineRule="auto"/>
        <w:textAlignment w:val="baseline"/>
        <w:outlineLvl w:val="9"/>
        <w:rPr>
          <w:rFonts w:hint="eastAsia" w:ascii="宋体" w:hAnsi="宋体" w:eastAsia="宋体" w:cs="宋体"/>
          <w:b/>
          <w:color w:val="auto"/>
          <w:sz w:val="21"/>
          <w:szCs w:val="21"/>
          <w:highlight w:val="none"/>
        </w:rPr>
      </w:pPr>
    </w:p>
    <w:p w14:paraId="155781B8">
      <w:pPr>
        <w:shd w:val="clear"/>
        <w:overflowPunct w:val="0"/>
        <w:autoSpaceDE w:val="0"/>
        <w:autoSpaceDN w:val="0"/>
        <w:adjustRightInd w:val="0"/>
        <w:spacing w:before="120" w:line="360" w:lineRule="auto"/>
        <w:textAlignment w:val="baseline"/>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5. 重要说明</w:t>
      </w:r>
    </w:p>
    <w:p w14:paraId="0BBF1E79">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5.1 以上罚款均为人民币；</w:t>
      </w:r>
    </w:p>
    <w:p w14:paraId="44BE753E">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5.2 收到罚款单之日起5个工作内上交罚款；</w:t>
      </w:r>
    </w:p>
    <w:p w14:paraId="31623FDC">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5.3 拒不缴纳罚款的，按应罚款金额的10倍在工程款中直接扣除；</w:t>
      </w:r>
    </w:p>
    <w:p w14:paraId="19ADF0ED">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5.4 乙方对于分包、转包单位的管理可参照本罚则，以约束其工作行为；</w:t>
      </w:r>
    </w:p>
    <w:p w14:paraId="34049FCF">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5.5 监理单位对乙方的安全处罚应按照本罚则执行，并将罚款缴纳入甲方指挥部统一管理;</w:t>
      </w:r>
    </w:p>
    <w:p w14:paraId="4B996FB5">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5.6 以上处罚标准按发现情况单次计算，不同违章违规行为累加处罚。</w:t>
      </w:r>
    </w:p>
    <w:p w14:paraId="60503F2B">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5.7 凡违章违规行为均要受到处罚，在限期内整改完毕，拖延整改，拒不整改，甲方工程项指挥部及监理公司均有权直接下停工令，并在原处罚的基础上加倍进行处罚，直至清出现场；对于文明施工管理问题，甲方工程指挥部、监理公司有权调动其它单位人员，雇佣他人去完成，所发生的费用，由乙方支付。</w:t>
      </w:r>
    </w:p>
    <w:p w14:paraId="7E19001B">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5.8 甲方保留对本细则的最终解释权。</w:t>
      </w:r>
    </w:p>
    <w:p w14:paraId="0358A98E">
      <w:pPr>
        <w:numPr>
          <w:ilvl w:val="12"/>
          <w:numId w:val="0"/>
        </w:numPr>
        <w:shd w:val="clear"/>
        <w:tabs>
          <w:tab w:val="left" w:pos="3480"/>
        </w:tabs>
        <w:spacing w:before="120" w:line="360" w:lineRule="auto"/>
        <w:outlineLvl w:val="9"/>
        <w:rPr>
          <w:rFonts w:hint="eastAsia" w:ascii="宋体" w:hAnsi="宋体" w:eastAsia="宋体" w:cs="宋体"/>
          <w:color w:val="auto"/>
          <w:sz w:val="21"/>
          <w:szCs w:val="21"/>
          <w:highlight w:val="none"/>
        </w:rPr>
      </w:pPr>
    </w:p>
    <w:p w14:paraId="2F5C6F5C">
      <w:pPr>
        <w:numPr>
          <w:ilvl w:val="12"/>
          <w:numId w:val="0"/>
        </w:numPr>
        <w:shd w:val="clear"/>
        <w:tabs>
          <w:tab w:val="left" w:pos="3480"/>
        </w:tabs>
        <w:spacing w:before="120" w:line="360" w:lineRule="auto"/>
        <w:outlineLvl w:val="9"/>
        <w:rPr>
          <w:rFonts w:hint="eastAsia" w:ascii="宋体" w:hAnsi="宋体" w:eastAsia="宋体" w:cs="宋体"/>
          <w:color w:val="auto"/>
          <w:sz w:val="21"/>
          <w:szCs w:val="21"/>
          <w:highlight w:val="none"/>
        </w:rPr>
      </w:pPr>
    </w:p>
    <w:p w14:paraId="5CCFB60F">
      <w:pPr>
        <w:numPr>
          <w:ilvl w:val="12"/>
          <w:numId w:val="0"/>
        </w:numPr>
        <w:shd w:val="clear"/>
        <w:tabs>
          <w:tab w:val="left" w:pos="3480"/>
        </w:tabs>
        <w:spacing w:before="120" w:line="360" w:lineRule="auto"/>
        <w:outlineLvl w:val="9"/>
        <w:rPr>
          <w:rFonts w:hint="eastAsia" w:ascii="宋体" w:hAnsi="宋体" w:eastAsia="宋体" w:cs="宋体"/>
          <w:color w:val="auto"/>
          <w:sz w:val="21"/>
          <w:szCs w:val="21"/>
          <w:highlight w:val="none"/>
        </w:rPr>
      </w:pPr>
    </w:p>
    <w:p w14:paraId="51DB7B5E">
      <w:pPr>
        <w:numPr>
          <w:ilvl w:val="12"/>
          <w:numId w:val="0"/>
        </w:numPr>
        <w:shd w:val="clear"/>
        <w:tabs>
          <w:tab w:val="left" w:pos="3480"/>
        </w:tabs>
        <w:spacing w:before="120" w:line="360" w:lineRule="auto"/>
        <w:outlineLvl w:val="9"/>
        <w:rPr>
          <w:rFonts w:hint="eastAsia" w:ascii="宋体" w:hAnsi="宋体" w:eastAsia="宋体" w:cs="宋体"/>
          <w:color w:val="auto"/>
          <w:sz w:val="21"/>
          <w:szCs w:val="21"/>
          <w:highlight w:val="none"/>
        </w:rPr>
      </w:pPr>
    </w:p>
    <w:p w14:paraId="63A20786">
      <w:pPr>
        <w:numPr>
          <w:ilvl w:val="12"/>
          <w:numId w:val="0"/>
        </w:numPr>
        <w:shd w:val="clear"/>
        <w:tabs>
          <w:tab w:val="left" w:pos="3480"/>
        </w:tabs>
        <w:spacing w:before="120" w:line="360" w:lineRule="auto"/>
        <w:outlineLvl w:val="9"/>
        <w:rPr>
          <w:rFonts w:hint="eastAsia" w:ascii="宋体" w:hAnsi="宋体" w:eastAsia="宋体" w:cs="宋体"/>
          <w:color w:val="auto"/>
          <w:sz w:val="21"/>
          <w:szCs w:val="21"/>
          <w:highlight w:val="none"/>
        </w:rPr>
      </w:pPr>
    </w:p>
    <w:p w14:paraId="49D87F2D">
      <w:pPr>
        <w:numPr>
          <w:ilvl w:val="12"/>
          <w:numId w:val="0"/>
        </w:numPr>
        <w:shd w:val="clear"/>
        <w:tabs>
          <w:tab w:val="left" w:pos="3480"/>
        </w:tabs>
        <w:spacing w:before="120" w:line="360" w:lineRule="auto"/>
        <w:outlineLvl w:val="9"/>
        <w:rPr>
          <w:rFonts w:hint="eastAsia" w:ascii="宋体" w:hAnsi="宋体" w:eastAsia="宋体" w:cs="宋体"/>
          <w:color w:val="auto"/>
          <w:sz w:val="21"/>
          <w:szCs w:val="21"/>
          <w:highlight w:val="none"/>
        </w:rPr>
      </w:pPr>
    </w:p>
    <w:p w14:paraId="4579A099">
      <w:pPr>
        <w:numPr>
          <w:ilvl w:val="12"/>
          <w:numId w:val="0"/>
        </w:numPr>
        <w:shd w:val="clear"/>
        <w:tabs>
          <w:tab w:val="left" w:pos="3480"/>
        </w:tabs>
        <w:spacing w:before="120" w:line="360" w:lineRule="auto"/>
        <w:outlineLvl w:val="9"/>
        <w:rPr>
          <w:rFonts w:hint="eastAsia" w:ascii="宋体" w:hAnsi="宋体" w:eastAsia="宋体" w:cs="宋体"/>
          <w:color w:val="auto"/>
          <w:sz w:val="21"/>
          <w:szCs w:val="21"/>
          <w:highlight w:val="none"/>
        </w:rPr>
      </w:pPr>
    </w:p>
    <w:p w14:paraId="441B08C1">
      <w:pPr>
        <w:shd w:val="clear"/>
        <w:spacing w:before="120" w:after="120" w:line="360" w:lineRule="auto"/>
        <w:ind w:left="420" w:leftChars="200" w:firstLine="420" w:firstLineChars="200"/>
        <w:outlineLvl w:val="9"/>
        <w:rPr>
          <w:rFonts w:hint="eastAsia" w:ascii="宋体" w:hAnsi="宋体" w:eastAsia="宋体" w:cs="宋体"/>
          <w:color w:val="auto"/>
          <w:sz w:val="21"/>
          <w:szCs w:val="21"/>
          <w:highlight w:val="none"/>
        </w:rPr>
      </w:pPr>
    </w:p>
    <w:p w14:paraId="65A69782">
      <w:pPr>
        <w:shd w:val="clear"/>
        <w:spacing w:before="120" w:after="120" w:line="360" w:lineRule="auto"/>
        <w:ind w:left="420" w:leftChars="200" w:firstLine="420" w:firstLineChars="200"/>
        <w:outlineLvl w:val="9"/>
        <w:rPr>
          <w:rFonts w:hint="eastAsia" w:ascii="宋体" w:hAnsi="宋体" w:eastAsia="宋体" w:cs="宋体"/>
          <w:color w:val="auto"/>
          <w:sz w:val="21"/>
          <w:szCs w:val="21"/>
          <w:highlight w:val="none"/>
        </w:rPr>
      </w:pPr>
    </w:p>
    <w:p w14:paraId="4602086E">
      <w:pPr>
        <w:shd w:val="clear"/>
        <w:spacing w:before="120" w:after="120" w:line="360" w:lineRule="auto"/>
        <w:ind w:left="420" w:leftChars="200" w:firstLine="420" w:firstLineChars="200"/>
        <w:outlineLvl w:val="9"/>
        <w:rPr>
          <w:rFonts w:hint="eastAsia" w:ascii="宋体" w:hAnsi="宋体" w:eastAsia="宋体" w:cs="宋体"/>
          <w:color w:val="auto"/>
          <w:sz w:val="21"/>
          <w:szCs w:val="21"/>
          <w:highlight w:val="none"/>
        </w:rPr>
      </w:pPr>
    </w:p>
    <w:p w14:paraId="799C444C">
      <w:pPr>
        <w:shd w:val="clear"/>
        <w:spacing w:before="120" w:after="120" w:line="360" w:lineRule="auto"/>
        <w:ind w:left="420" w:leftChars="200" w:firstLine="420" w:firstLineChars="200"/>
        <w:outlineLvl w:val="9"/>
        <w:rPr>
          <w:rFonts w:hint="eastAsia" w:ascii="宋体" w:hAnsi="宋体" w:eastAsia="宋体" w:cs="宋体"/>
          <w:color w:val="auto"/>
          <w:sz w:val="21"/>
          <w:szCs w:val="21"/>
          <w:highlight w:val="none"/>
        </w:rPr>
      </w:pPr>
    </w:p>
    <w:p w14:paraId="739479AB">
      <w:pPr>
        <w:shd w:val="clear"/>
        <w:spacing w:before="120" w:after="120" w:line="360" w:lineRule="auto"/>
        <w:ind w:left="420" w:leftChars="200" w:firstLine="420" w:firstLineChars="200"/>
        <w:outlineLvl w:val="9"/>
        <w:rPr>
          <w:rFonts w:hint="eastAsia" w:ascii="宋体" w:hAnsi="宋体" w:eastAsia="宋体" w:cs="宋体"/>
          <w:color w:val="auto"/>
          <w:sz w:val="21"/>
          <w:szCs w:val="21"/>
          <w:highlight w:val="none"/>
        </w:rPr>
      </w:pPr>
    </w:p>
    <w:p w14:paraId="74F48D3D">
      <w:pPr>
        <w:numPr>
          <w:ilvl w:val="12"/>
          <w:numId w:val="0"/>
        </w:numPr>
        <w:shd w:val="clear"/>
        <w:tabs>
          <w:tab w:val="left" w:pos="3480"/>
        </w:tabs>
        <w:spacing w:before="120" w:line="360" w:lineRule="auto"/>
        <w:outlineLvl w:val="9"/>
        <w:rPr>
          <w:rFonts w:hint="eastAsia" w:ascii="宋体" w:hAnsi="宋体" w:eastAsia="宋体" w:cs="宋体"/>
          <w:color w:val="auto"/>
          <w:sz w:val="21"/>
          <w:szCs w:val="21"/>
          <w:highlight w:val="none"/>
        </w:rPr>
      </w:pPr>
    </w:p>
    <w:p w14:paraId="1CDF32A8">
      <w:pPr>
        <w:shd w:val="clear"/>
        <w:spacing w:before="120" w:after="120" w:line="360" w:lineRule="auto"/>
        <w:ind w:left="420" w:leftChars="200" w:firstLine="420" w:firstLineChars="200"/>
        <w:outlineLvl w:val="9"/>
        <w:rPr>
          <w:rFonts w:hint="eastAsia" w:ascii="宋体" w:hAnsi="宋体" w:eastAsia="宋体" w:cs="宋体"/>
          <w:color w:val="auto"/>
          <w:sz w:val="21"/>
          <w:szCs w:val="21"/>
          <w:highlight w:val="none"/>
        </w:rPr>
      </w:pPr>
    </w:p>
    <w:p w14:paraId="4B6BCA4D">
      <w:pPr>
        <w:shd w:val="clea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p>
    <w:p w14:paraId="072A3631">
      <w:pPr>
        <w:numPr>
          <w:ilvl w:val="12"/>
          <w:numId w:val="0"/>
        </w:numPr>
        <w:shd w:val="clear"/>
        <w:tabs>
          <w:tab w:val="left" w:pos="3480"/>
        </w:tabs>
        <w:spacing w:before="120" w:line="360" w:lineRule="auto"/>
        <w:outlineLvl w:val="9"/>
        <w:rPr>
          <w:rFonts w:hint="eastAsia" w:ascii="宋体" w:hAnsi="宋体" w:eastAsia="宋体" w:cs="宋体"/>
          <w:color w:val="auto"/>
          <w:sz w:val="21"/>
          <w:szCs w:val="21"/>
          <w:highlight w:val="none"/>
        </w:rPr>
      </w:pPr>
    </w:p>
    <w:p w14:paraId="259620C9">
      <w:pPr>
        <w:widowControl w:val="0"/>
        <w:shd w:val="clear"/>
        <w:overflowPunct w:val="0"/>
        <w:autoSpaceDE w:val="0"/>
        <w:autoSpaceDN w:val="0"/>
        <w:adjustRightInd w:val="0"/>
        <w:snapToGrid/>
        <w:spacing w:before="240" w:beforeLines="100" w:after="240" w:afterLines="100"/>
        <w:ind w:left="1260" w:leftChars="600" w:right="1260" w:rightChars="600"/>
        <w:jc w:val="center"/>
        <w:textAlignment w:val="baseline"/>
        <w:outlineLvl w:val="9"/>
        <w:rPr>
          <w:rFonts w:hint="eastAsia" w:ascii="方正小标宋简体" w:hAnsi="宋体" w:eastAsia="方正小标宋简体" w:cs="宋体"/>
          <w:bCs/>
          <w:color w:val="auto"/>
          <w:kern w:val="44"/>
          <w:sz w:val="32"/>
          <w:szCs w:val="44"/>
          <w:highlight w:val="none"/>
        </w:rPr>
      </w:pPr>
      <w:bookmarkStart w:id="270" w:name="_Toc497325761"/>
      <w:bookmarkStart w:id="271" w:name="_Toc492989837"/>
      <w:bookmarkStart w:id="272" w:name="_Toc497300358"/>
      <w:r>
        <w:rPr>
          <w:rFonts w:hint="eastAsia" w:ascii="方正小标宋简体" w:hAnsi="宋体" w:eastAsia="方正小标宋简体" w:cs="宋体"/>
          <w:bCs/>
          <w:color w:val="auto"/>
          <w:kern w:val="44"/>
          <w:sz w:val="32"/>
          <w:szCs w:val="44"/>
          <w:highlight w:val="none"/>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-241935</wp:posOffset>
                </wp:positionV>
                <wp:extent cx="864235" cy="487680"/>
                <wp:effectExtent l="0" t="0" r="12065" b="762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64235" cy="487680"/>
                        </a:xfrm>
                        <a:prstGeom prst="rect">
                          <a:avLst/>
                        </a:prstGeom>
                        <a:solidFill>
                          <a:srgbClr val="FFFFFF"/>
                        </a:solidFill>
                        <a:ln>
                          <a:noFill/>
                        </a:ln>
                      </wps:spPr>
                      <wps:txbx>
                        <w:txbxContent>
                          <w:p w14:paraId="731AF2B7">
                            <w:pPr>
                              <w:spacing w:before="120"/>
                              <w:rPr>
                                <w:rFonts w:ascii="仿宋_GB2312" w:eastAsia="仿宋_GB2312"/>
                                <w:sz w:val="28"/>
                              </w:rPr>
                            </w:pPr>
                            <w:r>
                              <w:rPr>
                                <w:rFonts w:hint="eastAsia" w:ascii="仿宋_GB2312" w:eastAsia="仿宋_GB2312"/>
                                <w:sz w:val="28"/>
                              </w:rPr>
                              <w:t>附件2：</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0pt;margin-top:-19.05pt;height:38.4pt;width:68.05pt;z-index:251665408;mso-width-relative:page;mso-height-relative:margin;mso-height-percent:200;" fillcolor="#FFFFFF" filled="t" stroked="f" coordsize="21600,21600" o:gfxdata="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fF+6bNYAAAAHAQAADwAAAAAAAAABACAAAAAiAAAAZHJzL2Rvd25yZXYueG1sUEsBAhQAFAAA&#10;AAgAh07iQMVMFBIqAgAAPQQAAA4AAAAAAAAAAQAgAAAAJQEAAGRycy9lMm9Eb2MueG1sUEsFBgAA&#10;AAAGAAYAWQEAAMEFAAAAAA==&#10;">
                <v:fill on="t" focussize="0,0"/>
                <v:stroke on="f"/>
                <v:imagedata o:title=""/>
                <o:lock v:ext="edit" aspectratio="f"/>
                <v:textbox style="mso-fit-shape-to-text:t;">
                  <w:txbxContent>
                    <w:p w14:paraId="731AF2B7">
                      <w:pPr>
                        <w:spacing w:before="120"/>
                        <w:rPr>
                          <w:rFonts w:ascii="仿宋_GB2312" w:eastAsia="仿宋_GB2312"/>
                          <w:sz w:val="28"/>
                        </w:rPr>
                      </w:pPr>
                      <w:r>
                        <w:rPr>
                          <w:rFonts w:hint="eastAsia" w:ascii="仿宋_GB2312" w:eastAsia="仿宋_GB2312"/>
                          <w:sz w:val="28"/>
                        </w:rPr>
                        <w:t>附件2：</w:t>
                      </w:r>
                    </w:p>
                  </w:txbxContent>
                </v:textbox>
              </v:shape>
            </w:pict>
          </mc:Fallback>
        </mc:AlternateContent>
      </w:r>
      <w:r>
        <w:rPr>
          <w:rFonts w:hint="eastAsia" w:ascii="方正小标宋简体" w:hAnsi="宋体" w:eastAsia="方正小标宋简体" w:cs="宋体"/>
          <w:bCs/>
          <w:color w:val="auto"/>
          <w:kern w:val="44"/>
          <w:sz w:val="32"/>
          <w:szCs w:val="44"/>
          <w:highlight w:val="none"/>
        </w:rPr>
        <w:t>事故处罚实施细则</w:t>
      </w:r>
      <w:bookmarkEnd w:id="270"/>
      <w:bookmarkEnd w:id="271"/>
      <w:bookmarkEnd w:id="272"/>
    </w:p>
    <w:p w14:paraId="64973F41">
      <w:pPr>
        <w:shd w:val="clear"/>
        <w:spacing w:before="120" w:line="360" w:lineRule="auto"/>
        <w:outlineLvl w:val="9"/>
        <w:rPr>
          <w:rFonts w:hint="eastAsia" w:ascii="宋体" w:hAnsi="宋体" w:eastAsia="宋体" w:cs="宋体"/>
          <w:b/>
          <w:color w:val="auto"/>
          <w:sz w:val="21"/>
          <w:szCs w:val="21"/>
          <w:highlight w:val="none"/>
        </w:rPr>
      </w:pPr>
      <w:bookmarkStart w:id="273" w:name="_Toc497325762"/>
      <w:bookmarkStart w:id="274" w:name="_Toc497319749"/>
      <w:r>
        <w:rPr>
          <w:rFonts w:hint="eastAsia" w:ascii="宋体" w:hAnsi="宋体" w:eastAsia="宋体" w:cs="宋体"/>
          <w:b/>
          <w:color w:val="auto"/>
          <w:sz w:val="21"/>
          <w:szCs w:val="21"/>
          <w:highlight w:val="none"/>
        </w:rPr>
        <w:t>1. 范围</w:t>
      </w:r>
      <w:bookmarkEnd w:id="273"/>
      <w:bookmarkEnd w:id="274"/>
    </w:p>
    <w:p w14:paraId="739D652E">
      <w:pPr>
        <w:shd w:val="clear"/>
        <w:autoSpaceDE w:val="0"/>
        <w:autoSpaceDN w:val="0"/>
        <w:adjustRightInd w:val="0"/>
        <w:spacing w:before="120" w:line="360" w:lineRule="auto"/>
        <w:ind w:firstLine="420" w:firstLineChars="200"/>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 本细则明确了甲方所有工程项目各类事故管理标准、管理内容、要求与方法。</w:t>
      </w:r>
    </w:p>
    <w:p w14:paraId="07C6E631">
      <w:pPr>
        <w:shd w:val="clear"/>
        <w:autoSpaceDE w:val="0"/>
        <w:autoSpaceDN w:val="0"/>
        <w:adjustRightInd w:val="0"/>
        <w:spacing w:before="120" w:line="360" w:lineRule="auto"/>
        <w:ind w:firstLine="420" w:firstLineChars="200"/>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 本规定适用于甲方所有标段的工程项目。</w:t>
      </w:r>
    </w:p>
    <w:p w14:paraId="22484200">
      <w:pPr>
        <w:shd w:val="clear"/>
        <w:spacing w:before="120" w:line="360" w:lineRule="auto"/>
        <w:outlineLvl w:val="9"/>
        <w:rPr>
          <w:rFonts w:hint="eastAsia" w:ascii="宋体" w:hAnsi="宋体" w:eastAsia="宋体" w:cs="宋体"/>
          <w:b/>
          <w:color w:val="auto"/>
          <w:sz w:val="21"/>
          <w:szCs w:val="21"/>
          <w:highlight w:val="none"/>
        </w:rPr>
      </w:pPr>
      <w:bookmarkStart w:id="275" w:name="_Toc497325763"/>
      <w:bookmarkStart w:id="276" w:name="_Toc497319750"/>
      <w:r>
        <w:rPr>
          <w:rFonts w:hint="eastAsia" w:ascii="宋体" w:hAnsi="宋体" w:eastAsia="宋体" w:cs="宋体"/>
          <w:b/>
          <w:color w:val="auto"/>
          <w:sz w:val="21"/>
          <w:szCs w:val="21"/>
          <w:highlight w:val="none"/>
        </w:rPr>
        <w:t>2. 职责</w:t>
      </w:r>
      <w:bookmarkEnd w:id="275"/>
      <w:bookmarkEnd w:id="276"/>
    </w:p>
    <w:p w14:paraId="469AEB2E">
      <w:pPr>
        <w:shd w:val="clear"/>
        <w:autoSpaceDE w:val="0"/>
        <w:autoSpaceDN w:val="0"/>
        <w:adjustRightInd w:val="0"/>
        <w:spacing w:before="120" w:line="360" w:lineRule="auto"/>
        <w:ind w:firstLine="420" w:firstLineChars="200"/>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 甲方工程相关部门、监理单位有关人员对事故单位按本细则标准执行处罚。处罚对象为乙方。</w:t>
      </w:r>
    </w:p>
    <w:p w14:paraId="497BE5D7">
      <w:pPr>
        <w:shd w:val="clear"/>
        <w:spacing w:before="120" w:line="360" w:lineRule="auto"/>
        <w:outlineLvl w:val="9"/>
        <w:rPr>
          <w:rFonts w:hint="eastAsia" w:ascii="宋体" w:hAnsi="宋体" w:eastAsia="宋体" w:cs="宋体"/>
          <w:b/>
          <w:color w:val="auto"/>
          <w:sz w:val="21"/>
          <w:szCs w:val="21"/>
          <w:highlight w:val="none"/>
        </w:rPr>
      </w:pPr>
      <w:bookmarkStart w:id="277" w:name="_Toc497319751"/>
      <w:bookmarkStart w:id="278" w:name="_Toc497325764"/>
      <w:r>
        <w:rPr>
          <w:rFonts w:hint="eastAsia" w:ascii="宋体" w:hAnsi="宋体" w:eastAsia="宋体" w:cs="宋体"/>
          <w:b/>
          <w:color w:val="auto"/>
          <w:sz w:val="21"/>
          <w:szCs w:val="21"/>
          <w:highlight w:val="none"/>
        </w:rPr>
        <w:t>3. 内容</w:t>
      </w:r>
      <w:bookmarkEnd w:id="277"/>
      <w:bookmarkEnd w:id="278"/>
    </w:p>
    <w:p w14:paraId="21C7DA44">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3.1 未遂事故（有险情，但未造成人员伤害、设备损害，含重物高处坠物。）</w:t>
      </w:r>
    </w:p>
    <w:p w14:paraId="20DCC2E9">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每次罚乙方三千元，通报批评。</w:t>
      </w:r>
    </w:p>
    <w:p w14:paraId="39E16383">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3.2 记录事故（人员轻微伤害不构成轻伤，设备未造成永久性损坏，可以修复。）</w:t>
      </w:r>
    </w:p>
    <w:p w14:paraId="090E85B8">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每次罚乙方五千元，通报批评。</w:t>
      </w:r>
    </w:p>
    <w:p w14:paraId="26925C4F">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3.3 轻伤事故（国家有关规定鉴定）</w:t>
      </w:r>
    </w:p>
    <w:p w14:paraId="4E73A995">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发生一人次轻伤事故，罚乙方一万元，通报批评。一次事故多人轻伤，按每人次五千元累计相加达三万元终止。</w:t>
      </w:r>
    </w:p>
    <w:p w14:paraId="6FBA4E21">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3.3 重伤事故</w:t>
      </w:r>
    </w:p>
    <w:p w14:paraId="0274BABE">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发生一人次重伤事故，最低罚乙方三万元，通报批评。</w:t>
      </w:r>
    </w:p>
    <w:p w14:paraId="25E59059">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3.4 死亡事故</w:t>
      </w:r>
    </w:p>
    <w:p w14:paraId="2476ADFA">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3.4.1 发生一人次死亡事故罚乙方十万元，通报批评，停工整顿。</w:t>
      </w:r>
    </w:p>
    <w:p w14:paraId="6CA3F4A6">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3.5 机械设备人员重伤以上事故（按机械设备事故损失金额标准确认）最低罚款五万元，通报批评。</w:t>
      </w:r>
    </w:p>
    <w:p w14:paraId="5C5A2378">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3.6 火灾事故（按有关火灾损失金额标准确定）最低罚款五万元,通报批评。</w:t>
      </w:r>
    </w:p>
    <w:p w14:paraId="3BD7A186">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3.7人员重伤以上交通事故（以交通管理部门责任认定书为据）</w:t>
      </w:r>
    </w:p>
    <w:p w14:paraId="5241192E">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最低罚款五万元，通报批评。</w:t>
      </w:r>
    </w:p>
    <w:p w14:paraId="57CECFAD">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3.8 发生射线职业卫生伤害事故，大范围中暑、食物中毒、建筑物坍塌，受考核的环境污染事故。罚款五万元，上报政府机关，停工整顿，触犯刑律的由公安机关处置。</w:t>
      </w:r>
    </w:p>
    <w:p w14:paraId="392DCFBE">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3.9乙方轻伤负伤率超过3‰，处罚五万元。</w:t>
      </w:r>
    </w:p>
    <w:p w14:paraId="1F8CE597">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3.10 乙方故意瞒报、迟报、谎报发生的各类事故，处以发生事故类型罚款的2到5倍罚款，一切随之发生的法律责任由施工单位负责，并赔偿由此给甲方带来的一切损失。</w:t>
      </w:r>
    </w:p>
    <w:p w14:paraId="1DA9C2DE">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3.11 在政府、行业及相关行政管理、执法机构的检查中由于施工单位原因、过错所产生的一切法律、经济处罚皆由乙方负责，并赔偿由此带给甲方的损失。</w:t>
      </w:r>
    </w:p>
    <w:p w14:paraId="44BF1348">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3.12乙方人员偷盗物品（物品本身加上附加价值计算）除赔偿该物品外，并处以物品价值的20%—50%。当事人移交公安机关处理。</w:t>
      </w:r>
    </w:p>
    <w:p w14:paraId="39960346">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3.13乙方丢失、损坏本公司委托施工单位保管的物品，除赔偿该物品外并承担由此造成的直接损失。</w:t>
      </w:r>
    </w:p>
    <w:p w14:paraId="31EBB193">
      <w:pPr>
        <w:shd w:val="clear"/>
        <w:overflowPunct w:val="0"/>
        <w:autoSpaceDE w:val="0"/>
        <w:autoSpaceDN w:val="0"/>
        <w:adjustRightInd w:val="0"/>
        <w:spacing w:before="120" w:line="360" w:lineRule="auto"/>
        <w:ind w:firstLine="420" w:firstLineChars="200"/>
        <w:textAlignment w:val="baseline"/>
        <w:outlineLvl w:val="9"/>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3.14 由乙方及其人员原因造成群体性事件的，罚款5万元每次，乙方负责赔偿所造成的损失，当事人移交公安机关处理，甲方保留继续追究责任的权利。</w:t>
      </w:r>
    </w:p>
    <w:p w14:paraId="13BA08A0">
      <w:pPr>
        <w:shd w:val="clear"/>
        <w:overflowPunct w:val="0"/>
        <w:autoSpaceDE w:val="0"/>
        <w:autoSpaceDN w:val="0"/>
        <w:adjustRightInd w:val="0"/>
        <w:spacing w:before="120" w:line="360" w:lineRule="auto"/>
        <w:ind w:firstLine="420" w:firstLineChars="200"/>
        <w:textAlignment w:val="baseline"/>
        <w:outlineLvl w:val="9"/>
        <w:rPr>
          <w:rFonts w:ascii="宋体" w:hAnsi="宋体"/>
          <w:bCs/>
          <w:color w:val="auto"/>
          <w:sz w:val="28"/>
          <w:szCs w:val="28"/>
          <w:highlight w:val="none"/>
        </w:rPr>
      </w:pPr>
      <w:r>
        <w:rPr>
          <w:rFonts w:hint="eastAsia" w:ascii="宋体" w:hAnsi="宋体" w:eastAsia="宋体" w:cs="宋体"/>
          <w:bCs/>
          <w:color w:val="auto"/>
          <w:sz w:val="21"/>
          <w:szCs w:val="21"/>
          <w:highlight w:val="none"/>
        </w:rPr>
        <w:t>4. 甲方保留对本细则的最终解释权。</w:t>
      </w:r>
    </w:p>
    <w:p w14:paraId="32674AAF">
      <w:pPr>
        <w:shd w:val="clear"/>
        <w:spacing w:beforeLines="0" w:line="240" w:lineRule="auto"/>
        <w:jc w:val="both"/>
        <w:outlineLvl w:val="9"/>
        <w:rPr>
          <w:color w:val="auto"/>
          <w:sz w:val="21"/>
          <w:szCs w:val="20"/>
          <w:highlight w:val="none"/>
        </w:rPr>
      </w:pPr>
      <w:r>
        <w:rPr>
          <w:rFonts w:hint="eastAsia" w:ascii="方正小标宋简体" w:hAnsi="黑体" w:eastAsia="方正小标宋简体"/>
          <w:b/>
          <w:color w:val="auto"/>
          <w:sz w:val="44"/>
          <w:szCs w:val="44"/>
          <w:highlight w:val="none"/>
        </w:rPr>
        <w:br w:type="page"/>
      </w:r>
    </w:p>
    <w:p w14:paraId="57EBA757">
      <w:pPr>
        <w:shd w:val="clear"/>
        <w:spacing w:beforeLines="0"/>
        <w:jc w:val="both"/>
        <w:outlineLvl w:val="9"/>
        <w:rPr>
          <w:rFonts w:ascii="宋体" w:hAnsi="宋体"/>
          <w:b/>
          <w:bCs/>
          <w:color w:val="auto"/>
          <w:highlight w:val="none"/>
        </w:rPr>
      </w:pPr>
      <w:r>
        <w:rPr>
          <w:rFonts w:hint="eastAsia" w:ascii="宋体" w:hAnsi="宋体"/>
          <w:b/>
          <w:bCs/>
          <w:color w:val="auto"/>
          <w:highlight w:val="none"/>
        </w:rPr>
        <w:t>附件</w:t>
      </w:r>
      <w:r>
        <w:rPr>
          <w:rFonts w:hint="eastAsia" w:ascii="宋体" w:hAnsi="宋体"/>
          <w:b/>
          <w:bCs/>
          <w:color w:val="auto"/>
          <w:highlight w:val="none"/>
          <w:lang w:val="en-US" w:eastAsia="zh-CN"/>
        </w:rPr>
        <w:t>5</w:t>
      </w:r>
      <w:r>
        <w:rPr>
          <w:rFonts w:hint="eastAsia" w:ascii="宋体" w:hAnsi="宋体"/>
          <w:b/>
          <w:bCs/>
          <w:color w:val="auto"/>
          <w:highlight w:val="none"/>
        </w:rPr>
        <w:t>：阳光合作协议</w:t>
      </w:r>
    </w:p>
    <w:p w14:paraId="086CA2EE">
      <w:pPr>
        <w:pStyle w:val="28"/>
        <w:shd w:val="clear"/>
        <w:tabs>
          <w:tab w:val="left" w:pos="930"/>
        </w:tabs>
        <w:spacing w:before="120"/>
        <w:ind w:left="480" w:firstLine="480"/>
        <w:outlineLvl w:val="9"/>
        <w:rPr>
          <w:rFonts w:ascii="宋体" w:hAnsi="宋体"/>
          <w:color w:val="auto"/>
          <w:highlight w:val="none"/>
        </w:rPr>
      </w:pPr>
    </w:p>
    <w:p w14:paraId="5CDAAEA2">
      <w:pPr>
        <w:shd w:val="clear"/>
        <w:spacing w:before="120"/>
        <w:jc w:val="center"/>
        <w:outlineLvl w:val="9"/>
        <w:rPr>
          <w:rFonts w:eastAsia="方正小标宋简体"/>
          <w:b/>
          <w:color w:val="auto"/>
          <w:sz w:val="44"/>
          <w:szCs w:val="44"/>
          <w:highlight w:val="none"/>
        </w:rPr>
      </w:pPr>
      <w:bookmarkStart w:id="279" w:name="_Toc23645_WPSOffice_Level1"/>
      <w:r>
        <w:rPr>
          <w:rFonts w:hint="eastAsia" w:eastAsia="方正小标宋简体"/>
          <w:b/>
          <w:color w:val="auto"/>
          <w:sz w:val="44"/>
          <w:szCs w:val="44"/>
          <w:highlight w:val="none"/>
        </w:rPr>
        <w:t>阳光合作协议</w:t>
      </w:r>
      <w:bookmarkEnd w:id="279"/>
    </w:p>
    <w:p w14:paraId="53183166">
      <w:pPr>
        <w:shd w:val="clear"/>
        <w:spacing w:before="120" w:after="120" w:afterLines="50"/>
        <w:contextualSpacing/>
        <w:outlineLvl w:val="9"/>
        <w:rPr>
          <w:rFonts w:hint="eastAsia" w:ascii="宋体" w:hAnsi="宋体" w:eastAsia="宋体" w:cs="宋体"/>
          <w:color w:val="auto"/>
          <w:highlight w:val="none"/>
        </w:rPr>
      </w:pPr>
      <w:r>
        <w:rPr>
          <w:rFonts w:hint="eastAsia" w:ascii="宋体" w:hAnsi="宋体" w:eastAsia="宋体" w:cs="宋体"/>
          <w:color w:val="auto"/>
          <w:highlight w:val="none"/>
        </w:rPr>
        <w:t>甲方（采购方全称）： 东莞市新东元环保投资有限公司</w:t>
      </w:r>
    </w:p>
    <w:p w14:paraId="2E5ADEE9">
      <w:pPr>
        <w:shd w:val="clear"/>
        <w:spacing w:before="120"/>
        <w:outlineLvl w:val="9"/>
        <w:rPr>
          <w:rFonts w:hint="eastAsia" w:ascii="宋体" w:hAnsi="宋体" w:eastAsia="宋体" w:cs="宋体"/>
          <w:color w:val="auto"/>
          <w:highlight w:val="none"/>
        </w:rPr>
      </w:pPr>
      <w:r>
        <w:rPr>
          <w:rFonts w:hint="eastAsia" w:ascii="宋体" w:hAnsi="宋体" w:eastAsia="宋体" w:cs="宋体"/>
          <w:color w:val="auto"/>
          <w:highlight w:val="none"/>
        </w:rPr>
        <w:t xml:space="preserve">乙方（供应方全称）：           </w:t>
      </w:r>
    </w:p>
    <w:p w14:paraId="31C92C48">
      <w:pPr>
        <w:shd w:val="clear"/>
        <w:spacing w:before="120" w:after="120" w:afterLines="50"/>
        <w:ind w:firstLine="420" w:firstLineChars="200"/>
        <w:contextualSpacing/>
        <w:outlineLvl w:val="9"/>
        <w:rPr>
          <w:rFonts w:ascii="宋体"/>
          <w:color w:val="auto"/>
          <w:highlight w:val="none"/>
        </w:rPr>
      </w:pPr>
      <w:r>
        <w:rPr>
          <w:rFonts w:hint="eastAsia" w:ascii="宋体" w:hAnsi="宋体" w:eastAsia="宋体" w:cs="宋体"/>
          <w:color w:val="auto"/>
          <w:highlight w:val="none"/>
        </w:rPr>
        <w:t>甲乙双方于20</w:t>
      </w:r>
      <w:r>
        <w:rPr>
          <w:rFonts w:hint="eastAsia" w:ascii="宋体" w:hAnsi="宋体" w:eastAsia="宋体" w:cs="宋体"/>
          <w:color w:val="auto"/>
          <w:highlight w:val="none"/>
          <w:lang w:val="en-US" w:eastAsia="zh-CN"/>
        </w:rPr>
        <w:t>2</w:t>
      </w:r>
      <w:r>
        <w:rPr>
          <w:rFonts w:hint="eastAsia" w:ascii="宋体" w:hAnsi="宋体" w:cs="宋体"/>
          <w:color w:val="auto"/>
          <w:highlight w:val="none"/>
          <w:lang w:val="en-US" w:eastAsia="zh-CN"/>
        </w:rPr>
        <w:t>6</w:t>
      </w:r>
      <w:r>
        <w:rPr>
          <w:rFonts w:hint="eastAsia" w:ascii="宋体" w:hAnsi="宋体" w:eastAsia="宋体" w:cs="宋体"/>
          <w:color w:val="auto"/>
          <w:highlight w:val="none"/>
        </w:rPr>
        <w:t>年  月  日签署了《</w:t>
      </w:r>
      <w:r>
        <w:rPr>
          <w:rFonts w:hint="eastAsia" w:ascii="宋体" w:hAnsi="宋体" w:cs="宋体"/>
          <w:color w:val="auto"/>
          <w:highlight w:val="none"/>
          <w:lang w:eastAsia="zh-CN"/>
        </w:rPr>
        <w:t>东莞市海心沙环保热电厂AI智慧燃烧服务采购项目</w:t>
      </w:r>
      <w:r>
        <w:rPr>
          <w:rFonts w:hint="eastAsia" w:ascii="宋体" w:hAnsi="宋体" w:eastAsia="宋体" w:cs="宋体"/>
          <w:color w:val="auto"/>
          <w:highlight w:val="none"/>
        </w:rPr>
        <w:t>合同》，为加强双方阳光合作，保证职员职业安全，甲乙双方经协商签订本协议并作为双方共同遵守的</w:t>
      </w:r>
      <w:r>
        <w:rPr>
          <w:rFonts w:hint="eastAsia" w:ascii="宋体" w:hAnsi="宋体"/>
          <w:color w:val="auto"/>
          <w:highlight w:val="none"/>
        </w:rPr>
        <w:t>阳光合作行为准则。</w:t>
      </w:r>
    </w:p>
    <w:p w14:paraId="69FB3A20">
      <w:pPr>
        <w:widowControl/>
        <w:shd w:val="clear"/>
        <w:spacing w:before="120" w:after="120" w:afterLines="50"/>
        <w:ind w:left="420" w:leftChars="200"/>
        <w:contextualSpacing/>
        <w:outlineLvl w:val="9"/>
        <w:rPr>
          <w:rFonts w:ascii="宋体" w:hAnsi="宋体"/>
          <w:b/>
          <w:color w:val="auto"/>
          <w:highlight w:val="none"/>
        </w:rPr>
      </w:pPr>
      <w:r>
        <w:rPr>
          <w:rFonts w:hint="eastAsia" w:ascii="宋体" w:hAnsi="宋体"/>
          <w:b/>
          <w:color w:val="auto"/>
          <w:highlight w:val="none"/>
        </w:rPr>
        <w:t>一、甲方责任</w:t>
      </w:r>
    </w:p>
    <w:p w14:paraId="27973406">
      <w:pPr>
        <w:shd w:val="clear"/>
        <w:spacing w:before="120" w:after="120" w:afterLines="50"/>
        <w:ind w:left="105" w:leftChars="50" w:firstLine="420" w:firstLineChars="200"/>
        <w:contextualSpacing/>
        <w:outlineLvl w:val="9"/>
        <w:rPr>
          <w:rFonts w:ascii="宋体" w:hAnsi="宋体"/>
          <w:color w:val="auto"/>
          <w:highlight w:val="none"/>
        </w:rPr>
      </w:pPr>
      <w:r>
        <w:rPr>
          <w:rFonts w:hint="eastAsia" w:ascii="宋体" w:hAnsi="宋体"/>
          <w:color w:val="auto"/>
          <w:highlight w:val="none"/>
        </w:rPr>
        <w:t>1.甲方有责任向乙方介绍本单位有关采购管理通用原则和本协议的规定。</w:t>
      </w:r>
    </w:p>
    <w:p w14:paraId="0A83345E">
      <w:pPr>
        <w:shd w:val="clear"/>
        <w:spacing w:before="120" w:after="120" w:afterLines="50"/>
        <w:ind w:left="105" w:leftChars="50" w:firstLine="420" w:firstLineChars="200"/>
        <w:contextualSpacing/>
        <w:outlineLvl w:val="9"/>
        <w:rPr>
          <w:rFonts w:ascii="宋体" w:hAnsi="宋体"/>
          <w:color w:val="auto"/>
          <w:highlight w:val="none"/>
        </w:rPr>
      </w:pPr>
      <w:r>
        <w:rPr>
          <w:rFonts w:hint="eastAsia" w:ascii="宋体" w:hAnsi="宋体"/>
          <w:color w:val="auto"/>
          <w:highlight w:val="none"/>
        </w:rPr>
        <w:t>2.甲方有责任对本单位相关人员进行阳光合作教育。</w:t>
      </w:r>
    </w:p>
    <w:p w14:paraId="509C5B0C">
      <w:pPr>
        <w:shd w:val="clear"/>
        <w:spacing w:before="120" w:after="120" w:afterLines="50"/>
        <w:ind w:left="105" w:leftChars="50" w:firstLine="420" w:firstLineChars="200"/>
        <w:contextualSpacing/>
        <w:outlineLvl w:val="9"/>
        <w:rPr>
          <w:rFonts w:ascii="宋体" w:hAnsi="宋体"/>
          <w:color w:val="auto"/>
          <w:highlight w:val="none"/>
        </w:rPr>
      </w:pPr>
      <w:r>
        <w:rPr>
          <w:rFonts w:hint="eastAsia" w:ascii="宋体" w:hAnsi="宋体"/>
          <w:color w:val="auto"/>
          <w:highlight w:val="none"/>
        </w:rPr>
        <w:t xml:space="preserve">3.甲方人员应严格遵守本单位有关阳光合作管理的规定，不得接受乙方任何形式的回扣、实物、现金、有价证券、礼券等有价物品，不得参加乙方提供的旅游或其他可能影响职务行为公正履行的活动。 </w:t>
      </w:r>
    </w:p>
    <w:p w14:paraId="097F1F82">
      <w:pPr>
        <w:shd w:val="clear"/>
        <w:spacing w:before="120" w:after="120" w:afterLines="50"/>
        <w:ind w:left="105" w:leftChars="50" w:firstLine="420" w:firstLineChars="200"/>
        <w:contextualSpacing/>
        <w:outlineLvl w:val="9"/>
        <w:rPr>
          <w:rFonts w:ascii="宋体" w:hAnsi="宋体"/>
          <w:color w:val="auto"/>
          <w:highlight w:val="none"/>
        </w:rPr>
      </w:pPr>
      <w:r>
        <w:rPr>
          <w:rFonts w:hint="eastAsia" w:ascii="宋体" w:hAnsi="宋体"/>
          <w:color w:val="auto"/>
          <w:highlight w:val="none"/>
        </w:rPr>
        <w:t>4.甲方人员如违反阳光合作管理制度及本协议规定，甲方视情节轻重、影响大小给予行政及经济处罚。</w:t>
      </w:r>
    </w:p>
    <w:p w14:paraId="5A2ACF43">
      <w:pPr>
        <w:shd w:val="clear"/>
        <w:spacing w:before="120" w:after="120" w:afterLines="50"/>
        <w:ind w:left="105" w:leftChars="50" w:firstLine="420" w:firstLineChars="200"/>
        <w:contextualSpacing/>
        <w:outlineLvl w:val="9"/>
        <w:rPr>
          <w:rFonts w:ascii="宋体" w:hAnsi="宋体"/>
          <w:color w:val="auto"/>
          <w:highlight w:val="none"/>
        </w:rPr>
      </w:pPr>
      <w:r>
        <w:rPr>
          <w:rFonts w:hint="eastAsia" w:ascii="宋体" w:hAnsi="宋体"/>
          <w:color w:val="auto"/>
          <w:highlight w:val="none"/>
        </w:rPr>
        <w:t>5．对于乙方举报甲方人员违反阳光合作规定的情况，甲方应及时进行调查，根据调查情况进行处理，并将调查结果向乙方反馈。</w:t>
      </w:r>
    </w:p>
    <w:p w14:paraId="360FD12E">
      <w:pPr>
        <w:shd w:val="clear"/>
        <w:spacing w:before="120" w:after="120" w:afterLines="50"/>
        <w:ind w:left="105" w:leftChars="50" w:firstLine="420" w:firstLineChars="200"/>
        <w:contextualSpacing/>
        <w:outlineLvl w:val="9"/>
        <w:rPr>
          <w:rFonts w:ascii="宋体" w:hAnsi="宋体"/>
          <w:color w:val="auto"/>
          <w:highlight w:val="none"/>
        </w:rPr>
      </w:pPr>
      <w:r>
        <w:rPr>
          <w:rFonts w:hint="eastAsia" w:ascii="宋体" w:hAnsi="宋体"/>
          <w:color w:val="auto"/>
          <w:highlight w:val="none"/>
        </w:rPr>
        <w:t>6.接受举报的一方应为举报方保密，不得对举报方进行报复，对举报属实和严格遵守《阳光合作协议》的合作方，在同等条件下给予后续合作的优先权。</w:t>
      </w:r>
    </w:p>
    <w:p w14:paraId="1698CBB9">
      <w:pPr>
        <w:widowControl/>
        <w:shd w:val="clear"/>
        <w:spacing w:before="120" w:after="120" w:afterLines="50"/>
        <w:ind w:left="420" w:leftChars="200"/>
        <w:contextualSpacing/>
        <w:outlineLvl w:val="9"/>
        <w:rPr>
          <w:rFonts w:ascii="宋体" w:hAnsi="宋体"/>
          <w:b/>
          <w:color w:val="auto"/>
          <w:highlight w:val="none"/>
        </w:rPr>
      </w:pPr>
      <w:r>
        <w:rPr>
          <w:rFonts w:hint="eastAsia" w:ascii="宋体" w:hAnsi="宋体"/>
          <w:b/>
          <w:color w:val="auto"/>
          <w:highlight w:val="none"/>
        </w:rPr>
        <w:t>二、乙方责任</w:t>
      </w:r>
    </w:p>
    <w:p w14:paraId="642F2CE5">
      <w:pPr>
        <w:shd w:val="clear"/>
        <w:spacing w:before="120" w:after="120" w:afterLines="50"/>
        <w:ind w:left="105" w:leftChars="50" w:firstLine="420" w:firstLineChars="200"/>
        <w:contextualSpacing/>
        <w:outlineLvl w:val="9"/>
        <w:rPr>
          <w:rFonts w:ascii="宋体" w:hAnsi="宋体"/>
          <w:color w:val="auto"/>
          <w:highlight w:val="none"/>
        </w:rPr>
      </w:pPr>
      <w:r>
        <w:rPr>
          <w:rFonts w:hint="eastAsia" w:ascii="宋体" w:hAnsi="宋体"/>
          <w:color w:val="auto"/>
          <w:highlight w:val="none"/>
        </w:rPr>
        <w:t>1.乙方应保证乙方人员了解甲方有关采购管理通用原则和及本协议的规定，并遵照执行。</w:t>
      </w:r>
    </w:p>
    <w:p w14:paraId="38952BD9">
      <w:pPr>
        <w:shd w:val="clear"/>
        <w:spacing w:before="120" w:after="120" w:afterLines="50"/>
        <w:ind w:left="105" w:leftChars="50" w:firstLine="420" w:firstLineChars="200"/>
        <w:contextualSpacing/>
        <w:outlineLvl w:val="9"/>
        <w:rPr>
          <w:rFonts w:ascii="宋体" w:hAnsi="宋体"/>
          <w:color w:val="auto"/>
          <w:highlight w:val="none"/>
        </w:rPr>
      </w:pPr>
      <w:r>
        <w:rPr>
          <w:rFonts w:hint="eastAsia" w:ascii="宋体" w:hAnsi="宋体"/>
          <w:color w:val="auto"/>
          <w:highlight w:val="none"/>
        </w:rPr>
        <w:t>2.乙方不得以任何形式给予甲方人员回扣、赠送实物、现金、有价证券、礼券等有价物品或提供旅游等其他可能影响职务行为公正履行的活动（以下统称“财物”）。</w:t>
      </w:r>
    </w:p>
    <w:p w14:paraId="3E5E4803">
      <w:pPr>
        <w:shd w:val="clear"/>
        <w:spacing w:before="120" w:after="120" w:afterLines="50"/>
        <w:ind w:left="105" w:leftChars="50" w:firstLine="420" w:firstLineChars="200"/>
        <w:contextualSpacing/>
        <w:outlineLvl w:val="9"/>
        <w:rPr>
          <w:rFonts w:ascii="宋体" w:hAnsi="宋体"/>
          <w:color w:val="auto"/>
          <w:highlight w:val="none"/>
        </w:rPr>
      </w:pPr>
      <w:r>
        <w:rPr>
          <w:rFonts w:hint="eastAsia" w:ascii="宋体" w:hAnsi="宋体"/>
          <w:color w:val="auto"/>
          <w:highlight w:val="none"/>
        </w:rPr>
        <w:t>3.乙方有责任接受甲方对乙方在合作期间阳光合作管理执行情况的监督，并对甲方相关调查工作主动配合。</w:t>
      </w:r>
    </w:p>
    <w:p w14:paraId="30187C57">
      <w:pPr>
        <w:shd w:val="clear"/>
        <w:spacing w:before="120" w:after="120" w:afterLines="50"/>
        <w:ind w:left="105" w:leftChars="50" w:firstLine="420" w:firstLineChars="200"/>
        <w:contextualSpacing/>
        <w:outlineLvl w:val="9"/>
        <w:rPr>
          <w:rFonts w:ascii="宋体" w:hAnsi="宋体"/>
          <w:color w:val="auto"/>
          <w:highlight w:val="none"/>
        </w:rPr>
      </w:pPr>
      <w:r>
        <w:rPr>
          <w:rFonts w:hint="eastAsia" w:ascii="宋体" w:hAnsi="宋体"/>
          <w:color w:val="auto"/>
          <w:highlight w:val="none"/>
        </w:rPr>
        <w:t>4.乙方有义务就甲方人员任何形式的索取或收受财物行为及时向甲方（直接联系人为东莞实业投资控股集团有限公司</w:t>
      </w:r>
      <w:r>
        <w:rPr>
          <w:rFonts w:hint="eastAsia" w:ascii="宋体" w:hAnsi="宋体"/>
          <w:color w:val="auto"/>
          <w:highlight w:val="none"/>
          <w:lang w:eastAsia="zh-CN"/>
        </w:rPr>
        <w:t>风控法务部</w:t>
      </w:r>
      <w:r>
        <w:rPr>
          <w:rFonts w:hint="eastAsia" w:ascii="宋体" w:hAnsi="宋体"/>
          <w:color w:val="auto"/>
          <w:highlight w:val="none"/>
        </w:rPr>
        <w:t>）举报。如乙方或其人员向甲方人员给予财物，或甲方人员向乙方索取财物，乙方满足其要求并且未向甲方举报的，一经查实（包括但不限于被甲方核实属实，或者被司法机关或第三方核实属实的），甲方将在内部通报；乙方除应向甲方赔偿由此给甲方造成的损失外，乙方还应向甲方支付相当于原合同总价的10%的违约金，并对乙方知情不报人员进行相应处罚；连续出现2次及以上类似情况或者如因乙方在合作期间贿赂甲方人员，被司法机关立案查处核实属实的，甲方有权解除原合同，如甲方解除原合同的，则乙方应退还甲方所支付的所有款项并按原合同与本合同约定承担违约责任，且五年之内不得作为东实集团（东莞实业投资控股集团有限公司及下属子公司）合格供应商。</w:t>
      </w:r>
    </w:p>
    <w:p w14:paraId="7764958B">
      <w:pPr>
        <w:shd w:val="clear"/>
        <w:spacing w:before="120" w:after="120" w:afterLines="50"/>
        <w:ind w:left="105" w:leftChars="50" w:firstLine="420" w:firstLineChars="200"/>
        <w:contextualSpacing/>
        <w:outlineLvl w:val="9"/>
        <w:rPr>
          <w:rFonts w:ascii="宋体" w:hAnsi="宋体"/>
          <w:color w:val="auto"/>
          <w:highlight w:val="none"/>
        </w:rPr>
      </w:pPr>
      <w:r>
        <w:rPr>
          <w:rFonts w:hint="eastAsia" w:ascii="宋体" w:hAnsi="宋体"/>
          <w:color w:val="auto"/>
          <w:highlight w:val="none"/>
        </w:rPr>
        <w:t xml:space="preserve">5．甲方接受乙方实名或匿名举报，保证为举报者的信息保密，常设举报部门及电话： </w:t>
      </w:r>
    </w:p>
    <w:p w14:paraId="5E2EC454">
      <w:pPr>
        <w:shd w:val="clear"/>
        <w:spacing w:before="120" w:after="120" w:afterLines="50"/>
        <w:ind w:left="105" w:leftChars="50" w:firstLine="420" w:firstLineChars="200"/>
        <w:contextualSpacing/>
        <w:outlineLvl w:val="9"/>
        <w:rPr>
          <w:rFonts w:hint="eastAsia" w:ascii="宋体" w:hAnsi="宋体" w:eastAsia="宋体"/>
          <w:color w:val="auto"/>
          <w:highlight w:val="none"/>
          <w:lang w:eastAsia="zh-CN"/>
        </w:rPr>
      </w:pPr>
      <w:r>
        <w:rPr>
          <w:rFonts w:hint="eastAsia" w:ascii="宋体" w:hAnsi="宋体"/>
          <w:color w:val="auto"/>
          <w:highlight w:val="none"/>
        </w:rPr>
        <w:t>举报受理部门：东莞实业投资控股集团有限公司</w:t>
      </w:r>
      <w:r>
        <w:rPr>
          <w:rFonts w:hint="eastAsia" w:ascii="宋体" w:hAnsi="宋体"/>
          <w:color w:val="auto"/>
          <w:highlight w:val="none"/>
          <w:lang w:eastAsia="zh-CN"/>
        </w:rPr>
        <w:t>风控法务部</w:t>
      </w:r>
    </w:p>
    <w:p w14:paraId="243D6549">
      <w:pPr>
        <w:shd w:val="clear"/>
        <w:spacing w:before="120" w:after="120" w:afterLines="50"/>
        <w:ind w:left="105" w:leftChars="50" w:firstLine="420" w:firstLineChars="200"/>
        <w:contextualSpacing/>
        <w:outlineLvl w:val="9"/>
        <w:rPr>
          <w:rFonts w:ascii="宋体" w:hAnsi="宋体"/>
          <w:color w:val="auto"/>
          <w:highlight w:val="none"/>
        </w:rPr>
      </w:pPr>
      <w:r>
        <w:rPr>
          <w:rFonts w:hint="eastAsia" w:ascii="宋体" w:hAnsi="宋体"/>
          <w:color w:val="auto"/>
          <w:highlight w:val="none"/>
        </w:rPr>
        <w:t>东实集团举报邮箱：dgsyxf@163.com</w:t>
      </w:r>
    </w:p>
    <w:p w14:paraId="1B9A552A">
      <w:pPr>
        <w:shd w:val="clear"/>
        <w:spacing w:before="120" w:after="120" w:afterLines="50"/>
        <w:ind w:left="105" w:leftChars="50" w:firstLine="420" w:firstLineChars="200"/>
        <w:contextualSpacing/>
        <w:outlineLvl w:val="9"/>
        <w:rPr>
          <w:rFonts w:ascii="宋体" w:hAnsi="宋体"/>
          <w:color w:val="auto"/>
          <w:highlight w:val="none"/>
        </w:rPr>
      </w:pPr>
      <w:r>
        <w:rPr>
          <w:rFonts w:hint="eastAsia" w:ascii="宋体" w:hAnsi="宋体"/>
          <w:color w:val="auto"/>
          <w:highlight w:val="none"/>
        </w:rPr>
        <w:t>东实集团举报电话：0769-28820703（周一至周五9:00-12:00和14:00-18:00）</w:t>
      </w:r>
    </w:p>
    <w:p w14:paraId="34057148">
      <w:pPr>
        <w:shd w:val="clear"/>
        <w:spacing w:before="120" w:after="120" w:afterLines="50"/>
        <w:ind w:left="105" w:leftChars="50" w:firstLine="420" w:firstLineChars="200"/>
        <w:contextualSpacing/>
        <w:outlineLvl w:val="9"/>
        <w:rPr>
          <w:rFonts w:ascii="宋体" w:hAnsi="宋体"/>
          <w:color w:val="auto"/>
          <w:highlight w:val="none"/>
        </w:rPr>
      </w:pPr>
      <w:r>
        <w:rPr>
          <w:rFonts w:hint="eastAsia" w:ascii="宋体" w:hAnsi="宋体"/>
          <w:color w:val="auto"/>
          <w:highlight w:val="none"/>
        </w:rPr>
        <w:t>邮寄地址：东莞市东城区八一路1号机关二号大院9号楼，东莞实业投资控股集团有限公司</w:t>
      </w:r>
      <w:r>
        <w:rPr>
          <w:rFonts w:hint="eastAsia" w:ascii="宋体" w:hAnsi="宋体"/>
          <w:color w:val="auto"/>
          <w:highlight w:val="none"/>
          <w:lang w:eastAsia="zh-CN"/>
        </w:rPr>
        <w:t>风控法务部</w:t>
      </w:r>
      <w:r>
        <w:rPr>
          <w:rFonts w:hint="eastAsia" w:ascii="宋体" w:hAnsi="宋体"/>
          <w:color w:val="auto"/>
          <w:highlight w:val="none"/>
        </w:rPr>
        <w:t>收，邮编523000。</w:t>
      </w:r>
    </w:p>
    <w:p w14:paraId="16B696A9">
      <w:pPr>
        <w:widowControl/>
        <w:shd w:val="clear"/>
        <w:spacing w:before="120" w:after="120" w:afterLines="50"/>
        <w:ind w:left="420" w:leftChars="200"/>
        <w:contextualSpacing/>
        <w:outlineLvl w:val="9"/>
        <w:rPr>
          <w:rFonts w:ascii="宋体" w:hAnsi="宋体"/>
          <w:b/>
          <w:color w:val="auto"/>
          <w:highlight w:val="none"/>
        </w:rPr>
      </w:pPr>
      <w:r>
        <w:rPr>
          <w:rFonts w:hint="eastAsia" w:ascii="宋体" w:hAnsi="宋体"/>
          <w:b/>
          <w:color w:val="auto"/>
          <w:highlight w:val="none"/>
        </w:rPr>
        <w:t>三、其他</w:t>
      </w:r>
    </w:p>
    <w:p w14:paraId="0468D4D7">
      <w:pPr>
        <w:shd w:val="clear"/>
        <w:spacing w:before="120" w:after="120" w:afterLines="50"/>
        <w:ind w:left="105" w:leftChars="50" w:firstLine="420" w:firstLineChars="200"/>
        <w:contextualSpacing/>
        <w:outlineLvl w:val="9"/>
        <w:rPr>
          <w:rFonts w:ascii="宋体" w:hAnsi="宋体"/>
          <w:color w:val="auto"/>
          <w:highlight w:val="none"/>
        </w:rPr>
      </w:pPr>
      <w:r>
        <w:rPr>
          <w:rFonts w:hint="eastAsia" w:ascii="宋体" w:hAnsi="宋体"/>
          <w:color w:val="auto"/>
          <w:highlight w:val="none"/>
        </w:rPr>
        <w:t>1.本协议是原合同的补充协议，与原合同有同等法律效力。</w:t>
      </w:r>
    </w:p>
    <w:p w14:paraId="2306682B">
      <w:pPr>
        <w:shd w:val="clear"/>
        <w:spacing w:before="120" w:after="120" w:afterLines="50"/>
        <w:ind w:left="105" w:leftChars="50" w:firstLine="420" w:firstLineChars="200"/>
        <w:contextualSpacing/>
        <w:outlineLvl w:val="9"/>
        <w:rPr>
          <w:rFonts w:ascii="宋体" w:hAnsi="宋体"/>
          <w:color w:val="auto"/>
          <w:highlight w:val="none"/>
        </w:rPr>
      </w:pPr>
      <w:r>
        <w:rPr>
          <w:rFonts w:hint="eastAsia" w:ascii="宋体" w:hAnsi="宋体"/>
          <w:color w:val="auto"/>
          <w:highlight w:val="none"/>
        </w:rPr>
        <w:t>2.</w:t>
      </w:r>
      <w:r>
        <w:rPr>
          <w:rFonts w:ascii="宋体" w:hAnsi="宋体"/>
          <w:color w:val="auto"/>
          <w:highlight w:val="none"/>
        </w:rPr>
        <w:t>本</w:t>
      </w:r>
      <w:r>
        <w:rPr>
          <w:rFonts w:hint="eastAsia" w:ascii="宋体" w:hAnsi="宋体"/>
          <w:color w:val="auto"/>
          <w:highlight w:val="none"/>
        </w:rPr>
        <w:t>协议</w:t>
      </w:r>
      <w:r>
        <w:rPr>
          <w:rFonts w:ascii="宋体" w:hAnsi="宋体"/>
          <w:color w:val="auto"/>
          <w:highlight w:val="none"/>
        </w:rPr>
        <w:t>一式</w:t>
      </w:r>
      <w:r>
        <w:rPr>
          <w:rFonts w:hint="eastAsia" w:ascii="宋体" w:hAnsi="宋体"/>
          <w:color w:val="auto"/>
          <w:highlight w:val="none"/>
          <w:lang w:val="en-US" w:eastAsia="zh-CN"/>
        </w:rPr>
        <w:t>伍</w:t>
      </w:r>
      <w:r>
        <w:rPr>
          <w:rFonts w:ascii="宋体" w:hAnsi="宋体"/>
          <w:color w:val="auto"/>
          <w:highlight w:val="none"/>
        </w:rPr>
        <w:t>份，甲方执</w:t>
      </w:r>
      <w:r>
        <w:rPr>
          <w:rFonts w:hint="eastAsia" w:ascii="宋体" w:hAnsi="宋体"/>
          <w:color w:val="auto"/>
          <w:highlight w:val="none"/>
        </w:rPr>
        <w:t>叁</w:t>
      </w:r>
      <w:r>
        <w:rPr>
          <w:rFonts w:ascii="宋体" w:hAnsi="宋体"/>
          <w:color w:val="auto"/>
          <w:highlight w:val="none"/>
        </w:rPr>
        <w:t>份，乙方执</w:t>
      </w:r>
      <w:r>
        <w:rPr>
          <w:rFonts w:hint="eastAsia" w:ascii="宋体" w:hAnsi="宋体"/>
          <w:color w:val="auto"/>
          <w:highlight w:val="none"/>
          <w:lang w:val="en-US" w:eastAsia="zh-CN"/>
        </w:rPr>
        <w:t>贰</w:t>
      </w:r>
      <w:r>
        <w:rPr>
          <w:rFonts w:ascii="宋体" w:hAnsi="宋体"/>
          <w:color w:val="auto"/>
          <w:highlight w:val="none"/>
        </w:rPr>
        <w:t>份</w:t>
      </w:r>
      <w:r>
        <w:rPr>
          <w:rFonts w:hint="eastAsia" w:ascii="宋体" w:hAnsi="宋体"/>
          <w:color w:val="auto"/>
          <w:highlight w:val="none"/>
        </w:rPr>
        <w:t>,具有同等法律效力。</w:t>
      </w:r>
    </w:p>
    <w:p w14:paraId="10FA7ED0">
      <w:pPr>
        <w:shd w:val="clear"/>
        <w:spacing w:before="120" w:after="120" w:afterLines="50"/>
        <w:ind w:left="105" w:leftChars="50" w:firstLine="420" w:firstLineChars="200"/>
        <w:contextualSpacing/>
        <w:outlineLvl w:val="9"/>
        <w:rPr>
          <w:rFonts w:ascii="宋体" w:hAnsi="宋体"/>
          <w:color w:val="auto"/>
          <w:highlight w:val="none"/>
        </w:rPr>
      </w:pPr>
      <w:r>
        <w:rPr>
          <w:rFonts w:hint="eastAsia" w:ascii="宋体" w:hAnsi="宋体"/>
          <w:color w:val="auto"/>
          <w:highlight w:val="none"/>
        </w:rPr>
        <w:t>3.本协议经双方签署后生效。</w:t>
      </w:r>
    </w:p>
    <w:p w14:paraId="572A18D9">
      <w:pPr>
        <w:shd w:val="clear"/>
        <w:spacing w:before="120" w:after="120" w:afterLines="50"/>
        <w:ind w:firstLine="420" w:firstLineChars="200"/>
        <w:contextualSpacing/>
        <w:outlineLvl w:val="9"/>
        <w:rPr>
          <w:rFonts w:ascii="宋体" w:hAnsi="宋体"/>
          <w:color w:val="auto"/>
          <w:highlight w:val="none"/>
        </w:rPr>
      </w:pPr>
    </w:p>
    <w:p w14:paraId="0FC91E7E">
      <w:pPr>
        <w:shd w:val="clear"/>
        <w:spacing w:before="120" w:after="120" w:afterLines="50"/>
        <w:contextualSpacing/>
        <w:outlineLvl w:val="9"/>
        <w:rPr>
          <w:rFonts w:ascii="宋体"/>
          <w:color w:val="auto"/>
          <w:highlight w:val="none"/>
        </w:rPr>
      </w:pPr>
      <w:r>
        <w:rPr>
          <w:rFonts w:hint="eastAsia" w:ascii="宋体" w:hAnsi="宋体"/>
          <w:color w:val="auto"/>
          <w:highlight w:val="none"/>
        </w:rPr>
        <w:t>甲方（盖章）：                     乙方（盖章）：</w:t>
      </w:r>
      <w:r>
        <w:rPr>
          <w:rFonts w:ascii="宋体"/>
          <w:color w:val="auto"/>
          <w:highlight w:val="none"/>
        </w:rPr>
        <w:t xml:space="preserve"> </w:t>
      </w:r>
    </w:p>
    <w:p w14:paraId="106CB853">
      <w:pPr>
        <w:shd w:val="clear"/>
        <w:spacing w:before="120" w:after="120" w:afterLines="50"/>
        <w:ind w:firstLine="420" w:firstLineChars="200"/>
        <w:contextualSpacing/>
        <w:outlineLvl w:val="9"/>
        <w:rPr>
          <w:rFonts w:ascii="宋体" w:hAnsi="宋体"/>
          <w:color w:val="auto"/>
          <w:highlight w:val="none"/>
        </w:rPr>
      </w:pPr>
    </w:p>
    <w:p w14:paraId="47AE9CDD">
      <w:pPr>
        <w:shd w:val="clear"/>
        <w:spacing w:before="120" w:after="120" w:afterLines="50"/>
        <w:contextualSpacing/>
        <w:outlineLvl w:val="9"/>
        <w:rPr>
          <w:rFonts w:ascii="宋体"/>
          <w:color w:val="auto"/>
          <w:highlight w:val="none"/>
        </w:rPr>
      </w:pPr>
      <w:r>
        <w:rPr>
          <w:rFonts w:hint="eastAsia" w:ascii="宋体" w:hAnsi="宋体"/>
          <w:color w:val="auto"/>
          <w:highlight w:val="none"/>
        </w:rPr>
        <w:t>法定代表人（授权代表）：</w:t>
      </w:r>
      <w:r>
        <w:rPr>
          <w:rFonts w:hint="eastAsia" w:ascii="宋体"/>
          <w:color w:val="auto"/>
          <w:highlight w:val="none"/>
        </w:rPr>
        <w:tab/>
      </w:r>
      <w:r>
        <w:rPr>
          <w:rFonts w:hint="eastAsia" w:ascii="宋体"/>
          <w:color w:val="auto"/>
          <w:highlight w:val="none"/>
        </w:rPr>
        <w:tab/>
      </w:r>
      <w:r>
        <w:rPr>
          <w:rFonts w:hint="eastAsia" w:ascii="宋体"/>
          <w:color w:val="auto"/>
          <w:highlight w:val="none"/>
          <w:lang w:val="en-US" w:eastAsia="zh-CN"/>
        </w:rPr>
        <w:t xml:space="preserve"> </w:t>
      </w:r>
      <w:r>
        <w:rPr>
          <w:rFonts w:hint="eastAsia" w:ascii="宋体" w:hAnsi="宋体"/>
          <w:color w:val="auto"/>
          <w:highlight w:val="none"/>
        </w:rPr>
        <w:t>法定代表人（授权代表）：</w:t>
      </w:r>
    </w:p>
    <w:p w14:paraId="5A3DA7AC">
      <w:pPr>
        <w:shd w:val="clear"/>
        <w:spacing w:before="120" w:after="120" w:afterLines="50"/>
        <w:ind w:firstLine="420" w:firstLineChars="200"/>
        <w:contextualSpacing/>
        <w:outlineLvl w:val="9"/>
        <w:rPr>
          <w:rFonts w:ascii="宋体" w:hAnsi="宋体"/>
          <w:color w:val="auto"/>
          <w:highlight w:val="none"/>
        </w:rPr>
      </w:pPr>
    </w:p>
    <w:p w14:paraId="5F3D1C9D">
      <w:pPr>
        <w:shd w:val="clear"/>
        <w:spacing w:before="120" w:after="120" w:afterLines="50"/>
        <w:contextualSpacing/>
        <w:outlineLvl w:val="9"/>
        <w:rPr>
          <w:color w:val="auto"/>
          <w:highlight w:val="none"/>
        </w:rPr>
      </w:pPr>
      <w:r>
        <w:rPr>
          <w:rFonts w:hint="eastAsia" w:ascii="宋体" w:hAnsi="宋体"/>
          <w:color w:val="auto"/>
          <w:highlight w:val="none"/>
        </w:rPr>
        <w:t>签约日期：</w:t>
      </w:r>
      <w:r>
        <w:rPr>
          <w:rFonts w:hint="eastAsia" w:ascii="宋体" w:hAnsi="宋体"/>
          <w:color w:val="auto"/>
          <w:highlight w:val="none"/>
          <w:lang w:val="en-US" w:eastAsia="zh-CN"/>
        </w:rPr>
        <w:t>2026</w:t>
      </w:r>
      <w:r>
        <w:rPr>
          <w:rFonts w:hint="eastAsia" w:ascii="宋体" w:hAnsi="宋体"/>
          <w:color w:val="auto"/>
          <w:highlight w:val="none"/>
        </w:rPr>
        <w:t>年   月   日</w:t>
      </w:r>
      <w:bookmarkStart w:id="280" w:name="现场签证通知单"/>
      <w:bookmarkEnd w:id="280"/>
      <w:bookmarkStart w:id="281" w:name="设计变更通知单"/>
      <w:bookmarkEnd w:id="281"/>
      <w:r>
        <w:rPr>
          <w:color w:val="auto"/>
          <w:highlight w:val="none"/>
        </w:rPr>
        <w:tab/>
      </w:r>
      <w:r>
        <w:rPr>
          <w:color w:val="auto"/>
          <w:highlight w:val="none"/>
        </w:rPr>
        <w:t xml:space="preserve">    </w:t>
      </w:r>
      <w:r>
        <w:rPr>
          <w:rFonts w:hint="eastAsia"/>
          <w:color w:val="auto"/>
          <w:highlight w:val="none"/>
        </w:rPr>
        <w:t xml:space="preserve">   </w:t>
      </w:r>
      <w:r>
        <w:rPr>
          <w:rFonts w:hint="eastAsia"/>
          <w:color w:val="auto"/>
          <w:highlight w:val="none"/>
          <w:lang w:val="en-US" w:eastAsia="zh-CN"/>
        </w:rPr>
        <w:t xml:space="preserve"> </w:t>
      </w:r>
      <w:r>
        <w:rPr>
          <w:rFonts w:hint="eastAsia" w:ascii="宋体" w:hAnsi="宋体"/>
          <w:color w:val="auto"/>
          <w:highlight w:val="none"/>
        </w:rPr>
        <w:t>签约日期：</w:t>
      </w:r>
      <w:r>
        <w:rPr>
          <w:rFonts w:hint="eastAsia" w:ascii="宋体" w:hAnsi="宋体"/>
          <w:color w:val="auto"/>
          <w:highlight w:val="none"/>
          <w:lang w:val="en-US" w:eastAsia="zh-CN"/>
        </w:rPr>
        <w:t>2026</w:t>
      </w:r>
      <w:r>
        <w:rPr>
          <w:rFonts w:hint="eastAsia" w:ascii="宋体" w:hAnsi="宋体"/>
          <w:color w:val="auto"/>
          <w:highlight w:val="none"/>
        </w:rPr>
        <w:t>年   月   日</w:t>
      </w:r>
    </w:p>
    <w:p w14:paraId="1BCDB714">
      <w:pPr>
        <w:shd w:val="clear"/>
        <w:spacing w:before="120"/>
        <w:outlineLvl w:val="9"/>
        <w:rPr>
          <w:color w:val="auto"/>
          <w:highlight w:val="none"/>
        </w:rPr>
      </w:pPr>
    </w:p>
    <w:p w14:paraId="0FF84420">
      <w:pPr>
        <w:shd w:val="clear"/>
        <w:snapToGrid w:val="0"/>
        <w:spacing w:line="360" w:lineRule="auto"/>
        <w:rPr>
          <w:rFonts w:hint="eastAsia" w:asciiTheme="minorEastAsia" w:hAnsiTheme="minorEastAsia" w:eastAsiaTheme="minorEastAsia" w:cstheme="minorEastAsia"/>
          <w:color w:val="auto"/>
          <w:sz w:val="21"/>
          <w:szCs w:val="21"/>
          <w:highlight w:val="none"/>
        </w:rPr>
      </w:pPr>
    </w:p>
    <w:p w14:paraId="0F75742F">
      <w:pPr>
        <w:shd w:val="clear"/>
        <w:rPr>
          <w:color w:val="auto"/>
        </w:rPr>
      </w:pPr>
    </w:p>
    <w:p w14:paraId="341F382B">
      <w:pPr>
        <w:shd w:val="clear"/>
        <w:spacing w:before="120"/>
        <w:outlineLvl w:val="9"/>
        <w:rPr>
          <w:color w:val="auto"/>
          <w:highlight w:val="none"/>
        </w:rPr>
      </w:pPr>
    </w:p>
    <w:p w14:paraId="02994562">
      <w:pPr>
        <w:shd w:val="clear"/>
        <w:snapToGrid w:val="0"/>
        <w:spacing w:line="360" w:lineRule="auto"/>
        <w:rPr>
          <w:rFonts w:hint="eastAsia" w:asciiTheme="minorEastAsia" w:hAnsiTheme="minorEastAsia" w:eastAsiaTheme="minorEastAsia" w:cstheme="minorEastAsia"/>
          <w:color w:val="auto"/>
          <w:sz w:val="21"/>
          <w:szCs w:val="21"/>
          <w:highlight w:val="none"/>
        </w:rPr>
      </w:pPr>
    </w:p>
    <w:p w14:paraId="4E9FC7A2">
      <w:pPr>
        <w:shd w:val="clea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br w:type="page"/>
      </w:r>
    </w:p>
    <w:p w14:paraId="460D9547">
      <w:pPr>
        <w:pStyle w:val="3"/>
        <w:shd w:val="clear"/>
        <w:spacing w:before="0" w:after="0" w:line="240" w:lineRule="auto"/>
        <w:rPr>
          <w:color w:val="auto"/>
          <w:sz w:val="28"/>
          <w:szCs w:val="28"/>
          <w:highlight w:val="none"/>
        </w:rPr>
      </w:pPr>
      <w:bookmarkStart w:id="282" w:name="_Toc31619"/>
      <w:r>
        <w:rPr>
          <w:rFonts w:hint="eastAsia"/>
          <w:color w:val="auto"/>
          <w:sz w:val="28"/>
          <w:szCs w:val="28"/>
          <w:highlight w:val="none"/>
        </w:rPr>
        <w:t>第六部分</w:t>
      </w:r>
      <w:r>
        <w:rPr>
          <w:rFonts w:hint="eastAsia"/>
          <w:color w:val="auto"/>
          <w:sz w:val="28"/>
          <w:szCs w:val="28"/>
          <w:highlight w:val="none"/>
          <w:lang w:val="en-US" w:eastAsia="zh-CN"/>
        </w:rPr>
        <w:t xml:space="preserve"> </w:t>
      </w:r>
      <w:r>
        <w:rPr>
          <w:rFonts w:hint="eastAsia"/>
          <w:color w:val="auto"/>
          <w:sz w:val="28"/>
          <w:szCs w:val="28"/>
          <w:highlight w:val="none"/>
        </w:rPr>
        <w:t>附件－响应文件格式</w:t>
      </w:r>
      <w:bookmarkEnd w:id="258"/>
      <w:bookmarkEnd w:id="282"/>
    </w:p>
    <w:p w14:paraId="43DB1698">
      <w:pPr>
        <w:shd w:val="clear"/>
        <w:rPr>
          <w:color w:val="auto"/>
          <w:highlight w:val="none"/>
        </w:rPr>
      </w:pPr>
    </w:p>
    <w:p w14:paraId="3A903991">
      <w:pPr>
        <w:pStyle w:val="5"/>
        <w:widowControl w:val="0"/>
        <w:shd w:val="clear"/>
        <w:overflowPunct w:val="0"/>
        <w:spacing w:line="240" w:lineRule="auto"/>
        <w:rPr>
          <w:rFonts w:ascii="宋体" w:hAnsi="宋体"/>
          <w:color w:val="auto"/>
          <w:sz w:val="21"/>
          <w:szCs w:val="21"/>
          <w:highlight w:val="none"/>
        </w:rPr>
      </w:pPr>
      <w:bookmarkStart w:id="283" w:name="_Toc19747"/>
      <w:bookmarkStart w:id="284" w:name="_Toc11461"/>
      <w:r>
        <w:rPr>
          <w:rFonts w:hint="eastAsia" w:ascii="宋体" w:hAnsi="宋体"/>
          <w:color w:val="auto"/>
          <w:sz w:val="21"/>
          <w:szCs w:val="21"/>
          <w:highlight w:val="none"/>
        </w:rPr>
        <w:t>响应文件目录</w:t>
      </w:r>
      <w:bookmarkEnd w:id="283"/>
      <w:bookmarkEnd w:id="284"/>
    </w:p>
    <w:p w14:paraId="32FA396A">
      <w:pPr>
        <w:shd w:val="clear"/>
        <w:jc w:val="center"/>
        <w:rPr>
          <w:rFonts w:ascii="黑体" w:eastAsia="黑体"/>
          <w:color w:val="auto"/>
          <w:sz w:val="32"/>
          <w:szCs w:val="32"/>
          <w:highlight w:val="none"/>
        </w:rPr>
      </w:pPr>
    </w:p>
    <w:p w14:paraId="2771F62C">
      <w:pPr>
        <w:shd w:val="clear"/>
        <w:jc w:val="center"/>
        <w:rPr>
          <w:rFonts w:ascii="黑体" w:eastAsia="黑体"/>
          <w:color w:val="auto"/>
          <w:sz w:val="32"/>
          <w:szCs w:val="32"/>
          <w:highlight w:val="none"/>
        </w:rPr>
      </w:pPr>
      <w:r>
        <w:rPr>
          <w:rFonts w:hint="eastAsia" w:ascii="黑体" w:eastAsia="黑体"/>
          <w:color w:val="auto"/>
          <w:sz w:val="32"/>
          <w:szCs w:val="32"/>
          <w:highlight w:val="none"/>
        </w:rPr>
        <w:t>目录</w:t>
      </w:r>
    </w:p>
    <w:p w14:paraId="484DC094">
      <w:pPr>
        <w:shd w:val="clea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14:paraId="0C2F4DA3">
      <w:pPr>
        <w:shd w:val="clear"/>
        <w:adjustRightInd/>
        <w:snapToGrid/>
        <w:spacing w:line="276" w:lineRule="auto"/>
        <w:rPr>
          <w:rFonts w:ascii="宋体" w:hAnsi="宋体"/>
          <w:color w:val="auto"/>
          <w:szCs w:val="21"/>
          <w:highlight w:val="none"/>
        </w:rPr>
      </w:pPr>
    </w:p>
    <w:p w14:paraId="1B585761">
      <w:pPr>
        <w:shd w:val="clear"/>
        <w:adjustRightInd/>
        <w:snapToGrid/>
        <w:spacing w:line="276" w:lineRule="auto"/>
        <w:rPr>
          <w:rFonts w:ascii="宋体" w:hAnsi="宋体"/>
          <w:color w:val="auto"/>
          <w:szCs w:val="21"/>
          <w:highlight w:val="none"/>
        </w:rPr>
      </w:pPr>
    </w:p>
    <w:p w14:paraId="4449F0AF">
      <w:pPr>
        <w:shd w:val="clear"/>
        <w:adjustRightInd/>
        <w:snapToGrid/>
        <w:spacing w:line="276" w:lineRule="auto"/>
        <w:rPr>
          <w:rFonts w:ascii="宋体" w:hAnsi="宋体"/>
          <w:color w:val="auto"/>
          <w:szCs w:val="21"/>
          <w:highlight w:val="none"/>
        </w:rPr>
      </w:pPr>
      <w:r>
        <w:rPr>
          <w:rFonts w:hint="eastAsia" w:ascii="宋体" w:hAnsi="宋体"/>
          <w:color w:val="auto"/>
          <w:szCs w:val="21"/>
          <w:highlight w:val="none"/>
        </w:rPr>
        <w:t>注：</w:t>
      </w:r>
    </w:p>
    <w:p w14:paraId="5490E5B6">
      <w:pPr>
        <w:shd w:val="clear"/>
        <w:adjustRightInd/>
        <w:snapToGrid/>
        <w:spacing w:line="276" w:lineRule="auto"/>
        <w:rPr>
          <w:rFonts w:ascii="宋体" w:hAnsi="宋体"/>
          <w:color w:val="auto"/>
          <w:szCs w:val="21"/>
          <w:highlight w:val="none"/>
        </w:rPr>
      </w:pPr>
      <w:r>
        <w:rPr>
          <w:rFonts w:hint="eastAsia" w:ascii="宋体" w:hAnsi="宋体"/>
          <w:color w:val="auto"/>
          <w:szCs w:val="21"/>
          <w:highlight w:val="none"/>
        </w:rPr>
        <w:t>1、供应商制作的响应文件应当具备目录。</w:t>
      </w:r>
      <w:r>
        <w:rPr>
          <w:rFonts w:ascii="宋体" w:hAnsi="宋体"/>
          <w:color w:val="auto"/>
          <w:szCs w:val="21"/>
          <w:highlight w:val="none"/>
        </w:rPr>
        <w:br w:type="page"/>
      </w:r>
    </w:p>
    <w:p w14:paraId="42B06B11">
      <w:pPr>
        <w:pStyle w:val="5"/>
        <w:widowControl w:val="0"/>
        <w:shd w:val="clear"/>
        <w:overflowPunct w:val="0"/>
        <w:spacing w:line="240" w:lineRule="auto"/>
        <w:rPr>
          <w:rFonts w:ascii="宋体" w:hAnsi="宋体"/>
          <w:color w:val="auto"/>
          <w:sz w:val="21"/>
          <w:szCs w:val="21"/>
          <w:highlight w:val="none"/>
        </w:rPr>
      </w:pPr>
      <w:bookmarkStart w:id="285" w:name="_Toc26346"/>
      <w:bookmarkStart w:id="286" w:name="_Toc16660"/>
      <w:r>
        <w:rPr>
          <w:rFonts w:hint="eastAsia" w:ascii="宋体" w:hAnsi="宋体"/>
          <w:color w:val="auto"/>
          <w:sz w:val="21"/>
          <w:szCs w:val="21"/>
          <w:highlight w:val="none"/>
        </w:rPr>
        <w:t>附件1.评分标准索引表</w:t>
      </w:r>
      <w:bookmarkEnd w:id="285"/>
      <w:bookmarkEnd w:id="286"/>
    </w:p>
    <w:p w14:paraId="29100A50">
      <w:pPr>
        <w:shd w:val="clear"/>
        <w:adjustRightInd/>
        <w:snapToGrid/>
        <w:spacing w:line="276" w:lineRule="auto"/>
        <w:rPr>
          <w:rFonts w:ascii="宋体" w:hAnsi="宋体"/>
          <w:color w:val="auto"/>
          <w:szCs w:val="21"/>
          <w:highlight w:val="none"/>
        </w:rPr>
      </w:pPr>
    </w:p>
    <w:p w14:paraId="436665C8">
      <w:pPr>
        <w:shd w:val="clea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3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14:paraId="545BF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704" w:type="dxa"/>
            <w:noWrap w:val="0"/>
            <w:vAlign w:val="center"/>
          </w:tcPr>
          <w:p w14:paraId="24D8CD5B">
            <w:pPr>
              <w:shd w:val="clear"/>
              <w:jc w:val="center"/>
              <w:rPr>
                <w:rFonts w:ascii="宋体" w:hAnsi="宋体" w:cs="宋体"/>
                <w:color w:val="auto"/>
                <w:highlight w:val="none"/>
              </w:rPr>
            </w:pPr>
            <w:r>
              <w:rPr>
                <w:rFonts w:hint="eastAsia" w:ascii="宋体" w:hAnsi="宋体" w:cs="宋体"/>
                <w:color w:val="auto"/>
                <w:highlight w:val="none"/>
              </w:rPr>
              <w:t>序号</w:t>
            </w:r>
          </w:p>
        </w:tc>
        <w:tc>
          <w:tcPr>
            <w:tcW w:w="1704" w:type="dxa"/>
            <w:noWrap w:val="0"/>
            <w:vAlign w:val="center"/>
          </w:tcPr>
          <w:p w14:paraId="373A0A3D">
            <w:pPr>
              <w:shd w:val="clear"/>
              <w:jc w:val="center"/>
              <w:rPr>
                <w:rFonts w:ascii="宋体" w:hAnsi="宋体" w:cs="宋体"/>
                <w:color w:val="auto"/>
                <w:highlight w:val="none"/>
              </w:rPr>
            </w:pPr>
            <w:r>
              <w:rPr>
                <w:rFonts w:hint="eastAsia" w:ascii="宋体" w:hAnsi="宋体" w:cs="宋体"/>
                <w:color w:val="auto"/>
                <w:highlight w:val="none"/>
              </w:rPr>
              <w:t>评审项目</w:t>
            </w:r>
          </w:p>
        </w:tc>
        <w:tc>
          <w:tcPr>
            <w:tcW w:w="1704" w:type="dxa"/>
            <w:noWrap w:val="0"/>
            <w:vAlign w:val="center"/>
          </w:tcPr>
          <w:p w14:paraId="06F8ECF1">
            <w:pPr>
              <w:shd w:val="clear"/>
              <w:jc w:val="center"/>
              <w:rPr>
                <w:rFonts w:ascii="宋体" w:hAnsi="宋体" w:cs="宋体"/>
                <w:color w:val="auto"/>
                <w:highlight w:val="none"/>
              </w:rPr>
            </w:pPr>
            <w:r>
              <w:rPr>
                <w:rFonts w:hint="eastAsia" w:ascii="宋体" w:hAnsi="宋体" w:cs="宋体"/>
                <w:color w:val="auto"/>
                <w:highlight w:val="none"/>
              </w:rPr>
              <w:t>评审细则</w:t>
            </w:r>
          </w:p>
        </w:tc>
        <w:tc>
          <w:tcPr>
            <w:tcW w:w="1705" w:type="dxa"/>
            <w:noWrap w:val="0"/>
            <w:vAlign w:val="center"/>
          </w:tcPr>
          <w:p w14:paraId="1D72282B">
            <w:pPr>
              <w:shd w:val="clear"/>
              <w:jc w:val="center"/>
              <w:rPr>
                <w:rFonts w:ascii="宋体" w:hAnsi="宋体" w:cs="宋体"/>
                <w:color w:val="auto"/>
                <w:highlight w:val="none"/>
              </w:rPr>
            </w:pPr>
            <w:r>
              <w:rPr>
                <w:rFonts w:hint="eastAsia" w:ascii="宋体" w:hAnsi="宋体" w:cs="宋体"/>
                <w:color w:val="auto"/>
                <w:highlight w:val="none"/>
              </w:rPr>
              <w:t>分值</w:t>
            </w:r>
          </w:p>
        </w:tc>
        <w:tc>
          <w:tcPr>
            <w:tcW w:w="1705" w:type="dxa"/>
            <w:noWrap w:val="0"/>
            <w:vAlign w:val="center"/>
          </w:tcPr>
          <w:p w14:paraId="30AF262D">
            <w:pPr>
              <w:shd w:val="clear"/>
              <w:jc w:val="center"/>
              <w:rPr>
                <w:rFonts w:ascii="宋体" w:hAnsi="宋体" w:cs="宋体"/>
                <w:color w:val="auto"/>
                <w:highlight w:val="none"/>
              </w:rPr>
            </w:pPr>
            <w:r>
              <w:rPr>
                <w:rFonts w:hint="eastAsia" w:ascii="宋体" w:hAnsi="宋体" w:cs="宋体"/>
                <w:color w:val="auto"/>
                <w:highlight w:val="none"/>
              </w:rPr>
              <w:t>页码范围</w:t>
            </w:r>
          </w:p>
        </w:tc>
      </w:tr>
      <w:tr w14:paraId="361A2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8522" w:type="dxa"/>
            <w:gridSpan w:val="5"/>
            <w:noWrap w:val="0"/>
            <w:vAlign w:val="center"/>
          </w:tcPr>
          <w:p w14:paraId="6651E2BB">
            <w:pPr>
              <w:shd w:val="clear"/>
              <w:rPr>
                <w:rFonts w:ascii="宋体" w:hAnsi="宋体" w:cs="宋体"/>
                <w:color w:val="auto"/>
                <w:highlight w:val="none"/>
              </w:rPr>
            </w:pPr>
            <w:r>
              <w:rPr>
                <w:rFonts w:hint="eastAsia" w:ascii="宋体" w:hAnsi="宋体" w:cs="宋体"/>
                <w:color w:val="auto"/>
                <w:highlight w:val="none"/>
              </w:rPr>
              <w:t>商务评审</w:t>
            </w:r>
          </w:p>
        </w:tc>
      </w:tr>
      <w:tr w14:paraId="42C93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noWrap w:val="0"/>
            <w:vAlign w:val="center"/>
          </w:tcPr>
          <w:p w14:paraId="6D124EDD">
            <w:pPr>
              <w:shd w:val="clear"/>
              <w:jc w:val="center"/>
              <w:rPr>
                <w:rFonts w:ascii="宋体" w:hAnsi="宋体" w:cs="宋体"/>
                <w:color w:val="auto"/>
                <w:highlight w:val="none"/>
              </w:rPr>
            </w:pPr>
          </w:p>
        </w:tc>
        <w:tc>
          <w:tcPr>
            <w:tcW w:w="1704" w:type="dxa"/>
            <w:noWrap w:val="0"/>
            <w:vAlign w:val="center"/>
          </w:tcPr>
          <w:p w14:paraId="150DEF4E">
            <w:pPr>
              <w:shd w:val="clear"/>
              <w:jc w:val="center"/>
              <w:rPr>
                <w:rFonts w:ascii="宋体" w:hAnsi="宋体" w:cs="宋体"/>
                <w:color w:val="auto"/>
                <w:highlight w:val="none"/>
              </w:rPr>
            </w:pPr>
          </w:p>
        </w:tc>
        <w:tc>
          <w:tcPr>
            <w:tcW w:w="1704" w:type="dxa"/>
            <w:noWrap w:val="0"/>
            <w:vAlign w:val="center"/>
          </w:tcPr>
          <w:p w14:paraId="3C0E9F04">
            <w:pPr>
              <w:shd w:val="clear"/>
              <w:jc w:val="center"/>
              <w:rPr>
                <w:rFonts w:ascii="宋体" w:hAnsi="宋体" w:cs="宋体"/>
                <w:color w:val="auto"/>
                <w:highlight w:val="none"/>
              </w:rPr>
            </w:pPr>
          </w:p>
        </w:tc>
        <w:tc>
          <w:tcPr>
            <w:tcW w:w="1705" w:type="dxa"/>
            <w:noWrap w:val="0"/>
            <w:vAlign w:val="center"/>
          </w:tcPr>
          <w:p w14:paraId="5CBEC72B">
            <w:pPr>
              <w:shd w:val="clear"/>
              <w:jc w:val="center"/>
              <w:rPr>
                <w:rFonts w:ascii="宋体" w:hAnsi="宋体" w:cs="宋体"/>
                <w:color w:val="auto"/>
                <w:highlight w:val="none"/>
              </w:rPr>
            </w:pPr>
          </w:p>
        </w:tc>
        <w:tc>
          <w:tcPr>
            <w:tcW w:w="1705" w:type="dxa"/>
            <w:noWrap w:val="0"/>
            <w:vAlign w:val="center"/>
          </w:tcPr>
          <w:p w14:paraId="590CB4E2">
            <w:pPr>
              <w:shd w:val="clear"/>
              <w:jc w:val="center"/>
              <w:rPr>
                <w:rFonts w:ascii="宋体" w:hAnsi="宋体" w:cs="宋体"/>
                <w:color w:val="auto"/>
                <w:highlight w:val="none"/>
              </w:rPr>
            </w:pPr>
          </w:p>
        </w:tc>
      </w:tr>
      <w:tr w14:paraId="2F199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noWrap w:val="0"/>
            <w:vAlign w:val="center"/>
          </w:tcPr>
          <w:p w14:paraId="5639AD0A">
            <w:pPr>
              <w:shd w:val="clear"/>
              <w:jc w:val="center"/>
              <w:rPr>
                <w:rFonts w:ascii="宋体" w:hAnsi="宋体" w:cs="宋体"/>
                <w:color w:val="auto"/>
                <w:highlight w:val="none"/>
              </w:rPr>
            </w:pPr>
          </w:p>
        </w:tc>
        <w:tc>
          <w:tcPr>
            <w:tcW w:w="1704" w:type="dxa"/>
            <w:noWrap w:val="0"/>
            <w:vAlign w:val="center"/>
          </w:tcPr>
          <w:p w14:paraId="7E0729CB">
            <w:pPr>
              <w:shd w:val="clear"/>
              <w:jc w:val="center"/>
              <w:rPr>
                <w:rFonts w:ascii="宋体" w:hAnsi="宋体" w:cs="宋体"/>
                <w:color w:val="auto"/>
                <w:highlight w:val="none"/>
              </w:rPr>
            </w:pPr>
          </w:p>
        </w:tc>
        <w:tc>
          <w:tcPr>
            <w:tcW w:w="1704" w:type="dxa"/>
            <w:noWrap w:val="0"/>
            <w:vAlign w:val="center"/>
          </w:tcPr>
          <w:p w14:paraId="5245887D">
            <w:pPr>
              <w:shd w:val="clear"/>
              <w:jc w:val="center"/>
              <w:rPr>
                <w:rFonts w:ascii="宋体" w:hAnsi="宋体" w:cs="宋体"/>
                <w:color w:val="auto"/>
                <w:highlight w:val="none"/>
              </w:rPr>
            </w:pPr>
          </w:p>
        </w:tc>
        <w:tc>
          <w:tcPr>
            <w:tcW w:w="1705" w:type="dxa"/>
            <w:noWrap w:val="0"/>
            <w:vAlign w:val="center"/>
          </w:tcPr>
          <w:p w14:paraId="5183FFCE">
            <w:pPr>
              <w:shd w:val="clear"/>
              <w:jc w:val="center"/>
              <w:rPr>
                <w:rFonts w:ascii="宋体" w:hAnsi="宋体" w:cs="宋体"/>
                <w:color w:val="auto"/>
                <w:highlight w:val="none"/>
              </w:rPr>
            </w:pPr>
          </w:p>
        </w:tc>
        <w:tc>
          <w:tcPr>
            <w:tcW w:w="1705" w:type="dxa"/>
            <w:noWrap w:val="0"/>
            <w:vAlign w:val="center"/>
          </w:tcPr>
          <w:p w14:paraId="7B4DB0F7">
            <w:pPr>
              <w:shd w:val="clear"/>
              <w:jc w:val="center"/>
              <w:rPr>
                <w:rFonts w:ascii="宋体" w:hAnsi="宋体" w:cs="宋体"/>
                <w:color w:val="auto"/>
                <w:highlight w:val="none"/>
              </w:rPr>
            </w:pPr>
          </w:p>
        </w:tc>
      </w:tr>
      <w:tr w14:paraId="186FC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noWrap w:val="0"/>
            <w:vAlign w:val="center"/>
          </w:tcPr>
          <w:p w14:paraId="71B30748">
            <w:pPr>
              <w:shd w:val="clear"/>
              <w:jc w:val="center"/>
              <w:rPr>
                <w:rFonts w:ascii="宋体" w:hAnsi="宋体" w:cs="宋体"/>
                <w:color w:val="auto"/>
                <w:highlight w:val="none"/>
              </w:rPr>
            </w:pPr>
          </w:p>
        </w:tc>
        <w:tc>
          <w:tcPr>
            <w:tcW w:w="1704" w:type="dxa"/>
            <w:noWrap w:val="0"/>
            <w:vAlign w:val="center"/>
          </w:tcPr>
          <w:p w14:paraId="125CB482">
            <w:pPr>
              <w:shd w:val="clear"/>
              <w:jc w:val="center"/>
              <w:rPr>
                <w:rFonts w:ascii="宋体" w:hAnsi="宋体" w:cs="宋体"/>
                <w:color w:val="auto"/>
                <w:highlight w:val="none"/>
              </w:rPr>
            </w:pPr>
          </w:p>
        </w:tc>
        <w:tc>
          <w:tcPr>
            <w:tcW w:w="1704" w:type="dxa"/>
            <w:noWrap w:val="0"/>
            <w:vAlign w:val="center"/>
          </w:tcPr>
          <w:p w14:paraId="52049B9C">
            <w:pPr>
              <w:shd w:val="clear"/>
              <w:jc w:val="center"/>
              <w:rPr>
                <w:rFonts w:ascii="宋体" w:hAnsi="宋体" w:cs="宋体"/>
                <w:color w:val="auto"/>
                <w:highlight w:val="none"/>
              </w:rPr>
            </w:pPr>
          </w:p>
        </w:tc>
        <w:tc>
          <w:tcPr>
            <w:tcW w:w="1705" w:type="dxa"/>
            <w:noWrap w:val="0"/>
            <w:vAlign w:val="center"/>
          </w:tcPr>
          <w:p w14:paraId="3BA0D93F">
            <w:pPr>
              <w:shd w:val="clear"/>
              <w:jc w:val="center"/>
              <w:rPr>
                <w:rFonts w:ascii="宋体" w:hAnsi="宋体" w:cs="宋体"/>
                <w:color w:val="auto"/>
                <w:highlight w:val="none"/>
              </w:rPr>
            </w:pPr>
          </w:p>
        </w:tc>
        <w:tc>
          <w:tcPr>
            <w:tcW w:w="1705" w:type="dxa"/>
            <w:noWrap w:val="0"/>
            <w:vAlign w:val="center"/>
          </w:tcPr>
          <w:p w14:paraId="39AA7724">
            <w:pPr>
              <w:shd w:val="clear"/>
              <w:jc w:val="center"/>
              <w:rPr>
                <w:rFonts w:ascii="宋体" w:hAnsi="宋体" w:cs="宋体"/>
                <w:color w:val="auto"/>
                <w:highlight w:val="none"/>
              </w:rPr>
            </w:pPr>
          </w:p>
        </w:tc>
      </w:tr>
      <w:tr w14:paraId="04387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8522" w:type="dxa"/>
            <w:gridSpan w:val="5"/>
            <w:noWrap w:val="0"/>
            <w:vAlign w:val="center"/>
          </w:tcPr>
          <w:p w14:paraId="7D3C0765">
            <w:pPr>
              <w:shd w:val="clear"/>
              <w:rPr>
                <w:rFonts w:ascii="宋体" w:hAnsi="宋体" w:cs="宋体"/>
                <w:color w:val="auto"/>
                <w:highlight w:val="none"/>
              </w:rPr>
            </w:pPr>
            <w:r>
              <w:rPr>
                <w:rFonts w:hint="eastAsia" w:ascii="宋体" w:hAnsi="宋体" w:cs="宋体"/>
                <w:color w:val="auto"/>
                <w:highlight w:val="none"/>
              </w:rPr>
              <w:t>技术评审</w:t>
            </w:r>
          </w:p>
        </w:tc>
      </w:tr>
      <w:tr w14:paraId="5D2E6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noWrap w:val="0"/>
            <w:vAlign w:val="center"/>
          </w:tcPr>
          <w:p w14:paraId="19DBC8AF">
            <w:pPr>
              <w:shd w:val="clear"/>
              <w:jc w:val="center"/>
              <w:rPr>
                <w:rFonts w:ascii="宋体" w:hAnsi="宋体" w:cs="宋体"/>
                <w:color w:val="auto"/>
                <w:highlight w:val="none"/>
              </w:rPr>
            </w:pPr>
          </w:p>
        </w:tc>
        <w:tc>
          <w:tcPr>
            <w:tcW w:w="1704" w:type="dxa"/>
            <w:noWrap w:val="0"/>
            <w:vAlign w:val="center"/>
          </w:tcPr>
          <w:p w14:paraId="2F947E9C">
            <w:pPr>
              <w:shd w:val="clear"/>
              <w:jc w:val="center"/>
              <w:rPr>
                <w:rFonts w:ascii="宋体" w:hAnsi="宋体" w:cs="宋体"/>
                <w:color w:val="auto"/>
                <w:highlight w:val="none"/>
              </w:rPr>
            </w:pPr>
          </w:p>
        </w:tc>
        <w:tc>
          <w:tcPr>
            <w:tcW w:w="1704" w:type="dxa"/>
            <w:noWrap w:val="0"/>
            <w:vAlign w:val="center"/>
          </w:tcPr>
          <w:p w14:paraId="090C7EBA">
            <w:pPr>
              <w:shd w:val="clear"/>
              <w:jc w:val="center"/>
              <w:rPr>
                <w:rFonts w:ascii="宋体" w:hAnsi="宋体" w:cs="宋体"/>
                <w:color w:val="auto"/>
                <w:highlight w:val="none"/>
              </w:rPr>
            </w:pPr>
          </w:p>
        </w:tc>
        <w:tc>
          <w:tcPr>
            <w:tcW w:w="1705" w:type="dxa"/>
            <w:noWrap w:val="0"/>
            <w:vAlign w:val="center"/>
          </w:tcPr>
          <w:p w14:paraId="45B42D38">
            <w:pPr>
              <w:shd w:val="clear"/>
              <w:jc w:val="center"/>
              <w:rPr>
                <w:rFonts w:ascii="宋体" w:hAnsi="宋体" w:cs="宋体"/>
                <w:color w:val="auto"/>
                <w:highlight w:val="none"/>
              </w:rPr>
            </w:pPr>
          </w:p>
        </w:tc>
        <w:tc>
          <w:tcPr>
            <w:tcW w:w="1705" w:type="dxa"/>
            <w:noWrap w:val="0"/>
            <w:vAlign w:val="center"/>
          </w:tcPr>
          <w:p w14:paraId="41B0C7F7">
            <w:pPr>
              <w:shd w:val="clear"/>
              <w:jc w:val="center"/>
              <w:rPr>
                <w:rFonts w:ascii="宋体" w:hAnsi="宋体" w:cs="宋体"/>
                <w:color w:val="auto"/>
                <w:highlight w:val="none"/>
              </w:rPr>
            </w:pPr>
          </w:p>
        </w:tc>
      </w:tr>
      <w:tr w14:paraId="3360F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noWrap w:val="0"/>
            <w:vAlign w:val="center"/>
          </w:tcPr>
          <w:p w14:paraId="18840663">
            <w:pPr>
              <w:shd w:val="clear"/>
              <w:jc w:val="center"/>
              <w:rPr>
                <w:rFonts w:ascii="宋体" w:hAnsi="宋体" w:cs="宋体"/>
                <w:color w:val="auto"/>
                <w:highlight w:val="none"/>
              </w:rPr>
            </w:pPr>
          </w:p>
        </w:tc>
        <w:tc>
          <w:tcPr>
            <w:tcW w:w="1704" w:type="dxa"/>
            <w:noWrap w:val="0"/>
            <w:vAlign w:val="center"/>
          </w:tcPr>
          <w:p w14:paraId="7487F39D">
            <w:pPr>
              <w:shd w:val="clear"/>
              <w:jc w:val="center"/>
              <w:rPr>
                <w:rFonts w:ascii="宋体" w:hAnsi="宋体" w:cs="宋体"/>
                <w:color w:val="auto"/>
                <w:highlight w:val="none"/>
              </w:rPr>
            </w:pPr>
          </w:p>
        </w:tc>
        <w:tc>
          <w:tcPr>
            <w:tcW w:w="1704" w:type="dxa"/>
            <w:noWrap w:val="0"/>
            <w:vAlign w:val="center"/>
          </w:tcPr>
          <w:p w14:paraId="79607B58">
            <w:pPr>
              <w:shd w:val="clear"/>
              <w:jc w:val="center"/>
              <w:rPr>
                <w:rFonts w:ascii="宋体" w:hAnsi="宋体" w:cs="宋体"/>
                <w:color w:val="auto"/>
                <w:highlight w:val="none"/>
              </w:rPr>
            </w:pPr>
          </w:p>
        </w:tc>
        <w:tc>
          <w:tcPr>
            <w:tcW w:w="1705" w:type="dxa"/>
            <w:noWrap w:val="0"/>
            <w:vAlign w:val="center"/>
          </w:tcPr>
          <w:p w14:paraId="04FDA728">
            <w:pPr>
              <w:shd w:val="clear"/>
              <w:jc w:val="center"/>
              <w:rPr>
                <w:rFonts w:ascii="宋体" w:hAnsi="宋体" w:cs="宋体"/>
                <w:color w:val="auto"/>
                <w:highlight w:val="none"/>
              </w:rPr>
            </w:pPr>
          </w:p>
        </w:tc>
        <w:tc>
          <w:tcPr>
            <w:tcW w:w="1705" w:type="dxa"/>
            <w:noWrap w:val="0"/>
            <w:vAlign w:val="center"/>
          </w:tcPr>
          <w:p w14:paraId="52EC2F33">
            <w:pPr>
              <w:shd w:val="clear"/>
              <w:jc w:val="center"/>
              <w:rPr>
                <w:rFonts w:ascii="宋体" w:hAnsi="宋体" w:cs="宋体"/>
                <w:color w:val="auto"/>
                <w:highlight w:val="none"/>
              </w:rPr>
            </w:pPr>
          </w:p>
        </w:tc>
      </w:tr>
      <w:tr w14:paraId="097C8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704" w:type="dxa"/>
            <w:noWrap w:val="0"/>
            <w:vAlign w:val="center"/>
          </w:tcPr>
          <w:p w14:paraId="093A4708">
            <w:pPr>
              <w:shd w:val="clear"/>
              <w:jc w:val="center"/>
              <w:rPr>
                <w:rFonts w:ascii="宋体" w:hAnsi="宋体" w:cs="宋体"/>
                <w:color w:val="auto"/>
                <w:highlight w:val="none"/>
              </w:rPr>
            </w:pPr>
          </w:p>
        </w:tc>
        <w:tc>
          <w:tcPr>
            <w:tcW w:w="1704" w:type="dxa"/>
            <w:noWrap w:val="0"/>
            <w:vAlign w:val="center"/>
          </w:tcPr>
          <w:p w14:paraId="067A5507">
            <w:pPr>
              <w:shd w:val="clear"/>
              <w:jc w:val="center"/>
              <w:rPr>
                <w:rFonts w:ascii="宋体" w:hAnsi="宋体" w:cs="宋体"/>
                <w:color w:val="auto"/>
                <w:highlight w:val="none"/>
              </w:rPr>
            </w:pPr>
          </w:p>
        </w:tc>
        <w:tc>
          <w:tcPr>
            <w:tcW w:w="1704" w:type="dxa"/>
            <w:noWrap w:val="0"/>
            <w:vAlign w:val="center"/>
          </w:tcPr>
          <w:p w14:paraId="522B0BD0">
            <w:pPr>
              <w:shd w:val="clear"/>
              <w:jc w:val="center"/>
              <w:rPr>
                <w:rFonts w:ascii="宋体" w:hAnsi="宋体" w:cs="宋体"/>
                <w:color w:val="auto"/>
                <w:highlight w:val="none"/>
              </w:rPr>
            </w:pPr>
          </w:p>
        </w:tc>
        <w:tc>
          <w:tcPr>
            <w:tcW w:w="1705" w:type="dxa"/>
            <w:noWrap w:val="0"/>
            <w:vAlign w:val="center"/>
          </w:tcPr>
          <w:p w14:paraId="21A4EDCF">
            <w:pPr>
              <w:shd w:val="clear"/>
              <w:jc w:val="center"/>
              <w:rPr>
                <w:rFonts w:ascii="宋体" w:hAnsi="宋体" w:cs="宋体"/>
                <w:color w:val="auto"/>
                <w:highlight w:val="none"/>
              </w:rPr>
            </w:pPr>
          </w:p>
        </w:tc>
        <w:tc>
          <w:tcPr>
            <w:tcW w:w="1705" w:type="dxa"/>
            <w:noWrap w:val="0"/>
            <w:vAlign w:val="center"/>
          </w:tcPr>
          <w:p w14:paraId="7B589A01">
            <w:pPr>
              <w:shd w:val="clear"/>
              <w:jc w:val="center"/>
              <w:rPr>
                <w:rFonts w:ascii="宋体" w:hAnsi="宋体" w:cs="宋体"/>
                <w:color w:val="auto"/>
                <w:highlight w:val="none"/>
              </w:rPr>
            </w:pPr>
          </w:p>
        </w:tc>
      </w:tr>
    </w:tbl>
    <w:p w14:paraId="0F0BBE71">
      <w:pPr>
        <w:shd w:val="clear"/>
        <w:rPr>
          <w:rFonts w:ascii="宋体" w:hAnsi="宋体"/>
          <w:color w:val="auto"/>
          <w:szCs w:val="21"/>
          <w:highlight w:val="none"/>
        </w:rPr>
      </w:pPr>
    </w:p>
    <w:p w14:paraId="171EE9D6">
      <w:pPr>
        <w:shd w:val="clear"/>
        <w:rPr>
          <w:rFonts w:ascii="宋体" w:hAnsi="宋体"/>
          <w:color w:val="auto"/>
          <w:szCs w:val="21"/>
          <w:highlight w:val="none"/>
        </w:rPr>
      </w:pPr>
      <w:r>
        <w:rPr>
          <w:rFonts w:hint="eastAsia" w:ascii="宋体" w:hAnsi="宋体"/>
          <w:color w:val="auto"/>
          <w:szCs w:val="21"/>
          <w:highlight w:val="none"/>
        </w:rPr>
        <w:t>注：</w:t>
      </w:r>
    </w:p>
    <w:p w14:paraId="2446D74E">
      <w:pPr>
        <w:numPr>
          <w:ilvl w:val="0"/>
          <w:numId w:val="13"/>
        </w:numPr>
        <w:shd w:val="clear"/>
        <w:rPr>
          <w:rFonts w:ascii="宋体" w:hAnsi="宋体"/>
          <w:color w:val="auto"/>
          <w:szCs w:val="21"/>
          <w:highlight w:val="none"/>
        </w:rPr>
      </w:pPr>
      <w:r>
        <w:rPr>
          <w:rFonts w:hint="eastAsia" w:ascii="宋体" w:hAnsi="宋体"/>
          <w:color w:val="auto"/>
          <w:szCs w:val="21"/>
          <w:highlight w:val="none"/>
        </w:rPr>
        <w:t>该表格为参考格式，供应商可按实际情况自行制订评分标准索引表。</w:t>
      </w:r>
    </w:p>
    <w:p w14:paraId="015837B9">
      <w:pPr>
        <w:pStyle w:val="10"/>
        <w:shd w:val="clear"/>
        <w:spacing w:before="0"/>
        <w:ind w:left="0"/>
        <w:rPr>
          <w:color w:val="auto"/>
          <w:highlight w:val="none"/>
        </w:rPr>
      </w:pPr>
    </w:p>
    <w:p w14:paraId="50A8DF5B">
      <w:pPr>
        <w:shd w:val="clear"/>
        <w:adjustRightInd/>
        <w:snapToGrid/>
        <w:spacing w:line="276" w:lineRule="auto"/>
        <w:rPr>
          <w:rFonts w:ascii="宋体" w:hAnsi="宋体"/>
          <w:color w:val="auto"/>
          <w:szCs w:val="21"/>
          <w:highlight w:val="none"/>
        </w:rPr>
      </w:pPr>
    </w:p>
    <w:p w14:paraId="05EE7883">
      <w:pPr>
        <w:shd w:val="clear"/>
        <w:adjustRightInd/>
        <w:snapToGrid/>
        <w:spacing w:line="276" w:lineRule="auto"/>
        <w:rPr>
          <w:rFonts w:ascii="宋体" w:hAnsi="宋体"/>
          <w:color w:val="auto"/>
          <w:szCs w:val="21"/>
          <w:highlight w:val="none"/>
        </w:rPr>
      </w:pPr>
    </w:p>
    <w:p w14:paraId="2F729CFA">
      <w:pPr>
        <w:shd w:val="clear"/>
        <w:adjustRightInd/>
        <w:snapToGrid/>
        <w:spacing w:line="276" w:lineRule="auto"/>
        <w:rPr>
          <w:rFonts w:ascii="宋体" w:hAnsi="宋体"/>
          <w:color w:val="auto"/>
          <w:szCs w:val="21"/>
          <w:highlight w:val="none"/>
        </w:rPr>
      </w:pPr>
    </w:p>
    <w:p w14:paraId="203F671F">
      <w:pPr>
        <w:shd w:val="clear"/>
        <w:adjustRightInd/>
        <w:snapToGrid/>
        <w:spacing w:line="276" w:lineRule="auto"/>
        <w:rPr>
          <w:rFonts w:ascii="宋体" w:hAnsi="宋体"/>
          <w:color w:val="auto"/>
          <w:szCs w:val="21"/>
          <w:highlight w:val="none"/>
        </w:rPr>
      </w:pPr>
    </w:p>
    <w:p w14:paraId="4A87F96E">
      <w:pPr>
        <w:shd w:val="clear"/>
        <w:adjustRightInd/>
        <w:snapToGrid/>
        <w:spacing w:line="276" w:lineRule="auto"/>
        <w:rPr>
          <w:rFonts w:ascii="宋体" w:hAnsi="宋体"/>
          <w:color w:val="auto"/>
          <w:szCs w:val="21"/>
          <w:highlight w:val="none"/>
        </w:rPr>
      </w:pPr>
    </w:p>
    <w:p w14:paraId="1CB9C8F2">
      <w:pPr>
        <w:shd w:val="clea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1E121C3D">
      <w:pPr>
        <w:shd w:val="clear"/>
        <w:jc w:val="center"/>
        <w:rPr>
          <w:rFonts w:ascii="黑体" w:eastAsia="黑体"/>
          <w:color w:val="auto"/>
          <w:sz w:val="52"/>
          <w:szCs w:val="52"/>
          <w:highlight w:val="none"/>
        </w:rPr>
      </w:pPr>
      <w:bookmarkStart w:id="287" w:name="_Toc30918"/>
      <w:bookmarkStart w:id="288" w:name="_Toc18450"/>
      <w:bookmarkStart w:id="289" w:name="_Toc28154"/>
      <w:bookmarkStart w:id="290" w:name="_Toc20335"/>
      <w:bookmarkStart w:id="291" w:name="_Toc21746"/>
    </w:p>
    <w:p w14:paraId="7636CF9B">
      <w:pPr>
        <w:pStyle w:val="3"/>
        <w:shd w:val="clear"/>
        <w:spacing w:before="0" w:after="0" w:line="360" w:lineRule="auto"/>
        <w:jc w:val="center"/>
        <w:rPr>
          <w:color w:val="auto"/>
          <w:sz w:val="72"/>
          <w:szCs w:val="72"/>
          <w:highlight w:val="none"/>
        </w:rPr>
      </w:pPr>
      <w:bookmarkStart w:id="292" w:name="_Toc24207"/>
      <w:bookmarkStart w:id="293" w:name="_Toc32177"/>
      <w:r>
        <w:rPr>
          <w:rFonts w:hint="eastAsia"/>
          <w:color w:val="auto"/>
          <w:sz w:val="72"/>
          <w:szCs w:val="72"/>
          <w:highlight w:val="none"/>
        </w:rPr>
        <w:t>价格文件</w:t>
      </w:r>
      <w:bookmarkEnd w:id="287"/>
      <w:bookmarkEnd w:id="288"/>
      <w:bookmarkEnd w:id="292"/>
      <w:bookmarkEnd w:id="293"/>
      <w:bookmarkStart w:id="294" w:name="_Hlt10456397"/>
      <w:bookmarkEnd w:id="294"/>
      <w:bookmarkStart w:id="295" w:name="_Hlt10519799"/>
      <w:bookmarkEnd w:id="295"/>
    </w:p>
    <w:p w14:paraId="74C78E95">
      <w:pPr>
        <w:shd w:val="clear"/>
        <w:jc w:val="center"/>
        <w:rPr>
          <w:rFonts w:ascii="黑体" w:eastAsia="黑体"/>
          <w:color w:val="auto"/>
          <w:sz w:val="72"/>
          <w:szCs w:val="72"/>
          <w:highlight w:val="none"/>
        </w:rPr>
      </w:pPr>
      <w:r>
        <w:rPr>
          <w:rFonts w:hint="eastAsia" w:ascii="黑体" w:eastAsia="黑体"/>
          <w:color w:val="auto"/>
          <w:sz w:val="72"/>
          <w:szCs w:val="72"/>
          <w:highlight w:val="none"/>
        </w:rPr>
        <w:t>（单独装订成册）</w:t>
      </w:r>
      <w:bookmarkEnd w:id="289"/>
      <w:bookmarkEnd w:id="290"/>
      <w:bookmarkEnd w:id="291"/>
    </w:p>
    <w:p w14:paraId="371CD470">
      <w:pPr>
        <w:shd w:val="clear"/>
        <w:rPr>
          <w:color w:val="auto"/>
          <w:highlight w:val="none"/>
        </w:rPr>
      </w:pPr>
    </w:p>
    <w:p w14:paraId="22A9FA8A">
      <w:pPr>
        <w:pStyle w:val="10"/>
        <w:shd w:val="clear"/>
        <w:rPr>
          <w:color w:val="auto"/>
          <w:highlight w:val="none"/>
        </w:rPr>
      </w:pPr>
    </w:p>
    <w:p w14:paraId="3B1FED30">
      <w:pPr>
        <w:pStyle w:val="27"/>
        <w:shd w:val="clear"/>
        <w:spacing w:before="0" w:after="0"/>
        <w:ind w:left="0" w:firstLine="240"/>
        <w:rPr>
          <w:color w:val="auto"/>
          <w:highlight w:val="none"/>
        </w:rPr>
      </w:pPr>
    </w:p>
    <w:p w14:paraId="0DA9F3DF">
      <w:pPr>
        <w:shd w:val="clear"/>
        <w:rPr>
          <w:rFonts w:ascii="宋体" w:hAnsi="宋体" w:cs="宋体"/>
          <w:b/>
          <w:bCs/>
          <w:color w:val="auto"/>
          <w:spacing w:val="-6"/>
          <w:sz w:val="32"/>
          <w:szCs w:val="32"/>
          <w:highlight w:val="none"/>
        </w:rPr>
      </w:pPr>
      <w:r>
        <w:rPr>
          <w:rFonts w:hint="eastAsia" w:ascii="宋体" w:hAnsi="宋体" w:cs="宋体"/>
          <w:b/>
          <w:bCs/>
          <w:color w:val="auto"/>
          <w:spacing w:val="53"/>
          <w:kern w:val="0"/>
          <w:sz w:val="32"/>
          <w:szCs w:val="32"/>
          <w:highlight w:val="none"/>
          <w:fitText w:val="1600" w:id="1716336920"/>
        </w:rPr>
        <w:t>项目名</w:t>
      </w:r>
      <w:r>
        <w:rPr>
          <w:rFonts w:hint="eastAsia" w:ascii="宋体" w:hAnsi="宋体" w:cs="宋体"/>
          <w:b/>
          <w:bCs/>
          <w:color w:val="auto"/>
          <w:spacing w:val="1"/>
          <w:kern w:val="0"/>
          <w:sz w:val="32"/>
          <w:szCs w:val="32"/>
          <w:highlight w:val="none"/>
          <w:fitText w:val="1600" w:id="1716336920"/>
        </w:rPr>
        <w:t>称</w:t>
      </w:r>
      <w:r>
        <w:rPr>
          <w:rFonts w:hint="eastAsia" w:ascii="宋体" w:hAnsi="宋体" w:cs="宋体"/>
          <w:b/>
          <w:bCs/>
          <w:color w:val="auto"/>
          <w:spacing w:val="-6"/>
          <w:sz w:val="32"/>
          <w:szCs w:val="32"/>
          <w:highlight w:val="none"/>
        </w:rPr>
        <w:t>：</w:t>
      </w:r>
    </w:p>
    <w:p w14:paraId="37062C7A">
      <w:pPr>
        <w:shd w:val="clear"/>
        <w:rPr>
          <w:rFonts w:ascii="宋体" w:hAnsi="宋体" w:cs="宋体"/>
          <w:b/>
          <w:bCs/>
          <w:color w:val="auto"/>
          <w:sz w:val="32"/>
          <w:szCs w:val="32"/>
          <w:highlight w:val="none"/>
        </w:rPr>
      </w:pPr>
      <w:r>
        <w:rPr>
          <w:rFonts w:hint="eastAsia" w:ascii="宋体" w:hAnsi="宋体" w:cs="宋体"/>
          <w:b/>
          <w:bCs/>
          <w:color w:val="auto"/>
          <w:spacing w:val="53"/>
          <w:kern w:val="0"/>
          <w:sz w:val="32"/>
          <w:szCs w:val="32"/>
          <w:highlight w:val="none"/>
          <w:fitText w:val="1600" w:id="1"/>
        </w:rPr>
        <w:t>项目编</w:t>
      </w:r>
      <w:r>
        <w:rPr>
          <w:rFonts w:hint="eastAsia" w:ascii="宋体" w:hAnsi="宋体" w:cs="宋体"/>
          <w:b/>
          <w:bCs/>
          <w:color w:val="auto"/>
          <w:spacing w:val="1"/>
          <w:kern w:val="0"/>
          <w:sz w:val="32"/>
          <w:szCs w:val="32"/>
          <w:highlight w:val="none"/>
          <w:fitText w:val="1600" w:id="1"/>
        </w:rPr>
        <w:t>号</w:t>
      </w:r>
      <w:r>
        <w:rPr>
          <w:rFonts w:hint="eastAsia" w:ascii="宋体" w:hAnsi="宋体" w:cs="宋体"/>
          <w:b/>
          <w:bCs/>
          <w:color w:val="auto"/>
          <w:sz w:val="32"/>
          <w:szCs w:val="32"/>
          <w:highlight w:val="none"/>
        </w:rPr>
        <w:t>：</w:t>
      </w:r>
    </w:p>
    <w:p w14:paraId="2195C877">
      <w:pPr>
        <w:pStyle w:val="25"/>
        <w:widowControl/>
        <w:shd w:val="clear"/>
        <w:adjustRightInd w:val="0"/>
        <w:snapToGrid w:val="0"/>
        <w:jc w:val="left"/>
        <w:rPr>
          <w:rFonts w:ascii="宋体" w:hAnsi="宋体" w:cs="宋体"/>
          <w:b/>
          <w:color w:val="auto"/>
          <w:spacing w:val="1280"/>
          <w:kern w:val="0"/>
          <w:sz w:val="32"/>
          <w:szCs w:val="32"/>
          <w:highlight w:val="none"/>
        </w:rPr>
      </w:pPr>
      <w:r>
        <w:rPr>
          <w:rFonts w:hint="eastAsia" w:ascii="宋体" w:hAnsi="宋体" w:cs="宋体"/>
          <w:b/>
          <w:color w:val="auto"/>
          <w:spacing w:val="106"/>
          <w:kern w:val="0"/>
          <w:sz w:val="32"/>
          <w:szCs w:val="32"/>
          <w:highlight w:val="none"/>
          <w:lang w:bidi="ar"/>
        </w:rPr>
        <w:t>包组号（如有）：</w:t>
      </w:r>
    </w:p>
    <w:p w14:paraId="7731CFD7">
      <w:pPr>
        <w:shd w:val="clear"/>
        <w:rPr>
          <w:rFonts w:ascii="宋体" w:hAnsi="宋体" w:cs="宋体"/>
          <w:b/>
          <w:color w:val="auto"/>
          <w:sz w:val="32"/>
          <w:szCs w:val="32"/>
          <w:highlight w:val="none"/>
        </w:rPr>
      </w:pPr>
      <w:r>
        <w:rPr>
          <w:rFonts w:hint="eastAsia" w:ascii="宋体" w:hAnsi="宋体" w:cs="宋体"/>
          <w:b/>
          <w:color w:val="auto"/>
          <w:spacing w:val="0"/>
          <w:kern w:val="0"/>
          <w:sz w:val="32"/>
          <w:szCs w:val="32"/>
          <w:highlight w:val="none"/>
          <w:fitText w:val="1600" w:id="2"/>
        </w:rPr>
        <w:t>供应商名称</w:t>
      </w:r>
      <w:r>
        <w:rPr>
          <w:rFonts w:hint="eastAsia" w:ascii="宋体" w:hAnsi="宋体" w:cs="宋体"/>
          <w:b/>
          <w:color w:val="auto"/>
          <w:sz w:val="32"/>
          <w:szCs w:val="32"/>
          <w:highlight w:val="none"/>
        </w:rPr>
        <w:t>：</w:t>
      </w:r>
    </w:p>
    <w:p w14:paraId="64FCF996">
      <w:pPr>
        <w:shd w:val="clear"/>
        <w:rPr>
          <w:rFonts w:ascii="宋体" w:hAnsi="宋体" w:cs="宋体"/>
          <w:b/>
          <w:color w:val="auto"/>
          <w:sz w:val="32"/>
          <w:szCs w:val="32"/>
          <w:highlight w:val="none"/>
        </w:rPr>
      </w:pPr>
      <w:r>
        <w:rPr>
          <w:rFonts w:hint="eastAsia" w:ascii="宋体" w:hAnsi="宋体" w:cs="宋体"/>
          <w:b/>
          <w:color w:val="auto"/>
          <w:spacing w:val="32"/>
          <w:kern w:val="0"/>
          <w:sz w:val="32"/>
          <w:szCs w:val="32"/>
          <w:highlight w:val="none"/>
          <w:fitText w:val="1600" w:id="3"/>
        </w:rPr>
        <w:t>日</w:t>
      </w:r>
      <w:r>
        <w:rPr>
          <w:rFonts w:ascii="宋体" w:hAnsi="宋体" w:cs="宋体"/>
          <w:b/>
          <w:color w:val="auto"/>
          <w:spacing w:val="32"/>
          <w:kern w:val="0"/>
          <w:sz w:val="32"/>
          <w:szCs w:val="32"/>
          <w:highlight w:val="none"/>
          <w:fitText w:val="1600" w:id="3"/>
        </w:rPr>
        <w:t xml:space="preserve">    </w:t>
      </w:r>
      <w:r>
        <w:rPr>
          <w:rFonts w:hint="eastAsia" w:ascii="宋体" w:hAnsi="宋体" w:cs="宋体"/>
          <w:b/>
          <w:color w:val="auto"/>
          <w:spacing w:val="0"/>
          <w:kern w:val="0"/>
          <w:sz w:val="32"/>
          <w:szCs w:val="32"/>
          <w:highlight w:val="none"/>
          <w:fitText w:val="1600" w:id="3"/>
        </w:rPr>
        <w:t>期</w:t>
      </w:r>
      <w:r>
        <w:rPr>
          <w:rFonts w:hint="eastAsia" w:ascii="宋体" w:hAnsi="宋体" w:cs="宋体"/>
          <w:b/>
          <w:color w:val="auto"/>
          <w:sz w:val="32"/>
          <w:szCs w:val="32"/>
          <w:highlight w:val="none"/>
        </w:rPr>
        <w:t>：</w:t>
      </w:r>
    </w:p>
    <w:p w14:paraId="65DF80F2">
      <w:pPr>
        <w:shd w:val="clear"/>
        <w:rPr>
          <w:color w:val="auto"/>
          <w:highlight w:val="none"/>
        </w:rPr>
      </w:pPr>
    </w:p>
    <w:p w14:paraId="7789A816">
      <w:pPr>
        <w:pStyle w:val="10"/>
        <w:shd w:val="clear"/>
        <w:rPr>
          <w:color w:val="auto"/>
          <w:highlight w:val="none"/>
        </w:rPr>
      </w:pPr>
    </w:p>
    <w:p w14:paraId="3A8A56B9">
      <w:pPr>
        <w:pStyle w:val="27"/>
        <w:shd w:val="clear"/>
        <w:ind w:firstLine="240"/>
        <w:rPr>
          <w:color w:val="auto"/>
          <w:highlight w:val="none"/>
        </w:rPr>
      </w:pPr>
    </w:p>
    <w:p w14:paraId="36232753">
      <w:pPr>
        <w:pStyle w:val="22"/>
        <w:shd w:val="clear"/>
        <w:rPr>
          <w:color w:val="auto"/>
          <w:highlight w:val="none"/>
        </w:rPr>
      </w:pPr>
    </w:p>
    <w:p w14:paraId="497622C6">
      <w:pPr>
        <w:shd w:val="clear"/>
        <w:rPr>
          <w:color w:val="auto"/>
          <w:highlight w:val="none"/>
        </w:rPr>
      </w:pPr>
    </w:p>
    <w:p w14:paraId="244718A0">
      <w:pPr>
        <w:pStyle w:val="10"/>
        <w:shd w:val="clear"/>
        <w:rPr>
          <w:color w:val="auto"/>
          <w:highlight w:val="none"/>
        </w:rPr>
      </w:pPr>
    </w:p>
    <w:p w14:paraId="5566F198">
      <w:pPr>
        <w:pStyle w:val="27"/>
        <w:shd w:val="clear"/>
        <w:ind w:firstLine="240"/>
        <w:rPr>
          <w:color w:val="auto"/>
          <w:highlight w:val="none"/>
        </w:rPr>
      </w:pPr>
    </w:p>
    <w:p w14:paraId="49A9D443">
      <w:pPr>
        <w:pStyle w:val="22"/>
        <w:shd w:val="clear"/>
        <w:rPr>
          <w:color w:val="auto"/>
          <w:highlight w:val="none"/>
        </w:rPr>
      </w:pPr>
    </w:p>
    <w:p w14:paraId="7E421334">
      <w:pPr>
        <w:pStyle w:val="22"/>
        <w:shd w:val="clear"/>
        <w:ind w:left="0"/>
        <w:rPr>
          <w:color w:val="auto"/>
          <w:highlight w:val="none"/>
        </w:rPr>
      </w:pPr>
    </w:p>
    <w:p w14:paraId="1673949F">
      <w:pPr>
        <w:shd w:val="clear"/>
        <w:rPr>
          <w:rFonts w:ascii="宋体" w:hAnsi="宋体"/>
          <w:color w:val="auto"/>
          <w:szCs w:val="21"/>
          <w:highlight w:val="none"/>
        </w:rPr>
      </w:pPr>
      <w:r>
        <w:rPr>
          <w:rFonts w:hint="eastAsia" w:ascii="宋体" w:hAnsi="宋体"/>
          <w:color w:val="auto"/>
          <w:szCs w:val="21"/>
          <w:highlight w:val="none"/>
        </w:rPr>
        <w:br w:type="page"/>
      </w:r>
    </w:p>
    <w:p w14:paraId="3CBB6027">
      <w:pPr>
        <w:pStyle w:val="5"/>
        <w:widowControl w:val="0"/>
        <w:shd w:val="clear"/>
        <w:overflowPunct w:val="0"/>
        <w:spacing w:line="240" w:lineRule="auto"/>
        <w:rPr>
          <w:rFonts w:ascii="宋体" w:hAnsi="宋体"/>
          <w:color w:val="auto"/>
          <w:sz w:val="21"/>
          <w:szCs w:val="21"/>
          <w:highlight w:val="none"/>
        </w:rPr>
      </w:pPr>
      <w:bookmarkStart w:id="296" w:name="_Toc9517"/>
      <w:bookmarkStart w:id="297" w:name="_Toc5604"/>
      <w:r>
        <w:rPr>
          <w:rFonts w:hint="eastAsia" w:ascii="宋体" w:hAnsi="宋体"/>
          <w:color w:val="auto"/>
          <w:sz w:val="21"/>
          <w:szCs w:val="21"/>
          <w:highlight w:val="none"/>
        </w:rPr>
        <w:t>附件2.首次</w:t>
      </w:r>
      <w:r>
        <w:rPr>
          <w:rFonts w:ascii="宋体" w:hAnsi="宋体"/>
          <w:color w:val="auto"/>
          <w:sz w:val="21"/>
          <w:szCs w:val="21"/>
          <w:highlight w:val="none"/>
        </w:rPr>
        <w:t>报价</w:t>
      </w:r>
      <w:r>
        <w:rPr>
          <w:rFonts w:hint="eastAsia" w:ascii="宋体" w:hAnsi="宋体"/>
          <w:color w:val="auto"/>
          <w:sz w:val="21"/>
          <w:szCs w:val="21"/>
          <w:highlight w:val="none"/>
        </w:rPr>
        <w:t>一览表格式</w:t>
      </w:r>
      <w:bookmarkEnd w:id="296"/>
      <w:bookmarkEnd w:id="297"/>
    </w:p>
    <w:p w14:paraId="57D02FB2">
      <w:pPr>
        <w:shd w:val="clear"/>
        <w:jc w:val="center"/>
        <w:rPr>
          <w:rFonts w:ascii="黑体" w:eastAsia="黑体"/>
          <w:color w:val="auto"/>
          <w:sz w:val="32"/>
          <w:szCs w:val="32"/>
          <w:highlight w:val="none"/>
        </w:rPr>
      </w:pPr>
      <w:r>
        <w:rPr>
          <w:rFonts w:hint="eastAsia" w:ascii="黑体" w:eastAsia="黑体"/>
          <w:color w:val="auto"/>
          <w:sz w:val="32"/>
          <w:szCs w:val="32"/>
          <w:highlight w:val="none"/>
        </w:rPr>
        <w:t>首次报价一览表</w:t>
      </w:r>
    </w:p>
    <w:p w14:paraId="627DCECC">
      <w:pPr>
        <w:shd w:val="clear"/>
        <w:rPr>
          <w:color w:val="auto"/>
          <w:highlight w:val="none"/>
        </w:rPr>
      </w:pPr>
    </w:p>
    <w:p w14:paraId="43FCF5B6">
      <w:pPr>
        <w:shd w:val="clear"/>
        <w:rPr>
          <w:rFonts w:ascii="宋体" w:hAnsi="宋体"/>
          <w:color w:val="auto"/>
          <w:szCs w:val="21"/>
          <w:highlight w:val="none"/>
        </w:rPr>
      </w:pPr>
      <w:r>
        <w:rPr>
          <w:rFonts w:hint="eastAsia" w:ascii="宋体" w:hAnsi="宋体"/>
          <w:color w:val="auto"/>
          <w:szCs w:val="21"/>
          <w:highlight w:val="none"/>
        </w:rPr>
        <w:t>供应商名称：</w:t>
      </w:r>
    </w:p>
    <w:p w14:paraId="2B98EF74">
      <w:pPr>
        <w:shd w:val="clear"/>
        <w:rPr>
          <w:color w:val="auto"/>
          <w:highlight w:val="none"/>
        </w:rPr>
      </w:pPr>
      <w:r>
        <w:rPr>
          <w:rFonts w:hint="eastAsia" w:ascii="宋体" w:hAnsi="宋体"/>
          <w:color w:val="auto"/>
          <w:szCs w:val="21"/>
          <w:highlight w:val="none"/>
        </w:rPr>
        <w:t>采购项目编号：</w:t>
      </w:r>
    </w:p>
    <w:tbl>
      <w:tblPr>
        <w:tblStyle w:val="2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8"/>
        <w:gridCol w:w="2928"/>
        <w:gridCol w:w="1602"/>
        <w:gridCol w:w="1974"/>
      </w:tblGrid>
      <w:tr w14:paraId="1C6E0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2018" w:type="dxa"/>
            <w:noWrap w:val="0"/>
            <w:vAlign w:val="center"/>
          </w:tcPr>
          <w:p w14:paraId="3323ADA9">
            <w:pPr>
              <w:shd w:val="clear"/>
              <w:spacing w:line="240" w:lineRule="auto"/>
              <w:jc w:val="center"/>
              <w:rPr>
                <w:rFonts w:ascii="宋体" w:hAnsi="宋体" w:cs="宋体"/>
                <w:color w:val="auto"/>
                <w:kern w:val="28"/>
                <w:szCs w:val="21"/>
                <w:highlight w:val="none"/>
              </w:rPr>
            </w:pPr>
            <w:r>
              <w:rPr>
                <w:rFonts w:hint="eastAsia" w:ascii="宋体" w:hAnsi="宋体"/>
                <w:color w:val="auto"/>
                <w:szCs w:val="21"/>
                <w:highlight w:val="none"/>
              </w:rPr>
              <w:t>项目名称</w:t>
            </w:r>
          </w:p>
        </w:tc>
        <w:tc>
          <w:tcPr>
            <w:tcW w:w="2928" w:type="dxa"/>
            <w:noWrap w:val="0"/>
            <w:vAlign w:val="center"/>
          </w:tcPr>
          <w:p w14:paraId="19B77871">
            <w:pPr>
              <w:shd w:val="clear"/>
              <w:spacing w:line="240" w:lineRule="auto"/>
              <w:jc w:val="center"/>
              <w:rPr>
                <w:rFonts w:ascii="宋体" w:hAnsi="宋体" w:cs="宋体"/>
                <w:color w:val="auto"/>
                <w:kern w:val="28"/>
                <w:szCs w:val="21"/>
                <w:highlight w:val="none"/>
              </w:rPr>
            </w:pPr>
            <w:r>
              <w:rPr>
                <w:rFonts w:hint="eastAsia" w:ascii="宋体" w:hAnsi="宋体" w:cs="宋体"/>
                <w:color w:val="auto"/>
                <w:kern w:val="28"/>
                <w:szCs w:val="21"/>
                <w:highlight w:val="none"/>
              </w:rPr>
              <w:t>含税响应总价（元）</w:t>
            </w:r>
          </w:p>
        </w:tc>
        <w:tc>
          <w:tcPr>
            <w:tcW w:w="1602" w:type="dxa"/>
            <w:noWrap w:val="0"/>
            <w:vAlign w:val="center"/>
          </w:tcPr>
          <w:p w14:paraId="135F5C60">
            <w:pPr>
              <w:shd w:val="clear"/>
              <w:spacing w:line="240" w:lineRule="auto"/>
              <w:jc w:val="center"/>
              <w:rPr>
                <w:rFonts w:ascii="宋体" w:hAnsi="宋体" w:cs="宋体"/>
                <w:color w:val="auto"/>
                <w:kern w:val="28"/>
                <w:szCs w:val="21"/>
                <w:highlight w:val="none"/>
              </w:rPr>
            </w:pPr>
            <w:r>
              <w:rPr>
                <w:rFonts w:hint="eastAsia" w:ascii="宋体" w:hAnsi="宋体" w:cs="宋体"/>
                <w:color w:val="auto"/>
                <w:kern w:val="28"/>
                <w:szCs w:val="21"/>
                <w:highlight w:val="none"/>
              </w:rPr>
              <w:t>税率</w:t>
            </w:r>
          </w:p>
        </w:tc>
        <w:tc>
          <w:tcPr>
            <w:tcW w:w="1974" w:type="dxa"/>
            <w:noWrap w:val="0"/>
            <w:vAlign w:val="center"/>
          </w:tcPr>
          <w:p w14:paraId="2DE50B09">
            <w:pPr>
              <w:shd w:val="clear"/>
              <w:spacing w:line="240" w:lineRule="auto"/>
              <w:jc w:val="center"/>
              <w:rPr>
                <w:rFonts w:ascii="宋体" w:hAnsi="宋体" w:cs="宋体"/>
                <w:color w:val="auto"/>
                <w:kern w:val="28"/>
                <w:szCs w:val="21"/>
                <w:highlight w:val="none"/>
              </w:rPr>
            </w:pPr>
            <w:r>
              <w:rPr>
                <w:rFonts w:hint="eastAsia" w:ascii="宋体" w:hAnsi="宋体" w:cs="宋体"/>
                <w:color w:val="auto"/>
                <w:kern w:val="28"/>
                <w:szCs w:val="21"/>
                <w:highlight w:val="none"/>
              </w:rPr>
              <w:t>备注</w:t>
            </w:r>
          </w:p>
        </w:tc>
      </w:tr>
      <w:tr w14:paraId="1EDEB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jc w:val="center"/>
        </w:trPr>
        <w:tc>
          <w:tcPr>
            <w:tcW w:w="2018" w:type="dxa"/>
            <w:noWrap w:val="0"/>
            <w:vAlign w:val="center"/>
          </w:tcPr>
          <w:p w14:paraId="52747C77">
            <w:pPr>
              <w:shd w:val="clear"/>
              <w:spacing w:line="240" w:lineRule="auto"/>
              <w:jc w:val="center"/>
              <w:rPr>
                <w:rFonts w:ascii="宋体" w:hAnsi="宋体" w:cs="宋体"/>
                <w:color w:val="auto"/>
                <w:szCs w:val="21"/>
                <w:highlight w:val="none"/>
              </w:rPr>
            </w:pPr>
          </w:p>
        </w:tc>
        <w:tc>
          <w:tcPr>
            <w:tcW w:w="2928" w:type="dxa"/>
            <w:noWrap w:val="0"/>
            <w:vAlign w:val="center"/>
          </w:tcPr>
          <w:p w14:paraId="308ABF5D">
            <w:pPr>
              <w:shd w:val="clear"/>
              <w:rPr>
                <w:rFonts w:ascii="宋体" w:hAnsi="宋体" w:cs="宋体"/>
                <w:color w:val="auto"/>
                <w:szCs w:val="21"/>
                <w:highlight w:val="none"/>
                <w:u w:val="single"/>
              </w:rPr>
            </w:pPr>
            <w:r>
              <w:rPr>
                <w:rFonts w:hint="eastAsia" w:ascii="宋体" w:hAnsi="宋体" w:cs="宋体"/>
                <w:color w:val="auto"/>
                <w:szCs w:val="21"/>
                <w:highlight w:val="none"/>
              </w:rPr>
              <w:t>小写：</w:t>
            </w:r>
            <w:r>
              <w:rPr>
                <w:rFonts w:hint="eastAsia" w:ascii="宋体" w:hAnsi="宋体" w:cs="宋体"/>
                <w:color w:val="auto"/>
                <w:szCs w:val="21"/>
                <w:highlight w:val="none"/>
                <w:u w:val="single"/>
              </w:rPr>
              <w:t xml:space="preserve">                   </w:t>
            </w:r>
          </w:p>
          <w:p w14:paraId="29135FF2">
            <w:pPr>
              <w:shd w:val="clear"/>
              <w:rPr>
                <w:rFonts w:ascii="宋体" w:hAnsi="宋体" w:cs="宋体"/>
                <w:color w:val="auto"/>
                <w:szCs w:val="21"/>
                <w:highlight w:val="none"/>
                <w:u w:val="single"/>
              </w:rPr>
            </w:pPr>
            <w:r>
              <w:rPr>
                <w:rFonts w:hint="eastAsia" w:ascii="宋体" w:hAnsi="宋体" w:cs="宋体"/>
                <w:color w:val="auto"/>
                <w:szCs w:val="21"/>
                <w:highlight w:val="none"/>
              </w:rPr>
              <w:t>大写：</w:t>
            </w:r>
            <w:r>
              <w:rPr>
                <w:rFonts w:hint="eastAsia" w:ascii="宋体" w:hAnsi="宋体" w:cs="宋体"/>
                <w:color w:val="auto"/>
                <w:szCs w:val="21"/>
                <w:highlight w:val="none"/>
                <w:u w:val="single"/>
              </w:rPr>
              <w:t xml:space="preserve">                   </w:t>
            </w:r>
          </w:p>
        </w:tc>
        <w:tc>
          <w:tcPr>
            <w:tcW w:w="1602" w:type="dxa"/>
            <w:noWrap w:val="0"/>
            <w:vAlign w:val="center"/>
          </w:tcPr>
          <w:p w14:paraId="7586349F">
            <w:pPr>
              <w:pStyle w:val="38"/>
              <w:shd w:val="clear"/>
              <w:jc w:val="center"/>
              <w:rPr>
                <w:rFonts w:hAnsi="宋体"/>
                <w:color w:val="auto"/>
                <w:sz w:val="21"/>
                <w:szCs w:val="21"/>
                <w:highlight w:val="none"/>
              </w:rPr>
            </w:pPr>
          </w:p>
        </w:tc>
        <w:tc>
          <w:tcPr>
            <w:tcW w:w="1974" w:type="dxa"/>
            <w:noWrap w:val="0"/>
            <w:vAlign w:val="center"/>
          </w:tcPr>
          <w:p w14:paraId="09453BD0">
            <w:pPr>
              <w:pStyle w:val="38"/>
              <w:shd w:val="clear"/>
              <w:jc w:val="center"/>
              <w:rPr>
                <w:rFonts w:hAnsi="宋体"/>
                <w:color w:val="auto"/>
                <w:sz w:val="21"/>
                <w:szCs w:val="21"/>
                <w:highlight w:val="none"/>
              </w:rPr>
            </w:pPr>
          </w:p>
        </w:tc>
      </w:tr>
    </w:tbl>
    <w:p w14:paraId="197636B5">
      <w:pPr>
        <w:shd w:val="clear"/>
        <w:rPr>
          <w:rFonts w:ascii="宋体" w:hAnsi="宋体"/>
          <w:color w:val="auto"/>
          <w:szCs w:val="21"/>
          <w:highlight w:val="none"/>
        </w:rPr>
      </w:pPr>
    </w:p>
    <w:p w14:paraId="42A1754B">
      <w:pPr>
        <w:shd w:val="clear"/>
        <w:ind w:firstLine="359" w:firstLineChars="171"/>
        <w:rPr>
          <w:rFonts w:ascii="宋体" w:hAnsi="宋体"/>
          <w:color w:val="auto"/>
          <w:szCs w:val="21"/>
          <w:highlight w:val="none"/>
        </w:rPr>
      </w:pPr>
    </w:p>
    <w:p w14:paraId="25CD53C6">
      <w:pPr>
        <w:shd w:val="clear"/>
        <w:ind w:firstLine="359" w:firstLineChars="171"/>
        <w:rPr>
          <w:rFonts w:ascii="宋体" w:hAnsi="宋体"/>
          <w:color w:val="auto"/>
          <w:szCs w:val="21"/>
          <w:highlight w:val="none"/>
        </w:rPr>
      </w:pPr>
      <w:r>
        <w:rPr>
          <w:rFonts w:hint="eastAsia" w:ascii="宋体" w:hAnsi="宋体"/>
          <w:color w:val="auto"/>
          <w:szCs w:val="21"/>
          <w:highlight w:val="none"/>
        </w:rPr>
        <w:t>供应商代表签字：</w:t>
      </w:r>
    </w:p>
    <w:p w14:paraId="1148F495">
      <w:pPr>
        <w:shd w:val="clear"/>
        <w:ind w:firstLine="359" w:firstLineChars="171"/>
        <w:rPr>
          <w:rFonts w:ascii="宋体" w:hAnsi="宋体"/>
          <w:color w:val="auto"/>
          <w:szCs w:val="21"/>
          <w:highlight w:val="none"/>
        </w:rPr>
      </w:pPr>
      <w:r>
        <w:rPr>
          <w:rFonts w:hint="eastAsia" w:ascii="宋体" w:hAnsi="宋体"/>
          <w:color w:val="auto"/>
          <w:szCs w:val="21"/>
          <w:highlight w:val="none"/>
        </w:rPr>
        <w:t>供应商盖章：</w:t>
      </w:r>
    </w:p>
    <w:p w14:paraId="65F7A990">
      <w:pPr>
        <w:shd w:val="clear"/>
        <w:ind w:firstLine="359" w:firstLineChars="171"/>
        <w:rPr>
          <w:rFonts w:ascii="宋体" w:hAnsi="宋体"/>
          <w:color w:val="auto"/>
          <w:szCs w:val="21"/>
          <w:highlight w:val="none"/>
        </w:rPr>
      </w:pPr>
      <w:r>
        <w:rPr>
          <w:rFonts w:hint="eastAsia" w:ascii="宋体" w:hAnsi="宋体"/>
          <w:color w:val="auto"/>
          <w:szCs w:val="21"/>
          <w:highlight w:val="none"/>
        </w:rPr>
        <w:t>日期：</w:t>
      </w:r>
    </w:p>
    <w:p w14:paraId="0F1265EE">
      <w:pPr>
        <w:shd w:val="clear"/>
        <w:ind w:firstLine="359" w:firstLineChars="171"/>
        <w:rPr>
          <w:rFonts w:ascii="宋体" w:hAnsi="宋体"/>
          <w:color w:val="auto"/>
          <w:szCs w:val="21"/>
          <w:highlight w:val="none"/>
        </w:rPr>
      </w:pPr>
    </w:p>
    <w:p w14:paraId="755876F1">
      <w:pPr>
        <w:shd w:val="clear"/>
        <w:ind w:left="391" w:hanging="390" w:hangingChars="186"/>
        <w:rPr>
          <w:rFonts w:ascii="宋体" w:hAnsi="宋体"/>
          <w:color w:val="auto"/>
          <w:szCs w:val="21"/>
          <w:highlight w:val="none"/>
        </w:rPr>
      </w:pPr>
      <w:r>
        <w:rPr>
          <w:rFonts w:hint="eastAsia" w:ascii="宋体" w:hAnsi="宋体"/>
          <w:color w:val="auto"/>
          <w:szCs w:val="21"/>
          <w:highlight w:val="none"/>
        </w:rPr>
        <w:t xml:space="preserve">    注：</w:t>
      </w:r>
    </w:p>
    <w:p w14:paraId="6C2B7C08">
      <w:pPr>
        <w:shd w:val="clear"/>
        <w:ind w:firstLine="420" w:firstLineChars="200"/>
        <w:rPr>
          <w:rFonts w:ascii="宋体" w:hAnsi="宋体"/>
          <w:color w:val="auto"/>
          <w:szCs w:val="21"/>
          <w:highlight w:val="none"/>
        </w:rPr>
      </w:pPr>
      <w:r>
        <w:rPr>
          <w:rFonts w:hint="eastAsia" w:ascii="宋体" w:hAnsi="宋体"/>
          <w:color w:val="auto"/>
          <w:szCs w:val="21"/>
          <w:highlight w:val="none"/>
        </w:rPr>
        <w:t>1、响应总价栏须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w:t>
      </w:r>
      <w:r>
        <w:rPr>
          <w:rFonts w:hint="eastAsia" w:ascii="宋体" w:hAnsi="宋体"/>
          <w:color w:val="auto"/>
          <w:szCs w:val="21"/>
          <w:highlight w:val="none"/>
        </w:rPr>
        <w:t>磋商</w:t>
      </w:r>
      <w:r>
        <w:rPr>
          <w:rFonts w:ascii="宋体" w:hAnsi="宋体"/>
          <w:color w:val="auto"/>
          <w:szCs w:val="21"/>
          <w:highlight w:val="none"/>
        </w:rPr>
        <w:t>总价</w:t>
      </w:r>
      <w:r>
        <w:rPr>
          <w:rFonts w:hint="eastAsia" w:ascii="宋体" w:hAnsi="宋体"/>
          <w:color w:val="auto"/>
          <w:szCs w:val="21"/>
          <w:highlight w:val="none"/>
        </w:rPr>
        <w:t>，报价保留小数点后两位。响应总价大小写不一致，以大写为准。响应总价必须准确唯一且应包含磋商文件要求的所有费用。</w:t>
      </w:r>
    </w:p>
    <w:p w14:paraId="59BBA7E0">
      <w:pPr>
        <w:shd w:val="clear"/>
        <w:ind w:firstLine="420" w:firstLineChars="200"/>
        <w:rPr>
          <w:rFonts w:hint="eastAsia" w:ascii="宋体" w:hAnsi="宋体"/>
          <w:color w:val="auto"/>
          <w:szCs w:val="21"/>
          <w:highlight w:val="none"/>
        </w:rPr>
      </w:pPr>
      <w:r>
        <w:rPr>
          <w:rFonts w:hint="eastAsia" w:ascii="宋体" w:hAnsi="宋体"/>
          <w:color w:val="auto"/>
          <w:szCs w:val="21"/>
          <w:highlight w:val="none"/>
        </w:rPr>
        <w:t>2、温馨提示：未按磋商文件要求报价、填写首次报价一览表是导致供应商废标的常见问题，请供应商仔细填写，认真核对。</w:t>
      </w:r>
    </w:p>
    <w:p w14:paraId="506B369C">
      <w:pPr>
        <w:shd w:val="clear"/>
        <w:rPr>
          <w:rFonts w:hint="eastAsia" w:ascii="宋体" w:hAnsi="宋体"/>
          <w:color w:val="auto"/>
          <w:sz w:val="21"/>
          <w:szCs w:val="21"/>
          <w:highlight w:val="none"/>
        </w:rPr>
      </w:pPr>
      <w:r>
        <w:rPr>
          <w:rFonts w:hint="eastAsia" w:ascii="宋体" w:hAnsi="宋体"/>
          <w:color w:val="auto"/>
          <w:sz w:val="21"/>
          <w:szCs w:val="21"/>
          <w:highlight w:val="none"/>
        </w:rPr>
        <w:br w:type="page"/>
      </w:r>
    </w:p>
    <w:p w14:paraId="1FDD2642">
      <w:pPr>
        <w:pStyle w:val="5"/>
        <w:widowControl w:val="0"/>
        <w:shd w:val="clear"/>
        <w:overflowPunct w:val="0"/>
        <w:spacing w:line="240" w:lineRule="auto"/>
        <w:rPr>
          <w:rFonts w:ascii="宋体" w:hAnsi="宋体"/>
          <w:color w:val="auto"/>
          <w:sz w:val="21"/>
          <w:szCs w:val="21"/>
          <w:highlight w:val="none"/>
        </w:rPr>
      </w:pPr>
      <w:bookmarkStart w:id="298" w:name="_Toc13600"/>
      <w:bookmarkStart w:id="299" w:name="_Toc3466"/>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3</w:t>
      </w:r>
      <w:r>
        <w:rPr>
          <w:rFonts w:hint="eastAsia" w:ascii="宋体" w:hAnsi="宋体"/>
          <w:color w:val="auto"/>
          <w:sz w:val="21"/>
          <w:szCs w:val="21"/>
          <w:highlight w:val="none"/>
        </w:rPr>
        <w:t>.报价明细表格式</w:t>
      </w:r>
      <w:bookmarkEnd w:id="298"/>
      <w:bookmarkEnd w:id="299"/>
    </w:p>
    <w:p w14:paraId="094C84E3">
      <w:pPr>
        <w:widowControl/>
        <w:shd w:val="clear"/>
        <w:adjustRightInd w:val="0"/>
        <w:snapToGrid w:val="0"/>
        <w:spacing w:line="360" w:lineRule="auto"/>
        <w:jc w:val="center"/>
        <w:rPr>
          <w:rFonts w:hint="eastAsia" w:ascii="黑体" w:hAnsi="Tahoma" w:eastAsia="黑体" w:cs="Times New Roman"/>
          <w:color w:val="auto"/>
          <w:kern w:val="0"/>
          <w:sz w:val="32"/>
          <w:szCs w:val="32"/>
          <w:highlight w:val="none"/>
          <w:lang w:val="en-US" w:eastAsia="zh-CN"/>
        </w:rPr>
      </w:pPr>
      <w:r>
        <w:rPr>
          <w:rFonts w:hint="eastAsia" w:ascii="黑体" w:hAnsi="Tahoma" w:eastAsia="黑体" w:cs="Times New Roman"/>
          <w:color w:val="auto"/>
          <w:kern w:val="0"/>
          <w:sz w:val="32"/>
          <w:szCs w:val="32"/>
          <w:highlight w:val="none"/>
          <w:lang w:val="en-US" w:eastAsia="zh-CN"/>
        </w:rPr>
        <w:t>报价明细表</w:t>
      </w:r>
    </w:p>
    <w:p w14:paraId="78A38A02">
      <w:pPr>
        <w:shd w:val="clear"/>
        <w:spacing w:line="360" w:lineRule="auto"/>
        <w:rPr>
          <w:rFonts w:ascii="宋体" w:hAnsi="宋体"/>
          <w:color w:val="auto"/>
          <w:szCs w:val="21"/>
          <w:highlight w:val="none"/>
        </w:rPr>
      </w:pPr>
      <w:r>
        <w:rPr>
          <w:rFonts w:hint="eastAsia" w:ascii="宋体" w:hAnsi="宋体"/>
          <w:color w:val="auto"/>
          <w:szCs w:val="21"/>
          <w:highlight w:val="none"/>
        </w:rPr>
        <w:t>供应商名称：</w:t>
      </w:r>
    </w:p>
    <w:p w14:paraId="0AB3CA53">
      <w:pPr>
        <w:shd w:val="clear"/>
        <w:spacing w:line="360" w:lineRule="auto"/>
        <w:jc w:val="both"/>
        <w:rPr>
          <w:rFonts w:hint="eastAsia" w:ascii="宋体" w:hAnsi="宋体"/>
          <w:color w:val="auto"/>
          <w:szCs w:val="21"/>
          <w:highlight w:val="none"/>
        </w:rPr>
      </w:pPr>
      <w:r>
        <w:rPr>
          <w:rFonts w:hint="eastAsia" w:ascii="宋体" w:hAnsi="宋体"/>
          <w:color w:val="auto"/>
          <w:szCs w:val="21"/>
          <w:highlight w:val="none"/>
        </w:rPr>
        <w:t>采购项目编号：</w:t>
      </w:r>
    </w:p>
    <w:p w14:paraId="0C443F44">
      <w:pPr>
        <w:shd w:val="clear"/>
        <w:spacing w:line="360" w:lineRule="auto"/>
        <w:jc w:val="right"/>
        <w:rPr>
          <w:color w:val="auto"/>
          <w:highlight w:val="none"/>
        </w:rPr>
      </w:pPr>
      <w:r>
        <w:rPr>
          <w:rFonts w:hint="eastAsia" w:ascii="宋体" w:hAnsi="宋体"/>
          <w:color w:val="auto"/>
          <w:szCs w:val="21"/>
          <w:highlight w:val="none"/>
        </w:rPr>
        <w:t>[货币单位：人民币元]</w:t>
      </w:r>
    </w:p>
    <w:tbl>
      <w:tblPr>
        <w:tblStyle w:val="29"/>
        <w:tblW w:w="8175" w:type="dxa"/>
        <w:tblInd w:w="0" w:type="dxa"/>
        <w:shd w:val="clear" w:color="auto" w:fill="auto"/>
        <w:tblLayout w:type="fixed"/>
        <w:tblCellMar>
          <w:top w:w="0" w:type="dxa"/>
          <w:left w:w="0" w:type="dxa"/>
          <w:bottom w:w="0" w:type="dxa"/>
          <w:right w:w="0" w:type="dxa"/>
        </w:tblCellMar>
      </w:tblPr>
      <w:tblGrid>
        <w:gridCol w:w="420"/>
        <w:gridCol w:w="2342"/>
        <w:gridCol w:w="845"/>
        <w:gridCol w:w="678"/>
        <w:gridCol w:w="1109"/>
        <w:gridCol w:w="927"/>
        <w:gridCol w:w="927"/>
        <w:gridCol w:w="927"/>
      </w:tblGrid>
      <w:tr w14:paraId="2C35017A">
        <w:tblPrEx>
          <w:shd w:val="clear" w:color="auto" w:fill="auto"/>
          <w:tblCellMar>
            <w:top w:w="0" w:type="dxa"/>
            <w:left w:w="0" w:type="dxa"/>
            <w:bottom w:w="0" w:type="dxa"/>
            <w:right w:w="0" w:type="dxa"/>
          </w:tblCellMar>
        </w:tblPrEx>
        <w:trPr>
          <w:trHeight w:val="567" w:hRule="atLeast"/>
        </w:trPr>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81896">
            <w:pPr>
              <w:keepNext w:val="0"/>
              <w:keepLines w:val="0"/>
              <w:widowControl/>
              <w:suppressLineNumbers w:val="0"/>
              <w:shd w:val="clear"/>
              <w:spacing w:line="360" w:lineRule="auto"/>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序号</w:t>
            </w:r>
          </w:p>
        </w:tc>
        <w:tc>
          <w:tcPr>
            <w:tcW w:w="2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509F09">
            <w:pPr>
              <w:keepNext w:val="0"/>
              <w:keepLines w:val="0"/>
              <w:widowControl/>
              <w:suppressLineNumbers w:val="0"/>
              <w:shd w:val="clear"/>
              <w:spacing w:line="360" w:lineRule="auto"/>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项目内容</w:t>
            </w:r>
          </w:p>
        </w:tc>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C54A2E">
            <w:pPr>
              <w:keepNext w:val="0"/>
              <w:keepLines w:val="0"/>
              <w:widowControl/>
              <w:suppressLineNumbers w:val="0"/>
              <w:shd w:val="clear"/>
              <w:spacing w:line="360" w:lineRule="auto"/>
              <w:jc w:val="center"/>
              <w:textAlignment w:val="center"/>
              <w:rPr>
                <w:rFonts w:hint="default" w:ascii="宋体" w:hAnsi="宋体" w:eastAsia="宋体" w:cs="宋体"/>
                <w:b/>
                <w:i w:val="0"/>
                <w:color w:val="auto"/>
                <w:kern w:val="0"/>
                <w:sz w:val="22"/>
                <w:szCs w:val="22"/>
                <w:highlight w:val="none"/>
                <w:u w:val="none"/>
                <w:lang w:val="en-US" w:eastAsia="zh-CN" w:bidi="ar"/>
              </w:rPr>
            </w:pPr>
            <w:r>
              <w:rPr>
                <w:rFonts w:hint="eastAsia" w:ascii="宋体" w:hAnsi="宋体" w:cs="宋体"/>
                <w:b/>
                <w:i w:val="0"/>
                <w:color w:val="auto"/>
                <w:kern w:val="0"/>
                <w:sz w:val="22"/>
                <w:szCs w:val="22"/>
                <w:highlight w:val="none"/>
                <w:u w:val="none"/>
                <w:lang w:val="en-US" w:eastAsia="zh-CN" w:bidi="ar"/>
              </w:rPr>
              <w:t>规格型号</w:t>
            </w:r>
          </w:p>
        </w:tc>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CB28EE">
            <w:pPr>
              <w:keepNext w:val="0"/>
              <w:keepLines w:val="0"/>
              <w:widowControl/>
              <w:suppressLineNumbers w:val="0"/>
              <w:shd w:val="clear"/>
              <w:spacing w:line="360" w:lineRule="auto"/>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单位</w:t>
            </w:r>
          </w:p>
        </w:tc>
        <w:tc>
          <w:tcPr>
            <w:tcW w:w="1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9084F0">
            <w:pPr>
              <w:keepNext w:val="0"/>
              <w:keepLines w:val="0"/>
              <w:widowControl/>
              <w:suppressLineNumbers w:val="0"/>
              <w:shd w:val="clear"/>
              <w:spacing w:line="360" w:lineRule="auto"/>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工作量</w:t>
            </w:r>
          </w:p>
        </w:tc>
        <w:tc>
          <w:tcPr>
            <w:tcW w:w="9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70B5E7">
            <w:pPr>
              <w:keepNext w:val="0"/>
              <w:keepLines w:val="0"/>
              <w:widowControl/>
              <w:suppressLineNumbers w:val="0"/>
              <w:shd w:val="clear"/>
              <w:spacing w:line="360" w:lineRule="auto"/>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含税单价</w:t>
            </w:r>
          </w:p>
        </w:tc>
        <w:tc>
          <w:tcPr>
            <w:tcW w:w="9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47CC33">
            <w:pPr>
              <w:keepNext w:val="0"/>
              <w:keepLines w:val="0"/>
              <w:widowControl/>
              <w:suppressLineNumbers w:val="0"/>
              <w:shd w:val="clear"/>
              <w:spacing w:line="360" w:lineRule="auto"/>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含税总价</w:t>
            </w:r>
          </w:p>
        </w:tc>
        <w:tc>
          <w:tcPr>
            <w:tcW w:w="9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F9B34E">
            <w:pPr>
              <w:keepNext w:val="0"/>
              <w:keepLines w:val="0"/>
              <w:widowControl/>
              <w:suppressLineNumbers w:val="0"/>
              <w:shd w:val="clear"/>
              <w:spacing w:line="360" w:lineRule="auto"/>
              <w:jc w:val="center"/>
              <w:textAlignment w:val="center"/>
              <w:rPr>
                <w:rFonts w:hint="eastAsia" w:ascii="宋体" w:hAnsi="宋体" w:eastAsia="宋体" w:cs="宋体"/>
                <w:b/>
                <w:i w:val="0"/>
                <w:color w:val="auto"/>
                <w:sz w:val="22"/>
                <w:szCs w:val="22"/>
                <w:highlight w:val="none"/>
                <w:u w:val="none"/>
              </w:rPr>
            </w:pPr>
            <w:r>
              <w:rPr>
                <w:rFonts w:hint="eastAsia" w:ascii="宋体" w:hAnsi="宋体" w:eastAsia="宋体" w:cs="宋体"/>
                <w:b/>
                <w:i w:val="0"/>
                <w:color w:val="auto"/>
                <w:kern w:val="0"/>
                <w:sz w:val="22"/>
                <w:szCs w:val="22"/>
                <w:highlight w:val="none"/>
                <w:u w:val="none"/>
                <w:lang w:val="en-US" w:eastAsia="zh-CN" w:bidi="ar"/>
              </w:rPr>
              <w:t>备注</w:t>
            </w:r>
          </w:p>
        </w:tc>
      </w:tr>
      <w:tr w14:paraId="2C81A4EF">
        <w:tblPrEx>
          <w:shd w:val="clear" w:color="auto" w:fill="auto"/>
          <w:tblCellMar>
            <w:top w:w="0" w:type="dxa"/>
            <w:left w:w="0" w:type="dxa"/>
            <w:bottom w:w="0" w:type="dxa"/>
            <w:right w:w="0" w:type="dxa"/>
          </w:tblCellMar>
        </w:tblPrEx>
        <w:trPr>
          <w:trHeight w:val="567" w:hRule="atLeast"/>
        </w:trPr>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40F015">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2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CD8A8A">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55F3AD">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C28449">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B5D44B">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3DC36D">
            <w:pPr>
              <w:shd w:val="clear"/>
              <w:spacing w:line="360" w:lineRule="auto"/>
              <w:jc w:val="center"/>
              <w:rPr>
                <w:rFonts w:hint="eastAsia" w:ascii="宋体" w:hAnsi="宋体" w:eastAsia="宋体" w:cs="宋体"/>
                <w:i w:val="0"/>
                <w:color w:val="auto"/>
                <w:sz w:val="21"/>
                <w:szCs w:val="21"/>
                <w:highlight w:val="none"/>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EAF32">
            <w:pPr>
              <w:shd w:val="clear"/>
              <w:spacing w:line="360" w:lineRule="auto"/>
              <w:jc w:val="center"/>
              <w:rPr>
                <w:rFonts w:hint="eastAsia" w:ascii="宋体" w:hAnsi="宋体" w:eastAsia="宋体" w:cs="宋体"/>
                <w:i w:val="0"/>
                <w:color w:val="auto"/>
                <w:sz w:val="21"/>
                <w:szCs w:val="21"/>
                <w:highlight w:val="none"/>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BCE0FA">
            <w:pPr>
              <w:shd w:val="clear"/>
              <w:spacing w:line="360" w:lineRule="auto"/>
              <w:jc w:val="center"/>
              <w:rPr>
                <w:rFonts w:hint="eastAsia" w:ascii="宋体" w:hAnsi="宋体" w:eastAsia="宋体" w:cs="宋体"/>
                <w:i w:val="0"/>
                <w:color w:val="auto"/>
                <w:sz w:val="21"/>
                <w:szCs w:val="21"/>
                <w:highlight w:val="none"/>
                <w:u w:val="none"/>
              </w:rPr>
            </w:pPr>
          </w:p>
        </w:tc>
      </w:tr>
      <w:tr w14:paraId="35BA6CD9">
        <w:tblPrEx>
          <w:shd w:val="clear" w:color="auto" w:fill="auto"/>
          <w:tblCellMar>
            <w:top w:w="0" w:type="dxa"/>
            <w:left w:w="0" w:type="dxa"/>
            <w:bottom w:w="0" w:type="dxa"/>
            <w:right w:w="0" w:type="dxa"/>
          </w:tblCellMar>
        </w:tblPrEx>
        <w:trPr>
          <w:trHeight w:val="567" w:hRule="atLeast"/>
        </w:trPr>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682B30">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w:t>
            </w:r>
          </w:p>
        </w:tc>
        <w:tc>
          <w:tcPr>
            <w:tcW w:w="2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B40C5B">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1DB82B">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65D627">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467380">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7080B">
            <w:pPr>
              <w:shd w:val="clear"/>
              <w:spacing w:line="360" w:lineRule="auto"/>
              <w:jc w:val="center"/>
              <w:rPr>
                <w:rFonts w:hint="eastAsia" w:ascii="宋体" w:hAnsi="宋体" w:eastAsia="宋体" w:cs="宋体"/>
                <w:i w:val="0"/>
                <w:color w:val="auto"/>
                <w:sz w:val="21"/>
                <w:szCs w:val="21"/>
                <w:highlight w:val="none"/>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C1245C">
            <w:pPr>
              <w:shd w:val="clear"/>
              <w:spacing w:line="360" w:lineRule="auto"/>
              <w:jc w:val="center"/>
              <w:rPr>
                <w:rFonts w:hint="eastAsia" w:ascii="宋体" w:hAnsi="宋体" w:eastAsia="宋体" w:cs="宋体"/>
                <w:i w:val="0"/>
                <w:color w:val="auto"/>
                <w:sz w:val="21"/>
                <w:szCs w:val="21"/>
                <w:highlight w:val="none"/>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BD7D2">
            <w:pPr>
              <w:shd w:val="clear"/>
              <w:spacing w:line="360" w:lineRule="auto"/>
              <w:jc w:val="center"/>
              <w:rPr>
                <w:rFonts w:hint="eastAsia" w:ascii="宋体" w:hAnsi="宋体" w:eastAsia="宋体" w:cs="宋体"/>
                <w:i w:val="0"/>
                <w:color w:val="auto"/>
                <w:sz w:val="21"/>
                <w:szCs w:val="21"/>
                <w:highlight w:val="none"/>
                <w:u w:val="none"/>
              </w:rPr>
            </w:pPr>
          </w:p>
        </w:tc>
      </w:tr>
      <w:tr w14:paraId="7A0144EB">
        <w:tblPrEx>
          <w:shd w:val="clear" w:color="auto" w:fill="auto"/>
          <w:tblCellMar>
            <w:top w:w="0" w:type="dxa"/>
            <w:left w:w="0" w:type="dxa"/>
            <w:bottom w:w="0" w:type="dxa"/>
            <w:right w:w="0" w:type="dxa"/>
          </w:tblCellMar>
        </w:tblPrEx>
        <w:trPr>
          <w:trHeight w:val="567" w:hRule="atLeast"/>
        </w:trPr>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4AF062">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w:t>
            </w:r>
          </w:p>
        </w:tc>
        <w:tc>
          <w:tcPr>
            <w:tcW w:w="2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AF79AC">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D1B10F">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8A0FF4">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B64AE3">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9FB8FA">
            <w:pPr>
              <w:shd w:val="clear"/>
              <w:spacing w:line="360" w:lineRule="auto"/>
              <w:jc w:val="center"/>
              <w:rPr>
                <w:rFonts w:hint="eastAsia" w:ascii="宋体" w:hAnsi="宋体" w:eastAsia="宋体" w:cs="宋体"/>
                <w:i w:val="0"/>
                <w:color w:val="auto"/>
                <w:sz w:val="21"/>
                <w:szCs w:val="21"/>
                <w:highlight w:val="none"/>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B9CF0E">
            <w:pPr>
              <w:shd w:val="clear"/>
              <w:spacing w:line="360" w:lineRule="auto"/>
              <w:jc w:val="center"/>
              <w:rPr>
                <w:rFonts w:hint="eastAsia" w:ascii="宋体" w:hAnsi="宋体" w:eastAsia="宋体" w:cs="宋体"/>
                <w:i w:val="0"/>
                <w:color w:val="auto"/>
                <w:sz w:val="22"/>
                <w:szCs w:val="22"/>
                <w:highlight w:val="none"/>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3FE54E">
            <w:pPr>
              <w:shd w:val="clear"/>
              <w:spacing w:line="360" w:lineRule="auto"/>
              <w:jc w:val="left"/>
              <w:rPr>
                <w:rFonts w:hint="eastAsia" w:ascii="宋体" w:hAnsi="宋体" w:eastAsia="宋体" w:cs="宋体"/>
                <w:i w:val="0"/>
                <w:color w:val="auto"/>
                <w:sz w:val="21"/>
                <w:szCs w:val="21"/>
                <w:highlight w:val="none"/>
                <w:u w:val="none"/>
              </w:rPr>
            </w:pPr>
          </w:p>
        </w:tc>
      </w:tr>
      <w:tr w14:paraId="5E4B5078">
        <w:tblPrEx>
          <w:shd w:val="clear" w:color="auto" w:fill="auto"/>
          <w:tblCellMar>
            <w:top w:w="0" w:type="dxa"/>
            <w:left w:w="0" w:type="dxa"/>
            <w:bottom w:w="0" w:type="dxa"/>
            <w:right w:w="0" w:type="dxa"/>
          </w:tblCellMar>
        </w:tblPrEx>
        <w:trPr>
          <w:trHeight w:val="567" w:hRule="atLeast"/>
        </w:trPr>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6BFF98">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4</w:t>
            </w:r>
          </w:p>
        </w:tc>
        <w:tc>
          <w:tcPr>
            <w:tcW w:w="2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8FB7C8">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50022">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68C236">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D0C1CF">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A6A646">
            <w:pPr>
              <w:shd w:val="clear"/>
              <w:spacing w:line="360" w:lineRule="auto"/>
              <w:jc w:val="center"/>
              <w:rPr>
                <w:rFonts w:hint="eastAsia" w:ascii="宋体" w:hAnsi="宋体" w:eastAsia="宋体" w:cs="宋体"/>
                <w:i w:val="0"/>
                <w:color w:val="auto"/>
                <w:sz w:val="21"/>
                <w:szCs w:val="21"/>
                <w:highlight w:val="none"/>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D4E8B9">
            <w:pPr>
              <w:shd w:val="clear"/>
              <w:spacing w:line="360" w:lineRule="auto"/>
              <w:jc w:val="center"/>
              <w:rPr>
                <w:rFonts w:hint="eastAsia" w:ascii="宋体" w:hAnsi="宋体" w:eastAsia="宋体" w:cs="宋体"/>
                <w:i w:val="0"/>
                <w:color w:val="auto"/>
                <w:sz w:val="22"/>
                <w:szCs w:val="22"/>
                <w:highlight w:val="none"/>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BBF670">
            <w:pPr>
              <w:shd w:val="clear"/>
              <w:spacing w:line="360" w:lineRule="auto"/>
              <w:jc w:val="center"/>
              <w:rPr>
                <w:rFonts w:hint="eastAsia" w:ascii="宋体" w:hAnsi="宋体" w:eastAsia="宋体" w:cs="宋体"/>
                <w:i w:val="0"/>
                <w:color w:val="auto"/>
                <w:sz w:val="21"/>
                <w:szCs w:val="21"/>
                <w:highlight w:val="none"/>
                <w:u w:val="none"/>
              </w:rPr>
            </w:pPr>
          </w:p>
        </w:tc>
      </w:tr>
      <w:tr w14:paraId="220F6930">
        <w:tblPrEx>
          <w:shd w:val="clear" w:color="auto" w:fill="auto"/>
          <w:tblCellMar>
            <w:top w:w="0" w:type="dxa"/>
            <w:left w:w="0" w:type="dxa"/>
            <w:bottom w:w="0" w:type="dxa"/>
            <w:right w:w="0" w:type="dxa"/>
          </w:tblCellMar>
        </w:tblPrEx>
        <w:trPr>
          <w:trHeight w:val="567" w:hRule="atLeast"/>
        </w:trPr>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85CDF5">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5</w:t>
            </w:r>
          </w:p>
        </w:tc>
        <w:tc>
          <w:tcPr>
            <w:tcW w:w="2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6F1DB9">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49905">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49BA42">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9140DB">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5B3C99">
            <w:pPr>
              <w:shd w:val="clear"/>
              <w:spacing w:line="360" w:lineRule="auto"/>
              <w:jc w:val="center"/>
              <w:rPr>
                <w:rFonts w:hint="eastAsia" w:ascii="宋体" w:hAnsi="宋体" w:eastAsia="宋体" w:cs="宋体"/>
                <w:i w:val="0"/>
                <w:color w:val="auto"/>
                <w:sz w:val="21"/>
                <w:szCs w:val="21"/>
                <w:highlight w:val="none"/>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04CE1A">
            <w:pPr>
              <w:shd w:val="clear"/>
              <w:spacing w:line="360" w:lineRule="auto"/>
              <w:jc w:val="center"/>
              <w:rPr>
                <w:rFonts w:hint="eastAsia" w:ascii="宋体" w:hAnsi="宋体" w:eastAsia="宋体" w:cs="宋体"/>
                <w:i w:val="0"/>
                <w:color w:val="auto"/>
                <w:sz w:val="22"/>
                <w:szCs w:val="22"/>
                <w:highlight w:val="none"/>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2BB472">
            <w:pPr>
              <w:shd w:val="clear"/>
              <w:spacing w:line="360" w:lineRule="auto"/>
              <w:jc w:val="center"/>
              <w:rPr>
                <w:rFonts w:hint="eastAsia" w:ascii="宋体" w:hAnsi="宋体" w:eastAsia="宋体" w:cs="宋体"/>
                <w:i w:val="0"/>
                <w:color w:val="auto"/>
                <w:sz w:val="22"/>
                <w:szCs w:val="22"/>
                <w:highlight w:val="none"/>
                <w:u w:val="none"/>
              </w:rPr>
            </w:pPr>
          </w:p>
        </w:tc>
      </w:tr>
      <w:tr w14:paraId="562B6299">
        <w:tblPrEx>
          <w:shd w:val="clear" w:color="auto" w:fill="auto"/>
          <w:tblCellMar>
            <w:top w:w="0" w:type="dxa"/>
            <w:left w:w="0" w:type="dxa"/>
            <w:bottom w:w="0" w:type="dxa"/>
            <w:right w:w="0" w:type="dxa"/>
          </w:tblCellMar>
        </w:tblPrEx>
        <w:trPr>
          <w:trHeight w:val="567" w:hRule="atLeast"/>
        </w:trPr>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CCB709">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6</w:t>
            </w:r>
          </w:p>
        </w:tc>
        <w:tc>
          <w:tcPr>
            <w:tcW w:w="2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D8E3E0">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493B5">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512C9B">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C3217C">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2"/>
                <w:szCs w:val="22"/>
                <w:highlight w:val="none"/>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61B356">
            <w:pPr>
              <w:shd w:val="clear"/>
              <w:spacing w:line="360" w:lineRule="auto"/>
              <w:jc w:val="center"/>
              <w:rPr>
                <w:rFonts w:hint="eastAsia" w:ascii="宋体" w:hAnsi="宋体" w:eastAsia="宋体" w:cs="宋体"/>
                <w:i w:val="0"/>
                <w:color w:val="auto"/>
                <w:sz w:val="22"/>
                <w:szCs w:val="22"/>
                <w:highlight w:val="none"/>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91DDA6">
            <w:pPr>
              <w:shd w:val="clear"/>
              <w:spacing w:line="360" w:lineRule="auto"/>
              <w:jc w:val="center"/>
              <w:rPr>
                <w:rFonts w:hint="eastAsia" w:ascii="宋体" w:hAnsi="宋体" w:eastAsia="宋体" w:cs="宋体"/>
                <w:i w:val="0"/>
                <w:color w:val="auto"/>
                <w:sz w:val="22"/>
                <w:szCs w:val="22"/>
                <w:highlight w:val="none"/>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5832E1">
            <w:pPr>
              <w:shd w:val="clear"/>
              <w:spacing w:line="360" w:lineRule="auto"/>
              <w:rPr>
                <w:rFonts w:hint="eastAsia" w:ascii="宋体" w:hAnsi="宋体" w:eastAsia="宋体" w:cs="宋体"/>
                <w:i w:val="0"/>
                <w:color w:val="auto"/>
                <w:sz w:val="22"/>
                <w:szCs w:val="22"/>
                <w:highlight w:val="none"/>
                <w:u w:val="none"/>
              </w:rPr>
            </w:pPr>
          </w:p>
        </w:tc>
      </w:tr>
      <w:tr w14:paraId="7CA47B51">
        <w:tblPrEx>
          <w:shd w:val="clear" w:color="auto" w:fill="auto"/>
          <w:tblCellMar>
            <w:top w:w="0" w:type="dxa"/>
            <w:left w:w="0" w:type="dxa"/>
            <w:bottom w:w="0" w:type="dxa"/>
            <w:right w:w="0" w:type="dxa"/>
          </w:tblCellMar>
        </w:tblPrEx>
        <w:trPr>
          <w:trHeight w:val="567" w:hRule="atLeast"/>
        </w:trPr>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A26A9C">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7</w:t>
            </w:r>
          </w:p>
        </w:tc>
        <w:tc>
          <w:tcPr>
            <w:tcW w:w="2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ABCBFA">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559A66">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A651E9">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8F4DFB">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C1EC66">
            <w:pPr>
              <w:shd w:val="clear"/>
              <w:spacing w:line="360" w:lineRule="auto"/>
              <w:jc w:val="center"/>
              <w:rPr>
                <w:rFonts w:hint="eastAsia" w:ascii="宋体" w:hAnsi="宋体" w:eastAsia="宋体" w:cs="宋体"/>
                <w:i w:val="0"/>
                <w:color w:val="auto"/>
                <w:sz w:val="21"/>
                <w:szCs w:val="21"/>
                <w:highlight w:val="none"/>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BA6889">
            <w:pPr>
              <w:shd w:val="clear"/>
              <w:spacing w:line="360" w:lineRule="auto"/>
              <w:jc w:val="center"/>
              <w:rPr>
                <w:rFonts w:hint="eastAsia" w:ascii="宋体" w:hAnsi="宋体" w:eastAsia="宋体" w:cs="宋体"/>
                <w:i w:val="0"/>
                <w:color w:val="auto"/>
                <w:sz w:val="21"/>
                <w:szCs w:val="21"/>
                <w:highlight w:val="none"/>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CBE848">
            <w:pPr>
              <w:shd w:val="clear"/>
              <w:spacing w:line="360" w:lineRule="auto"/>
              <w:jc w:val="center"/>
              <w:rPr>
                <w:rFonts w:hint="eastAsia" w:ascii="宋体" w:hAnsi="宋体" w:eastAsia="宋体" w:cs="宋体"/>
                <w:i w:val="0"/>
                <w:color w:val="auto"/>
                <w:sz w:val="21"/>
                <w:szCs w:val="21"/>
                <w:highlight w:val="none"/>
                <w:u w:val="none"/>
              </w:rPr>
            </w:pPr>
          </w:p>
        </w:tc>
      </w:tr>
      <w:tr w14:paraId="78D88ACE">
        <w:tblPrEx>
          <w:shd w:val="clear" w:color="auto" w:fill="auto"/>
          <w:tblCellMar>
            <w:top w:w="0" w:type="dxa"/>
            <w:left w:w="0" w:type="dxa"/>
            <w:bottom w:w="0" w:type="dxa"/>
            <w:right w:w="0" w:type="dxa"/>
          </w:tblCellMar>
        </w:tblPrEx>
        <w:trPr>
          <w:trHeight w:val="567" w:hRule="atLeast"/>
        </w:trPr>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E89A38">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8</w:t>
            </w:r>
          </w:p>
        </w:tc>
        <w:tc>
          <w:tcPr>
            <w:tcW w:w="2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A5867F">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BFB371">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89F09">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0FD768">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C965D9">
            <w:pPr>
              <w:shd w:val="clear"/>
              <w:spacing w:line="360" w:lineRule="auto"/>
              <w:jc w:val="center"/>
              <w:rPr>
                <w:rFonts w:hint="eastAsia" w:ascii="宋体" w:hAnsi="宋体" w:eastAsia="宋体" w:cs="宋体"/>
                <w:i w:val="0"/>
                <w:color w:val="auto"/>
                <w:sz w:val="21"/>
                <w:szCs w:val="21"/>
                <w:highlight w:val="none"/>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12ABA8">
            <w:pPr>
              <w:shd w:val="clear"/>
              <w:spacing w:line="360" w:lineRule="auto"/>
              <w:jc w:val="center"/>
              <w:rPr>
                <w:rFonts w:hint="eastAsia" w:ascii="宋体" w:hAnsi="宋体" w:eastAsia="宋体" w:cs="宋体"/>
                <w:i w:val="0"/>
                <w:color w:val="auto"/>
                <w:sz w:val="21"/>
                <w:szCs w:val="21"/>
                <w:highlight w:val="none"/>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AD013C">
            <w:pPr>
              <w:shd w:val="clear"/>
              <w:spacing w:line="360" w:lineRule="auto"/>
              <w:jc w:val="center"/>
              <w:rPr>
                <w:rFonts w:hint="eastAsia" w:ascii="宋体" w:hAnsi="宋体" w:eastAsia="宋体" w:cs="宋体"/>
                <w:i w:val="0"/>
                <w:color w:val="auto"/>
                <w:sz w:val="21"/>
                <w:szCs w:val="21"/>
                <w:highlight w:val="none"/>
                <w:u w:val="none"/>
              </w:rPr>
            </w:pPr>
          </w:p>
        </w:tc>
      </w:tr>
      <w:tr w14:paraId="41BB189C">
        <w:tblPrEx>
          <w:shd w:val="clear" w:color="auto" w:fill="auto"/>
          <w:tblCellMar>
            <w:top w:w="0" w:type="dxa"/>
            <w:left w:w="0" w:type="dxa"/>
            <w:bottom w:w="0" w:type="dxa"/>
            <w:right w:w="0" w:type="dxa"/>
          </w:tblCellMar>
        </w:tblPrEx>
        <w:trPr>
          <w:trHeight w:val="567" w:hRule="atLeast"/>
        </w:trPr>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9B7624">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9</w:t>
            </w:r>
          </w:p>
        </w:tc>
        <w:tc>
          <w:tcPr>
            <w:tcW w:w="2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01744D">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AA88F">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D1D026">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7C2C6D">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77A6A7">
            <w:pPr>
              <w:shd w:val="clear"/>
              <w:spacing w:line="360" w:lineRule="auto"/>
              <w:jc w:val="center"/>
              <w:rPr>
                <w:rFonts w:hint="eastAsia" w:ascii="宋体" w:hAnsi="宋体" w:eastAsia="宋体" w:cs="宋体"/>
                <w:i w:val="0"/>
                <w:color w:val="auto"/>
                <w:sz w:val="21"/>
                <w:szCs w:val="21"/>
                <w:highlight w:val="none"/>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27AD4">
            <w:pPr>
              <w:shd w:val="clear"/>
              <w:spacing w:line="360" w:lineRule="auto"/>
              <w:jc w:val="center"/>
              <w:rPr>
                <w:rFonts w:hint="eastAsia" w:ascii="宋体" w:hAnsi="宋体" w:eastAsia="宋体" w:cs="宋体"/>
                <w:i w:val="0"/>
                <w:color w:val="auto"/>
                <w:sz w:val="21"/>
                <w:szCs w:val="21"/>
                <w:highlight w:val="none"/>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8C273B">
            <w:pPr>
              <w:shd w:val="clear"/>
              <w:spacing w:line="360" w:lineRule="auto"/>
              <w:jc w:val="center"/>
              <w:rPr>
                <w:rFonts w:hint="eastAsia" w:ascii="宋体" w:hAnsi="宋体" w:eastAsia="宋体" w:cs="宋体"/>
                <w:i w:val="0"/>
                <w:color w:val="auto"/>
                <w:sz w:val="21"/>
                <w:szCs w:val="21"/>
                <w:highlight w:val="none"/>
                <w:u w:val="none"/>
              </w:rPr>
            </w:pPr>
          </w:p>
        </w:tc>
      </w:tr>
      <w:tr w14:paraId="0E231D05">
        <w:tblPrEx>
          <w:shd w:val="clear" w:color="auto" w:fill="auto"/>
          <w:tblCellMar>
            <w:top w:w="0" w:type="dxa"/>
            <w:left w:w="0" w:type="dxa"/>
            <w:bottom w:w="0" w:type="dxa"/>
            <w:right w:w="0" w:type="dxa"/>
          </w:tblCellMar>
        </w:tblPrEx>
        <w:trPr>
          <w:trHeight w:val="567" w:hRule="atLeast"/>
        </w:trPr>
        <w:tc>
          <w:tcPr>
            <w:tcW w:w="4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AA295D">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10</w:t>
            </w:r>
          </w:p>
        </w:tc>
        <w:tc>
          <w:tcPr>
            <w:tcW w:w="23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C84DE0">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p>
        </w:tc>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294F29">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43CB82">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p>
        </w:tc>
        <w:tc>
          <w:tcPr>
            <w:tcW w:w="11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EDB6CC">
            <w:pPr>
              <w:keepNext w:val="0"/>
              <w:keepLines w:val="0"/>
              <w:widowControl/>
              <w:suppressLineNumbers w:val="0"/>
              <w:shd w:val="clear"/>
              <w:spacing w:line="360" w:lineRule="auto"/>
              <w:jc w:val="center"/>
              <w:textAlignment w:val="center"/>
              <w:rPr>
                <w:rFonts w:hint="eastAsia" w:ascii="宋体" w:hAnsi="宋体" w:eastAsia="宋体" w:cs="宋体"/>
                <w:i w:val="0"/>
                <w:color w:val="auto"/>
                <w:sz w:val="21"/>
                <w:szCs w:val="21"/>
                <w:highlight w:val="none"/>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59F020">
            <w:pPr>
              <w:shd w:val="clear"/>
              <w:spacing w:line="360" w:lineRule="auto"/>
              <w:jc w:val="center"/>
              <w:rPr>
                <w:rFonts w:hint="eastAsia" w:ascii="宋体" w:hAnsi="宋体" w:eastAsia="宋体" w:cs="宋体"/>
                <w:i w:val="0"/>
                <w:color w:val="auto"/>
                <w:sz w:val="21"/>
                <w:szCs w:val="21"/>
                <w:highlight w:val="none"/>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8B4581">
            <w:pPr>
              <w:shd w:val="clear"/>
              <w:spacing w:line="360" w:lineRule="auto"/>
              <w:jc w:val="center"/>
              <w:rPr>
                <w:rFonts w:hint="eastAsia" w:ascii="宋体" w:hAnsi="宋体" w:eastAsia="宋体" w:cs="宋体"/>
                <w:i w:val="0"/>
                <w:color w:val="auto"/>
                <w:sz w:val="21"/>
                <w:szCs w:val="21"/>
                <w:highlight w:val="none"/>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68CE17">
            <w:pPr>
              <w:shd w:val="clear"/>
              <w:spacing w:line="360" w:lineRule="auto"/>
              <w:jc w:val="center"/>
              <w:rPr>
                <w:rFonts w:hint="eastAsia" w:ascii="宋体" w:hAnsi="宋体" w:eastAsia="宋体" w:cs="宋体"/>
                <w:i w:val="0"/>
                <w:color w:val="auto"/>
                <w:sz w:val="21"/>
                <w:szCs w:val="21"/>
                <w:highlight w:val="none"/>
                <w:u w:val="none"/>
              </w:rPr>
            </w:pPr>
          </w:p>
        </w:tc>
      </w:tr>
      <w:tr w14:paraId="75E6ACC0">
        <w:tblPrEx>
          <w:shd w:val="clear" w:color="auto" w:fill="auto"/>
          <w:tblCellMar>
            <w:top w:w="0" w:type="dxa"/>
            <w:left w:w="0" w:type="dxa"/>
            <w:bottom w:w="0" w:type="dxa"/>
            <w:right w:w="0" w:type="dxa"/>
          </w:tblCellMar>
        </w:tblPrEx>
        <w:trPr>
          <w:trHeight w:val="567" w:hRule="atLeast"/>
        </w:trPr>
        <w:tc>
          <w:tcPr>
            <w:tcW w:w="5394"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20D7C5">
            <w:pPr>
              <w:keepNext w:val="0"/>
              <w:keepLines w:val="0"/>
              <w:widowControl/>
              <w:suppressLineNumbers w:val="0"/>
              <w:shd w:val="clear"/>
              <w:spacing w:line="360" w:lineRule="auto"/>
              <w:jc w:val="center"/>
              <w:textAlignment w:val="center"/>
              <w:rPr>
                <w:rFonts w:hint="eastAsia" w:ascii="宋体" w:hAnsi="宋体" w:eastAsia="宋体" w:cs="宋体"/>
                <w:b/>
                <w:i w:val="0"/>
                <w:color w:val="auto"/>
                <w:sz w:val="24"/>
                <w:szCs w:val="24"/>
                <w:highlight w:val="none"/>
                <w:u w:val="none"/>
              </w:rPr>
            </w:pPr>
            <w:r>
              <w:rPr>
                <w:rFonts w:hint="eastAsia" w:ascii="宋体" w:hAnsi="宋体" w:eastAsia="宋体" w:cs="宋体"/>
                <w:b/>
                <w:i w:val="0"/>
                <w:color w:val="auto"/>
                <w:kern w:val="0"/>
                <w:sz w:val="24"/>
                <w:szCs w:val="24"/>
                <w:highlight w:val="none"/>
                <w:u w:val="none"/>
                <w:lang w:val="en-US" w:eastAsia="zh-CN" w:bidi="ar"/>
              </w:rPr>
              <w:t>合计</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507755">
            <w:pPr>
              <w:keepNext w:val="0"/>
              <w:keepLines w:val="0"/>
              <w:widowControl/>
              <w:suppressLineNumbers w:val="0"/>
              <w:shd w:val="clear"/>
              <w:spacing w:line="360" w:lineRule="auto"/>
              <w:jc w:val="center"/>
              <w:textAlignment w:val="center"/>
              <w:rPr>
                <w:rFonts w:hint="eastAsia" w:ascii="宋体" w:hAnsi="宋体" w:eastAsia="宋体" w:cs="宋体"/>
                <w:b/>
                <w:i w:val="0"/>
                <w:color w:val="auto"/>
                <w:kern w:val="0"/>
                <w:sz w:val="24"/>
                <w:szCs w:val="24"/>
                <w:highlight w:val="none"/>
                <w:u w:val="none"/>
                <w:lang w:val="en-US" w:eastAsia="zh-CN" w:bidi="ar"/>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699D1C">
            <w:pPr>
              <w:keepNext w:val="0"/>
              <w:keepLines w:val="0"/>
              <w:widowControl/>
              <w:suppressLineNumbers w:val="0"/>
              <w:shd w:val="clear"/>
              <w:spacing w:line="360" w:lineRule="auto"/>
              <w:jc w:val="center"/>
              <w:textAlignment w:val="center"/>
              <w:rPr>
                <w:rFonts w:hint="eastAsia" w:ascii="宋体" w:hAnsi="宋体" w:eastAsia="宋体" w:cs="宋体"/>
                <w:b/>
                <w:i w:val="0"/>
                <w:color w:val="auto"/>
                <w:sz w:val="24"/>
                <w:szCs w:val="24"/>
                <w:highlight w:val="none"/>
                <w:u w:val="none"/>
              </w:rPr>
            </w:pPr>
            <w:r>
              <w:rPr>
                <w:rFonts w:hint="eastAsia" w:ascii="宋体" w:hAnsi="宋体" w:eastAsia="宋体" w:cs="宋体"/>
                <w:b/>
                <w:i w:val="0"/>
                <w:color w:val="auto"/>
                <w:kern w:val="0"/>
                <w:sz w:val="24"/>
                <w:szCs w:val="24"/>
                <w:highlight w:val="none"/>
                <w:u w:val="none"/>
                <w:lang w:val="en-US" w:eastAsia="zh-CN" w:bidi="ar"/>
              </w:rPr>
              <w:t xml:space="preserve">   </w:t>
            </w:r>
          </w:p>
        </w:tc>
        <w:tc>
          <w:tcPr>
            <w:tcW w:w="9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46F49F">
            <w:pPr>
              <w:shd w:val="clear"/>
              <w:spacing w:line="360" w:lineRule="auto"/>
              <w:rPr>
                <w:rFonts w:hint="eastAsia" w:ascii="宋体" w:hAnsi="宋体" w:eastAsia="宋体" w:cs="宋体"/>
                <w:i w:val="0"/>
                <w:color w:val="auto"/>
                <w:sz w:val="19"/>
                <w:szCs w:val="19"/>
                <w:highlight w:val="none"/>
                <w:u w:val="none"/>
              </w:rPr>
            </w:pPr>
          </w:p>
        </w:tc>
      </w:tr>
    </w:tbl>
    <w:p w14:paraId="316F2247">
      <w:pPr>
        <w:shd w:val="clear"/>
        <w:spacing w:line="360" w:lineRule="auto"/>
        <w:ind w:left="748" w:hanging="567"/>
        <w:jc w:val="left"/>
        <w:rPr>
          <w:rFonts w:ascii="宋体" w:hAnsi="宋体"/>
          <w:b/>
          <w:bCs/>
          <w:color w:val="auto"/>
          <w:sz w:val="21"/>
          <w:szCs w:val="21"/>
          <w:highlight w:val="none"/>
        </w:rPr>
      </w:pPr>
      <w:r>
        <w:rPr>
          <w:rFonts w:hint="eastAsia" w:ascii="宋体" w:hAnsi="宋体"/>
          <w:b/>
          <w:bCs/>
          <w:color w:val="auto"/>
          <w:sz w:val="21"/>
          <w:szCs w:val="21"/>
          <w:highlight w:val="none"/>
        </w:rPr>
        <w:t>注：以上报价请四舍五入，最多保留2位小数，否则视为无效报价。</w:t>
      </w:r>
    </w:p>
    <w:p w14:paraId="25D3023B">
      <w:pPr>
        <w:shd w:val="clear"/>
        <w:spacing w:line="360" w:lineRule="auto"/>
        <w:ind w:firstLine="359" w:firstLineChars="171"/>
        <w:rPr>
          <w:rFonts w:hint="eastAsia" w:ascii="宋体" w:hAnsi="宋体"/>
          <w:color w:val="auto"/>
          <w:szCs w:val="21"/>
          <w:highlight w:val="none"/>
        </w:rPr>
      </w:pPr>
    </w:p>
    <w:p w14:paraId="670C01B2">
      <w:pPr>
        <w:shd w:val="clear"/>
        <w:spacing w:line="360" w:lineRule="auto"/>
        <w:ind w:firstLine="359" w:firstLineChars="171"/>
        <w:rPr>
          <w:rFonts w:ascii="宋体" w:hAnsi="宋体"/>
          <w:color w:val="auto"/>
          <w:szCs w:val="21"/>
          <w:highlight w:val="none"/>
        </w:rPr>
      </w:pPr>
      <w:r>
        <w:rPr>
          <w:rFonts w:hint="eastAsia" w:ascii="宋体" w:hAnsi="宋体"/>
          <w:color w:val="auto"/>
          <w:szCs w:val="21"/>
          <w:highlight w:val="none"/>
        </w:rPr>
        <w:t>供应商代表签字：</w:t>
      </w:r>
    </w:p>
    <w:p w14:paraId="13F7B9A0">
      <w:pPr>
        <w:shd w:val="clear"/>
        <w:spacing w:line="360" w:lineRule="auto"/>
        <w:ind w:firstLine="359" w:firstLineChars="171"/>
        <w:rPr>
          <w:rFonts w:ascii="宋体" w:hAnsi="宋体"/>
          <w:color w:val="auto"/>
          <w:szCs w:val="21"/>
          <w:highlight w:val="none"/>
        </w:rPr>
      </w:pPr>
      <w:r>
        <w:rPr>
          <w:rFonts w:hint="eastAsia" w:ascii="宋体" w:hAnsi="宋体"/>
          <w:color w:val="auto"/>
          <w:szCs w:val="21"/>
          <w:highlight w:val="none"/>
        </w:rPr>
        <w:t>供应商盖章：</w:t>
      </w:r>
    </w:p>
    <w:p w14:paraId="1744638D">
      <w:pPr>
        <w:shd w:val="clear"/>
        <w:spacing w:line="360" w:lineRule="auto"/>
        <w:ind w:firstLine="359" w:firstLineChars="171"/>
        <w:rPr>
          <w:rFonts w:ascii="宋体" w:hAnsi="宋体"/>
          <w:color w:val="auto"/>
          <w:szCs w:val="21"/>
          <w:highlight w:val="none"/>
        </w:rPr>
      </w:pPr>
      <w:r>
        <w:rPr>
          <w:rFonts w:hint="eastAsia" w:ascii="宋体" w:hAnsi="宋体"/>
          <w:color w:val="auto"/>
          <w:szCs w:val="21"/>
          <w:highlight w:val="none"/>
        </w:rPr>
        <w:t>日期：</w:t>
      </w:r>
    </w:p>
    <w:p w14:paraId="4E92DC10">
      <w:pPr>
        <w:shd w:val="clear"/>
        <w:rPr>
          <w:rFonts w:hint="eastAsia"/>
          <w:color w:val="auto"/>
          <w:highlight w:val="none"/>
        </w:rPr>
      </w:pPr>
    </w:p>
    <w:p w14:paraId="1C54523B">
      <w:pPr>
        <w:shd w:val="clear"/>
        <w:rPr>
          <w:rFonts w:hint="eastAsia" w:ascii="宋体" w:hAnsi="宋体"/>
          <w:color w:val="auto"/>
          <w:sz w:val="21"/>
          <w:szCs w:val="21"/>
          <w:highlight w:val="none"/>
        </w:rPr>
      </w:pPr>
      <w:r>
        <w:rPr>
          <w:rFonts w:hint="eastAsia" w:ascii="宋体" w:hAnsi="宋体"/>
          <w:color w:val="auto"/>
          <w:sz w:val="21"/>
          <w:szCs w:val="21"/>
          <w:highlight w:val="none"/>
        </w:rPr>
        <w:br w:type="page"/>
      </w:r>
    </w:p>
    <w:p w14:paraId="77B2C0AB">
      <w:pPr>
        <w:shd w:val="clear"/>
        <w:rPr>
          <w:rFonts w:ascii="宋体" w:hAnsi="宋体"/>
          <w:color w:val="auto"/>
          <w:szCs w:val="21"/>
          <w:highlight w:val="none"/>
        </w:rPr>
      </w:pPr>
    </w:p>
    <w:p w14:paraId="23881DCD">
      <w:pPr>
        <w:shd w:val="clear"/>
        <w:rPr>
          <w:color w:val="auto"/>
          <w:sz w:val="52"/>
          <w:szCs w:val="52"/>
          <w:highlight w:val="none"/>
        </w:rPr>
      </w:pPr>
    </w:p>
    <w:p w14:paraId="4066A78F">
      <w:pPr>
        <w:shd w:val="clear"/>
        <w:outlineLvl w:val="9"/>
        <w:rPr>
          <w:color w:val="auto"/>
          <w:highlight w:val="none"/>
        </w:rPr>
      </w:pPr>
    </w:p>
    <w:p w14:paraId="3AD06F61">
      <w:pPr>
        <w:pStyle w:val="3"/>
        <w:shd w:val="clear"/>
        <w:spacing w:before="0" w:after="0" w:line="360" w:lineRule="auto"/>
        <w:jc w:val="center"/>
        <w:rPr>
          <w:color w:val="auto"/>
          <w:sz w:val="72"/>
          <w:szCs w:val="72"/>
          <w:highlight w:val="none"/>
        </w:rPr>
      </w:pPr>
      <w:bookmarkStart w:id="300" w:name="_Toc9303"/>
      <w:bookmarkStart w:id="301" w:name="_Toc14451"/>
      <w:r>
        <w:rPr>
          <w:rFonts w:hint="eastAsia"/>
          <w:color w:val="auto"/>
          <w:sz w:val="72"/>
          <w:szCs w:val="72"/>
          <w:highlight w:val="none"/>
        </w:rPr>
        <w:t>商务文件</w:t>
      </w:r>
      <w:bookmarkEnd w:id="300"/>
      <w:bookmarkEnd w:id="301"/>
    </w:p>
    <w:p w14:paraId="37835F4B">
      <w:pPr>
        <w:shd w:val="clear"/>
        <w:jc w:val="center"/>
        <w:rPr>
          <w:rFonts w:ascii="黑体" w:eastAsia="黑体"/>
          <w:color w:val="auto"/>
          <w:sz w:val="72"/>
          <w:szCs w:val="72"/>
          <w:highlight w:val="none"/>
        </w:rPr>
      </w:pPr>
      <w:r>
        <w:rPr>
          <w:rFonts w:hint="eastAsia" w:ascii="黑体" w:eastAsia="黑体"/>
          <w:color w:val="auto"/>
          <w:sz w:val="72"/>
          <w:szCs w:val="72"/>
          <w:highlight w:val="none"/>
        </w:rPr>
        <w:t>（单独装订成册）</w:t>
      </w:r>
    </w:p>
    <w:p w14:paraId="09DA919F">
      <w:pPr>
        <w:shd w:val="clear"/>
        <w:rPr>
          <w:color w:val="auto"/>
          <w:highlight w:val="none"/>
        </w:rPr>
      </w:pPr>
    </w:p>
    <w:p w14:paraId="10553EC1">
      <w:pPr>
        <w:pStyle w:val="10"/>
        <w:shd w:val="clear"/>
        <w:rPr>
          <w:color w:val="auto"/>
          <w:highlight w:val="none"/>
        </w:rPr>
      </w:pPr>
    </w:p>
    <w:p w14:paraId="0064528C">
      <w:pPr>
        <w:pStyle w:val="27"/>
        <w:shd w:val="clear"/>
        <w:ind w:firstLine="240"/>
        <w:rPr>
          <w:color w:val="auto"/>
          <w:highlight w:val="none"/>
        </w:rPr>
      </w:pPr>
    </w:p>
    <w:p w14:paraId="34D9DCDB">
      <w:pPr>
        <w:shd w:val="clear"/>
        <w:rPr>
          <w:rFonts w:ascii="宋体" w:hAnsi="宋体" w:cs="宋体"/>
          <w:b/>
          <w:bCs/>
          <w:color w:val="auto"/>
          <w:spacing w:val="-6"/>
          <w:sz w:val="32"/>
          <w:szCs w:val="32"/>
          <w:highlight w:val="none"/>
        </w:rPr>
      </w:pPr>
      <w:r>
        <w:rPr>
          <w:rFonts w:hint="eastAsia" w:ascii="宋体" w:hAnsi="宋体" w:cs="宋体"/>
          <w:b/>
          <w:bCs/>
          <w:color w:val="auto"/>
          <w:spacing w:val="53"/>
          <w:kern w:val="0"/>
          <w:sz w:val="32"/>
          <w:szCs w:val="32"/>
          <w:highlight w:val="none"/>
          <w:fitText w:val="1600" w:id="4"/>
        </w:rPr>
        <w:t>项目名</w:t>
      </w:r>
      <w:r>
        <w:rPr>
          <w:rFonts w:hint="eastAsia" w:ascii="宋体" w:hAnsi="宋体" w:cs="宋体"/>
          <w:b/>
          <w:bCs/>
          <w:color w:val="auto"/>
          <w:spacing w:val="1"/>
          <w:kern w:val="0"/>
          <w:sz w:val="32"/>
          <w:szCs w:val="32"/>
          <w:highlight w:val="none"/>
          <w:fitText w:val="1600" w:id="4"/>
        </w:rPr>
        <w:t>称</w:t>
      </w:r>
      <w:r>
        <w:rPr>
          <w:rFonts w:hint="eastAsia" w:ascii="宋体" w:hAnsi="宋体" w:cs="宋体"/>
          <w:b/>
          <w:bCs/>
          <w:color w:val="auto"/>
          <w:spacing w:val="-6"/>
          <w:sz w:val="32"/>
          <w:szCs w:val="32"/>
          <w:highlight w:val="none"/>
        </w:rPr>
        <w:t>：</w:t>
      </w:r>
    </w:p>
    <w:p w14:paraId="19CB8CA9">
      <w:pPr>
        <w:shd w:val="clear"/>
        <w:rPr>
          <w:rFonts w:ascii="宋体" w:hAnsi="宋体" w:cs="宋体"/>
          <w:b/>
          <w:bCs/>
          <w:color w:val="auto"/>
          <w:sz w:val="32"/>
          <w:szCs w:val="32"/>
          <w:highlight w:val="none"/>
        </w:rPr>
      </w:pPr>
      <w:r>
        <w:rPr>
          <w:rFonts w:hint="eastAsia" w:ascii="宋体" w:hAnsi="宋体" w:cs="宋体"/>
          <w:b/>
          <w:bCs/>
          <w:color w:val="auto"/>
          <w:spacing w:val="53"/>
          <w:kern w:val="0"/>
          <w:sz w:val="32"/>
          <w:szCs w:val="32"/>
          <w:highlight w:val="none"/>
          <w:fitText w:val="1600" w:id="5"/>
        </w:rPr>
        <w:t>项目编</w:t>
      </w:r>
      <w:r>
        <w:rPr>
          <w:rFonts w:hint="eastAsia" w:ascii="宋体" w:hAnsi="宋体" w:cs="宋体"/>
          <w:b/>
          <w:bCs/>
          <w:color w:val="auto"/>
          <w:spacing w:val="1"/>
          <w:kern w:val="0"/>
          <w:sz w:val="32"/>
          <w:szCs w:val="32"/>
          <w:highlight w:val="none"/>
          <w:fitText w:val="1600" w:id="5"/>
        </w:rPr>
        <w:t>号</w:t>
      </w:r>
      <w:r>
        <w:rPr>
          <w:rFonts w:hint="eastAsia" w:ascii="宋体" w:hAnsi="宋体" w:cs="宋体"/>
          <w:b/>
          <w:bCs/>
          <w:color w:val="auto"/>
          <w:sz w:val="32"/>
          <w:szCs w:val="32"/>
          <w:highlight w:val="none"/>
        </w:rPr>
        <w:t>：</w:t>
      </w:r>
    </w:p>
    <w:p w14:paraId="413C811F">
      <w:pPr>
        <w:shd w:val="clear"/>
        <w:rPr>
          <w:b/>
          <w:color w:val="auto"/>
          <w:spacing w:val="1280"/>
          <w:sz w:val="32"/>
          <w:szCs w:val="32"/>
          <w:highlight w:val="none"/>
        </w:rPr>
      </w:pPr>
      <w:r>
        <w:rPr>
          <w:b/>
          <w:color w:val="auto"/>
          <w:spacing w:val="106"/>
          <w:sz w:val="32"/>
          <w:szCs w:val="32"/>
          <w:highlight w:val="none"/>
          <w:lang w:val="en-US" w:bidi="ar-SA"/>
        </w:rPr>
        <w:t>包组号（如有）：</w:t>
      </w:r>
    </w:p>
    <w:p w14:paraId="10D0FC1C">
      <w:pPr>
        <w:shd w:val="clear"/>
        <w:rPr>
          <w:rFonts w:ascii="宋体" w:hAnsi="宋体" w:cs="宋体"/>
          <w:b/>
          <w:color w:val="auto"/>
          <w:sz w:val="32"/>
          <w:szCs w:val="32"/>
          <w:highlight w:val="none"/>
        </w:rPr>
      </w:pPr>
      <w:r>
        <w:rPr>
          <w:rFonts w:hint="eastAsia" w:ascii="宋体" w:hAnsi="宋体" w:cs="宋体"/>
          <w:b/>
          <w:color w:val="auto"/>
          <w:spacing w:val="0"/>
          <w:kern w:val="0"/>
          <w:sz w:val="32"/>
          <w:szCs w:val="32"/>
          <w:highlight w:val="none"/>
          <w:fitText w:val="1600" w:id="6"/>
        </w:rPr>
        <w:t>供应商名称</w:t>
      </w:r>
      <w:r>
        <w:rPr>
          <w:rFonts w:hint="eastAsia" w:ascii="宋体" w:hAnsi="宋体" w:cs="宋体"/>
          <w:b/>
          <w:color w:val="auto"/>
          <w:sz w:val="32"/>
          <w:szCs w:val="32"/>
          <w:highlight w:val="none"/>
        </w:rPr>
        <w:t>：</w:t>
      </w:r>
    </w:p>
    <w:p w14:paraId="47926378">
      <w:pPr>
        <w:shd w:val="clear"/>
        <w:rPr>
          <w:rFonts w:ascii="宋体" w:hAnsi="宋体" w:cs="宋体"/>
          <w:b/>
          <w:color w:val="auto"/>
          <w:sz w:val="32"/>
          <w:szCs w:val="32"/>
          <w:highlight w:val="none"/>
        </w:rPr>
      </w:pPr>
      <w:r>
        <w:rPr>
          <w:rFonts w:hint="eastAsia" w:ascii="宋体" w:hAnsi="宋体" w:cs="宋体"/>
          <w:b/>
          <w:color w:val="auto"/>
          <w:spacing w:val="32"/>
          <w:kern w:val="0"/>
          <w:sz w:val="32"/>
          <w:szCs w:val="32"/>
          <w:highlight w:val="none"/>
          <w:fitText w:val="1600" w:id="7"/>
        </w:rPr>
        <w:t>日</w:t>
      </w:r>
      <w:r>
        <w:rPr>
          <w:rFonts w:ascii="宋体" w:hAnsi="宋体" w:cs="宋体"/>
          <w:b/>
          <w:color w:val="auto"/>
          <w:spacing w:val="32"/>
          <w:kern w:val="0"/>
          <w:sz w:val="32"/>
          <w:szCs w:val="32"/>
          <w:highlight w:val="none"/>
          <w:fitText w:val="1600" w:id="7"/>
        </w:rPr>
        <w:t xml:space="preserve">    </w:t>
      </w:r>
      <w:r>
        <w:rPr>
          <w:rFonts w:hint="eastAsia" w:ascii="宋体" w:hAnsi="宋体" w:cs="宋体"/>
          <w:b/>
          <w:color w:val="auto"/>
          <w:spacing w:val="0"/>
          <w:kern w:val="0"/>
          <w:sz w:val="32"/>
          <w:szCs w:val="32"/>
          <w:highlight w:val="none"/>
          <w:fitText w:val="1600" w:id="7"/>
        </w:rPr>
        <w:t>期</w:t>
      </w:r>
      <w:r>
        <w:rPr>
          <w:rFonts w:hint="eastAsia" w:ascii="宋体" w:hAnsi="宋体" w:cs="宋体"/>
          <w:b/>
          <w:color w:val="auto"/>
          <w:sz w:val="32"/>
          <w:szCs w:val="32"/>
          <w:highlight w:val="none"/>
        </w:rPr>
        <w:t>：</w:t>
      </w:r>
    </w:p>
    <w:p w14:paraId="3DB8C2AE">
      <w:pPr>
        <w:pStyle w:val="10"/>
        <w:shd w:val="clear"/>
        <w:rPr>
          <w:b/>
          <w:color w:val="auto"/>
          <w:sz w:val="32"/>
          <w:szCs w:val="32"/>
          <w:highlight w:val="none"/>
        </w:rPr>
      </w:pPr>
    </w:p>
    <w:p w14:paraId="54FF09E9">
      <w:pPr>
        <w:pStyle w:val="27"/>
        <w:shd w:val="clear"/>
        <w:ind w:firstLine="321"/>
        <w:rPr>
          <w:b/>
          <w:color w:val="auto"/>
          <w:sz w:val="32"/>
          <w:szCs w:val="32"/>
          <w:highlight w:val="none"/>
        </w:rPr>
      </w:pPr>
    </w:p>
    <w:p w14:paraId="5262B03C">
      <w:pPr>
        <w:pStyle w:val="22"/>
        <w:shd w:val="clear"/>
        <w:rPr>
          <w:rFonts w:ascii="宋体" w:hAnsi="宋体" w:cs="宋体"/>
          <w:b/>
          <w:color w:val="auto"/>
          <w:sz w:val="32"/>
          <w:szCs w:val="32"/>
          <w:highlight w:val="none"/>
        </w:rPr>
      </w:pPr>
    </w:p>
    <w:p w14:paraId="5FAA7557">
      <w:pPr>
        <w:shd w:val="clear"/>
        <w:rPr>
          <w:rFonts w:ascii="宋体" w:hAnsi="宋体" w:cs="宋体"/>
          <w:b/>
          <w:color w:val="auto"/>
          <w:sz w:val="32"/>
          <w:szCs w:val="32"/>
          <w:highlight w:val="none"/>
        </w:rPr>
      </w:pPr>
    </w:p>
    <w:p w14:paraId="4123125C">
      <w:pPr>
        <w:pStyle w:val="10"/>
        <w:shd w:val="clear"/>
        <w:rPr>
          <w:b/>
          <w:color w:val="auto"/>
          <w:sz w:val="32"/>
          <w:szCs w:val="32"/>
          <w:highlight w:val="none"/>
        </w:rPr>
      </w:pPr>
    </w:p>
    <w:p w14:paraId="07777B53">
      <w:pPr>
        <w:shd w:val="clear"/>
        <w:rPr>
          <w:color w:val="auto"/>
          <w:highlight w:val="none"/>
        </w:rPr>
      </w:pPr>
    </w:p>
    <w:p w14:paraId="248EB28D">
      <w:pPr>
        <w:shd w:val="clear"/>
        <w:rPr>
          <w:rFonts w:ascii="宋体" w:hAnsi="宋体"/>
          <w:color w:val="auto"/>
          <w:szCs w:val="21"/>
          <w:highlight w:val="none"/>
        </w:rPr>
      </w:pPr>
      <w:r>
        <w:rPr>
          <w:rFonts w:hint="eastAsia" w:ascii="宋体" w:hAnsi="宋体"/>
          <w:color w:val="auto"/>
          <w:szCs w:val="21"/>
          <w:highlight w:val="none"/>
        </w:rPr>
        <w:br w:type="page"/>
      </w:r>
    </w:p>
    <w:p w14:paraId="51ABB70C">
      <w:pPr>
        <w:pStyle w:val="5"/>
        <w:widowControl w:val="0"/>
        <w:shd w:val="clear"/>
        <w:overflowPunct w:val="0"/>
        <w:spacing w:line="240" w:lineRule="auto"/>
        <w:rPr>
          <w:color w:val="auto"/>
          <w:highlight w:val="none"/>
        </w:rPr>
      </w:pPr>
      <w:bookmarkStart w:id="302" w:name="_Toc15677"/>
      <w:bookmarkStart w:id="303" w:name="_Toc8868"/>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rPr>
        <w:t>.响应书格式</w:t>
      </w:r>
      <w:bookmarkEnd w:id="302"/>
      <w:bookmarkEnd w:id="303"/>
    </w:p>
    <w:p w14:paraId="1E223732">
      <w:pPr>
        <w:shd w:val="clear"/>
        <w:jc w:val="center"/>
        <w:rPr>
          <w:rFonts w:ascii="宋体" w:hAnsi="宋体"/>
          <w:color w:val="auto"/>
          <w:szCs w:val="21"/>
          <w:highlight w:val="none"/>
        </w:rPr>
      </w:pPr>
      <w:r>
        <w:rPr>
          <w:rFonts w:hint="eastAsia" w:ascii="黑体" w:eastAsia="黑体"/>
          <w:color w:val="auto"/>
          <w:sz w:val="32"/>
          <w:szCs w:val="32"/>
          <w:highlight w:val="none"/>
        </w:rPr>
        <w:t>响应书</w:t>
      </w:r>
    </w:p>
    <w:p w14:paraId="47A1B357">
      <w:pPr>
        <w:shd w:val="clear"/>
        <w:rPr>
          <w:rFonts w:ascii="宋体" w:hAnsi="宋体"/>
          <w:color w:val="auto"/>
          <w:szCs w:val="21"/>
          <w:highlight w:val="none"/>
        </w:rPr>
      </w:pPr>
      <w:r>
        <w:rPr>
          <w:rFonts w:hint="eastAsia" w:ascii="宋体" w:hAnsi="宋体"/>
          <w:color w:val="auto"/>
          <w:szCs w:val="21"/>
          <w:highlight w:val="none"/>
        </w:rPr>
        <w:t>致：</w:t>
      </w:r>
      <w:r>
        <w:rPr>
          <w:rFonts w:hint="eastAsia" w:ascii="宋体" w:hAnsi="宋体"/>
          <w:color w:val="auto"/>
          <w:szCs w:val="21"/>
          <w:highlight w:val="none"/>
          <w:lang w:eastAsia="zh-CN"/>
        </w:rPr>
        <w:t>中天项目咨询（东莞）有限公司</w:t>
      </w:r>
      <w:r>
        <w:rPr>
          <w:rFonts w:hint="eastAsia" w:ascii="宋体" w:hAnsi="宋体"/>
          <w:color w:val="auto"/>
          <w:szCs w:val="21"/>
          <w:highlight w:val="none"/>
        </w:rPr>
        <w:t>：</w:t>
      </w:r>
    </w:p>
    <w:p w14:paraId="1A463C6E">
      <w:pPr>
        <w:shd w:val="clear"/>
        <w:rPr>
          <w:rFonts w:ascii="宋体" w:hAnsi="宋体"/>
          <w:color w:val="auto"/>
          <w:szCs w:val="21"/>
          <w:highlight w:val="none"/>
        </w:rPr>
      </w:pPr>
    </w:p>
    <w:p w14:paraId="72234B13">
      <w:pPr>
        <w:shd w:val="clear"/>
        <w:ind w:firstLine="420" w:firstLineChars="200"/>
        <w:rPr>
          <w:rFonts w:ascii="宋体" w:hAnsi="宋体"/>
          <w:color w:val="auto"/>
          <w:szCs w:val="21"/>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项目磋商公告，签字代表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经正式授权并代表供应商</w:t>
      </w:r>
      <w:r>
        <w:rPr>
          <w:rFonts w:hint="eastAsia" w:ascii="宋体" w:hAnsi="宋体"/>
          <w:color w:val="auto"/>
          <w:szCs w:val="21"/>
          <w:highlight w:val="none"/>
          <w:u w:val="single"/>
        </w:rPr>
        <w:t>（供应商名称、地址）</w:t>
      </w:r>
      <w:r>
        <w:rPr>
          <w:rFonts w:hint="eastAsia" w:ascii="宋体" w:hAnsi="宋体"/>
          <w:color w:val="auto"/>
          <w:szCs w:val="21"/>
          <w:highlight w:val="none"/>
        </w:rPr>
        <w:t>提交响应文件及“唱标信封”：</w:t>
      </w:r>
    </w:p>
    <w:p w14:paraId="0A3FBC72">
      <w:pPr>
        <w:shd w:val="clear"/>
        <w:ind w:firstLine="420" w:firstLineChars="200"/>
        <w:rPr>
          <w:rFonts w:ascii="宋体" w:hAnsi="宋体"/>
          <w:color w:val="auto"/>
          <w:szCs w:val="21"/>
          <w:highlight w:val="none"/>
        </w:rPr>
      </w:pPr>
      <w:r>
        <w:rPr>
          <w:rFonts w:hint="eastAsia" w:ascii="宋体" w:hAnsi="宋体"/>
          <w:color w:val="auto"/>
          <w:szCs w:val="21"/>
          <w:highlight w:val="none"/>
        </w:rPr>
        <w:t xml:space="preserve">在此，签字代表宣布同意如下： </w:t>
      </w:r>
    </w:p>
    <w:p w14:paraId="573F0DDB">
      <w:pPr>
        <w:widowControl w:val="0"/>
        <w:numPr>
          <w:ilvl w:val="0"/>
          <w:numId w:val="14"/>
        </w:numPr>
        <w:shd w:val="clear"/>
        <w:adjustRightInd/>
        <w:snapToGrid/>
        <w:jc w:val="both"/>
        <w:rPr>
          <w:rFonts w:ascii="宋体" w:hAnsi="宋体"/>
          <w:color w:val="auto"/>
          <w:szCs w:val="21"/>
          <w:highlight w:val="none"/>
        </w:rPr>
      </w:pPr>
      <w:r>
        <w:rPr>
          <w:rFonts w:hint="eastAsia" w:ascii="宋体" w:hAnsi="宋体"/>
          <w:color w:val="auto"/>
          <w:szCs w:val="21"/>
          <w:highlight w:val="none"/>
        </w:rPr>
        <w:t xml:space="preserve">我方将按磋商文件的规定履行合同责任和义务。 </w:t>
      </w:r>
    </w:p>
    <w:p w14:paraId="6C2F8E80">
      <w:pPr>
        <w:widowControl w:val="0"/>
        <w:numPr>
          <w:ilvl w:val="0"/>
          <w:numId w:val="14"/>
        </w:numPr>
        <w:shd w:val="clear"/>
        <w:adjustRightInd/>
        <w:snapToGrid/>
        <w:jc w:val="both"/>
        <w:rPr>
          <w:rFonts w:ascii="宋体" w:hAnsi="宋体"/>
          <w:color w:val="auto"/>
          <w:szCs w:val="21"/>
          <w:highlight w:val="none"/>
        </w:rPr>
      </w:pPr>
      <w:r>
        <w:rPr>
          <w:rFonts w:hint="eastAsia" w:ascii="宋体" w:hAnsi="宋体"/>
          <w:b/>
          <w:color w:val="auto"/>
          <w:szCs w:val="21"/>
          <w:highlight w:val="none"/>
        </w:rPr>
        <w:t>我方已完整阅读了本项目磋商文件的所有内容（包括澄清，以及所有已提供的参考资料和有关附件），并完全理解上述文件所表达的意思，该项目递交响应文件时间截止后，我方承诺不再对上述文件内容进行异议。</w:t>
      </w:r>
    </w:p>
    <w:p w14:paraId="2A36A2AD">
      <w:pPr>
        <w:widowControl w:val="0"/>
        <w:numPr>
          <w:ilvl w:val="0"/>
          <w:numId w:val="14"/>
        </w:numPr>
        <w:shd w:val="clear"/>
        <w:adjustRightInd/>
        <w:snapToGrid/>
        <w:jc w:val="both"/>
        <w:rPr>
          <w:rFonts w:ascii="宋体" w:hAnsi="宋体"/>
          <w:color w:val="auto"/>
          <w:szCs w:val="21"/>
          <w:highlight w:val="none"/>
        </w:rPr>
      </w:pPr>
      <w:r>
        <w:rPr>
          <w:rFonts w:hint="eastAsia" w:ascii="宋体" w:hAnsi="宋体"/>
          <w:color w:val="auto"/>
          <w:szCs w:val="21"/>
          <w:highlight w:val="none"/>
        </w:rPr>
        <w:t>本磋商有效期为自开标日起</w:t>
      </w:r>
      <w:r>
        <w:rPr>
          <w:rFonts w:hint="eastAsia" w:ascii="宋体" w:hAnsi="宋体"/>
          <w:color w:val="auto"/>
          <w:szCs w:val="21"/>
          <w:highlight w:val="none"/>
          <w:u w:val="single"/>
        </w:rPr>
        <w:t>90</w:t>
      </w:r>
      <w:r>
        <w:rPr>
          <w:rFonts w:hint="eastAsia" w:ascii="宋体" w:hAnsi="宋体"/>
          <w:color w:val="auto"/>
          <w:szCs w:val="21"/>
          <w:highlight w:val="none"/>
        </w:rPr>
        <w:t xml:space="preserve">个日历日。 </w:t>
      </w:r>
    </w:p>
    <w:p w14:paraId="3BD1D205">
      <w:pPr>
        <w:widowControl w:val="0"/>
        <w:numPr>
          <w:ilvl w:val="0"/>
          <w:numId w:val="14"/>
        </w:numPr>
        <w:shd w:val="clear"/>
        <w:adjustRightInd/>
        <w:snapToGrid/>
        <w:jc w:val="both"/>
        <w:rPr>
          <w:rFonts w:ascii="宋体" w:hAnsi="宋体"/>
          <w:color w:val="auto"/>
          <w:szCs w:val="21"/>
          <w:highlight w:val="none"/>
        </w:rPr>
      </w:pPr>
      <w:r>
        <w:rPr>
          <w:rFonts w:hint="eastAsia" w:ascii="宋体" w:hAnsi="宋体"/>
          <w:color w:val="auto"/>
          <w:szCs w:val="21"/>
          <w:highlight w:val="none"/>
        </w:rPr>
        <w:t>我方保证遵守供应商须知中关于没收磋商保证金的规定。</w:t>
      </w:r>
    </w:p>
    <w:p w14:paraId="07799A92">
      <w:pPr>
        <w:widowControl w:val="0"/>
        <w:numPr>
          <w:ilvl w:val="0"/>
          <w:numId w:val="14"/>
        </w:numPr>
        <w:shd w:val="clear"/>
        <w:adjustRightInd/>
        <w:snapToGrid/>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14:paraId="3968EC38">
      <w:pPr>
        <w:widowControl w:val="0"/>
        <w:numPr>
          <w:ilvl w:val="0"/>
          <w:numId w:val="14"/>
        </w:numPr>
        <w:shd w:val="clear"/>
        <w:adjustRightInd/>
        <w:snapToGrid/>
        <w:jc w:val="both"/>
        <w:rPr>
          <w:rFonts w:ascii="宋体" w:hAnsi="宋体"/>
          <w:color w:val="auto"/>
          <w:szCs w:val="21"/>
          <w:highlight w:val="none"/>
        </w:rPr>
      </w:pPr>
      <w:r>
        <w:rPr>
          <w:rFonts w:hint="eastAsia" w:ascii="宋体" w:hAnsi="宋体"/>
          <w:color w:val="auto"/>
          <w:szCs w:val="21"/>
          <w:highlight w:val="none"/>
        </w:rPr>
        <w:t>我方承诺，我方具备供应商邀请中所要求的资格条件，已清楚磋商文件所有要求及有关规定；并承诺参加本次采购活动中，如有违法、违规、弄虚作假行为，所造成的损失、不良后果及法律责任，一律由我方承担；</w:t>
      </w:r>
    </w:p>
    <w:p w14:paraId="6693FD0E">
      <w:pPr>
        <w:widowControl w:val="0"/>
        <w:numPr>
          <w:ilvl w:val="0"/>
          <w:numId w:val="14"/>
        </w:numPr>
        <w:shd w:val="clear"/>
        <w:adjustRightInd/>
        <w:snapToGrid/>
        <w:jc w:val="both"/>
        <w:rPr>
          <w:rFonts w:ascii="宋体" w:hAnsi="宋体"/>
          <w:color w:val="auto"/>
          <w:szCs w:val="21"/>
          <w:highlight w:val="none"/>
        </w:rPr>
      </w:pPr>
      <w:r>
        <w:rPr>
          <w:rFonts w:hint="eastAsia" w:ascii="宋体" w:hAnsi="宋体"/>
          <w:color w:val="auto"/>
          <w:szCs w:val="21"/>
          <w:highlight w:val="none"/>
        </w:rPr>
        <w:t>我方同意提供按照贵方可能要求的与其磋商有关的一切数据或资料。</w:t>
      </w:r>
    </w:p>
    <w:p w14:paraId="10A49FB0">
      <w:pPr>
        <w:widowControl w:val="0"/>
        <w:numPr>
          <w:ilvl w:val="0"/>
          <w:numId w:val="14"/>
        </w:numPr>
        <w:shd w:val="clear"/>
        <w:adjustRightInd/>
        <w:snapToGrid/>
        <w:jc w:val="both"/>
        <w:rPr>
          <w:rFonts w:ascii="宋体" w:hAnsi="宋体"/>
          <w:color w:val="auto"/>
          <w:szCs w:val="21"/>
          <w:highlight w:val="none"/>
        </w:rPr>
      </w:pPr>
      <w:r>
        <w:rPr>
          <w:rFonts w:hint="eastAsia" w:ascii="宋体" w:hAnsi="宋体"/>
          <w:color w:val="auto"/>
          <w:szCs w:val="21"/>
          <w:highlight w:val="none"/>
        </w:rPr>
        <w:t>与本磋商有关的一切正式信函请寄：</w:t>
      </w:r>
    </w:p>
    <w:p w14:paraId="1795F64B">
      <w:pPr>
        <w:shd w:val="clear"/>
        <w:rPr>
          <w:rFonts w:ascii="宋体" w:hAnsi="宋体"/>
          <w:color w:val="auto"/>
          <w:szCs w:val="21"/>
          <w:highlight w:val="none"/>
        </w:rPr>
      </w:pPr>
      <w:r>
        <w:rPr>
          <w:rFonts w:hint="eastAsia" w:ascii="宋体" w:hAnsi="宋体"/>
          <w:color w:val="auto"/>
          <w:szCs w:val="21"/>
          <w:highlight w:val="none"/>
        </w:rPr>
        <w:t>地址：　　　　　　　　　　　　　　　　　　　 电子邮箱：</w:t>
      </w:r>
    </w:p>
    <w:p w14:paraId="6318D349">
      <w:pPr>
        <w:shd w:val="clear"/>
        <w:rPr>
          <w:rFonts w:ascii="宋体" w:hAnsi="宋体"/>
          <w:color w:val="auto"/>
          <w:szCs w:val="21"/>
          <w:highlight w:val="none"/>
        </w:rPr>
      </w:pPr>
      <w:r>
        <w:rPr>
          <w:rFonts w:hint="eastAsia" w:ascii="宋体" w:hAnsi="宋体"/>
          <w:color w:val="auto"/>
          <w:szCs w:val="21"/>
          <w:highlight w:val="none"/>
        </w:rPr>
        <w:t>电话/移动电话：　　　　　　　　　　　　　　　</w:t>
      </w:r>
    </w:p>
    <w:p w14:paraId="0D4C5A56">
      <w:pPr>
        <w:shd w:val="clear"/>
        <w:rPr>
          <w:rFonts w:ascii="宋体" w:hAnsi="宋体"/>
          <w:color w:val="auto"/>
          <w:szCs w:val="21"/>
          <w:highlight w:val="none"/>
        </w:rPr>
      </w:pPr>
      <w:r>
        <w:rPr>
          <w:rFonts w:hint="eastAsia" w:ascii="宋体" w:hAnsi="宋体"/>
          <w:color w:val="auto"/>
          <w:szCs w:val="21"/>
          <w:highlight w:val="none"/>
        </w:rPr>
        <w:t xml:space="preserve">供应商法定代表人（或其授权代表）签字： </w:t>
      </w:r>
    </w:p>
    <w:p w14:paraId="392DA89F">
      <w:pPr>
        <w:shd w:val="clear"/>
        <w:rPr>
          <w:rFonts w:ascii="宋体" w:hAnsi="宋体"/>
          <w:color w:val="auto"/>
          <w:szCs w:val="21"/>
          <w:highlight w:val="none"/>
        </w:rPr>
      </w:pPr>
      <w:r>
        <w:rPr>
          <w:rFonts w:hint="eastAsia" w:ascii="宋体" w:hAnsi="宋体"/>
          <w:color w:val="auto"/>
          <w:szCs w:val="21"/>
          <w:highlight w:val="none"/>
        </w:rPr>
        <w:t xml:space="preserve">供应商名称（全称）： </w:t>
      </w:r>
    </w:p>
    <w:p w14:paraId="5165987B">
      <w:pPr>
        <w:shd w:val="clear"/>
        <w:rPr>
          <w:rFonts w:ascii="宋体" w:hAnsi="宋体"/>
          <w:color w:val="auto"/>
          <w:szCs w:val="21"/>
          <w:highlight w:val="none"/>
        </w:rPr>
      </w:pPr>
      <w:r>
        <w:rPr>
          <w:rFonts w:hint="eastAsia" w:ascii="宋体" w:hAnsi="宋体"/>
          <w:color w:val="auto"/>
          <w:szCs w:val="21"/>
          <w:highlight w:val="none"/>
        </w:rPr>
        <w:t xml:space="preserve">供应商盖章： </w:t>
      </w:r>
    </w:p>
    <w:p w14:paraId="34676116">
      <w:pPr>
        <w:shd w:val="clear"/>
        <w:rPr>
          <w:color w:val="auto"/>
          <w:highlight w:val="none"/>
        </w:rPr>
      </w:pPr>
      <w:r>
        <w:rPr>
          <w:rFonts w:hint="eastAsia" w:ascii="宋体" w:hAnsi="宋体"/>
          <w:color w:val="auto"/>
          <w:szCs w:val="21"/>
          <w:highlight w:val="none"/>
        </w:rPr>
        <w:t>日期：</w:t>
      </w:r>
      <w:r>
        <w:rPr>
          <w:color w:val="auto"/>
          <w:highlight w:val="none"/>
        </w:rPr>
        <w:br w:type="page"/>
      </w:r>
    </w:p>
    <w:p w14:paraId="4916DD7D">
      <w:pPr>
        <w:pStyle w:val="5"/>
        <w:widowControl w:val="0"/>
        <w:shd w:val="clear"/>
        <w:overflowPunct w:val="0"/>
        <w:spacing w:line="240" w:lineRule="auto"/>
        <w:rPr>
          <w:rFonts w:ascii="宋体" w:hAnsi="宋体"/>
          <w:color w:val="auto"/>
          <w:sz w:val="21"/>
          <w:szCs w:val="21"/>
          <w:highlight w:val="none"/>
        </w:rPr>
      </w:pPr>
      <w:bookmarkStart w:id="304" w:name="_Toc18897"/>
      <w:bookmarkStart w:id="305" w:name="_Toc27599"/>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5</w:t>
      </w:r>
      <w:r>
        <w:rPr>
          <w:rFonts w:hint="eastAsia" w:ascii="宋体" w:hAnsi="宋体"/>
          <w:color w:val="auto"/>
          <w:sz w:val="21"/>
          <w:szCs w:val="21"/>
          <w:highlight w:val="none"/>
        </w:rPr>
        <w:t>.法定代表人证明书格式</w:t>
      </w:r>
      <w:bookmarkEnd w:id="304"/>
      <w:bookmarkEnd w:id="305"/>
    </w:p>
    <w:p w14:paraId="73192E0F">
      <w:pPr>
        <w:shd w:val="clear"/>
        <w:rPr>
          <w:color w:val="auto"/>
          <w:highlight w:val="none"/>
        </w:rPr>
      </w:pPr>
    </w:p>
    <w:p w14:paraId="5D4DEBDD">
      <w:pPr>
        <w:shd w:val="clear"/>
        <w:jc w:val="center"/>
        <w:rPr>
          <w:rFonts w:ascii="黑体" w:eastAsia="黑体"/>
          <w:color w:val="auto"/>
          <w:sz w:val="28"/>
          <w:szCs w:val="28"/>
          <w:highlight w:val="none"/>
        </w:rPr>
      </w:pPr>
      <w:r>
        <w:rPr>
          <w:rFonts w:hint="eastAsia" w:ascii="黑体" w:eastAsia="黑体"/>
          <w:color w:val="auto"/>
          <w:sz w:val="28"/>
          <w:szCs w:val="28"/>
          <w:highlight w:val="none"/>
        </w:rPr>
        <w:t>法定代表人证明书</w:t>
      </w:r>
    </w:p>
    <w:p w14:paraId="271F81CF">
      <w:pPr>
        <w:pStyle w:val="46"/>
        <w:shd w:val="clear"/>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中天项目咨询（东莞）有限公司</w:t>
      </w:r>
    </w:p>
    <w:p w14:paraId="2225821C">
      <w:pPr>
        <w:pStyle w:val="46"/>
        <w:shd w:val="clear"/>
        <w:spacing w:line="420" w:lineRule="atLeast"/>
        <w:ind w:firstLine="433"/>
        <w:rPr>
          <w:rFonts w:ascii="宋体" w:eastAsia="宋体"/>
          <w:color w:val="auto"/>
          <w:sz w:val="21"/>
          <w:szCs w:val="21"/>
          <w:highlight w:val="none"/>
        </w:rPr>
      </w:pPr>
    </w:p>
    <w:p w14:paraId="57C3B107">
      <w:pPr>
        <w:pStyle w:val="46"/>
        <w:shd w:val="clear"/>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供应商名称:</w:t>
      </w:r>
    </w:p>
    <w:p w14:paraId="6A47A0F9">
      <w:pPr>
        <w:pStyle w:val="46"/>
        <w:shd w:val="clear"/>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单 位 性质：</w:t>
      </w:r>
    </w:p>
    <w:p w14:paraId="2404DEF3">
      <w:pPr>
        <w:pStyle w:val="46"/>
        <w:shd w:val="clear"/>
        <w:spacing w:line="420" w:lineRule="atLeast"/>
        <w:ind w:firstLine="433"/>
        <w:rPr>
          <w:rFonts w:ascii="宋体" w:eastAsia="宋体"/>
          <w:color w:val="auto"/>
          <w:sz w:val="21"/>
          <w:szCs w:val="21"/>
          <w:highlight w:val="none"/>
          <w:u w:val="single"/>
        </w:rPr>
      </w:pPr>
      <w:r>
        <w:rPr>
          <w:rFonts w:hint="eastAsia" w:ascii="宋体" w:eastAsia="宋体"/>
          <w:color w:val="auto"/>
          <w:sz w:val="21"/>
          <w:szCs w:val="21"/>
          <w:highlight w:val="none"/>
        </w:rPr>
        <w:t>地      址：</w:t>
      </w:r>
    </w:p>
    <w:p w14:paraId="64B207F0">
      <w:pPr>
        <w:pStyle w:val="46"/>
        <w:shd w:val="clear"/>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成 立 时间：年月日</w:t>
      </w:r>
    </w:p>
    <w:p w14:paraId="507EFA72">
      <w:pPr>
        <w:pStyle w:val="46"/>
        <w:shd w:val="clear"/>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经 营 期限：</w:t>
      </w:r>
    </w:p>
    <w:p w14:paraId="1EEC1314">
      <w:pPr>
        <w:pStyle w:val="46"/>
        <w:shd w:val="clear"/>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姓名：性别：年龄：职务：</w:t>
      </w:r>
    </w:p>
    <w:p w14:paraId="5DA5C5B6">
      <w:pPr>
        <w:pStyle w:val="46"/>
        <w:shd w:val="clear"/>
        <w:spacing w:line="420" w:lineRule="atLeast"/>
        <w:ind w:firstLine="433"/>
        <w:rPr>
          <w:rFonts w:ascii="宋体" w:eastAsia="宋体"/>
          <w:color w:val="auto"/>
          <w:sz w:val="21"/>
          <w:szCs w:val="21"/>
          <w:highlight w:val="none"/>
        </w:rPr>
      </w:pPr>
      <w:r>
        <w:rPr>
          <w:rFonts w:hint="eastAsia" w:ascii="宋体" w:eastAsia="宋体"/>
          <w:color w:val="auto"/>
          <w:sz w:val="21"/>
          <w:szCs w:val="21"/>
          <w:highlight w:val="none"/>
        </w:rPr>
        <w:t>系（供应商名称）的法定代表人。</w:t>
      </w:r>
    </w:p>
    <w:p w14:paraId="1421CBDC">
      <w:pPr>
        <w:shd w:val="clea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14:paraId="6A456D39">
      <w:pPr>
        <w:pStyle w:val="46"/>
        <w:shd w:val="clear"/>
        <w:spacing w:line="500" w:lineRule="atLeast"/>
        <w:ind w:firstLine="3517" w:firstLineChars="1675"/>
        <w:rPr>
          <w:rFonts w:ascii="宋体" w:eastAsia="宋体"/>
          <w:color w:val="auto"/>
          <w:sz w:val="21"/>
          <w:szCs w:val="21"/>
          <w:highlight w:val="none"/>
        </w:rPr>
      </w:pPr>
    </w:p>
    <w:p w14:paraId="1B127D39">
      <w:pPr>
        <w:pStyle w:val="46"/>
        <w:shd w:val="clear"/>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供应商名称（加盖公章）：</w:t>
      </w:r>
    </w:p>
    <w:p w14:paraId="6FF07488">
      <w:pPr>
        <w:pStyle w:val="46"/>
        <w:shd w:val="clear"/>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法定代表人（签名或盖私章）：</w:t>
      </w:r>
    </w:p>
    <w:p w14:paraId="32E55FC5">
      <w:pPr>
        <w:pStyle w:val="46"/>
        <w:shd w:val="clear"/>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法定代表人联系方式：</w:t>
      </w:r>
    </w:p>
    <w:p w14:paraId="6985850F">
      <w:pPr>
        <w:pStyle w:val="46"/>
        <w:shd w:val="clear"/>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身份证号码：</w:t>
      </w:r>
    </w:p>
    <w:p w14:paraId="4810CC27">
      <w:pPr>
        <w:pStyle w:val="46"/>
        <w:shd w:val="clear"/>
        <w:spacing w:line="500" w:lineRule="atLeast"/>
        <w:ind w:firstLine="3507" w:firstLineChars="1670"/>
        <w:rPr>
          <w:rFonts w:ascii="宋体" w:eastAsia="宋体"/>
          <w:color w:val="auto"/>
          <w:sz w:val="21"/>
          <w:szCs w:val="21"/>
          <w:highlight w:val="none"/>
        </w:rPr>
      </w:pPr>
      <w:r>
        <w:rPr>
          <w:rFonts w:hint="eastAsia" w:ascii="宋体" w:eastAsia="宋体"/>
          <w:color w:val="auto"/>
          <w:sz w:val="21"/>
          <w:szCs w:val="21"/>
          <w:highlight w:val="none"/>
        </w:rPr>
        <w:t>日     期：  年  月  日</w:t>
      </w:r>
    </w:p>
    <w:p w14:paraId="3E69A138">
      <w:pPr>
        <w:shd w:val="clear"/>
        <w:ind w:firstLine="420" w:firstLineChars="200"/>
        <w:rPr>
          <w:rFonts w:ascii="宋体" w:hAnsi="宋体"/>
          <w:color w:val="auto"/>
          <w:szCs w:val="21"/>
          <w:highlight w:val="none"/>
        </w:rPr>
      </w:pPr>
    </w:p>
    <w:p w14:paraId="73E2CA8A">
      <w:pPr>
        <w:shd w:val="clear"/>
        <w:ind w:firstLine="420" w:firstLineChars="200"/>
        <w:rPr>
          <w:rFonts w:ascii="宋体" w:hAnsi="宋体"/>
          <w:color w:val="auto"/>
          <w:szCs w:val="21"/>
          <w:highlight w:val="none"/>
        </w:rPr>
      </w:pPr>
      <w:r>
        <w:rPr>
          <w:rFonts w:hint="eastAsia" w:ascii="宋体" w:hAnsi="宋体"/>
          <w:color w:val="auto"/>
          <w:szCs w:val="21"/>
          <w:highlight w:val="none"/>
        </w:rPr>
        <w:t>注：法定代表人身份证明书需附法人代表身份证复印件。</w:t>
      </w:r>
    </w:p>
    <w:tbl>
      <w:tblPr>
        <w:tblStyle w:val="29"/>
        <w:tblW w:w="8364"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182"/>
        <w:gridCol w:w="4182"/>
      </w:tblGrid>
      <w:tr w14:paraId="5980F682">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517" w:hRule="atLeast"/>
          <w:jc w:val="center"/>
        </w:trPr>
        <w:tc>
          <w:tcPr>
            <w:tcW w:w="4182" w:type="dxa"/>
            <w:noWrap w:val="0"/>
            <w:vAlign w:val="center"/>
          </w:tcPr>
          <w:p w14:paraId="0B55A580">
            <w:pPr>
              <w:pStyle w:val="46"/>
              <w:shd w:val="clear"/>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正面</w:t>
            </w:r>
          </w:p>
        </w:tc>
        <w:tc>
          <w:tcPr>
            <w:tcW w:w="4182" w:type="dxa"/>
            <w:noWrap w:val="0"/>
            <w:vAlign w:val="center"/>
          </w:tcPr>
          <w:p w14:paraId="47218A24">
            <w:pPr>
              <w:pStyle w:val="46"/>
              <w:shd w:val="clear"/>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背面</w:t>
            </w:r>
          </w:p>
        </w:tc>
      </w:tr>
    </w:tbl>
    <w:p w14:paraId="422FBF97">
      <w:pPr>
        <w:shd w:val="clear"/>
        <w:rPr>
          <w:color w:val="auto"/>
          <w:highlight w:val="none"/>
        </w:rPr>
      </w:pPr>
    </w:p>
    <w:p w14:paraId="41D6088D">
      <w:pPr>
        <w:shd w:val="clear"/>
        <w:adjustRightInd/>
        <w:snapToGrid/>
        <w:spacing w:line="276" w:lineRule="auto"/>
        <w:rPr>
          <w:rFonts w:ascii="楷体_GB2312" w:hAnsi="Cambria" w:eastAsia="楷体_GB2312" w:cs="Times New Roman"/>
          <w:b/>
          <w:bCs/>
          <w:color w:val="auto"/>
          <w:sz w:val="24"/>
          <w:szCs w:val="28"/>
          <w:highlight w:val="none"/>
        </w:rPr>
      </w:pPr>
      <w:r>
        <w:rPr>
          <w:rFonts w:ascii="楷体_GB2312" w:eastAsia="楷体_GB2312"/>
          <w:color w:val="auto"/>
          <w:sz w:val="24"/>
          <w:highlight w:val="none"/>
        </w:rPr>
        <w:br w:type="page"/>
      </w:r>
    </w:p>
    <w:p w14:paraId="35C334E9">
      <w:pPr>
        <w:pStyle w:val="5"/>
        <w:widowControl w:val="0"/>
        <w:shd w:val="clear"/>
        <w:overflowPunct w:val="0"/>
        <w:spacing w:line="240" w:lineRule="auto"/>
        <w:rPr>
          <w:color w:val="auto"/>
          <w:highlight w:val="none"/>
        </w:rPr>
      </w:pPr>
      <w:bookmarkStart w:id="306" w:name="_Toc24460"/>
      <w:bookmarkStart w:id="307" w:name="_Toc25709"/>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6</w:t>
      </w:r>
      <w:r>
        <w:rPr>
          <w:rFonts w:hint="eastAsia" w:ascii="宋体" w:hAnsi="宋体"/>
          <w:color w:val="auto"/>
          <w:sz w:val="21"/>
          <w:szCs w:val="21"/>
          <w:highlight w:val="none"/>
        </w:rPr>
        <w:t>.法定代表人授权书格式</w:t>
      </w:r>
      <w:bookmarkEnd w:id="306"/>
      <w:bookmarkEnd w:id="307"/>
    </w:p>
    <w:p w14:paraId="36F40565">
      <w:pPr>
        <w:shd w:val="clear"/>
        <w:rPr>
          <w:color w:val="auto"/>
          <w:highlight w:val="none"/>
        </w:rPr>
      </w:pPr>
    </w:p>
    <w:p w14:paraId="5CD50D79">
      <w:pPr>
        <w:shd w:val="clear"/>
        <w:jc w:val="center"/>
        <w:rPr>
          <w:rFonts w:ascii="黑体" w:eastAsia="黑体"/>
          <w:color w:val="auto"/>
          <w:sz w:val="28"/>
          <w:szCs w:val="28"/>
          <w:highlight w:val="none"/>
        </w:rPr>
      </w:pPr>
      <w:r>
        <w:rPr>
          <w:rFonts w:hint="eastAsia" w:ascii="黑体" w:eastAsia="黑体"/>
          <w:color w:val="auto"/>
          <w:sz w:val="28"/>
          <w:szCs w:val="28"/>
          <w:highlight w:val="none"/>
        </w:rPr>
        <w:t>法定代表人授权书</w:t>
      </w:r>
    </w:p>
    <w:p w14:paraId="16A576F7">
      <w:pPr>
        <w:pStyle w:val="46"/>
        <w:shd w:val="clear"/>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中天项目咨询（东莞）有限公司</w:t>
      </w:r>
    </w:p>
    <w:p w14:paraId="147B6BC0">
      <w:pPr>
        <w:pStyle w:val="46"/>
        <w:shd w:val="clear"/>
        <w:spacing w:line="420" w:lineRule="atLeast"/>
        <w:ind w:firstLine="433"/>
        <w:rPr>
          <w:rFonts w:ascii="宋体" w:eastAsia="宋体"/>
          <w:color w:val="auto"/>
          <w:sz w:val="21"/>
          <w:szCs w:val="21"/>
          <w:highlight w:val="none"/>
        </w:rPr>
      </w:pPr>
    </w:p>
    <w:p w14:paraId="4F25D5F0">
      <w:pPr>
        <w:shd w:val="clea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本授权书声明：注册于</w:t>
      </w:r>
      <w:r>
        <w:rPr>
          <w:rFonts w:hint="eastAsia" w:ascii="宋体" w:hAnsi="宋体" w:cs="Times New Roman"/>
          <w:color w:val="auto"/>
          <w:szCs w:val="21"/>
          <w:highlight w:val="none"/>
          <w:u w:val="single"/>
        </w:rPr>
        <w:t>（国家或地区的名称）</w:t>
      </w:r>
      <w:r>
        <w:rPr>
          <w:rFonts w:hint="eastAsia" w:ascii="宋体" w:hAnsi="宋体" w:cs="Times New Roman"/>
          <w:color w:val="auto"/>
          <w:szCs w:val="21"/>
          <w:highlight w:val="none"/>
        </w:rPr>
        <w:t>的</w:t>
      </w:r>
      <w:r>
        <w:rPr>
          <w:rFonts w:hint="eastAsia" w:ascii="宋体" w:hAnsi="宋体" w:cs="Times New Roman"/>
          <w:color w:val="auto"/>
          <w:szCs w:val="21"/>
          <w:highlight w:val="none"/>
          <w:u w:val="single"/>
        </w:rPr>
        <w:t>（单位名称）</w:t>
      </w:r>
      <w:r>
        <w:rPr>
          <w:rFonts w:hint="eastAsia" w:ascii="宋体" w:hAnsi="宋体" w:cs="Times New Roman"/>
          <w:color w:val="auto"/>
          <w:szCs w:val="21"/>
          <w:highlight w:val="none"/>
        </w:rPr>
        <w:t>的在下面签字的</w:t>
      </w:r>
      <w:r>
        <w:rPr>
          <w:rFonts w:hint="eastAsia" w:ascii="宋体" w:hAnsi="宋体" w:cs="Times New Roman"/>
          <w:color w:val="auto"/>
          <w:szCs w:val="21"/>
          <w:highlight w:val="none"/>
          <w:u w:val="single"/>
        </w:rPr>
        <w:t>（法定代表人姓名、职务）</w:t>
      </w:r>
      <w:r>
        <w:rPr>
          <w:rFonts w:hint="eastAsia" w:ascii="宋体" w:hAnsi="宋体" w:cs="Times New Roman"/>
          <w:color w:val="auto"/>
          <w:szCs w:val="21"/>
          <w:highlight w:val="none"/>
        </w:rPr>
        <w:t>代表本单位授权</w:t>
      </w:r>
      <w:r>
        <w:rPr>
          <w:rFonts w:hint="eastAsia" w:ascii="宋体" w:hAnsi="宋体" w:cs="Times New Roman"/>
          <w:color w:val="auto"/>
          <w:szCs w:val="21"/>
          <w:highlight w:val="none"/>
          <w:u w:val="single"/>
        </w:rPr>
        <w:t>（单位名称）</w:t>
      </w:r>
      <w:r>
        <w:rPr>
          <w:rFonts w:hint="eastAsia" w:ascii="宋体" w:hAnsi="宋体" w:cs="Times New Roman"/>
          <w:color w:val="auto"/>
          <w:szCs w:val="21"/>
          <w:highlight w:val="none"/>
        </w:rPr>
        <w:t>的在下面签字的</w:t>
      </w:r>
      <w:r>
        <w:rPr>
          <w:rFonts w:hint="eastAsia" w:ascii="宋体" w:hAnsi="宋体" w:cs="Times New Roman"/>
          <w:color w:val="auto"/>
          <w:szCs w:val="21"/>
          <w:highlight w:val="none"/>
          <w:u w:val="single"/>
        </w:rPr>
        <w:t>（被授权人的姓名、职务）</w:t>
      </w:r>
      <w:r>
        <w:rPr>
          <w:rFonts w:hint="eastAsia" w:ascii="宋体" w:hAnsi="宋体" w:cs="Times New Roman"/>
          <w:color w:val="auto"/>
          <w:szCs w:val="21"/>
          <w:highlight w:val="none"/>
        </w:rPr>
        <w:t>为本单位的合法代理人，就</w:t>
      </w:r>
      <w:r>
        <w:rPr>
          <w:rFonts w:hint="eastAsia" w:ascii="宋体" w:hAnsi="宋体" w:cs="Times New Roman"/>
          <w:color w:val="auto"/>
          <w:szCs w:val="21"/>
          <w:highlight w:val="none"/>
          <w:u w:val="single"/>
        </w:rPr>
        <w:t>（项目名称）</w:t>
      </w:r>
      <w:r>
        <w:rPr>
          <w:rFonts w:hint="eastAsia" w:ascii="宋体" w:hAnsi="宋体" w:cs="Times New Roman"/>
          <w:color w:val="auto"/>
          <w:szCs w:val="21"/>
          <w:highlight w:val="none"/>
        </w:rPr>
        <w:t>响应及参加项目磋商，以本单位名义处理一切与之有关的事务。</w:t>
      </w:r>
    </w:p>
    <w:p w14:paraId="0BAB547A">
      <w:pPr>
        <w:shd w:val="clea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14:paraId="6C3D4C20">
      <w:pPr>
        <w:pStyle w:val="46"/>
        <w:shd w:val="clear"/>
        <w:spacing w:line="500" w:lineRule="atLeast"/>
        <w:ind w:firstLine="3517" w:firstLineChars="1675"/>
        <w:rPr>
          <w:rFonts w:ascii="宋体" w:eastAsia="宋体"/>
          <w:color w:val="auto"/>
          <w:sz w:val="21"/>
          <w:szCs w:val="21"/>
          <w:highlight w:val="none"/>
        </w:rPr>
      </w:pPr>
    </w:p>
    <w:p w14:paraId="217716FF">
      <w:pPr>
        <w:pStyle w:val="46"/>
        <w:shd w:val="clear"/>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供应商名称（加盖公章）：</w:t>
      </w:r>
    </w:p>
    <w:p w14:paraId="5AFD455C">
      <w:pPr>
        <w:pStyle w:val="46"/>
        <w:shd w:val="clear"/>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法定代表人签字（签名或盖私章）：</w:t>
      </w:r>
    </w:p>
    <w:p w14:paraId="1A0D0AB4">
      <w:pPr>
        <w:pStyle w:val="46"/>
        <w:shd w:val="clear"/>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被授权人签字：</w:t>
      </w:r>
    </w:p>
    <w:p w14:paraId="294DCD41">
      <w:pPr>
        <w:pStyle w:val="46"/>
        <w:shd w:val="clear"/>
        <w:spacing w:line="500" w:lineRule="atLeast"/>
        <w:ind w:firstLine="3517" w:firstLineChars="1675"/>
        <w:rPr>
          <w:rFonts w:ascii="宋体" w:eastAsia="宋体"/>
          <w:color w:val="auto"/>
          <w:sz w:val="21"/>
          <w:szCs w:val="21"/>
          <w:highlight w:val="none"/>
          <w:u w:val="single"/>
        </w:rPr>
      </w:pPr>
      <w:r>
        <w:rPr>
          <w:rFonts w:hint="eastAsia" w:ascii="宋体" w:eastAsia="宋体"/>
          <w:color w:val="auto"/>
          <w:sz w:val="21"/>
          <w:szCs w:val="21"/>
          <w:highlight w:val="none"/>
        </w:rPr>
        <w:t>职务：</w:t>
      </w:r>
    </w:p>
    <w:p w14:paraId="4A83B1D6">
      <w:pPr>
        <w:pStyle w:val="46"/>
        <w:shd w:val="clear"/>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 xml:space="preserve">移动电话： </w:t>
      </w:r>
    </w:p>
    <w:p w14:paraId="29FC2EC2">
      <w:pPr>
        <w:pStyle w:val="46"/>
        <w:shd w:val="clear"/>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详细通讯地址：</w:t>
      </w:r>
    </w:p>
    <w:p w14:paraId="6C9D6A26">
      <w:pPr>
        <w:pStyle w:val="46"/>
        <w:shd w:val="clear"/>
        <w:spacing w:line="500" w:lineRule="atLeast"/>
        <w:ind w:firstLine="3517" w:firstLineChars="1675"/>
        <w:rPr>
          <w:rFonts w:ascii="宋体" w:eastAsia="宋体"/>
          <w:color w:val="auto"/>
          <w:sz w:val="21"/>
          <w:szCs w:val="21"/>
          <w:highlight w:val="none"/>
        </w:rPr>
      </w:pPr>
      <w:r>
        <w:rPr>
          <w:rFonts w:hint="eastAsia" w:ascii="宋体" w:eastAsia="宋体"/>
          <w:color w:val="auto"/>
          <w:sz w:val="21"/>
          <w:szCs w:val="21"/>
          <w:highlight w:val="none"/>
        </w:rPr>
        <w:t xml:space="preserve">邮箱：                          </w:t>
      </w:r>
    </w:p>
    <w:p w14:paraId="3744EE99">
      <w:pPr>
        <w:pStyle w:val="46"/>
        <w:shd w:val="clear"/>
        <w:spacing w:line="500" w:lineRule="atLeast"/>
        <w:ind w:firstLine="3507" w:firstLineChars="1670"/>
        <w:rPr>
          <w:rFonts w:ascii="宋体" w:eastAsia="宋体"/>
          <w:color w:val="auto"/>
          <w:sz w:val="21"/>
          <w:szCs w:val="21"/>
          <w:highlight w:val="none"/>
        </w:rPr>
      </w:pPr>
      <w:r>
        <w:rPr>
          <w:rFonts w:hint="eastAsia" w:ascii="宋体" w:eastAsia="宋体"/>
          <w:color w:val="auto"/>
          <w:sz w:val="21"/>
          <w:szCs w:val="21"/>
          <w:highlight w:val="none"/>
        </w:rPr>
        <w:t>日     期：  年  月  日</w:t>
      </w:r>
    </w:p>
    <w:p w14:paraId="1068672B">
      <w:pPr>
        <w:pStyle w:val="46"/>
        <w:shd w:val="clear"/>
        <w:spacing w:line="460" w:lineRule="exact"/>
        <w:ind w:firstLine="433"/>
        <w:rPr>
          <w:rFonts w:ascii="宋体" w:eastAsia="宋体"/>
          <w:color w:val="auto"/>
          <w:sz w:val="21"/>
          <w:szCs w:val="21"/>
          <w:highlight w:val="none"/>
        </w:rPr>
      </w:pPr>
    </w:p>
    <w:p w14:paraId="5C174BE5">
      <w:pPr>
        <w:shd w:val="clear"/>
        <w:ind w:firstLine="420" w:firstLineChars="200"/>
        <w:rPr>
          <w:color w:val="auto"/>
          <w:highlight w:val="none"/>
        </w:rPr>
      </w:pPr>
      <w:r>
        <w:rPr>
          <w:rFonts w:hint="eastAsia" w:ascii="宋体" w:hAnsi="宋体"/>
          <w:color w:val="auto"/>
          <w:szCs w:val="21"/>
          <w:highlight w:val="none"/>
        </w:rPr>
        <w:t>须附：被授权人身份证复印件。</w:t>
      </w:r>
    </w:p>
    <w:tbl>
      <w:tblPr>
        <w:tblStyle w:val="29"/>
        <w:tblW w:w="8464"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4232"/>
        <w:gridCol w:w="4232"/>
      </w:tblGrid>
      <w:tr w14:paraId="5D7831E4">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661" w:hRule="atLeast"/>
          <w:jc w:val="center"/>
        </w:trPr>
        <w:tc>
          <w:tcPr>
            <w:tcW w:w="4232" w:type="dxa"/>
            <w:noWrap w:val="0"/>
            <w:vAlign w:val="center"/>
          </w:tcPr>
          <w:p w14:paraId="4D982CE2">
            <w:pPr>
              <w:pStyle w:val="46"/>
              <w:shd w:val="clear"/>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正面</w:t>
            </w:r>
          </w:p>
        </w:tc>
        <w:tc>
          <w:tcPr>
            <w:tcW w:w="4232" w:type="dxa"/>
            <w:noWrap w:val="0"/>
            <w:vAlign w:val="center"/>
          </w:tcPr>
          <w:p w14:paraId="4529DFA3">
            <w:pPr>
              <w:pStyle w:val="46"/>
              <w:shd w:val="clear"/>
              <w:spacing w:line="460" w:lineRule="exact"/>
              <w:ind w:firstLine="0" w:firstLineChars="0"/>
              <w:jc w:val="center"/>
              <w:rPr>
                <w:rFonts w:ascii="宋体" w:eastAsia="宋体"/>
                <w:color w:val="auto"/>
                <w:sz w:val="22"/>
                <w:highlight w:val="none"/>
              </w:rPr>
            </w:pPr>
            <w:r>
              <w:rPr>
                <w:rFonts w:hint="eastAsia" w:ascii="宋体" w:eastAsia="宋体"/>
                <w:color w:val="auto"/>
                <w:sz w:val="22"/>
                <w:highlight w:val="none"/>
              </w:rPr>
              <w:t>背面</w:t>
            </w:r>
          </w:p>
        </w:tc>
      </w:tr>
    </w:tbl>
    <w:p w14:paraId="1752F189">
      <w:pPr>
        <w:shd w:val="clear"/>
        <w:adjustRightInd/>
        <w:snapToGrid/>
        <w:spacing w:line="276" w:lineRule="auto"/>
        <w:rPr>
          <w:color w:val="auto"/>
          <w:highlight w:val="none"/>
        </w:rPr>
      </w:pPr>
      <w:bookmarkStart w:id="308" w:name="_Toc22486"/>
      <w:r>
        <w:rPr>
          <w:rFonts w:hint="eastAsia" w:ascii="宋体" w:hAnsi="宋体"/>
          <w:color w:val="auto"/>
          <w:szCs w:val="21"/>
          <w:highlight w:val="none"/>
        </w:rPr>
        <w:br w:type="page"/>
      </w:r>
    </w:p>
    <w:p w14:paraId="3D09EF9B">
      <w:pPr>
        <w:pStyle w:val="5"/>
        <w:widowControl w:val="0"/>
        <w:shd w:val="clear"/>
        <w:overflowPunct w:val="0"/>
        <w:spacing w:line="240" w:lineRule="auto"/>
        <w:rPr>
          <w:rFonts w:ascii="宋体" w:hAnsi="宋体"/>
          <w:color w:val="auto"/>
          <w:sz w:val="21"/>
          <w:szCs w:val="21"/>
          <w:highlight w:val="none"/>
        </w:rPr>
      </w:pPr>
      <w:bookmarkStart w:id="309" w:name="_Toc24576"/>
      <w:bookmarkStart w:id="310" w:name="_Toc1094"/>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7</w:t>
      </w:r>
      <w:r>
        <w:rPr>
          <w:rFonts w:hint="eastAsia" w:ascii="宋体" w:hAnsi="宋体"/>
          <w:color w:val="auto"/>
          <w:sz w:val="21"/>
          <w:szCs w:val="21"/>
          <w:highlight w:val="none"/>
        </w:rPr>
        <w:t>.资格申明</w:t>
      </w:r>
      <w:bookmarkEnd w:id="309"/>
      <w:bookmarkEnd w:id="310"/>
    </w:p>
    <w:p w14:paraId="065868BC">
      <w:pPr>
        <w:shd w:val="clear"/>
        <w:jc w:val="center"/>
        <w:rPr>
          <w:rFonts w:ascii="黑体" w:eastAsia="黑体"/>
          <w:color w:val="auto"/>
          <w:sz w:val="28"/>
          <w:szCs w:val="28"/>
          <w:highlight w:val="none"/>
        </w:rPr>
      </w:pPr>
      <w:r>
        <w:rPr>
          <w:rFonts w:hint="eastAsia" w:ascii="黑体" w:eastAsia="黑体"/>
          <w:color w:val="auto"/>
          <w:sz w:val="28"/>
          <w:szCs w:val="28"/>
          <w:highlight w:val="none"/>
        </w:rPr>
        <w:t>资格申明</w:t>
      </w:r>
    </w:p>
    <w:p w14:paraId="30E4970C">
      <w:pPr>
        <w:pStyle w:val="46"/>
        <w:shd w:val="clear"/>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u w:val="single"/>
          <w:lang w:eastAsia="zh-CN"/>
        </w:rPr>
        <w:t>中天项目咨询（东莞）有限公司</w:t>
      </w:r>
      <w:r>
        <w:rPr>
          <w:rFonts w:hint="eastAsia" w:ascii="宋体" w:eastAsia="宋体"/>
          <w:color w:val="auto"/>
          <w:sz w:val="21"/>
          <w:szCs w:val="21"/>
          <w:highlight w:val="none"/>
        </w:rPr>
        <w:t>：</w:t>
      </w:r>
    </w:p>
    <w:p w14:paraId="0EAF5A8E">
      <w:pPr>
        <w:shd w:val="clear"/>
        <w:ind w:firstLine="420" w:firstLineChars="200"/>
        <w:rPr>
          <w:rFonts w:ascii="宋体" w:hAnsi="宋体"/>
          <w:color w:val="auto"/>
          <w:szCs w:val="21"/>
          <w:highlight w:val="none"/>
        </w:rPr>
      </w:pPr>
    </w:p>
    <w:p w14:paraId="4D21CAAF">
      <w:pPr>
        <w:shd w:val="clea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hint="eastAsia" w:ascii="宋体" w:hAnsi="宋体"/>
          <w:color w:val="auto"/>
          <w:szCs w:val="21"/>
          <w:highlight w:val="none"/>
          <w:u w:val="single"/>
        </w:rPr>
        <w:t xml:space="preserve">         </w:t>
      </w:r>
      <w:r>
        <w:rPr>
          <w:rFonts w:hint="eastAsia" w:ascii="宋体" w:hAnsi="宋体"/>
          <w:color w:val="auto"/>
          <w:szCs w:val="21"/>
          <w:highlight w:val="none"/>
        </w:rPr>
        <w:t>）</w:t>
      </w:r>
      <w:r>
        <w:rPr>
          <w:rFonts w:ascii="宋体" w:hAnsi="宋体"/>
          <w:color w:val="auto"/>
          <w:szCs w:val="21"/>
          <w:highlight w:val="none"/>
        </w:rPr>
        <w:t>（</w:t>
      </w:r>
      <w:r>
        <w:rPr>
          <w:rFonts w:hint="eastAsia" w:ascii="宋体" w:hAnsi="宋体"/>
          <w:color w:val="auto"/>
          <w:szCs w:val="21"/>
          <w:highlight w:val="none"/>
        </w:rPr>
        <w:t>采购项目编号：</w:t>
      </w:r>
      <w:r>
        <w:rPr>
          <w:rFonts w:hint="eastAsia" w:ascii="宋体" w:hAnsi="宋体"/>
          <w:color w:val="auto"/>
          <w:szCs w:val="21"/>
          <w:highlight w:val="none"/>
          <w:u w:val="single"/>
        </w:rPr>
        <w:t xml:space="preserve">        </w:t>
      </w:r>
      <w:r>
        <w:rPr>
          <w:rFonts w:ascii="宋体" w:hAnsi="宋体"/>
          <w:color w:val="auto"/>
          <w:szCs w:val="21"/>
          <w:highlight w:val="none"/>
        </w:rPr>
        <w:t>）</w:t>
      </w:r>
      <w:r>
        <w:rPr>
          <w:rFonts w:hint="eastAsia" w:ascii="宋体" w:hAnsi="宋体"/>
          <w:color w:val="auto"/>
          <w:szCs w:val="21"/>
          <w:highlight w:val="none"/>
        </w:rPr>
        <w:t>的磋商</w:t>
      </w:r>
      <w:r>
        <w:rPr>
          <w:rFonts w:ascii="宋体" w:hAnsi="宋体"/>
          <w:color w:val="auto"/>
          <w:szCs w:val="21"/>
          <w:highlight w:val="none"/>
        </w:rPr>
        <w:t>邀请，参与</w:t>
      </w:r>
      <w:r>
        <w:rPr>
          <w:rFonts w:hint="eastAsia" w:ascii="宋体" w:hAnsi="宋体"/>
          <w:color w:val="auto"/>
          <w:szCs w:val="21"/>
          <w:highlight w:val="none"/>
        </w:rPr>
        <w:t>响应</w:t>
      </w:r>
      <w:r>
        <w:rPr>
          <w:rFonts w:ascii="宋体" w:hAnsi="宋体"/>
          <w:color w:val="auto"/>
          <w:szCs w:val="21"/>
          <w:highlight w:val="none"/>
        </w:rPr>
        <w:t>，提供用户需求书中规定的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w:t>
      </w:r>
      <w:r>
        <w:rPr>
          <w:rFonts w:hint="eastAsia" w:ascii="宋体" w:hAnsi="宋体"/>
          <w:color w:val="auto"/>
          <w:szCs w:val="21"/>
          <w:highlight w:val="none"/>
        </w:rPr>
        <w:t>磋商文件</w:t>
      </w:r>
      <w:r>
        <w:rPr>
          <w:rFonts w:ascii="宋体" w:hAnsi="宋体"/>
          <w:color w:val="auto"/>
          <w:szCs w:val="21"/>
          <w:highlight w:val="none"/>
        </w:rPr>
        <w:t>要求提交所附资格文件且声明和保证如下：</w:t>
      </w:r>
    </w:p>
    <w:p w14:paraId="6CC2CADF">
      <w:pPr>
        <w:shd w:val="clear"/>
        <w:ind w:firstLine="420" w:firstLineChars="200"/>
        <w:rPr>
          <w:rFonts w:ascii="宋体" w:hAnsi="宋体"/>
          <w:color w:val="auto"/>
          <w:szCs w:val="21"/>
          <w:highlight w:val="none"/>
        </w:rPr>
      </w:pPr>
      <w:r>
        <w:rPr>
          <w:rFonts w:hint="eastAsia" w:ascii="宋体" w:hAnsi="宋体"/>
          <w:color w:val="auto"/>
          <w:szCs w:val="21"/>
          <w:highlight w:val="none"/>
        </w:rPr>
        <w:t>一、我方具备磋商邀请中所要求得资格条件，已清楚磋商文件所有要求及有关规定；并承诺参加本次采购活动中，如有违法、违规、弄虚作假行为，所造成的损失、不良后果及法律责任，一律由我方承担；</w:t>
      </w:r>
    </w:p>
    <w:p w14:paraId="55A2B7FB">
      <w:pPr>
        <w:shd w:val="clear"/>
        <w:ind w:firstLine="420" w:firstLineChars="200"/>
        <w:rPr>
          <w:rFonts w:ascii="宋体" w:hAnsi="宋体"/>
          <w:color w:val="auto"/>
          <w:szCs w:val="21"/>
          <w:highlight w:val="none"/>
        </w:rPr>
      </w:pPr>
      <w:r>
        <w:rPr>
          <w:rFonts w:hint="eastAsia" w:ascii="宋体" w:hAnsi="宋体"/>
          <w:color w:val="auto"/>
          <w:szCs w:val="21"/>
          <w:highlight w:val="none"/>
        </w:rPr>
        <w:t>二、</w:t>
      </w:r>
      <w:r>
        <w:rPr>
          <w:rFonts w:ascii="宋体" w:hAnsi="宋体"/>
          <w:color w:val="auto"/>
          <w:szCs w:val="21"/>
          <w:highlight w:val="none"/>
        </w:rPr>
        <w:t>我方依法注册，在法律上、财务上和运作上完全独立于</w:t>
      </w:r>
      <w:r>
        <w:rPr>
          <w:rFonts w:hint="eastAsia" w:ascii="宋体" w:hAnsi="宋体"/>
          <w:color w:val="auto"/>
          <w:szCs w:val="21"/>
          <w:highlight w:val="none"/>
          <w:u w:val="single"/>
        </w:rPr>
        <w:t xml:space="preserve">  xxxx   </w:t>
      </w:r>
      <w:r>
        <w:rPr>
          <w:rFonts w:hint="eastAsia" w:ascii="宋体" w:hAnsi="宋体"/>
          <w:color w:val="auto"/>
          <w:szCs w:val="21"/>
          <w:highlight w:val="none"/>
        </w:rPr>
        <w:t>公司</w:t>
      </w:r>
      <w:r>
        <w:rPr>
          <w:rFonts w:ascii="宋体" w:hAnsi="宋体"/>
          <w:color w:val="auto"/>
          <w:szCs w:val="21"/>
          <w:highlight w:val="none"/>
        </w:rPr>
        <w:t>（</w:t>
      </w:r>
      <w:r>
        <w:rPr>
          <w:rFonts w:hint="eastAsia" w:ascii="宋体" w:hAnsi="宋体"/>
          <w:color w:val="auto"/>
          <w:szCs w:val="21"/>
          <w:highlight w:val="none"/>
          <w:lang w:eastAsia="zh-CN"/>
        </w:rPr>
        <w:t>甲方</w:t>
      </w:r>
      <w:r>
        <w:rPr>
          <w:rFonts w:ascii="宋体" w:hAnsi="宋体"/>
          <w:color w:val="auto"/>
          <w:szCs w:val="21"/>
          <w:highlight w:val="none"/>
        </w:rPr>
        <w:t>）及</w:t>
      </w:r>
      <w:r>
        <w:rPr>
          <w:rFonts w:hint="eastAsia" w:ascii="宋体" w:hAnsi="宋体"/>
          <w:color w:val="auto"/>
          <w:szCs w:val="21"/>
          <w:highlight w:val="none"/>
          <w:u w:val="single"/>
        </w:rPr>
        <w:t xml:space="preserve">    xxx   </w:t>
      </w:r>
      <w:r>
        <w:rPr>
          <w:rFonts w:hint="eastAsia" w:ascii="宋体" w:hAnsi="宋体"/>
          <w:color w:val="auto"/>
          <w:szCs w:val="21"/>
          <w:highlight w:val="none"/>
        </w:rPr>
        <w:t>公司</w:t>
      </w:r>
      <w:r>
        <w:rPr>
          <w:rFonts w:ascii="宋体" w:hAnsi="宋体"/>
          <w:color w:val="auto"/>
          <w:szCs w:val="21"/>
          <w:highlight w:val="none"/>
        </w:rPr>
        <w:t>（采购代理机构）</w:t>
      </w:r>
      <w:r>
        <w:rPr>
          <w:rFonts w:hint="eastAsia" w:ascii="宋体" w:hAnsi="宋体"/>
          <w:color w:val="auto"/>
          <w:szCs w:val="21"/>
          <w:highlight w:val="none"/>
        </w:rPr>
        <w:t>。</w:t>
      </w:r>
    </w:p>
    <w:p w14:paraId="6102CAC7">
      <w:pPr>
        <w:pStyle w:val="46"/>
        <w:shd w:val="clear"/>
        <w:spacing w:line="500" w:lineRule="atLeast"/>
        <w:ind w:firstLine="3517" w:firstLineChars="1675"/>
        <w:rPr>
          <w:rFonts w:ascii="宋体" w:eastAsia="宋体"/>
          <w:color w:val="auto"/>
          <w:sz w:val="21"/>
          <w:szCs w:val="21"/>
          <w:highlight w:val="none"/>
        </w:rPr>
      </w:pPr>
    </w:p>
    <w:p w14:paraId="37F5A8BF">
      <w:pPr>
        <w:pStyle w:val="46"/>
        <w:shd w:val="clear"/>
        <w:spacing w:line="500" w:lineRule="atLeast"/>
        <w:ind w:firstLine="3517" w:firstLineChars="1675"/>
        <w:rPr>
          <w:rFonts w:ascii="宋体" w:eastAsia="宋体"/>
          <w:color w:val="auto"/>
          <w:sz w:val="21"/>
          <w:szCs w:val="21"/>
          <w:highlight w:val="none"/>
        </w:rPr>
      </w:pPr>
    </w:p>
    <w:p w14:paraId="5A647F75">
      <w:pPr>
        <w:pStyle w:val="46"/>
        <w:shd w:val="clear"/>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t>供应商名称（加盖公章）：</w:t>
      </w:r>
    </w:p>
    <w:p w14:paraId="5E018453">
      <w:pPr>
        <w:pStyle w:val="46"/>
        <w:shd w:val="clear"/>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t>法定代表人签字（签名或盖私章）：</w:t>
      </w:r>
    </w:p>
    <w:p w14:paraId="3FADC546">
      <w:pPr>
        <w:pStyle w:val="46"/>
        <w:shd w:val="clear"/>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t>日     期：年月日</w:t>
      </w:r>
    </w:p>
    <w:p w14:paraId="60F3EB34">
      <w:pPr>
        <w:pStyle w:val="46"/>
        <w:shd w:val="clear"/>
        <w:spacing w:line="500" w:lineRule="atLeast"/>
        <w:ind w:firstLine="433"/>
        <w:rPr>
          <w:rFonts w:ascii="宋体" w:eastAsia="宋体"/>
          <w:color w:val="auto"/>
          <w:sz w:val="21"/>
          <w:szCs w:val="21"/>
          <w:highlight w:val="none"/>
        </w:rPr>
      </w:pPr>
      <w:r>
        <w:rPr>
          <w:rFonts w:hint="eastAsia" w:ascii="宋体" w:eastAsia="宋体"/>
          <w:color w:val="auto"/>
          <w:sz w:val="21"/>
          <w:szCs w:val="21"/>
          <w:highlight w:val="none"/>
        </w:rPr>
        <w:br w:type="page"/>
      </w:r>
    </w:p>
    <w:p w14:paraId="26A6C474">
      <w:pPr>
        <w:pStyle w:val="5"/>
        <w:widowControl w:val="0"/>
        <w:shd w:val="clear"/>
        <w:overflowPunct w:val="0"/>
        <w:spacing w:line="240" w:lineRule="auto"/>
        <w:rPr>
          <w:rFonts w:ascii="宋体" w:hAnsi="宋体"/>
          <w:color w:val="auto"/>
          <w:sz w:val="21"/>
          <w:szCs w:val="21"/>
          <w:highlight w:val="none"/>
        </w:rPr>
      </w:pPr>
      <w:bookmarkStart w:id="311" w:name="_Toc9666"/>
      <w:bookmarkStart w:id="312" w:name="_Toc3381"/>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8</w:t>
      </w:r>
      <w:r>
        <w:rPr>
          <w:rFonts w:hint="eastAsia" w:ascii="宋体" w:hAnsi="宋体"/>
          <w:color w:val="auto"/>
          <w:sz w:val="21"/>
          <w:szCs w:val="21"/>
          <w:highlight w:val="none"/>
        </w:rPr>
        <w:t>.营业执照</w:t>
      </w:r>
      <w:bookmarkEnd w:id="311"/>
      <w:bookmarkEnd w:id="312"/>
    </w:p>
    <w:p w14:paraId="0229842B">
      <w:pPr>
        <w:shd w:val="clear"/>
        <w:jc w:val="center"/>
        <w:rPr>
          <w:rFonts w:ascii="黑体" w:eastAsia="黑体"/>
          <w:color w:val="auto"/>
          <w:sz w:val="28"/>
          <w:szCs w:val="28"/>
          <w:highlight w:val="none"/>
        </w:rPr>
      </w:pPr>
      <w:bookmarkStart w:id="313" w:name="_Toc17470"/>
      <w:bookmarkStart w:id="314" w:name="_Toc1511"/>
      <w:bookmarkStart w:id="315" w:name="_Toc24210"/>
      <w:bookmarkStart w:id="316" w:name="_Toc4926"/>
      <w:bookmarkStart w:id="317" w:name="_Toc5919"/>
      <w:r>
        <w:rPr>
          <w:rFonts w:hint="eastAsia" w:ascii="黑体" w:eastAsia="黑体"/>
          <w:color w:val="auto"/>
          <w:sz w:val="28"/>
          <w:szCs w:val="28"/>
          <w:highlight w:val="none"/>
        </w:rPr>
        <w:t>营业执照</w:t>
      </w:r>
      <w:bookmarkEnd w:id="313"/>
      <w:bookmarkEnd w:id="314"/>
      <w:bookmarkEnd w:id="315"/>
      <w:bookmarkEnd w:id="316"/>
      <w:bookmarkEnd w:id="317"/>
    </w:p>
    <w:p w14:paraId="305FBAD0">
      <w:pPr>
        <w:shd w:val="clear"/>
        <w:jc w:val="center"/>
        <w:rPr>
          <w:rFonts w:ascii="黑体" w:eastAsia="黑体"/>
          <w:color w:val="auto"/>
          <w:sz w:val="28"/>
          <w:szCs w:val="28"/>
          <w:highlight w:val="none"/>
        </w:rPr>
      </w:pPr>
      <w:r>
        <w:rPr>
          <w:rFonts w:hint="eastAsia" w:ascii="黑体" w:eastAsia="黑体"/>
          <w:color w:val="auto"/>
          <w:sz w:val="28"/>
          <w:szCs w:val="28"/>
          <w:highlight w:val="none"/>
        </w:rPr>
        <w:br w:type="page"/>
      </w:r>
    </w:p>
    <w:p w14:paraId="470E8E19">
      <w:pPr>
        <w:pStyle w:val="5"/>
        <w:widowControl w:val="0"/>
        <w:shd w:val="clear"/>
        <w:overflowPunct w:val="0"/>
        <w:spacing w:line="240" w:lineRule="auto"/>
        <w:rPr>
          <w:rFonts w:ascii="宋体" w:hAnsi="宋体"/>
          <w:color w:val="auto"/>
          <w:sz w:val="21"/>
          <w:szCs w:val="21"/>
          <w:highlight w:val="none"/>
        </w:rPr>
      </w:pPr>
      <w:bookmarkStart w:id="318" w:name="_Toc26690"/>
      <w:bookmarkStart w:id="319" w:name="_Toc6906"/>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9</w:t>
      </w:r>
      <w:r>
        <w:rPr>
          <w:rFonts w:hint="eastAsia" w:ascii="宋体" w:hAnsi="宋体"/>
          <w:color w:val="auto"/>
          <w:sz w:val="21"/>
          <w:szCs w:val="21"/>
          <w:highlight w:val="none"/>
        </w:rPr>
        <w:t>.相关资质证明文件</w:t>
      </w:r>
      <w:bookmarkEnd w:id="318"/>
      <w:bookmarkEnd w:id="319"/>
    </w:p>
    <w:p w14:paraId="4E5574F4">
      <w:pPr>
        <w:shd w:val="clear"/>
        <w:rPr>
          <w:color w:val="auto"/>
          <w:highlight w:val="none"/>
        </w:rPr>
      </w:pPr>
    </w:p>
    <w:p w14:paraId="6DD0F1FA">
      <w:pPr>
        <w:shd w:val="clear"/>
        <w:jc w:val="center"/>
        <w:rPr>
          <w:rFonts w:ascii="黑体" w:eastAsia="黑体"/>
          <w:color w:val="auto"/>
          <w:sz w:val="28"/>
          <w:szCs w:val="28"/>
          <w:highlight w:val="none"/>
        </w:rPr>
      </w:pPr>
      <w:bookmarkStart w:id="320" w:name="_Toc16698"/>
      <w:bookmarkStart w:id="321" w:name="_Toc13458"/>
      <w:bookmarkStart w:id="322" w:name="_Toc9592"/>
      <w:bookmarkStart w:id="323" w:name="_Toc30307"/>
      <w:bookmarkStart w:id="324" w:name="_Toc16233"/>
      <w:r>
        <w:rPr>
          <w:rFonts w:hint="eastAsia" w:ascii="黑体" w:eastAsia="黑体"/>
          <w:color w:val="auto"/>
          <w:sz w:val="28"/>
          <w:szCs w:val="28"/>
          <w:highlight w:val="none"/>
        </w:rPr>
        <w:t>相关资质证明文件</w:t>
      </w:r>
      <w:bookmarkEnd w:id="308"/>
      <w:bookmarkEnd w:id="320"/>
      <w:bookmarkEnd w:id="321"/>
      <w:bookmarkEnd w:id="322"/>
      <w:bookmarkEnd w:id="323"/>
      <w:bookmarkEnd w:id="324"/>
    </w:p>
    <w:p w14:paraId="4F0853A7">
      <w:pPr>
        <w:numPr>
          <w:ilvl w:val="0"/>
          <w:numId w:val="15"/>
        </w:numPr>
        <w:shd w:val="clear"/>
        <w:tabs>
          <w:tab w:val="left" w:pos="1680"/>
        </w:tabs>
        <w:jc w:val="both"/>
        <w:rPr>
          <w:rFonts w:ascii="宋体" w:hAnsi="宋体" w:cs="宋体"/>
          <w:b/>
          <w:bCs/>
          <w:color w:val="auto"/>
          <w:szCs w:val="21"/>
          <w:highlight w:val="none"/>
        </w:rPr>
      </w:pPr>
      <w:r>
        <w:rPr>
          <w:rFonts w:hint="eastAsia" w:ascii="宋体" w:hAnsi="宋体" w:cs="宋体"/>
          <w:b/>
          <w:bCs/>
          <w:color w:val="auto"/>
          <w:szCs w:val="21"/>
          <w:highlight w:val="none"/>
        </w:rPr>
        <w:t>符合磋商邀请书“供应商资格要求”其他要求对应的证明文件；</w:t>
      </w:r>
    </w:p>
    <w:p w14:paraId="66BDE725">
      <w:pPr>
        <w:numPr>
          <w:ilvl w:val="0"/>
          <w:numId w:val="15"/>
        </w:numPr>
        <w:shd w:val="clear"/>
        <w:tabs>
          <w:tab w:val="left" w:pos="1680"/>
        </w:tabs>
        <w:jc w:val="both"/>
        <w:rPr>
          <w:rFonts w:ascii="宋体" w:hAnsi="宋体" w:cs="宋体"/>
          <w:b/>
          <w:bCs/>
          <w:color w:val="auto"/>
          <w:szCs w:val="21"/>
          <w:highlight w:val="none"/>
        </w:rPr>
      </w:pPr>
      <w:r>
        <w:rPr>
          <w:rFonts w:hint="eastAsia" w:ascii="宋体" w:hAnsi="宋体" w:cs="宋体"/>
          <w:b/>
          <w:bCs/>
          <w:color w:val="auto"/>
          <w:szCs w:val="21"/>
          <w:highlight w:val="none"/>
        </w:rPr>
        <w:t>供应商认为必要的文件。</w:t>
      </w:r>
      <w:r>
        <w:rPr>
          <w:rFonts w:hint="eastAsia" w:ascii="宋体" w:hAnsi="宋体" w:cs="宋体"/>
          <w:b/>
          <w:bCs/>
          <w:color w:val="auto"/>
          <w:szCs w:val="21"/>
          <w:highlight w:val="none"/>
        </w:rPr>
        <w:br w:type="page"/>
      </w:r>
    </w:p>
    <w:p w14:paraId="11D5D232">
      <w:pPr>
        <w:pStyle w:val="5"/>
        <w:widowControl w:val="0"/>
        <w:shd w:val="clear"/>
        <w:overflowPunct w:val="0"/>
        <w:spacing w:line="240" w:lineRule="auto"/>
        <w:rPr>
          <w:rFonts w:ascii="楷体_GB2312" w:eastAsia="楷体_GB2312"/>
          <w:color w:val="auto"/>
          <w:highlight w:val="none"/>
        </w:rPr>
      </w:pPr>
      <w:bookmarkStart w:id="325" w:name="_Toc9216"/>
      <w:bookmarkStart w:id="326" w:name="_Toc22535"/>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10</w:t>
      </w:r>
      <w:r>
        <w:rPr>
          <w:rFonts w:hint="eastAsia" w:ascii="宋体" w:hAnsi="宋体"/>
          <w:color w:val="auto"/>
          <w:sz w:val="21"/>
          <w:szCs w:val="21"/>
          <w:highlight w:val="none"/>
        </w:rPr>
        <w:t>.在经营活动中没有重大违法记录的书面声明格式</w:t>
      </w:r>
      <w:bookmarkEnd w:id="325"/>
      <w:bookmarkEnd w:id="326"/>
    </w:p>
    <w:p w14:paraId="5A586519">
      <w:pPr>
        <w:shd w:val="clear"/>
        <w:rPr>
          <w:color w:val="auto"/>
          <w:highlight w:val="none"/>
        </w:rPr>
      </w:pPr>
    </w:p>
    <w:p w14:paraId="1CEC9FE0">
      <w:pPr>
        <w:shd w:val="clear"/>
        <w:jc w:val="center"/>
        <w:rPr>
          <w:rFonts w:hint="eastAsia" w:ascii="黑体" w:eastAsia="黑体"/>
          <w:color w:val="auto"/>
          <w:sz w:val="28"/>
          <w:szCs w:val="28"/>
          <w:highlight w:val="none"/>
        </w:rPr>
      </w:pPr>
      <w:r>
        <w:rPr>
          <w:rFonts w:hint="eastAsia" w:ascii="黑体" w:eastAsia="黑体"/>
          <w:color w:val="auto"/>
          <w:sz w:val="28"/>
          <w:szCs w:val="28"/>
          <w:highlight w:val="none"/>
        </w:rPr>
        <w:t>供应商在经营活动中前三年内未有重大违法记录、没有不良</w:t>
      </w:r>
    </w:p>
    <w:p w14:paraId="24AC89BF">
      <w:pPr>
        <w:shd w:val="clear"/>
        <w:jc w:val="center"/>
        <w:rPr>
          <w:rFonts w:ascii="黑体" w:eastAsia="黑体"/>
          <w:color w:val="auto"/>
          <w:sz w:val="28"/>
          <w:szCs w:val="28"/>
          <w:highlight w:val="none"/>
        </w:rPr>
      </w:pPr>
      <w:r>
        <w:rPr>
          <w:rFonts w:hint="eastAsia" w:ascii="黑体" w:eastAsia="黑体"/>
          <w:color w:val="auto"/>
          <w:sz w:val="28"/>
          <w:szCs w:val="28"/>
          <w:highlight w:val="none"/>
        </w:rPr>
        <w:t>信用记录的声明函</w:t>
      </w:r>
    </w:p>
    <w:p w14:paraId="6F3A7FDF">
      <w:pPr>
        <w:shd w:val="clear"/>
        <w:ind w:firstLine="420" w:firstLineChars="200"/>
        <w:rPr>
          <w:rFonts w:ascii="宋体" w:hAnsi="宋体" w:cs="宋体"/>
          <w:color w:val="auto"/>
          <w:szCs w:val="21"/>
          <w:highlight w:val="none"/>
        </w:rPr>
      </w:pPr>
    </w:p>
    <w:p w14:paraId="51CF40D2">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eastAsia="zh-CN"/>
        </w:rPr>
        <w:t>中天项目咨询（东莞）有限公司</w:t>
      </w:r>
      <w:r>
        <w:rPr>
          <w:rFonts w:hint="eastAsia" w:ascii="宋体" w:hAnsi="宋体" w:cs="宋体"/>
          <w:color w:val="auto"/>
          <w:szCs w:val="21"/>
          <w:highlight w:val="none"/>
        </w:rPr>
        <w:t>：</w:t>
      </w:r>
    </w:p>
    <w:p w14:paraId="41B5DBEF">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 xml:space="preserve">       （采购项目名称）</w:t>
      </w:r>
      <w:r>
        <w:rPr>
          <w:rFonts w:hint="eastAsia" w:ascii="宋体" w:hAnsi="宋体" w:cs="宋体"/>
          <w:color w:val="auto"/>
          <w:szCs w:val="21"/>
          <w:highlight w:val="none"/>
        </w:rPr>
        <w:t>” （项目编号:</w:t>
      </w:r>
      <w:r>
        <w:rPr>
          <w:rFonts w:ascii="宋体" w:hAnsi="宋体" w:cs="宋体"/>
          <w:color w:val="auto"/>
          <w:szCs w:val="21"/>
          <w:highlight w:val="none"/>
          <w:u w:val="single"/>
        </w:rPr>
        <w:t xml:space="preserve">        </w:t>
      </w:r>
      <w:r>
        <w:rPr>
          <w:rFonts w:hint="eastAsia" w:ascii="宋体" w:hAnsi="宋体" w:cs="宋体"/>
          <w:color w:val="auto"/>
          <w:szCs w:val="21"/>
          <w:highlight w:val="none"/>
        </w:rPr>
        <w:t>）采购活动前三年内（设立不满三年的从设立之日计算），在经营活动中没有重大违法记录；至本项目提交响应文件截止时间止未被列入“信用中国”网站失信被执行人、重大税收违法失信主体、政府采购严重违法失信行为记录名单。</w:t>
      </w:r>
    </w:p>
    <w:p w14:paraId="22C2FEF1">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14:paraId="7633CE79">
      <w:pPr>
        <w:shd w:val="clear"/>
        <w:ind w:firstLine="420" w:firstLineChars="200"/>
        <w:rPr>
          <w:rFonts w:ascii="宋体" w:hAnsi="宋体" w:cs="宋体"/>
          <w:color w:val="auto"/>
          <w:szCs w:val="21"/>
          <w:highlight w:val="none"/>
        </w:rPr>
      </w:pPr>
    </w:p>
    <w:p w14:paraId="54D15DC5">
      <w:pPr>
        <w:shd w:val="clear"/>
        <w:rPr>
          <w:rFonts w:ascii="宋体" w:hAnsi="宋体" w:cs="宋体"/>
          <w:color w:val="auto"/>
          <w:szCs w:val="21"/>
          <w:highlight w:val="none"/>
        </w:rPr>
      </w:pPr>
    </w:p>
    <w:p w14:paraId="037F4E8D">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供应商名称（盖章）：</w:t>
      </w:r>
    </w:p>
    <w:p w14:paraId="44DB165A">
      <w:pPr>
        <w:shd w:val="clear"/>
        <w:rPr>
          <w:rFonts w:ascii="宋体" w:hAnsi="宋体" w:cs="宋体"/>
          <w:color w:val="auto"/>
          <w:szCs w:val="21"/>
          <w:highlight w:val="none"/>
        </w:rPr>
      </w:pPr>
    </w:p>
    <w:p w14:paraId="42539F6B">
      <w:pPr>
        <w:shd w:val="clea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14:paraId="0374B148">
      <w:pPr>
        <w:shd w:val="clear"/>
        <w:rPr>
          <w:color w:val="auto"/>
          <w:highlight w:val="none"/>
        </w:rPr>
      </w:pPr>
    </w:p>
    <w:p w14:paraId="2ACA1FE0">
      <w:pPr>
        <w:shd w:val="clear"/>
        <w:rPr>
          <w:rFonts w:ascii="宋体" w:hAnsi="宋体"/>
          <w:color w:val="auto"/>
          <w:szCs w:val="21"/>
          <w:highlight w:val="none"/>
        </w:rPr>
      </w:pPr>
    </w:p>
    <w:p w14:paraId="26BDACC9">
      <w:pPr>
        <w:pStyle w:val="10"/>
        <w:shd w:val="clear"/>
        <w:rPr>
          <w:color w:val="auto"/>
          <w:sz w:val="21"/>
          <w:szCs w:val="21"/>
          <w:highlight w:val="none"/>
        </w:rPr>
      </w:pPr>
    </w:p>
    <w:p w14:paraId="564A708B">
      <w:pPr>
        <w:shd w:val="clear"/>
        <w:rPr>
          <w:rFonts w:ascii="宋体" w:hAnsi="宋体"/>
          <w:color w:val="auto"/>
          <w:szCs w:val="21"/>
          <w:highlight w:val="none"/>
        </w:rPr>
      </w:pPr>
    </w:p>
    <w:p w14:paraId="77098A15">
      <w:pPr>
        <w:pStyle w:val="10"/>
        <w:shd w:val="clear"/>
        <w:rPr>
          <w:color w:val="auto"/>
          <w:sz w:val="21"/>
          <w:szCs w:val="21"/>
          <w:highlight w:val="none"/>
        </w:rPr>
      </w:pPr>
    </w:p>
    <w:p w14:paraId="3FEB242A">
      <w:pPr>
        <w:shd w:val="clear"/>
        <w:rPr>
          <w:rFonts w:ascii="宋体" w:hAnsi="宋体"/>
          <w:color w:val="auto"/>
          <w:szCs w:val="21"/>
          <w:highlight w:val="none"/>
        </w:rPr>
      </w:pPr>
    </w:p>
    <w:p w14:paraId="072F8766">
      <w:pPr>
        <w:pStyle w:val="10"/>
        <w:shd w:val="clear"/>
        <w:rPr>
          <w:color w:val="auto"/>
          <w:sz w:val="21"/>
          <w:szCs w:val="21"/>
          <w:highlight w:val="none"/>
        </w:rPr>
      </w:pPr>
    </w:p>
    <w:p w14:paraId="57779852">
      <w:pPr>
        <w:shd w:val="clear"/>
        <w:rPr>
          <w:rFonts w:ascii="宋体" w:hAnsi="宋体"/>
          <w:color w:val="auto"/>
          <w:szCs w:val="21"/>
          <w:highlight w:val="none"/>
        </w:rPr>
      </w:pPr>
    </w:p>
    <w:p w14:paraId="1F7AC582">
      <w:pPr>
        <w:pStyle w:val="10"/>
        <w:shd w:val="clear"/>
        <w:rPr>
          <w:color w:val="auto"/>
          <w:sz w:val="21"/>
          <w:szCs w:val="21"/>
          <w:highlight w:val="none"/>
        </w:rPr>
      </w:pPr>
    </w:p>
    <w:p w14:paraId="16C23105">
      <w:pPr>
        <w:shd w:val="clear"/>
        <w:rPr>
          <w:rFonts w:ascii="宋体" w:hAnsi="宋体"/>
          <w:color w:val="auto"/>
          <w:szCs w:val="21"/>
          <w:highlight w:val="none"/>
        </w:rPr>
      </w:pPr>
    </w:p>
    <w:p w14:paraId="286EC34A">
      <w:pPr>
        <w:pStyle w:val="10"/>
        <w:shd w:val="clear"/>
        <w:rPr>
          <w:color w:val="auto"/>
          <w:sz w:val="21"/>
          <w:szCs w:val="21"/>
          <w:highlight w:val="none"/>
        </w:rPr>
      </w:pPr>
    </w:p>
    <w:p w14:paraId="0D9CD860">
      <w:pPr>
        <w:shd w:val="clear"/>
        <w:rPr>
          <w:color w:val="auto"/>
          <w:highlight w:val="none"/>
        </w:rPr>
      </w:pPr>
    </w:p>
    <w:p w14:paraId="60C6FF3C">
      <w:pPr>
        <w:pStyle w:val="5"/>
        <w:widowControl w:val="0"/>
        <w:shd w:val="clear"/>
        <w:overflowPunct w:val="0"/>
        <w:spacing w:line="240" w:lineRule="auto"/>
        <w:rPr>
          <w:rFonts w:ascii="楷体_GB2312" w:eastAsia="楷体_GB2312"/>
          <w:color w:val="auto"/>
          <w:highlight w:val="none"/>
        </w:rPr>
      </w:pPr>
      <w:bookmarkStart w:id="327" w:name="_Toc16071"/>
      <w:bookmarkStart w:id="328" w:name="_Toc14897"/>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.承诺书格式</w:t>
      </w:r>
      <w:bookmarkEnd w:id="327"/>
      <w:bookmarkEnd w:id="328"/>
    </w:p>
    <w:p w14:paraId="0E21831A">
      <w:pPr>
        <w:shd w:val="clear"/>
        <w:jc w:val="center"/>
        <w:rPr>
          <w:rFonts w:ascii="黑体" w:eastAsia="黑体"/>
          <w:color w:val="auto"/>
          <w:sz w:val="28"/>
          <w:szCs w:val="28"/>
          <w:highlight w:val="none"/>
        </w:rPr>
      </w:pPr>
      <w:r>
        <w:rPr>
          <w:rFonts w:hint="eastAsia" w:ascii="黑体" w:eastAsia="黑体"/>
          <w:color w:val="auto"/>
          <w:sz w:val="28"/>
          <w:szCs w:val="28"/>
          <w:highlight w:val="none"/>
        </w:rPr>
        <w:t>承诺书</w:t>
      </w:r>
    </w:p>
    <w:p w14:paraId="1A9739F4">
      <w:pPr>
        <w:pStyle w:val="46"/>
        <w:shd w:val="clear"/>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w:t>
      </w:r>
      <w:r>
        <w:rPr>
          <w:rFonts w:hint="eastAsia" w:ascii="宋体" w:eastAsia="宋体" w:cs="宋体"/>
          <w:color w:val="auto"/>
          <w:sz w:val="21"/>
          <w:szCs w:val="21"/>
          <w:highlight w:val="none"/>
          <w:lang w:eastAsia="zh-CN"/>
        </w:rPr>
        <w:t>：中天项目咨询（东莞）有限公司</w:t>
      </w:r>
    </w:p>
    <w:p w14:paraId="04CD6219">
      <w:pPr>
        <w:shd w:val="clear"/>
        <w:jc w:val="center"/>
        <w:rPr>
          <w:rFonts w:ascii="宋体" w:hAnsi="宋体" w:cs="宋体"/>
          <w:color w:val="auto"/>
          <w:szCs w:val="21"/>
          <w:highlight w:val="none"/>
        </w:rPr>
      </w:pPr>
    </w:p>
    <w:p w14:paraId="02AA93DE">
      <w:pPr>
        <w:pStyle w:val="46"/>
        <w:shd w:val="clear"/>
        <w:spacing w:line="420" w:lineRule="exact"/>
        <w:ind w:firstLine="433"/>
        <w:rPr>
          <w:rFonts w:ascii="宋体" w:eastAsia="宋体" w:cs="宋体"/>
          <w:color w:val="auto"/>
          <w:sz w:val="21"/>
          <w:szCs w:val="21"/>
          <w:highlight w:val="none"/>
        </w:rPr>
      </w:pPr>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）磋商文件的所有内容（包括澄清，以及所有已提供的参考资料和有关附件），并完全理解上述文件所表达的意思，该项目递交响应文件时间截止后，我方承诺不再对上述文件内容有异议。</w:t>
      </w:r>
      <w:r>
        <w:rPr>
          <w:rFonts w:hint="eastAsia" w:ascii="宋体" w:eastAsia="宋体" w:cs="宋体"/>
          <w:color w:val="auto"/>
          <w:sz w:val="21"/>
          <w:szCs w:val="21"/>
          <w:highlight w:val="none"/>
        </w:rPr>
        <w:cr/>
      </w:r>
    </w:p>
    <w:p w14:paraId="4DC8DDBC">
      <w:pPr>
        <w:pStyle w:val="46"/>
        <w:shd w:val="clear"/>
        <w:spacing w:line="420" w:lineRule="exact"/>
        <w:ind w:firstLine="433"/>
        <w:rPr>
          <w:rFonts w:ascii="宋体" w:eastAsia="宋体" w:cs="宋体"/>
          <w:color w:val="auto"/>
          <w:sz w:val="21"/>
          <w:szCs w:val="21"/>
          <w:highlight w:val="none"/>
        </w:rPr>
      </w:pPr>
    </w:p>
    <w:p w14:paraId="6F99E672">
      <w:pPr>
        <w:shd w:val="clea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供应商名称（加盖公章）：</w:t>
      </w:r>
    </w:p>
    <w:p w14:paraId="2B6BFDFD">
      <w:pPr>
        <w:shd w:val="clea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2A414D73">
      <w:pPr>
        <w:shd w:val="clea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14:paraId="62E4FB49">
      <w:pPr>
        <w:shd w:val="clear"/>
        <w:rPr>
          <w:color w:val="auto"/>
          <w:highlight w:val="none"/>
        </w:rPr>
      </w:pPr>
    </w:p>
    <w:p w14:paraId="74B8D11B">
      <w:pPr>
        <w:shd w:val="clear"/>
        <w:rPr>
          <w:rFonts w:ascii="宋体" w:hAnsi="宋体"/>
          <w:color w:val="auto"/>
          <w:szCs w:val="21"/>
          <w:highlight w:val="none"/>
        </w:rPr>
      </w:pPr>
    </w:p>
    <w:p w14:paraId="431F65D4">
      <w:pPr>
        <w:pStyle w:val="10"/>
        <w:shd w:val="clear"/>
        <w:rPr>
          <w:color w:val="auto"/>
          <w:sz w:val="21"/>
          <w:szCs w:val="21"/>
          <w:highlight w:val="none"/>
        </w:rPr>
      </w:pPr>
    </w:p>
    <w:p w14:paraId="37736335">
      <w:pPr>
        <w:shd w:val="clear"/>
        <w:rPr>
          <w:rFonts w:ascii="宋体" w:hAnsi="宋体"/>
          <w:color w:val="auto"/>
          <w:szCs w:val="21"/>
          <w:highlight w:val="none"/>
        </w:rPr>
      </w:pPr>
    </w:p>
    <w:p w14:paraId="56241F34">
      <w:pPr>
        <w:pStyle w:val="10"/>
        <w:shd w:val="clear"/>
        <w:rPr>
          <w:color w:val="auto"/>
          <w:sz w:val="21"/>
          <w:szCs w:val="21"/>
          <w:highlight w:val="none"/>
        </w:rPr>
      </w:pPr>
    </w:p>
    <w:p w14:paraId="0B095484">
      <w:pPr>
        <w:shd w:val="clear"/>
        <w:rPr>
          <w:rFonts w:ascii="宋体" w:hAnsi="宋体"/>
          <w:color w:val="auto"/>
          <w:szCs w:val="21"/>
          <w:highlight w:val="none"/>
        </w:rPr>
      </w:pPr>
    </w:p>
    <w:p w14:paraId="3F30B2D8">
      <w:pPr>
        <w:pStyle w:val="10"/>
        <w:shd w:val="clear"/>
        <w:rPr>
          <w:color w:val="auto"/>
          <w:sz w:val="21"/>
          <w:szCs w:val="21"/>
          <w:highlight w:val="none"/>
        </w:rPr>
      </w:pPr>
    </w:p>
    <w:p w14:paraId="6A7BF13A">
      <w:pPr>
        <w:shd w:val="clear"/>
        <w:rPr>
          <w:rFonts w:ascii="宋体" w:hAnsi="宋体"/>
          <w:color w:val="auto"/>
          <w:szCs w:val="21"/>
          <w:highlight w:val="none"/>
        </w:rPr>
      </w:pPr>
    </w:p>
    <w:p w14:paraId="7087AB4C">
      <w:pPr>
        <w:pStyle w:val="10"/>
        <w:shd w:val="clear"/>
        <w:rPr>
          <w:color w:val="auto"/>
          <w:sz w:val="21"/>
          <w:szCs w:val="21"/>
          <w:highlight w:val="none"/>
        </w:rPr>
      </w:pPr>
    </w:p>
    <w:p w14:paraId="1A1673FE">
      <w:pPr>
        <w:shd w:val="clear"/>
        <w:rPr>
          <w:rFonts w:ascii="宋体" w:hAnsi="宋体"/>
          <w:color w:val="auto"/>
          <w:szCs w:val="21"/>
          <w:highlight w:val="none"/>
        </w:rPr>
      </w:pPr>
    </w:p>
    <w:p w14:paraId="34F7B47C">
      <w:pPr>
        <w:pStyle w:val="10"/>
        <w:shd w:val="clear"/>
        <w:rPr>
          <w:color w:val="auto"/>
          <w:sz w:val="21"/>
          <w:szCs w:val="21"/>
          <w:highlight w:val="none"/>
        </w:rPr>
      </w:pPr>
    </w:p>
    <w:p w14:paraId="755F4C1E">
      <w:pPr>
        <w:shd w:val="clear"/>
        <w:rPr>
          <w:rFonts w:ascii="宋体" w:hAnsi="宋体"/>
          <w:color w:val="auto"/>
          <w:szCs w:val="21"/>
          <w:highlight w:val="none"/>
        </w:rPr>
      </w:pPr>
    </w:p>
    <w:p w14:paraId="2358994D">
      <w:pPr>
        <w:pStyle w:val="10"/>
        <w:shd w:val="clear"/>
        <w:rPr>
          <w:color w:val="auto"/>
          <w:sz w:val="21"/>
          <w:szCs w:val="21"/>
          <w:highlight w:val="none"/>
        </w:rPr>
      </w:pPr>
    </w:p>
    <w:p w14:paraId="5021F67E">
      <w:pPr>
        <w:shd w:val="clear"/>
        <w:rPr>
          <w:rFonts w:ascii="宋体" w:hAnsi="宋体"/>
          <w:color w:val="auto"/>
          <w:szCs w:val="21"/>
          <w:highlight w:val="none"/>
        </w:rPr>
      </w:pPr>
    </w:p>
    <w:p w14:paraId="238D7B87">
      <w:pPr>
        <w:pStyle w:val="10"/>
        <w:shd w:val="clear"/>
        <w:rPr>
          <w:color w:val="auto"/>
          <w:sz w:val="21"/>
          <w:szCs w:val="21"/>
          <w:highlight w:val="none"/>
        </w:rPr>
      </w:pPr>
    </w:p>
    <w:p w14:paraId="6B723EC4">
      <w:pPr>
        <w:shd w:val="clear"/>
        <w:rPr>
          <w:rFonts w:ascii="宋体" w:hAnsi="宋体"/>
          <w:color w:val="auto"/>
          <w:szCs w:val="21"/>
          <w:highlight w:val="none"/>
        </w:rPr>
      </w:pPr>
    </w:p>
    <w:p w14:paraId="12D6D4C6">
      <w:pPr>
        <w:pStyle w:val="10"/>
        <w:shd w:val="clear"/>
        <w:rPr>
          <w:color w:val="auto"/>
          <w:sz w:val="21"/>
          <w:szCs w:val="21"/>
          <w:highlight w:val="none"/>
        </w:rPr>
      </w:pPr>
    </w:p>
    <w:p w14:paraId="4DCF768B">
      <w:pPr>
        <w:shd w:val="clear"/>
        <w:rPr>
          <w:color w:val="auto"/>
          <w:highlight w:val="none"/>
        </w:rPr>
      </w:pPr>
    </w:p>
    <w:p w14:paraId="109CAB2D">
      <w:pPr>
        <w:shd w:val="clear"/>
        <w:rPr>
          <w:rFonts w:hint="eastAsia" w:ascii="宋体" w:hAnsi="宋体"/>
          <w:color w:val="auto"/>
          <w:sz w:val="21"/>
          <w:szCs w:val="21"/>
          <w:highlight w:val="none"/>
        </w:rPr>
      </w:pPr>
      <w:bookmarkStart w:id="329" w:name="_Toc14705"/>
      <w:r>
        <w:rPr>
          <w:rFonts w:hint="eastAsia" w:ascii="宋体" w:hAnsi="宋体"/>
          <w:color w:val="auto"/>
          <w:sz w:val="21"/>
          <w:szCs w:val="21"/>
          <w:highlight w:val="none"/>
        </w:rPr>
        <w:br w:type="page"/>
      </w:r>
    </w:p>
    <w:p w14:paraId="02A0E0C2">
      <w:pPr>
        <w:shd w:val="clear"/>
        <w:jc w:val="center"/>
        <w:rPr>
          <w:rFonts w:hint="eastAsia" w:ascii="黑体" w:eastAsia="黑体"/>
          <w:color w:val="auto"/>
          <w:sz w:val="28"/>
          <w:szCs w:val="28"/>
          <w:highlight w:val="none"/>
        </w:rPr>
      </w:pPr>
    </w:p>
    <w:p w14:paraId="1D5EDE99">
      <w:pPr>
        <w:shd w:val="clear"/>
        <w:jc w:val="center"/>
        <w:rPr>
          <w:rFonts w:ascii="黑体" w:eastAsia="黑体"/>
          <w:color w:val="auto"/>
          <w:sz w:val="28"/>
          <w:szCs w:val="28"/>
          <w:highlight w:val="none"/>
        </w:rPr>
      </w:pPr>
      <w:r>
        <w:rPr>
          <w:rFonts w:hint="eastAsia" w:ascii="黑体" w:eastAsia="黑体"/>
          <w:color w:val="auto"/>
          <w:sz w:val="28"/>
          <w:szCs w:val="28"/>
          <w:highlight w:val="none"/>
        </w:rPr>
        <w:t>服务响应承诺书</w:t>
      </w:r>
    </w:p>
    <w:p w14:paraId="23CB0899">
      <w:pPr>
        <w:pStyle w:val="46"/>
        <w:shd w:val="clear"/>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w:t>
      </w:r>
      <w:r>
        <w:rPr>
          <w:rFonts w:hint="eastAsia" w:ascii="宋体" w:eastAsia="宋体" w:cs="宋体"/>
          <w:color w:val="auto"/>
          <w:sz w:val="21"/>
          <w:szCs w:val="21"/>
          <w:highlight w:val="none"/>
          <w:lang w:eastAsia="zh-CN"/>
        </w:rPr>
        <w:t>：中天项目咨询（东莞）有限公司</w:t>
      </w:r>
    </w:p>
    <w:p w14:paraId="3D13C035">
      <w:pPr>
        <w:shd w:val="clear"/>
        <w:jc w:val="center"/>
        <w:rPr>
          <w:rFonts w:ascii="宋体" w:hAnsi="宋体" w:cs="宋体"/>
          <w:color w:val="auto"/>
          <w:szCs w:val="21"/>
          <w:highlight w:val="none"/>
        </w:rPr>
      </w:pPr>
    </w:p>
    <w:p w14:paraId="3C8741E6">
      <w:pPr>
        <w:pStyle w:val="46"/>
        <w:shd w:val="clear"/>
        <w:spacing w:line="420" w:lineRule="exact"/>
        <w:ind w:firstLine="433"/>
        <w:rPr>
          <w:rFonts w:hint="eastAsia" w:ascii="宋体" w:eastAsia="宋体" w:cs="宋体"/>
          <w:color w:val="auto"/>
          <w:sz w:val="21"/>
          <w:szCs w:val="21"/>
          <w:highlight w:val="none"/>
        </w:rPr>
      </w:pPr>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u w:val="single"/>
          <w:lang w:val="en-US" w:eastAsia="zh-CN"/>
        </w:rPr>
        <w:t xml:space="preserve"> </w:t>
      </w:r>
      <w:r>
        <w:rPr>
          <w:rFonts w:hint="eastAsia" w:ascii="宋体" w:eastAsia="宋体" w:cs="宋体"/>
          <w:color w:val="auto"/>
          <w:sz w:val="21"/>
          <w:szCs w:val="21"/>
          <w:highlight w:val="none"/>
          <w:u w:val="single"/>
        </w:rPr>
        <w:t xml:space="preserve">（项目名称）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）磋商文件的所有内容（包括澄清，以及所有已提供的参考资料和有关附件），并完全理解上述文件所表达的意思，</w:t>
      </w:r>
      <w:r>
        <w:rPr>
          <w:rFonts w:hint="eastAsia" w:ascii="宋体" w:eastAsia="宋体" w:cs="宋体"/>
          <w:color w:val="auto"/>
          <w:sz w:val="21"/>
          <w:szCs w:val="21"/>
          <w:highlight w:val="none"/>
          <w:lang w:val="en-US" w:eastAsia="zh-CN"/>
        </w:rPr>
        <w:t>并承诺：</w:t>
      </w:r>
    </w:p>
    <w:p w14:paraId="7280928E">
      <w:pPr>
        <w:pStyle w:val="46"/>
        <w:shd w:val="clear"/>
        <w:spacing w:line="420" w:lineRule="exact"/>
        <w:ind w:firstLine="433"/>
        <w:rPr>
          <w:rFonts w:ascii="宋体" w:eastAsia="宋体" w:cs="宋体"/>
          <w:color w:val="auto"/>
          <w:sz w:val="21"/>
          <w:szCs w:val="21"/>
          <w:highlight w:val="none"/>
        </w:rPr>
      </w:pPr>
      <w:r>
        <w:rPr>
          <w:rFonts w:hint="eastAsia" w:ascii="宋体" w:eastAsia="宋体" w:cs="宋体"/>
          <w:color w:val="auto"/>
          <w:sz w:val="21"/>
          <w:szCs w:val="21"/>
          <w:highlight w:val="none"/>
          <w:lang w:val="en-US" w:eastAsia="zh-CN"/>
        </w:rPr>
        <w:t>我方</w:t>
      </w:r>
      <w:r>
        <w:rPr>
          <w:rFonts w:hint="eastAsia" w:ascii="宋体" w:hAnsi="宋体" w:eastAsia="宋体" w:cs="宋体"/>
          <w:bCs/>
          <w:color w:val="auto"/>
          <w:sz w:val="21"/>
          <w:szCs w:val="21"/>
          <w:highlight w:val="none"/>
          <w:lang w:val="zh-CN"/>
        </w:rPr>
        <w:t>承诺接到</w:t>
      </w:r>
      <w:r>
        <w:rPr>
          <w:rFonts w:hint="eastAsia" w:ascii="宋体" w:eastAsia="宋体" w:cs="宋体"/>
          <w:bCs/>
          <w:color w:val="auto"/>
          <w:sz w:val="21"/>
          <w:szCs w:val="21"/>
          <w:highlight w:val="none"/>
          <w:lang w:val="zh-CN"/>
        </w:rPr>
        <w:t>甲方</w:t>
      </w:r>
      <w:r>
        <w:rPr>
          <w:rFonts w:hint="eastAsia" w:ascii="宋体" w:hAnsi="宋体" w:eastAsia="宋体" w:cs="宋体"/>
          <w:bCs/>
          <w:color w:val="auto"/>
          <w:sz w:val="21"/>
          <w:szCs w:val="21"/>
          <w:highlight w:val="none"/>
          <w:lang w:val="zh-CN"/>
        </w:rPr>
        <w:t>通知后</w:t>
      </w:r>
      <w:r>
        <w:rPr>
          <w:rFonts w:hint="eastAsia" w:asci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lang w:val="zh-CN"/>
        </w:rPr>
        <w:t>小时内到达</w:t>
      </w:r>
      <w:r>
        <w:rPr>
          <w:rFonts w:hint="eastAsia" w:ascii="宋体" w:eastAsia="宋体" w:cs="宋体"/>
          <w:bCs/>
          <w:color w:val="auto"/>
          <w:sz w:val="21"/>
          <w:szCs w:val="21"/>
          <w:highlight w:val="none"/>
          <w:lang w:val="zh-CN"/>
        </w:rPr>
        <w:t>甲方</w:t>
      </w:r>
      <w:r>
        <w:rPr>
          <w:rFonts w:hint="eastAsia" w:ascii="宋体" w:hAnsi="宋体" w:eastAsia="宋体" w:cs="宋体"/>
          <w:bCs/>
          <w:color w:val="auto"/>
          <w:sz w:val="21"/>
          <w:szCs w:val="21"/>
          <w:highlight w:val="none"/>
          <w:lang w:val="zh-CN"/>
        </w:rPr>
        <w:t>指定地点</w:t>
      </w:r>
      <w:r>
        <w:rPr>
          <w:rFonts w:hint="eastAsia" w:ascii="宋体" w:eastAsia="宋体" w:cs="宋体"/>
          <w:bCs/>
          <w:color w:val="auto"/>
          <w:sz w:val="21"/>
          <w:szCs w:val="21"/>
          <w:highlight w:val="none"/>
          <w:lang w:val="zh-CN"/>
        </w:rPr>
        <w:t>。</w:t>
      </w:r>
    </w:p>
    <w:p w14:paraId="6105D7CF">
      <w:pPr>
        <w:pStyle w:val="46"/>
        <w:shd w:val="clear"/>
        <w:spacing w:line="420" w:lineRule="exact"/>
        <w:ind w:firstLine="433"/>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我方承诺后如达不到承诺要求的，甲方有权做出相应处罚。（供应商承诺后如达不到承诺要求的，采购人有权做出相应处罚（①承诺接到采购人通知后12小时（含）内到达采购人指定地点的，未达到承诺要求每次处罚人民币5,000.00元）；②供应商承诺接到采购人通知后12小时（不含）以上至24小时（含）内到达采购人指定地点，未达到承诺要求的每次处罚人民币3,000.00元。）</w:t>
      </w:r>
    </w:p>
    <w:p w14:paraId="342C2BD6">
      <w:pPr>
        <w:pStyle w:val="46"/>
        <w:shd w:val="clear"/>
        <w:spacing w:line="420" w:lineRule="exact"/>
        <w:ind w:firstLine="433"/>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特此承诺！</w:t>
      </w:r>
    </w:p>
    <w:p w14:paraId="2714CA22">
      <w:pPr>
        <w:shd w:val="clear"/>
        <w:ind w:right="561" w:firstLine="420" w:firstLineChars="200"/>
        <w:rPr>
          <w:rFonts w:hint="eastAsia" w:ascii="宋体" w:hAnsi="宋体" w:cs="宋体"/>
          <w:color w:val="auto"/>
          <w:szCs w:val="21"/>
          <w:highlight w:val="none"/>
        </w:rPr>
      </w:pPr>
    </w:p>
    <w:p w14:paraId="514A234E">
      <w:pPr>
        <w:shd w:val="clear"/>
        <w:ind w:right="561" w:firstLine="420" w:firstLineChars="200"/>
        <w:rPr>
          <w:rFonts w:hint="eastAsia" w:ascii="宋体" w:hAnsi="宋体" w:cs="宋体"/>
          <w:color w:val="auto"/>
          <w:szCs w:val="21"/>
          <w:highlight w:val="none"/>
        </w:rPr>
      </w:pPr>
    </w:p>
    <w:p w14:paraId="5B895013">
      <w:pPr>
        <w:shd w:val="clear"/>
        <w:ind w:right="561" w:firstLine="420" w:firstLineChars="200"/>
        <w:rPr>
          <w:rFonts w:hint="eastAsia" w:ascii="宋体" w:hAnsi="宋体" w:cs="宋体"/>
          <w:color w:val="auto"/>
          <w:szCs w:val="21"/>
          <w:highlight w:val="none"/>
        </w:rPr>
      </w:pPr>
    </w:p>
    <w:p w14:paraId="7DB565C7">
      <w:pPr>
        <w:shd w:val="clea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供应商名称（加盖公章）：</w:t>
      </w:r>
    </w:p>
    <w:p w14:paraId="3A35CDBE">
      <w:pPr>
        <w:shd w:val="clea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509FB208">
      <w:pPr>
        <w:shd w:val="clea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14:paraId="0827B3B4">
      <w:pPr>
        <w:shd w:val="clear"/>
        <w:rPr>
          <w:color w:val="auto"/>
          <w:highlight w:val="none"/>
        </w:rPr>
      </w:pPr>
    </w:p>
    <w:p w14:paraId="65F10757">
      <w:pPr>
        <w:shd w:val="clear"/>
        <w:rPr>
          <w:rFonts w:hint="eastAsia" w:ascii="宋体" w:hAnsi="宋体"/>
          <w:color w:val="auto"/>
          <w:sz w:val="21"/>
          <w:szCs w:val="21"/>
          <w:highlight w:val="none"/>
        </w:rPr>
      </w:pPr>
      <w:r>
        <w:rPr>
          <w:rFonts w:hint="eastAsia" w:ascii="宋体" w:hAnsi="宋体"/>
          <w:color w:val="auto"/>
          <w:sz w:val="21"/>
          <w:szCs w:val="21"/>
          <w:highlight w:val="none"/>
        </w:rPr>
        <w:br w:type="page"/>
      </w:r>
    </w:p>
    <w:p w14:paraId="7990F8F6">
      <w:pPr>
        <w:pStyle w:val="46"/>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jc w:val="center"/>
        <w:textAlignment w:val="auto"/>
        <w:rPr>
          <w:rFonts w:hint="eastAsia" w:ascii="宋体" w:eastAsia="宋体" w:cs="宋体"/>
          <w:color w:val="auto"/>
          <w:sz w:val="21"/>
          <w:szCs w:val="21"/>
          <w:highlight w:val="none"/>
          <w:u w:val="none"/>
          <w:lang w:val="en-US" w:eastAsia="zh-CN"/>
        </w:rPr>
      </w:pPr>
      <w:bookmarkStart w:id="330" w:name="_Toc9827"/>
      <w:r>
        <w:rPr>
          <w:rFonts w:hint="eastAsia" w:ascii="宋体" w:eastAsia="宋体" w:cs="宋体"/>
          <w:color w:val="auto"/>
          <w:sz w:val="21"/>
          <w:szCs w:val="21"/>
          <w:highlight w:val="none"/>
          <w:u w:val="none"/>
        </w:rPr>
        <w:t>蒸汽产量提升率指标</w:t>
      </w:r>
      <w:r>
        <w:rPr>
          <w:rFonts w:hint="eastAsia" w:ascii="宋体" w:eastAsia="宋体" w:cs="宋体"/>
          <w:color w:val="auto"/>
          <w:sz w:val="21"/>
          <w:szCs w:val="21"/>
          <w:highlight w:val="none"/>
          <w:u w:val="none"/>
          <w:lang w:val="en-US" w:eastAsia="zh-CN"/>
        </w:rPr>
        <w:t>承诺书</w:t>
      </w:r>
    </w:p>
    <w:p w14:paraId="3042B116">
      <w:pPr>
        <w:pStyle w:val="46"/>
        <w:shd w:val="clear"/>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w:t>
      </w:r>
      <w:r>
        <w:rPr>
          <w:rFonts w:hint="eastAsia" w:ascii="宋体" w:eastAsia="宋体" w:cs="宋体"/>
          <w:color w:val="auto"/>
          <w:sz w:val="21"/>
          <w:szCs w:val="21"/>
          <w:highlight w:val="none"/>
          <w:lang w:eastAsia="zh-CN"/>
        </w:rPr>
        <w:t>：中天项目咨询（东莞）有限公司</w:t>
      </w:r>
    </w:p>
    <w:p w14:paraId="3BD16967">
      <w:pPr>
        <w:shd w:val="clear"/>
        <w:jc w:val="center"/>
        <w:rPr>
          <w:rFonts w:ascii="宋体" w:hAnsi="宋体" w:cs="宋体"/>
          <w:color w:val="auto"/>
          <w:szCs w:val="21"/>
          <w:highlight w:val="none"/>
        </w:rPr>
      </w:pPr>
    </w:p>
    <w:p w14:paraId="6E49B63D">
      <w:pPr>
        <w:pStyle w:val="46"/>
        <w:keepNext w:val="0"/>
        <w:keepLines w:val="0"/>
        <w:pageBreakBefore w:val="0"/>
        <w:widowControl/>
        <w:shd w:val="clear"/>
        <w:kinsoku/>
        <w:wordWrap/>
        <w:overflowPunct/>
        <w:topLinePunct w:val="0"/>
        <w:autoSpaceDE/>
        <w:autoSpaceDN/>
        <w:bidi w:val="0"/>
        <w:adjustRightInd/>
        <w:snapToGrid/>
        <w:spacing w:line="360" w:lineRule="auto"/>
        <w:ind w:firstLine="433" w:firstLineChars="0"/>
        <w:textAlignment w:val="auto"/>
        <w:rPr>
          <w:rFonts w:hint="eastAsia" w:ascii="宋体" w:hAnsi="宋体" w:eastAsia="宋体" w:cs="宋体"/>
          <w:color w:val="auto"/>
          <w:sz w:val="21"/>
          <w:szCs w:val="21"/>
          <w:highlight w:val="none"/>
          <w:u w:val="none"/>
          <w:lang w:val="en-US" w:eastAsia="zh-CN"/>
        </w:rPr>
      </w:pPr>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u w:val="single"/>
          <w:lang w:val="en-US" w:eastAsia="zh-CN"/>
        </w:rPr>
        <w:t xml:space="preserve"> </w:t>
      </w:r>
      <w:r>
        <w:rPr>
          <w:rFonts w:hint="eastAsia" w:ascii="宋体" w:eastAsia="宋体" w:cs="宋体"/>
          <w:color w:val="auto"/>
          <w:sz w:val="21"/>
          <w:szCs w:val="21"/>
          <w:highlight w:val="none"/>
          <w:u w:val="single"/>
        </w:rPr>
        <w:t xml:space="preserve">（项目名称）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）磋商文件的所有内容（包括澄清，以及所有已提供的参考资料和有关附件），并完全理解上述文件所表达的意思，</w:t>
      </w:r>
      <w:r>
        <w:rPr>
          <w:rFonts w:hint="eastAsia" w:ascii="宋体" w:eastAsia="宋体" w:cs="宋体"/>
          <w:color w:val="auto"/>
          <w:sz w:val="21"/>
          <w:szCs w:val="21"/>
          <w:highlight w:val="none"/>
          <w:lang w:val="en-US" w:eastAsia="zh-CN"/>
        </w:rPr>
        <w:t>并承诺：</w:t>
      </w:r>
    </w:p>
    <w:p w14:paraId="322AAC3D">
      <w:pPr>
        <w:pStyle w:val="46"/>
        <w:keepNext w:val="0"/>
        <w:keepLines w:val="0"/>
        <w:pageBreakBefore w:val="0"/>
        <w:widowControl w:val="0"/>
        <w:shd w:val="clear"/>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满足吨垃圾产汽量的提升率（≥4%）的基本目标后，服务的技术方案中该项指标（提升率）</w:t>
      </w:r>
      <w:r>
        <w:rPr>
          <w:rFonts w:hint="eastAsia" w:ascii="宋体" w:eastAsia="宋体" w:cs="宋体"/>
          <w:color w:val="auto"/>
          <w:sz w:val="21"/>
          <w:szCs w:val="21"/>
          <w:highlight w:val="none"/>
          <w:u w:val="none"/>
          <w:lang w:val="en-US" w:eastAsia="zh-CN"/>
        </w:rPr>
        <w:t>可</w:t>
      </w:r>
      <w:r>
        <w:rPr>
          <w:rFonts w:hint="eastAsia" w:ascii="宋体" w:hAnsi="宋体" w:eastAsia="宋体" w:cs="宋体"/>
          <w:color w:val="auto"/>
          <w:sz w:val="21"/>
          <w:szCs w:val="21"/>
          <w:highlight w:val="none"/>
          <w:u w:val="none"/>
          <w:lang w:val="en-US" w:eastAsia="zh-CN"/>
        </w:rPr>
        <w:t>增加</w:t>
      </w:r>
      <w:r>
        <w:rPr>
          <w:rFonts w:hint="eastAsia" w:asci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u w:val="none"/>
          <w:lang w:val="en-US" w:eastAsia="zh-CN"/>
        </w:rPr>
        <w:t>%</w:t>
      </w:r>
      <w:r>
        <w:rPr>
          <w:rFonts w:hint="eastAsia" w:ascii="宋体" w:eastAsia="宋体" w:cs="宋体"/>
          <w:color w:val="auto"/>
          <w:sz w:val="21"/>
          <w:szCs w:val="21"/>
          <w:highlight w:val="none"/>
          <w:u w:val="none"/>
          <w:lang w:val="en-US" w:eastAsia="zh-CN"/>
        </w:rPr>
        <w:t>。</w:t>
      </w:r>
    </w:p>
    <w:p w14:paraId="0E1EA900">
      <w:pPr>
        <w:pStyle w:val="46"/>
        <w:shd w:val="clear"/>
        <w:spacing w:line="420" w:lineRule="exact"/>
        <w:ind w:firstLine="433"/>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特此承诺！</w:t>
      </w:r>
    </w:p>
    <w:p w14:paraId="64390C03">
      <w:pPr>
        <w:shd w:val="clear"/>
        <w:ind w:right="561" w:firstLine="420" w:firstLineChars="200"/>
        <w:rPr>
          <w:rFonts w:hint="eastAsia" w:ascii="宋体" w:hAnsi="宋体" w:cs="宋体"/>
          <w:color w:val="auto"/>
          <w:szCs w:val="21"/>
          <w:highlight w:val="none"/>
        </w:rPr>
      </w:pPr>
    </w:p>
    <w:p w14:paraId="743023EF">
      <w:pPr>
        <w:shd w:val="clear"/>
        <w:ind w:right="561" w:firstLine="420" w:firstLineChars="200"/>
        <w:rPr>
          <w:rFonts w:hint="eastAsia" w:ascii="宋体" w:hAnsi="宋体" w:cs="宋体"/>
          <w:color w:val="auto"/>
          <w:szCs w:val="21"/>
          <w:highlight w:val="none"/>
        </w:rPr>
      </w:pPr>
    </w:p>
    <w:p w14:paraId="09C7118C">
      <w:pPr>
        <w:shd w:val="clear"/>
        <w:ind w:right="561" w:firstLine="420" w:firstLineChars="200"/>
        <w:rPr>
          <w:rFonts w:hint="eastAsia" w:ascii="宋体" w:hAnsi="宋体" w:cs="宋体"/>
          <w:color w:val="auto"/>
          <w:szCs w:val="21"/>
          <w:highlight w:val="none"/>
        </w:rPr>
      </w:pPr>
    </w:p>
    <w:p w14:paraId="74CEBC7C">
      <w:pPr>
        <w:shd w:val="clea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供应商名称（加盖公章）：</w:t>
      </w:r>
    </w:p>
    <w:p w14:paraId="44C59EA7">
      <w:pPr>
        <w:shd w:val="clea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759BFEB9">
      <w:pPr>
        <w:shd w:val="clea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14:paraId="21046C4C">
      <w:pPr>
        <w:widowControl w:val="0"/>
        <w:shd w:val="clear"/>
        <w:overflowPunct w:val="0"/>
        <w:rPr>
          <w:rFonts w:hint="eastAsia" w:ascii="宋体" w:hAnsi="宋体"/>
          <w:color w:val="auto"/>
          <w:sz w:val="21"/>
          <w:szCs w:val="21"/>
          <w:highlight w:val="none"/>
        </w:rPr>
      </w:pPr>
      <w:r>
        <w:rPr>
          <w:rFonts w:hint="eastAsia" w:ascii="宋体" w:hAnsi="宋体"/>
          <w:color w:val="auto"/>
          <w:sz w:val="21"/>
          <w:szCs w:val="21"/>
          <w:highlight w:val="none"/>
        </w:rPr>
        <w:br w:type="page"/>
      </w:r>
    </w:p>
    <w:p w14:paraId="045D33B0">
      <w:pPr>
        <w:pStyle w:val="5"/>
        <w:widowControl w:val="0"/>
        <w:shd w:val="clear"/>
        <w:overflowPunct w:val="0"/>
        <w:spacing w:line="240" w:lineRule="auto"/>
        <w:rPr>
          <w:rFonts w:ascii="宋体" w:hAnsi="宋体"/>
          <w:color w:val="auto"/>
          <w:sz w:val="21"/>
          <w:szCs w:val="21"/>
          <w:highlight w:val="none"/>
        </w:rPr>
      </w:pPr>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2</w:t>
      </w:r>
      <w:r>
        <w:rPr>
          <w:rFonts w:hint="eastAsia" w:ascii="宋体" w:hAnsi="宋体"/>
          <w:color w:val="auto"/>
          <w:sz w:val="21"/>
          <w:szCs w:val="21"/>
          <w:highlight w:val="none"/>
        </w:rPr>
        <w:t>.商务需求条款偏离表格式</w:t>
      </w:r>
      <w:bookmarkEnd w:id="329"/>
      <w:bookmarkEnd w:id="330"/>
    </w:p>
    <w:p w14:paraId="7359AD09">
      <w:pPr>
        <w:shd w:val="clear"/>
        <w:jc w:val="center"/>
        <w:rPr>
          <w:rFonts w:ascii="黑体" w:eastAsia="黑体"/>
          <w:color w:val="auto"/>
          <w:sz w:val="28"/>
          <w:szCs w:val="28"/>
          <w:highlight w:val="none"/>
        </w:rPr>
      </w:pPr>
    </w:p>
    <w:p w14:paraId="68D38ABE">
      <w:pPr>
        <w:shd w:val="clear"/>
        <w:jc w:val="center"/>
        <w:rPr>
          <w:rFonts w:ascii="黑体" w:eastAsia="黑体"/>
          <w:color w:val="auto"/>
          <w:sz w:val="28"/>
          <w:szCs w:val="28"/>
          <w:highlight w:val="none"/>
        </w:rPr>
      </w:pPr>
      <w:r>
        <w:rPr>
          <w:rFonts w:hint="eastAsia" w:ascii="黑体" w:eastAsia="黑体"/>
          <w:color w:val="auto"/>
          <w:sz w:val="28"/>
          <w:szCs w:val="28"/>
          <w:highlight w:val="none"/>
        </w:rPr>
        <w:t>商务需求条款偏离表</w:t>
      </w:r>
    </w:p>
    <w:tbl>
      <w:tblPr>
        <w:tblStyle w:val="29"/>
        <w:tblW w:w="84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620"/>
        <w:gridCol w:w="1360"/>
        <w:gridCol w:w="1587"/>
        <w:gridCol w:w="1133"/>
        <w:gridCol w:w="1730"/>
      </w:tblGrid>
      <w:tr w14:paraId="2702B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1008" w:type="dxa"/>
            <w:noWrap w:val="0"/>
            <w:vAlign w:val="center"/>
          </w:tcPr>
          <w:p w14:paraId="59C938DC">
            <w:pPr>
              <w:shd w:val="clear"/>
              <w:jc w:val="center"/>
              <w:rPr>
                <w:rFonts w:ascii="宋体" w:hAnsi="宋体"/>
                <w:color w:val="auto"/>
                <w:szCs w:val="21"/>
                <w:highlight w:val="none"/>
              </w:rPr>
            </w:pPr>
            <w:r>
              <w:rPr>
                <w:rFonts w:hint="eastAsia" w:ascii="宋体" w:hAnsi="宋体"/>
                <w:color w:val="auto"/>
                <w:szCs w:val="21"/>
                <w:highlight w:val="none"/>
              </w:rPr>
              <w:t>序号</w:t>
            </w:r>
          </w:p>
        </w:tc>
        <w:tc>
          <w:tcPr>
            <w:tcW w:w="1620" w:type="dxa"/>
            <w:noWrap w:val="0"/>
            <w:vAlign w:val="center"/>
          </w:tcPr>
          <w:p w14:paraId="0152F9E6">
            <w:pPr>
              <w:shd w:val="clear"/>
              <w:jc w:val="center"/>
              <w:rPr>
                <w:rFonts w:ascii="宋体" w:hAnsi="宋体"/>
                <w:color w:val="auto"/>
                <w:szCs w:val="21"/>
                <w:highlight w:val="none"/>
              </w:rPr>
            </w:pPr>
            <w:r>
              <w:rPr>
                <w:rFonts w:hint="eastAsia" w:ascii="宋体" w:hAnsi="宋体"/>
                <w:color w:val="auto"/>
                <w:szCs w:val="21"/>
                <w:highlight w:val="none"/>
              </w:rPr>
              <w:t>服务项目名称</w:t>
            </w:r>
          </w:p>
        </w:tc>
        <w:tc>
          <w:tcPr>
            <w:tcW w:w="1360" w:type="dxa"/>
            <w:noWrap w:val="0"/>
            <w:vAlign w:val="center"/>
          </w:tcPr>
          <w:p w14:paraId="03811C30">
            <w:pPr>
              <w:shd w:val="clear"/>
              <w:jc w:val="center"/>
              <w:rPr>
                <w:rFonts w:ascii="宋体" w:hAnsi="宋体"/>
                <w:color w:val="auto"/>
                <w:szCs w:val="21"/>
                <w:highlight w:val="none"/>
              </w:rPr>
            </w:pPr>
            <w:r>
              <w:rPr>
                <w:rFonts w:hint="eastAsia" w:ascii="宋体" w:hAnsi="宋体"/>
                <w:color w:val="auto"/>
                <w:szCs w:val="21"/>
                <w:highlight w:val="none"/>
              </w:rPr>
              <w:t>采购要求</w:t>
            </w:r>
          </w:p>
        </w:tc>
        <w:tc>
          <w:tcPr>
            <w:tcW w:w="1587" w:type="dxa"/>
            <w:noWrap w:val="0"/>
            <w:vAlign w:val="center"/>
          </w:tcPr>
          <w:p w14:paraId="6CE4DB5F">
            <w:pPr>
              <w:shd w:val="clear"/>
              <w:jc w:val="center"/>
              <w:rPr>
                <w:rFonts w:ascii="宋体" w:hAnsi="宋体"/>
                <w:color w:val="auto"/>
                <w:szCs w:val="21"/>
                <w:highlight w:val="none"/>
              </w:rPr>
            </w:pPr>
            <w:r>
              <w:rPr>
                <w:rFonts w:hint="eastAsia" w:ascii="宋体" w:hAnsi="宋体"/>
                <w:color w:val="auto"/>
                <w:szCs w:val="21"/>
                <w:highlight w:val="none"/>
              </w:rPr>
              <w:t>磋商实际响应</w:t>
            </w:r>
          </w:p>
        </w:tc>
        <w:tc>
          <w:tcPr>
            <w:tcW w:w="1133" w:type="dxa"/>
            <w:noWrap w:val="0"/>
            <w:vAlign w:val="center"/>
          </w:tcPr>
          <w:p w14:paraId="41E1D399">
            <w:pPr>
              <w:shd w:val="clear"/>
              <w:jc w:val="center"/>
              <w:rPr>
                <w:rFonts w:ascii="宋体" w:hAnsi="宋体"/>
                <w:color w:val="auto"/>
                <w:szCs w:val="21"/>
                <w:highlight w:val="none"/>
              </w:rPr>
            </w:pPr>
            <w:r>
              <w:rPr>
                <w:rFonts w:hint="eastAsia" w:ascii="宋体" w:hAnsi="宋体"/>
                <w:color w:val="auto"/>
                <w:szCs w:val="21"/>
                <w:highlight w:val="none"/>
              </w:rPr>
              <w:t>是否偏离</w:t>
            </w:r>
          </w:p>
        </w:tc>
        <w:tc>
          <w:tcPr>
            <w:tcW w:w="1730" w:type="dxa"/>
            <w:noWrap w:val="0"/>
            <w:vAlign w:val="center"/>
          </w:tcPr>
          <w:p w14:paraId="3EBFCB49">
            <w:pPr>
              <w:shd w:val="clear"/>
              <w:jc w:val="center"/>
              <w:rPr>
                <w:rFonts w:ascii="宋体" w:hAnsi="宋体"/>
                <w:color w:val="auto"/>
                <w:szCs w:val="21"/>
                <w:highlight w:val="none"/>
              </w:rPr>
            </w:pPr>
            <w:r>
              <w:rPr>
                <w:rFonts w:hint="eastAsia" w:ascii="宋体" w:hAnsi="宋体"/>
                <w:color w:val="auto"/>
                <w:szCs w:val="21"/>
                <w:highlight w:val="none"/>
              </w:rPr>
              <w:t>说明</w:t>
            </w:r>
          </w:p>
        </w:tc>
      </w:tr>
      <w:tr w14:paraId="33C04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val="0"/>
            <w:vAlign w:val="center"/>
          </w:tcPr>
          <w:p w14:paraId="6BF99A7B">
            <w:pPr>
              <w:shd w:val="clear"/>
              <w:jc w:val="center"/>
              <w:rPr>
                <w:rFonts w:ascii="宋体" w:hAnsi="宋体"/>
                <w:color w:val="auto"/>
                <w:szCs w:val="21"/>
                <w:highlight w:val="none"/>
              </w:rPr>
            </w:pPr>
          </w:p>
        </w:tc>
        <w:tc>
          <w:tcPr>
            <w:tcW w:w="1620" w:type="dxa"/>
            <w:noWrap w:val="0"/>
            <w:vAlign w:val="center"/>
          </w:tcPr>
          <w:p w14:paraId="085FE95E">
            <w:pPr>
              <w:shd w:val="clear"/>
              <w:jc w:val="center"/>
              <w:rPr>
                <w:rFonts w:ascii="宋体" w:hAnsi="宋体"/>
                <w:color w:val="auto"/>
                <w:szCs w:val="21"/>
                <w:highlight w:val="none"/>
              </w:rPr>
            </w:pPr>
          </w:p>
        </w:tc>
        <w:tc>
          <w:tcPr>
            <w:tcW w:w="1360" w:type="dxa"/>
            <w:noWrap w:val="0"/>
            <w:vAlign w:val="center"/>
          </w:tcPr>
          <w:p w14:paraId="0CC2E88F">
            <w:pPr>
              <w:shd w:val="clear"/>
              <w:jc w:val="center"/>
              <w:rPr>
                <w:rFonts w:ascii="宋体" w:hAnsi="宋体"/>
                <w:color w:val="auto"/>
                <w:szCs w:val="21"/>
                <w:highlight w:val="none"/>
              </w:rPr>
            </w:pPr>
          </w:p>
        </w:tc>
        <w:tc>
          <w:tcPr>
            <w:tcW w:w="1587" w:type="dxa"/>
            <w:noWrap w:val="0"/>
            <w:vAlign w:val="center"/>
          </w:tcPr>
          <w:p w14:paraId="4EEBDC3C">
            <w:pPr>
              <w:shd w:val="clear"/>
              <w:jc w:val="center"/>
              <w:rPr>
                <w:rFonts w:ascii="宋体" w:hAnsi="宋体"/>
                <w:color w:val="auto"/>
                <w:szCs w:val="21"/>
                <w:highlight w:val="none"/>
              </w:rPr>
            </w:pPr>
          </w:p>
        </w:tc>
        <w:tc>
          <w:tcPr>
            <w:tcW w:w="1133" w:type="dxa"/>
            <w:noWrap w:val="0"/>
            <w:vAlign w:val="center"/>
          </w:tcPr>
          <w:p w14:paraId="36A759E9">
            <w:pPr>
              <w:shd w:val="clear"/>
              <w:jc w:val="center"/>
              <w:rPr>
                <w:rFonts w:ascii="宋体" w:hAnsi="宋体"/>
                <w:color w:val="auto"/>
                <w:szCs w:val="21"/>
                <w:highlight w:val="none"/>
              </w:rPr>
            </w:pPr>
          </w:p>
        </w:tc>
        <w:tc>
          <w:tcPr>
            <w:tcW w:w="1730" w:type="dxa"/>
            <w:noWrap w:val="0"/>
            <w:vAlign w:val="center"/>
          </w:tcPr>
          <w:p w14:paraId="147B378F">
            <w:pPr>
              <w:shd w:val="clear"/>
              <w:jc w:val="center"/>
              <w:rPr>
                <w:rFonts w:ascii="宋体" w:hAnsi="宋体"/>
                <w:color w:val="auto"/>
                <w:szCs w:val="21"/>
                <w:highlight w:val="none"/>
              </w:rPr>
            </w:pPr>
          </w:p>
        </w:tc>
      </w:tr>
      <w:tr w14:paraId="04C10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val="0"/>
            <w:vAlign w:val="center"/>
          </w:tcPr>
          <w:p w14:paraId="68AA3F87">
            <w:pPr>
              <w:shd w:val="clear"/>
              <w:jc w:val="center"/>
              <w:rPr>
                <w:rFonts w:ascii="宋体" w:hAnsi="宋体"/>
                <w:color w:val="auto"/>
                <w:szCs w:val="21"/>
                <w:highlight w:val="none"/>
              </w:rPr>
            </w:pPr>
          </w:p>
        </w:tc>
        <w:tc>
          <w:tcPr>
            <w:tcW w:w="1620" w:type="dxa"/>
            <w:noWrap w:val="0"/>
            <w:vAlign w:val="center"/>
          </w:tcPr>
          <w:p w14:paraId="1F0B6D06">
            <w:pPr>
              <w:shd w:val="clear"/>
              <w:jc w:val="center"/>
              <w:rPr>
                <w:rFonts w:ascii="宋体" w:hAnsi="宋体"/>
                <w:color w:val="auto"/>
                <w:szCs w:val="21"/>
                <w:highlight w:val="none"/>
              </w:rPr>
            </w:pPr>
          </w:p>
        </w:tc>
        <w:tc>
          <w:tcPr>
            <w:tcW w:w="1360" w:type="dxa"/>
            <w:noWrap w:val="0"/>
            <w:vAlign w:val="center"/>
          </w:tcPr>
          <w:p w14:paraId="008EE8F3">
            <w:pPr>
              <w:shd w:val="clear"/>
              <w:jc w:val="center"/>
              <w:rPr>
                <w:rFonts w:ascii="宋体" w:hAnsi="宋体"/>
                <w:color w:val="auto"/>
                <w:szCs w:val="21"/>
                <w:highlight w:val="none"/>
              </w:rPr>
            </w:pPr>
          </w:p>
        </w:tc>
        <w:tc>
          <w:tcPr>
            <w:tcW w:w="1587" w:type="dxa"/>
            <w:noWrap w:val="0"/>
            <w:vAlign w:val="center"/>
          </w:tcPr>
          <w:p w14:paraId="34A92804">
            <w:pPr>
              <w:shd w:val="clear"/>
              <w:jc w:val="center"/>
              <w:rPr>
                <w:rFonts w:ascii="宋体" w:hAnsi="宋体"/>
                <w:color w:val="auto"/>
                <w:szCs w:val="21"/>
                <w:highlight w:val="none"/>
              </w:rPr>
            </w:pPr>
          </w:p>
        </w:tc>
        <w:tc>
          <w:tcPr>
            <w:tcW w:w="1133" w:type="dxa"/>
            <w:noWrap w:val="0"/>
            <w:vAlign w:val="center"/>
          </w:tcPr>
          <w:p w14:paraId="3A1A560B">
            <w:pPr>
              <w:shd w:val="clear"/>
              <w:jc w:val="center"/>
              <w:rPr>
                <w:rFonts w:ascii="宋体" w:hAnsi="宋体"/>
                <w:color w:val="auto"/>
                <w:szCs w:val="21"/>
                <w:highlight w:val="none"/>
              </w:rPr>
            </w:pPr>
          </w:p>
        </w:tc>
        <w:tc>
          <w:tcPr>
            <w:tcW w:w="1730" w:type="dxa"/>
            <w:noWrap w:val="0"/>
            <w:vAlign w:val="center"/>
          </w:tcPr>
          <w:p w14:paraId="6F3A5B29">
            <w:pPr>
              <w:shd w:val="clear"/>
              <w:jc w:val="center"/>
              <w:rPr>
                <w:rFonts w:ascii="宋体" w:hAnsi="宋体"/>
                <w:color w:val="auto"/>
                <w:szCs w:val="21"/>
                <w:highlight w:val="none"/>
              </w:rPr>
            </w:pPr>
          </w:p>
        </w:tc>
      </w:tr>
      <w:tr w14:paraId="52BAC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val="0"/>
            <w:vAlign w:val="center"/>
          </w:tcPr>
          <w:p w14:paraId="0E2AFA50">
            <w:pPr>
              <w:shd w:val="clear"/>
              <w:jc w:val="center"/>
              <w:rPr>
                <w:rFonts w:ascii="宋体" w:hAnsi="宋体"/>
                <w:color w:val="auto"/>
                <w:szCs w:val="21"/>
                <w:highlight w:val="none"/>
              </w:rPr>
            </w:pPr>
          </w:p>
        </w:tc>
        <w:tc>
          <w:tcPr>
            <w:tcW w:w="1620" w:type="dxa"/>
            <w:noWrap w:val="0"/>
            <w:vAlign w:val="center"/>
          </w:tcPr>
          <w:p w14:paraId="2D2EC7F3">
            <w:pPr>
              <w:shd w:val="clear"/>
              <w:jc w:val="center"/>
              <w:rPr>
                <w:rFonts w:ascii="宋体" w:hAnsi="宋体"/>
                <w:color w:val="auto"/>
                <w:szCs w:val="21"/>
                <w:highlight w:val="none"/>
              </w:rPr>
            </w:pPr>
          </w:p>
        </w:tc>
        <w:tc>
          <w:tcPr>
            <w:tcW w:w="1360" w:type="dxa"/>
            <w:noWrap w:val="0"/>
            <w:vAlign w:val="center"/>
          </w:tcPr>
          <w:p w14:paraId="23D8C578">
            <w:pPr>
              <w:shd w:val="clear"/>
              <w:jc w:val="center"/>
              <w:rPr>
                <w:rFonts w:ascii="宋体" w:hAnsi="宋体"/>
                <w:color w:val="auto"/>
                <w:szCs w:val="21"/>
                <w:highlight w:val="none"/>
              </w:rPr>
            </w:pPr>
          </w:p>
        </w:tc>
        <w:tc>
          <w:tcPr>
            <w:tcW w:w="1587" w:type="dxa"/>
            <w:noWrap w:val="0"/>
            <w:vAlign w:val="center"/>
          </w:tcPr>
          <w:p w14:paraId="69C5CEE5">
            <w:pPr>
              <w:shd w:val="clear"/>
              <w:jc w:val="center"/>
              <w:rPr>
                <w:rFonts w:ascii="宋体" w:hAnsi="宋体"/>
                <w:color w:val="auto"/>
                <w:szCs w:val="21"/>
                <w:highlight w:val="none"/>
              </w:rPr>
            </w:pPr>
          </w:p>
        </w:tc>
        <w:tc>
          <w:tcPr>
            <w:tcW w:w="1133" w:type="dxa"/>
            <w:noWrap w:val="0"/>
            <w:vAlign w:val="center"/>
          </w:tcPr>
          <w:p w14:paraId="35EDBF88">
            <w:pPr>
              <w:shd w:val="clear"/>
              <w:jc w:val="center"/>
              <w:rPr>
                <w:rFonts w:ascii="宋体" w:hAnsi="宋体"/>
                <w:color w:val="auto"/>
                <w:szCs w:val="21"/>
                <w:highlight w:val="none"/>
              </w:rPr>
            </w:pPr>
          </w:p>
        </w:tc>
        <w:tc>
          <w:tcPr>
            <w:tcW w:w="1730" w:type="dxa"/>
            <w:noWrap w:val="0"/>
            <w:vAlign w:val="center"/>
          </w:tcPr>
          <w:p w14:paraId="1F05A8DD">
            <w:pPr>
              <w:shd w:val="clear"/>
              <w:jc w:val="center"/>
              <w:rPr>
                <w:rFonts w:ascii="宋体" w:hAnsi="宋体"/>
                <w:color w:val="auto"/>
                <w:szCs w:val="21"/>
                <w:highlight w:val="none"/>
              </w:rPr>
            </w:pPr>
          </w:p>
        </w:tc>
      </w:tr>
      <w:tr w14:paraId="5E213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val="0"/>
            <w:vAlign w:val="center"/>
          </w:tcPr>
          <w:p w14:paraId="5A6DA9AF">
            <w:pPr>
              <w:shd w:val="clear"/>
              <w:jc w:val="center"/>
              <w:rPr>
                <w:rFonts w:ascii="宋体" w:hAnsi="宋体"/>
                <w:color w:val="auto"/>
                <w:szCs w:val="21"/>
                <w:highlight w:val="none"/>
              </w:rPr>
            </w:pPr>
          </w:p>
        </w:tc>
        <w:tc>
          <w:tcPr>
            <w:tcW w:w="1620" w:type="dxa"/>
            <w:noWrap w:val="0"/>
            <w:vAlign w:val="center"/>
          </w:tcPr>
          <w:p w14:paraId="208DFD7C">
            <w:pPr>
              <w:shd w:val="clear"/>
              <w:jc w:val="center"/>
              <w:rPr>
                <w:rFonts w:ascii="宋体" w:hAnsi="宋体"/>
                <w:color w:val="auto"/>
                <w:szCs w:val="21"/>
                <w:highlight w:val="none"/>
              </w:rPr>
            </w:pPr>
          </w:p>
        </w:tc>
        <w:tc>
          <w:tcPr>
            <w:tcW w:w="1360" w:type="dxa"/>
            <w:noWrap w:val="0"/>
            <w:vAlign w:val="center"/>
          </w:tcPr>
          <w:p w14:paraId="373519EB">
            <w:pPr>
              <w:shd w:val="clear"/>
              <w:jc w:val="center"/>
              <w:rPr>
                <w:rFonts w:ascii="宋体" w:hAnsi="宋体"/>
                <w:color w:val="auto"/>
                <w:szCs w:val="21"/>
                <w:highlight w:val="none"/>
              </w:rPr>
            </w:pPr>
          </w:p>
        </w:tc>
        <w:tc>
          <w:tcPr>
            <w:tcW w:w="1587" w:type="dxa"/>
            <w:noWrap w:val="0"/>
            <w:vAlign w:val="center"/>
          </w:tcPr>
          <w:p w14:paraId="58984C98">
            <w:pPr>
              <w:shd w:val="clear"/>
              <w:jc w:val="center"/>
              <w:rPr>
                <w:rFonts w:ascii="宋体" w:hAnsi="宋体"/>
                <w:color w:val="auto"/>
                <w:szCs w:val="21"/>
                <w:highlight w:val="none"/>
              </w:rPr>
            </w:pPr>
          </w:p>
        </w:tc>
        <w:tc>
          <w:tcPr>
            <w:tcW w:w="1133" w:type="dxa"/>
            <w:noWrap w:val="0"/>
            <w:vAlign w:val="center"/>
          </w:tcPr>
          <w:p w14:paraId="191BA798">
            <w:pPr>
              <w:shd w:val="clear"/>
              <w:jc w:val="center"/>
              <w:rPr>
                <w:rFonts w:ascii="宋体" w:hAnsi="宋体"/>
                <w:color w:val="auto"/>
                <w:szCs w:val="21"/>
                <w:highlight w:val="none"/>
              </w:rPr>
            </w:pPr>
          </w:p>
        </w:tc>
        <w:tc>
          <w:tcPr>
            <w:tcW w:w="1730" w:type="dxa"/>
            <w:noWrap w:val="0"/>
            <w:vAlign w:val="center"/>
          </w:tcPr>
          <w:p w14:paraId="49501EF9">
            <w:pPr>
              <w:shd w:val="clear"/>
              <w:jc w:val="center"/>
              <w:rPr>
                <w:rFonts w:ascii="宋体" w:hAnsi="宋体"/>
                <w:color w:val="auto"/>
                <w:szCs w:val="21"/>
                <w:highlight w:val="none"/>
              </w:rPr>
            </w:pPr>
          </w:p>
        </w:tc>
      </w:tr>
      <w:tr w14:paraId="46FE6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val="0"/>
            <w:vAlign w:val="center"/>
          </w:tcPr>
          <w:p w14:paraId="2B8344BC">
            <w:pPr>
              <w:shd w:val="clear"/>
              <w:jc w:val="center"/>
              <w:rPr>
                <w:rFonts w:ascii="宋体" w:hAnsi="宋体"/>
                <w:color w:val="auto"/>
                <w:szCs w:val="21"/>
                <w:highlight w:val="none"/>
              </w:rPr>
            </w:pPr>
          </w:p>
        </w:tc>
        <w:tc>
          <w:tcPr>
            <w:tcW w:w="1620" w:type="dxa"/>
            <w:noWrap w:val="0"/>
            <w:vAlign w:val="center"/>
          </w:tcPr>
          <w:p w14:paraId="3E23F188">
            <w:pPr>
              <w:shd w:val="clear"/>
              <w:jc w:val="center"/>
              <w:rPr>
                <w:rFonts w:ascii="宋体" w:hAnsi="宋体"/>
                <w:color w:val="auto"/>
                <w:szCs w:val="21"/>
                <w:highlight w:val="none"/>
              </w:rPr>
            </w:pPr>
          </w:p>
        </w:tc>
        <w:tc>
          <w:tcPr>
            <w:tcW w:w="1360" w:type="dxa"/>
            <w:noWrap w:val="0"/>
            <w:vAlign w:val="center"/>
          </w:tcPr>
          <w:p w14:paraId="352C70D8">
            <w:pPr>
              <w:shd w:val="clear"/>
              <w:jc w:val="center"/>
              <w:rPr>
                <w:rFonts w:ascii="宋体" w:hAnsi="宋体"/>
                <w:color w:val="auto"/>
                <w:szCs w:val="21"/>
                <w:highlight w:val="none"/>
              </w:rPr>
            </w:pPr>
          </w:p>
        </w:tc>
        <w:tc>
          <w:tcPr>
            <w:tcW w:w="1587" w:type="dxa"/>
            <w:noWrap w:val="0"/>
            <w:vAlign w:val="center"/>
          </w:tcPr>
          <w:p w14:paraId="75DEB84B">
            <w:pPr>
              <w:shd w:val="clear"/>
              <w:jc w:val="center"/>
              <w:rPr>
                <w:rFonts w:ascii="宋体" w:hAnsi="宋体"/>
                <w:color w:val="auto"/>
                <w:szCs w:val="21"/>
                <w:highlight w:val="none"/>
              </w:rPr>
            </w:pPr>
          </w:p>
        </w:tc>
        <w:tc>
          <w:tcPr>
            <w:tcW w:w="1133" w:type="dxa"/>
            <w:noWrap w:val="0"/>
            <w:vAlign w:val="center"/>
          </w:tcPr>
          <w:p w14:paraId="76BFF693">
            <w:pPr>
              <w:shd w:val="clear"/>
              <w:jc w:val="center"/>
              <w:rPr>
                <w:rFonts w:ascii="宋体" w:hAnsi="宋体"/>
                <w:color w:val="auto"/>
                <w:szCs w:val="21"/>
                <w:highlight w:val="none"/>
              </w:rPr>
            </w:pPr>
          </w:p>
        </w:tc>
        <w:tc>
          <w:tcPr>
            <w:tcW w:w="1730" w:type="dxa"/>
            <w:noWrap w:val="0"/>
            <w:vAlign w:val="center"/>
          </w:tcPr>
          <w:p w14:paraId="2B9BB91D">
            <w:pPr>
              <w:shd w:val="clear"/>
              <w:jc w:val="center"/>
              <w:rPr>
                <w:rFonts w:ascii="宋体" w:hAnsi="宋体"/>
                <w:color w:val="auto"/>
                <w:szCs w:val="21"/>
                <w:highlight w:val="none"/>
              </w:rPr>
            </w:pPr>
          </w:p>
        </w:tc>
      </w:tr>
      <w:tr w14:paraId="11298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val="0"/>
            <w:vAlign w:val="center"/>
          </w:tcPr>
          <w:p w14:paraId="218A1957">
            <w:pPr>
              <w:shd w:val="clear"/>
              <w:jc w:val="center"/>
              <w:rPr>
                <w:rFonts w:ascii="宋体" w:hAnsi="宋体"/>
                <w:color w:val="auto"/>
                <w:szCs w:val="21"/>
                <w:highlight w:val="none"/>
              </w:rPr>
            </w:pPr>
          </w:p>
        </w:tc>
        <w:tc>
          <w:tcPr>
            <w:tcW w:w="1620" w:type="dxa"/>
            <w:noWrap w:val="0"/>
            <w:vAlign w:val="center"/>
          </w:tcPr>
          <w:p w14:paraId="0D9B7F99">
            <w:pPr>
              <w:shd w:val="clear"/>
              <w:jc w:val="center"/>
              <w:rPr>
                <w:rFonts w:ascii="宋体" w:hAnsi="宋体"/>
                <w:color w:val="auto"/>
                <w:szCs w:val="21"/>
                <w:highlight w:val="none"/>
              </w:rPr>
            </w:pPr>
          </w:p>
        </w:tc>
        <w:tc>
          <w:tcPr>
            <w:tcW w:w="1360" w:type="dxa"/>
            <w:noWrap w:val="0"/>
            <w:vAlign w:val="center"/>
          </w:tcPr>
          <w:p w14:paraId="08D9B9F7">
            <w:pPr>
              <w:shd w:val="clear"/>
              <w:jc w:val="center"/>
              <w:rPr>
                <w:rFonts w:ascii="宋体" w:hAnsi="宋体"/>
                <w:color w:val="auto"/>
                <w:szCs w:val="21"/>
                <w:highlight w:val="none"/>
              </w:rPr>
            </w:pPr>
          </w:p>
        </w:tc>
        <w:tc>
          <w:tcPr>
            <w:tcW w:w="1587" w:type="dxa"/>
            <w:noWrap w:val="0"/>
            <w:vAlign w:val="center"/>
          </w:tcPr>
          <w:p w14:paraId="35561881">
            <w:pPr>
              <w:shd w:val="clear"/>
              <w:jc w:val="center"/>
              <w:rPr>
                <w:rFonts w:ascii="宋体" w:hAnsi="宋体"/>
                <w:color w:val="auto"/>
                <w:szCs w:val="21"/>
                <w:highlight w:val="none"/>
              </w:rPr>
            </w:pPr>
          </w:p>
        </w:tc>
        <w:tc>
          <w:tcPr>
            <w:tcW w:w="1133" w:type="dxa"/>
            <w:noWrap w:val="0"/>
            <w:vAlign w:val="center"/>
          </w:tcPr>
          <w:p w14:paraId="48DBE454">
            <w:pPr>
              <w:shd w:val="clear"/>
              <w:jc w:val="center"/>
              <w:rPr>
                <w:rFonts w:ascii="宋体" w:hAnsi="宋体"/>
                <w:color w:val="auto"/>
                <w:szCs w:val="21"/>
                <w:highlight w:val="none"/>
              </w:rPr>
            </w:pPr>
          </w:p>
        </w:tc>
        <w:tc>
          <w:tcPr>
            <w:tcW w:w="1730" w:type="dxa"/>
            <w:noWrap w:val="0"/>
            <w:vAlign w:val="center"/>
          </w:tcPr>
          <w:p w14:paraId="191BC50B">
            <w:pPr>
              <w:shd w:val="clear"/>
              <w:jc w:val="center"/>
              <w:rPr>
                <w:rFonts w:ascii="宋体" w:hAnsi="宋体"/>
                <w:color w:val="auto"/>
                <w:szCs w:val="21"/>
                <w:highlight w:val="none"/>
              </w:rPr>
            </w:pPr>
          </w:p>
        </w:tc>
      </w:tr>
      <w:tr w14:paraId="56FFB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val="0"/>
            <w:vAlign w:val="center"/>
          </w:tcPr>
          <w:p w14:paraId="1761D72C">
            <w:pPr>
              <w:shd w:val="clear"/>
              <w:jc w:val="center"/>
              <w:rPr>
                <w:rFonts w:ascii="宋体" w:hAnsi="宋体"/>
                <w:color w:val="auto"/>
                <w:szCs w:val="21"/>
                <w:highlight w:val="none"/>
              </w:rPr>
            </w:pPr>
          </w:p>
        </w:tc>
        <w:tc>
          <w:tcPr>
            <w:tcW w:w="1620" w:type="dxa"/>
            <w:noWrap w:val="0"/>
            <w:vAlign w:val="center"/>
          </w:tcPr>
          <w:p w14:paraId="2EF449C7">
            <w:pPr>
              <w:shd w:val="clear"/>
              <w:jc w:val="center"/>
              <w:rPr>
                <w:rFonts w:ascii="宋体" w:hAnsi="宋体"/>
                <w:color w:val="auto"/>
                <w:szCs w:val="21"/>
                <w:highlight w:val="none"/>
              </w:rPr>
            </w:pPr>
          </w:p>
        </w:tc>
        <w:tc>
          <w:tcPr>
            <w:tcW w:w="1360" w:type="dxa"/>
            <w:noWrap w:val="0"/>
            <w:vAlign w:val="center"/>
          </w:tcPr>
          <w:p w14:paraId="65D67C42">
            <w:pPr>
              <w:shd w:val="clear"/>
              <w:jc w:val="center"/>
              <w:rPr>
                <w:rFonts w:ascii="宋体" w:hAnsi="宋体"/>
                <w:color w:val="auto"/>
                <w:szCs w:val="21"/>
                <w:highlight w:val="none"/>
              </w:rPr>
            </w:pPr>
          </w:p>
        </w:tc>
        <w:tc>
          <w:tcPr>
            <w:tcW w:w="1587" w:type="dxa"/>
            <w:noWrap w:val="0"/>
            <w:vAlign w:val="center"/>
          </w:tcPr>
          <w:p w14:paraId="30143083">
            <w:pPr>
              <w:shd w:val="clear"/>
              <w:jc w:val="center"/>
              <w:rPr>
                <w:rFonts w:ascii="宋体" w:hAnsi="宋体"/>
                <w:color w:val="auto"/>
                <w:szCs w:val="21"/>
                <w:highlight w:val="none"/>
              </w:rPr>
            </w:pPr>
          </w:p>
        </w:tc>
        <w:tc>
          <w:tcPr>
            <w:tcW w:w="1133" w:type="dxa"/>
            <w:noWrap w:val="0"/>
            <w:vAlign w:val="center"/>
          </w:tcPr>
          <w:p w14:paraId="5CDA99C7">
            <w:pPr>
              <w:shd w:val="clear"/>
              <w:jc w:val="center"/>
              <w:rPr>
                <w:rFonts w:ascii="宋体" w:hAnsi="宋体"/>
                <w:color w:val="auto"/>
                <w:szCs w:val="21"/>
                <w:highlight w:val="none"/>
              </w:rPr>
            </w:pPr>
          </w:p>
        </w:tc>
        <w:tc>
          <w:tcPr>
            <w:tcW w:w="1730" w:type="dxa"/>
            <w:noWrap w:val="0"/>
            <w:vAlign w:val="center"/>
          </w:tcPr>
          <w:p w14:paraId="36B47351">
            <w:pPr>
              <w:shd w:val="clear"/>
              <w:jc w:val="center"/>
              <w:rPr>
                <w:rFonts w:ascii="宋体" w:hAnsi="宋体"/>
                <w:color w:val="auto"/>
                <w:szCs w:val="21"/>
                <w:highlight w:val="none"/>
              </w:rPr>
            </w:pPr>
          </w:p>
        </w:tc>
      </w:tr>
      <w:tr w14:paraId="3AD2E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val="0"/>
            <w:vAlign w:val="center"/>
          </w:tcPr>
          <w:p w14:paraId="6A7155AC">
            <w:pPr>
              <w:shd w:val="clear"/>
              <w:jc w:val="center"/>
              <w:rPr>
                <w:rFonts w:ascii="宋体" w:hAnsi="宋体"/>
                <w:color w:val="auto"/>
                <w:szCs w:val="21"/>
                <w:highlight w:val="none"/>
              </w:rPr>
            </w:pPr>
          </w:p>
        </w:tc>
        <w:tc>
          <w:tcPr>
            <w:tcW w:w="1620" w:type="dxa"/>
            <w:noWrap w:val="0"/>
            <w:vAlign w:val="center"/>
          </w:tcPr>
          <w:p w14:paraId="6D4858BC">
            <w:pPr>
              <w:shd w:val="clear"/>
              <w:jc w:val="center"/>
              <w:rPr>
                <w:rFonts w:ascii="宋体" w:hAnsi="宋体"/>
                <w:color w:val="auto"/>
                <w:szCs w:val="21"/>
                <w:highlight w:val="none"/>
              </w:rPr>
            </w:pPr>
          </w:p>
        </w:tc>
        <w:tc>
          <w:tcPr>
            <w:tcW w:w="1360" w:type="dxa"/>
            <w:noWrap w:val="0"/>
            <w:vAlign w:val="center"/>
          </w:tcPr>
          <w:p w14:paraId="5B2C90D0">
            <w:pPr>
              <w:shd w:val="clear"/>
              <w:jc w:val="center"/>
              <w:rPr>
                <w:rFonts w:ascii="宋体" w:hAnsi="宋体"/>
                <w:color w:val="auto"/>
                <w:szCs w:val="21"/>
                <w:highlight w:val="none"/>
              </w:rPr>
            </w:pPr>
          </w:p>
        </w:tc>
        <w:tc>
          <w:tcPr>
            <w:tcW w:w="1587" w:type="dxa"/>
            <w:noWrap w:val="0"/>
            <w:vAlign w:val="center"/>
          </w:tcPr>
          <w:p w14:paraId="45F02D78">
            <w:pPr>
              <w:shd w:val="clear"/>
              <w:jc w:val="center"/>
              <w:rPr>
                <w:rFonts w:ascii="宋体" w:hAnsi="宋体"/>
                <w:color w:val="auto"/>
                <w:szCs w:val="21"/>
                <w:highlight w:val="none"/>
              </w:rPr>
            </w:pPr>
          </w:p>
        </w:tc>
        <w:tc>
          <w:tcPr>
            <w:tcW w:w="1133" w:type="dxa"/>
            <w:noWrap w:val="0"/>
            <w:vAlign w:val="center"/>
          </w:tcPr>
          <w:p w14:paraId="61588BF6">
            <w:pPr>
              <w:shd w:val="clear"/>
              <w:jc w:val="center"/>
              <w:rPr>
                <w:rFonts w:ascii="宋体" w:hAnsi="宋体"/>
                <w:color w:val="auto"/>
                <w:szCs w:val="21"/>
                <w:highlight w:val="none"/>
              </w:rPr>
            </w:pPr>
          </w:p>
        </w:tc>
        <w:tc>
          <w:tcPr>
            <w:tcW w:w="1730" w:type="dxa"/>
            <w:noWrap w:val="0"/>
            <w:vAlign w:val="center"/>
          </w:tcPr>
          <w:p w14:paraId="35611967">
            <w:pPr>
              <w:shd w:val="clear"/>
              <w:jc w:val="center"/>
              <w:rPr>
                <w:rFonts w:ascii="宋体" w:hAnsi="宋体"/>
                <w:color w:val="auto"/>
                <w:szCs w:val="21"/>
                <w:highlight w:val="none"/>
              </w:rPr>
            </w:pPr>
          </w:p>
        </w:tc>
      </w:tr>
      <w:tr w14:paraId="7E821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val="0"/>
            <w:vAlign w:val="center"/>
          </w:tcPr>
          <w:p w14:paraId="7A5B9801">
            <w:pPr>
              <w:shd w:val="clear"/>
              <w:jc w:val="center"/>
              <w:rPr>
                <w:rFonts w:ascii="宋体" w:hAnsi="宋体"/>
                <w:color w:val="auto"/>
                <w:szCs w:val="21"/>
                <w:highlight w:val="none"/>
              </w:rPr>
            </w:pPr>
          </w:p>
        </w:tc>
        <w:tc>
          <w:tcPr>
            <w:tcW w:w="1620" w:type="dxa"/>
            <w:noWrap w:val="0"/>
            <w:vAlign w:val="center"/>
          </w:tcPr>
          <w:p w14:paraId="27EDE3CF">
            <w:pPr>
              <w:shd w:val="clear"/>
              <w:jc w:val="center"/>
              <w:rPr>
                <w:rFonts w:ascii="宋体" w:hAnsi="宋体"/>
                <w:color w:val="auto"/>
                <w:szCs w:val="21"/>
                <w:highlight w:val="none"/>
              </w:rPr>
            </w:pPr>
          </w:p>
        </w:tc>
        <w:tc>
          <w:tcPr>
            <w:tcW w:w="1360" w:type="dxa"/>
            <w:noWrap w:val="0"/>
            <w:vAlign w:val="center"/>
          </w:tcPr>
          <w:p w14:paraId="56A4C6E0">
            <w:pPr>
              <w:shd w:val="clear"/>
              <w:jc w:val="center"/>
              <w:rPr>
                <w:rFonts w:ascii="宋体" w:hAnsi="宋体"/>
                <w:color w:val="auto"/>
                <w:szCs w:val="21"/>
                <w:highlight w:val="none"/>
              </w:rPr>
            </w:pPr>
          </w:p>
        </w:tc>
        <w:tc>
          <w:tcPr>
            <w:tcW w:w="1587" w:type="dxa"/>
            <w:noWrap w:val="0"/>
            <w:vAlign w:val="center"/>
          </w:tcPr>
          <w:p w14:paraId="170AE00F">
            <w:pPr>
              <w:shd w:val="clear"/>
              <w:jc w:val="center"/>
              <w:rPr>
                <w:rFonts w:ascii="宋体" w:hAnsi="宋体"/>
                <w:color w:val="auto"/>
                <w:szCs w:val="21"/>
                <w:highlight w:val="none"/>
              </w:rPr>
            </w:pPr>
          </w:p>
        </w:tc>
        <w:tc>
          <w:tcPr>
            <w:tcW w:w="1133" w:type="dxa"/>
            <w:noWrap w:val="0"/>
            <w:vAlign w:val="center"/>
          </w:tcPr>
          <w:p w14:paraId="73D2408F">
            <w:pPr>
              <w:shd w:val="clear"/>
              <w:jc w:val="center"/>
              <w:rPr>
                <w:rFonts w:ascii="宋体" w:hAnsi="宋体"/>
                <w:color w:val="auto"/>
                <w:szCs w:val="21"/>
                <w:highlight w:val="none"/>
              </w:rPr>
            </w:pPr>
          </w:p>
        </w:tc>
        <w:tc>
          <w:tcPr>
            <w:tcW w:w="1730" w:type="dxa"/>
            <w:noWrap w:val="0"/>
            <w:vAlign w:val="center"/>
          </w:tcPr>
          <w:p w14:paraId="0354992E">
            <w:pPr>
              <w:shd w:val="clear"/>
              <w:jc w:val="center"/>
              <w:rPr>
                <w:rFonts w:ascii="宋体" w:hAnsi="宋体"/>
                <w:color w:val="auto"/>
                <w:szCs w:val="21"/>
                <w:highlight w:val="none"/>
              </w:rPr>
            </w:pPr>
          </w:p>
        </w:tc>
      </w:tr>
      <w:tr w14:paraId="3607E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val="0"/>
            <w:vAlign w:val="center"/>
          </w:tcPr>
          <w:p w14:paraId="5BB7DBBE">
            <w:pPr>
              <w:shd w:val="clear"/>
              <w:jc w:val="center"/>
              <w:rPr>
                <w:rFonts w:ascii="宋体" w:hAnsi="宋体"/>
                <w:color w:val="auto"/>
                <w:szCs w:val="21"/>
                <w:highlight w:val="none"/>
              </w:rPr>
            </w:pPr>
          </w:p>
        </w:tc>
        <w:tc>
          <w:tcPr>
            <w:tcW w:w="1620" w:type="dxa"/>
            <w:noWrap w:val="0"/>
            <w:vAlign w:val="center"/>
          </w:tcPr>
          <w:p w14:paraId="6DC14BFC">
            <w:pPr>
              <w:shd w:val="clear"/>
              <w:jc w:val="center"/>
              <w:rPr>
                <w:rFonts w:ascii="宋体" w:hAnsi="宋体"/>
                <w:color w:val="auto"/>
                <w:szCs w:val="21"/>
                <w:highlight w:val="none"/>
              </w:rPr>
            </w:pPr>
          </w:p>
        </w:tc>
        <w:tc>
          <w:tcPr>
            <w:tcW w:w="1360" w:type="dxa"/>
            <w:noWrap w:val="0"/>
            <w:vAlign w:val="center"/>
          </w:tcPr>
          <w:p w14:paraId="0D4A9C0F">
            <w:pPr>
              <w:shd w:val="clear"/>
              <w:jc w:val="center"/>
              <w:rPr>
                <w:rFonts w:ascii="宋体" w:hAnsi="宋体"/>
                <w:color w:val="auto"/>
                <w:szCs w:val="21"/>
                <w:highlight w:val="none"/>
              </w:rPr>
            </w:pPr>
          </w:p>
        </w:tc>
        <w:tc>
          <w:tcPr>
            <w:tcW w:w="1587" w:type="dxa"/>
            <w:noWrap w:val="0"/>
            <w:vAlign w:val="center"/>
          </w:tcPr>
          <w:p w14:paraId="3C74D7B5">
            <w:pPr>
              <w:shd w:val="clear"/>
              <w:jc w:val="center"/>
              <w:rPr>
                <w:rFonts w:ascii="宋体" w:hAnsi="宋体"/>
                <w:color w:val="auto"/>
                <w:szCs w:val="21"/>
                <w:highlight w:val="none"/>
              </w:rPr>
            </w:pPr>
          </w:p>
        </w:tc>
        <w:tc>
          <w:tcPr>
            <w:tcW w:w="1133" w:type="dxa"/>
            <w:noWrap w:val="0"/>
            <w:vAlign w:val="center"/>
          </w:tcPr>
          <w:p w14:paraId="124D97B3">
            <w:pPr>
              <w:shd w:val="clear"/>
              <w:jc w:val="center"/>
              <w:rPr>
                <w:rFonts w:ascii="宋体" w:hAnsi="宋体"/>
                <w:color w:val="auto"/>
                <w:szCs w:val="21"/>
                <w:highlight w:val="none"/>
              </w:rPr>
            </w:pPr>
          </w:p>
        </w:tc>
        <w:tc>
          <w:tcPr>
            <w:tcW w:w="1730" w:type="dxa"/>
            <w:noWrap w:val="0"/>
            <w:vAlign w:val="center"/>
          </w:tcPr>
          <w:p w14:paraId="2BD7A9B4">
            <w:pPr>
              <w:shd w:val="clear"/>
              <w:jc w:val="center"/>
              <w:rPr>
                <w:rFonts w:ascii="宋体" w:hAnsi="宋体"/>
                <w:color w:val="auto"/>
                <w:szCs w:val="21"/>
                <w:highlight w:val="none"/>
              </w:rPr>
            </w:pPr>
          </w:p>
        </w:tc>
      </w:tr>
    </w:tbl>
    <w:p w14:paraId="57FDEB22">
      <w:pPr>
        <w:shd w:val="clear"/>
        <w:rPr>
          <w:rFonts w:ascii="宋体" w:hAnsi="宋体"/>
          <w:color w:val="auto"/>
          <w:szCs w:val="21"/>
          <w:highlight w:val="none"/>
        </w:rPr>
      </w:pPr>
    </w:p>
    <w:p w14:paraId="2234C1B0">
      <w:pPr>
        <w:shd w:val="clear"/>
        <w:rPr>
          <w:rFonts w:ascii="宋体" w:hAnsi="宋体"/>
          <w:color w:val="auto"/>
          <w:szCs w:val="21"/>
          <w:highlight w:val="none"/>
        </w:rPr>
      </w:pPr>
      <w:r>
        <w:rPr>
          <w:rFonts w:hint="eastAsia" w:ascii="宋体" w:hAnsi="宋体"/>
          <w:color w:val="auto"/>
          <w:szCs w:val="21"/>
          <w:highlight w:val="none"/>
        </w:rPr>
        <w:t>供应商代表签字：</w:t>
      </w:r>
    </w:p>
    <w:p w14:paraId="71FDF2F6">
      <w:pPr>
        <w:shd w:val="clear"/>
        <w:rPr>
          <w:rFonts w:ascii="宋体" w:hAnsi="宋体"/>
          <w:color w:val="auto"/>
          <w:szCs w:val="21"/>
          <w:highlight w:val="none"/>
        </w:rPr>
      </w:pPr>
      <w:r>
        <w:rPr>
          <w:rFonts w:hint="eastAsia" w:ascii="宋体" w:hAnsi="宋体"/>
          <w:color w:val="auto"/>
          <w:szCs w:val="21"/>
          <w:highlight w:val="none"/>
        </w:rPr>
        <w:t>供应商盖章：</w:t>
      </w:r>
    </w:p>
    <w:p w14:paraId="78AED119">
      <w:pPr>
        <w:shd w:val="clear"/>
        <w:rPr>
          <w:rFonts w:ascii="宋体" w:hAnsi="宋体"/>
          <w:color w:val="auto"/>
          <w:szCs w:val="21"/>
          <w:highlight w:val="none"/>
        </w:rPr>
      </w:pPr>
    </w:p>
    <w:p w14:paraId="36F49E9A">
      <w:pPr>
        <w:shd w:val="clear"/>
        <w:ind w:left="718" w:hanging="718" w:hangingChars="342"/>
        <w:rPr>
          <w:rFonts w:ascii="宋体" w:hAnsi="宋体"/>
          <w:color w:val="auto"/>
          <w:szCs w:val="21"/>
          <w:highlight w:val="none"/>
        </w:rPr>
      </w:pPr>
      <w:r>
        <w:rPr>
          <w:rFonts w:hint="eastAsia" w:ascii="宋体" w:hAnsi="宋体"/>
          <w:color w:val="auto"/>
          <w:szCs w:val="21"/>
          <w:highlight w:val="none"/>
        </w:rPr>
        <w:t>注：</w:t>
      </w:r>
    </w:p>
    <w:p w14:paraId="2B1C8A8B">
      <w:pPr>
        <w:shd w:val="clear"/>
        <w:rPr>
          <w:rFonts w:ascii="宋体" w:hAnsi="宋体"/>
          <w:color w:val="auto"/>
          <w:szCs w:val="21"/>
          <w:highlight w:val="none"/>
        </w:rPr>
      </w:pPr>
      <w:r>
        <w:rPr>
          <w:rFonts w:hint="eastAsia" w:ascii="宋体" w:hAnsi="宋体"/>
          <w:color w:val="auto"/>
          <w:szCs w:val="21"/>
          <w:highlight w:val="none"/>
        </w:rPr>
        <w:t>1、供应商应对照磋商文件商务需求书中商务要求，说明已对磋商文件的商务内容做出了实质性的响应。</w:t>
      </w:r>
    </w:p>
    <w:p w14:paraId="6140FDF3">
      <w:pPr>
        <w:shd w:val="clear"/>
        <w:rPr>
          <w:rFonts w:ascii="宋体" w:hAnsi="宋体"/>
          <w:color w:val="auto"/>
          <w:szCs w:val="21"/>
          <w:highlight w:val="none"/>
        </w:rPr>
      </w:pPr>
      <w:r>
        <w:rPr>
          <w:rFonts w:hint="eastAsia" w:ascii="宋体" w:hAnsi="宋体"/>
          <w:color w:val="auto"/>
          <w:szCs w:val="21"/>
          <w:highlight w:val="none"/>
        </w:rPr>
        <w:t>2、</w:t>
      </w:r>
      <w:r>
        <w:rPr>
          <w:rFonts w:hint="eastAsia" w:hAnsi="宋体" w:cs="宋体"/>
          <w:color w:val="auto"/>
          <w:szCs w:val="21"/>
          <w:highlight w:val="none"/>
        </w:rPr>
        <w:t>不论出于何种原因此表未填写</w:t>
      </w:r>
      <w:r>
        <w:rPr>
          <w:rFonts w:hint="eastAsia" w:ascii="宋体" w:hAnsi="宋体"/>
          <w:color w:val="auto"/>
          <w:szCs w:val="21"/>
          <w:highlight w:val="none"/>
        </w:rPr>
        <w:t>完整</w:t>
      </w:r>
      <w:r>
        <w:rPr>
          <w:rFonts w:hint="eastAsia" w:hAnsi="宋体" w:cs="宋体"/>
          <w:color w:val="auto"/>
          <w:szCs w:val="21"/>
          <w:highlight w:val="none"/>
        </w:rPr>
        <w:t>，供应商都被认为已清楚了解磋商文件“</w:t>
      </w:r>
      <w:r>
        <w:rPr>
          <w:rFonts w:hint="eastAsia" w:ascii="宋体" w:hAnsi="宋体"/>
          <w:color w:val="auto"/>
          <w:szCs w:val="21"/>
          <w:highlight w:val="none"/>
        </w:rPr>
        <w:t>商务</w:t>
      </w:r>
      <w:r>
        <w:rPr>
          <w:rFonts w:hint="eastAsia" w:hAnsi="宋体" w:cs="宋体"/>
          <w:color w:val="auto"/>
          <w:szCs w:val="21"/>
          <w:highlight w:val="none"/>
        </w:rPr>
        <w:t>需求书”的内容并对采购人所需的服务要求作全面响应，供应商必须承担完成“</w:t>
      </w:r>
      <w:r>
        <w:rPr>
          <w:rFonts w:hint="eastAsia" w:ascii="宋体" w:hAnsi="宋体"/>
          <w:color w:val="auto"/>
          <w:szCs w:val="21"/>
          <w:highlight w:val="none"/>
        </w:rPr>
        <w:t>商务</w:t>
      </w:r>
      <w:r>
        <w:rPr>
          <w:rFonts w:hint="eastAsia" w:hAnsi="宋体" w:cs="宋体"/>
          <w:color w:val="auto"/>
          <w:szCs w:val="21"/>
          <w:highlight w:val="none"/>
        </w:rPr>
        <w:t>需求书”所描述内容的义务</w:t>
      </w:r>
      <w:r>
        <w:rPr>
          <w:rFonts w:hint="eastAsia" w:ascii="宋体" w:hAnsi="宋体"/>
          <w:color w:val="auto"/>
          <w:szCs w:val="21"/>
          <w:highlight w:val="none"/>
        </w:rPr>
        <w:t>，因此对供应商响应产生负面影响的，供应商自行承担后果。</w:t>
      </w:r>
    </w:p>
    <w:p w14:paraId="52AB577E">
      <w:pPr>
        <w:shd w:val="clear"/>
        <w:rPr>
          <w:rFonts w:ascii="宋体" w:hAnsi="宋体"/>
          <w:color w:val="auto"/>
          <w:szCs w:val="21"/>
          <w:highlight w:val="none"/>
        </w:rPr>
      </w:pPr>
      <w:r>
        <w:rPr>
          <w:rFonts w:hint="eastAsia" w:ascii="宋体" w:hAnsi="宋体"/>
          <w:color w:val="auto"/>
          <w:szCs w:val="21"/>
          <w:highlight w:val="none"/>
        </w:rPr>
        <w:t>3、</w:t>
      </w:r>
      <w:r>
        <w:rPr>
          <w:rFonts w:hint="eastAsia" w:hAnsi="宋体" w:cs="宋体"/>
          <w:color w:val="auto"/>
          <w:szCs w:val="21"/>
          <w:highlight w:val="none"/>
        </w:rPr>
        <w:t>如有偏离，应在“偏离情况”栏内注明“正”、“负”或“无”，并在“说明”栏内予以说明。</w:t>
      </w:r>
    </w:p>
    <w:p w14:paraId="1C7E9D38">
      <w:pPr>
        <w:shd w:val="clear"/>
        <w:rPr>
          <w:rFonts w:ascii="宋体" w:hAnsi="宋体"/>
          <w:color w:val="auto"/>
          <w:szCs w:val="21"/>
          <w:highlight w:val="none"/>
        </w:rPr>
      </w:pPr>
      <w:r>
        <w:rPr>
          <w:rFonts w:hint="eastAsia" w:ascii="宋体" w:hAnsi="宋体"/>
          <w:color w:val="auto"/>
          <w:szCs w:val="21"/>
          <w:highlight w:val="none"/>
        </w:rPr>
        <w:t>4、</w:t>
      </w:r>
      <w:r>
        <w:rPr>
          <w:rFonts w:hint="eastAsia" w:hAnsi="宋体" w:cs="宋体"/>
          <w:color w:val="auto"/>
          <w:szCs w:val="21"/>
          <w:highlight w:val="none"/>
        </w:rPr>
        <w:t>如供应商差异内容较多可另附页说明。</w:t>
      </w:r>
    </w:p>
    <w:p w14:paraId="617EAC39">
      <w:pPr>
        <w:shd w:val="clear"/>
        <w:rPr>
          <w:rFonts w:ascii="宋体" w:hAnsi="宋体"/>
          <w:color w:val="auto"/>
          <w:szCs w:val="21"/>
          <w:highlight w:val="none"/>
        </w:rPr>
      </w:pPr>
      <w:r>
        <w:rPr>
          <w:rFonts w:hint="eastAsia" w:ascii="宋体" w:hAnsi="宋体"/>
          <w:color w:val="auto"/>
          <w:szCs w:val="21"/>
          <w:highlight w:val="none"/>
        </w:rPr>
        <w:t>5、</w:t>
      </w:r>
      <w:r>
        <w:rPr>
          <w:rFonts w:hint="eastAsia" w:hAnsi="宋体" w:cs="宋体"/>
          <w:color w:val="auto"/>
          <w:szCs w:val="21"/>
          <w:highlight w:val="none"/>
        </w:rPr>
        <w:t>如供应商对用户需求书商务要求的条款全部响应的，也可以在表格下面用文字总括性的说明。</w:t>
      </w:r>
    </w:p>
    <w:p w14:paraId="188FA7D3">
      <w:pPr>
        <w:shd w:val="clear"/>
        <w:rPr>
          <w:rFonts w:ascii="宋体" w:hAnsi="宋体"/>
          <w:color w:val="auto"/>
          <w:szCs w:val="21"/>
          <w:highlight w:val="none"/>
        </w:rPr>
      </w:pPr>
      <w:r>
        <w:rPr>
          <w:rFonts w:hint="eastAsia" w:ascii="宋体" w:hAnsi="宋体"/>
          <w:color w:val="auto"/>
          <w:szCs w:val="21"/>
          <w:highlight w:val="none"/>
        </w:rPr>
        <w:br w:type="page"/>
      </w:r>
    </w:p>
    <w:p w14:paraId="68D7EDAE">
      <w:pPr>
        <w:pStyle w:val="5"/>
        <w:widowControl w:val="0"/>
        <w:shd w:val="clear"/>
        <w:overflowPunct w:val="0"/>
        <w:spacing w:line="240" w:lineRule="auto"/>
        <w:rPr>
          <w:rFonts w:ascii="宋体" w:hAnsi="宋体"/>
          <w:color w:val="auto"/>
          <w:sz w:val="30"/>
          <w:szCs w:val="30"/>
          <w:highlight w:val="none"/>
        </w:rPr>
      </w:pPr>
      <w:bookmarkStart w:id="331" w:name="_Toc8683"/>
      <w:bookmarkStart w:id="332" w:name="_Toc13671"/>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3</w:t>
      </w:r>
      <w:r>
        <w:rPr>
          <w:rFonts w:hint="eastAsia" w:ascii="宋体" w:hAnsi="宋体"/>
          <w:color w:val="auto"/>
          <w:sz w:val="21"/>
          <w:szCs w:val="21"/>
          <w:highlight w:val="none"/>
        </w:rPr>
        <w:t>.业绩表</w:t>
      </w:r>
      <w:bookmarkEnd w:id="331"/>
      <w:bookmarkEnd w:id="332"/>
    </w:p>
    <w:p w14:paraId="22B70EC1">
      <w:pPr>
        <w:shd w:val="clear"/>
        <w:jc w:val="center"/>
        <w:rPr>
          <w:rFonts w:ascii="黑体" w:eastAsia="黑体"/>
          <w:color w:val="auto"/>
          <w:sz w:val="28"/>
          <w:szCs w:val="28"/>
          <w:highlight w:val="none"/>
        </w:rPr>
      </w:pPr>
      <w:r>
        <w:rPr>
          <w:rFonts w:hint="eastAsia" w:ascii="黑体" w:eastAsia="黑体"/>
          <w:color w:val="auto"/>
          <w:sz w:val="28"/>
          <w:szCs w:val="28"/>
          <w:highlight w:val="none"/>
        </w:rPr>
        <w:t>业绩表</w:t>
      </w:r>
    </w:p>
    <w:tbl>
      <w:tblPr>
        <w:tblStyle w:val="30"/>
        <w:tblW w:w="8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705"/>
        <w:gridCol w:w="1706"/>
        <w:gridCol w:w="1967"/>
        <w:gridCol w:w="1435"/>
      </w:tblGrid>
      <w:tr w14:paraId="2B596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noWrap w:val="0"/>
            <w:vAlign w:val="center"/>
          </w:tcPr>
          <w:p w14:paraId="2C6996B7">
            <w:pPr>
              <w:shd w:val="clear"/>
              <w:adjustRightInd/>
              <w:snapToGrid/>
              <w:jc w:val="center"/>
              <w:rPr>
                <w:rFonts w:ascii="宋体" w:hAnsi="宋体"/>
                <w:color w:val="auto"/>
                <w:szCs w:val="21"/>
                <w:highlight w:val="none"/>
              </w:rPr>
            </w:pPr>
            <w:r>
              <w:rPr>
                <w:rFonts w:hint="eastAsia" w:ascii="宋体" w:hAnsi="宋体"/>
                <w:color w:val="auto"/>
                <w:szCs w:val="21"/>
                <w:highlight w:val="none"/>
              </w:rPr>
              <w:t>序号</w:t>
            </w:r>
          </w:p>
        </w:tc>
        <w:tc>
          <w:tcPr>
            <w:tcW w:w="1705" w:type="dxa"/>
            <w:noWrap w:val="0"/>
            <w:vAlign w:val="center"/>
          </w:tcPr>
          <w:p w14:paraId="11F582B9">
            <w:pPr>
              <w:shd w:val="clear"/>
              <w:adjustRightInd/>
              <w:snapToGrid/>
              <w:jc w:val="center"/>
              <w:rPr>
                <w:rFonts w:ascii="宋体" w:hAnsi="宋体"/>
                <w:color w:val="auto"/>
                <w:szCs w:val="21"/>
                <w:highlight w:val="none"/>
              </w:rPr>
            </w:pPr>
            <w:r>
              <w:rPr>
                <w:rFonts w:hint="eastAsia" w:ascii="宋体" w:hAnsi="宋体"/>
                <w:color w:val="auto"/>
                <w:szCs w:val="21"/>
                <w:highlight w:val="none"/>
              </w:rPr>
              <w:t>项目名称</w:t>
            </w:r>
          </w:p>
        </w:tc>
        <w:tc>
          <w:tcPr>
            <w:tcW w:w="1706" w:type="dxa"/>
            <w:noWrap w:val="0"/>
            <w:vAlign w:val="center"/>
          </w:tcPr>
          <w:p w14:paraId="0F0261E2">
            <w:pPr>
              <w:shd w:val="clear"/>
              <w:adjustRightInd/>
              <w:snapToGrid/>
              <w:jc w:val="center"/>
              <w:rPr>
                <w:rFonts w:ascii="宋体" w:hAnsi="宋体"/>
                <w:color w:val="auto"/>
                <w:szCs w:val="21"/>
                <w:highlight w:val="none"/>
              </w:rPr>
            </w:pPr>
            <w:r>
              <w:rPr>
                <w:rFonts w:hint="eastAsia" w:ascii="宋体" w:hAnsi="宋体"/>
                <w:color w:val="auto"/>
                <w:szCs w:val="21"/>
                <w:highlight w:val="none"/>
              </w:rPr>
              <w:t>项目金额</w:t>
            </w:r>
          </w:p>
        </w:tc>
        <w:tc>
          <w:tcPr>
            <w:tcW w:w="1967" w:type="dxa"/>
            <w:noWrap w:val="0"/>
            <w:vAlign w:val="center"/>
          </w:tcPr>
          <w:p w14:paraId="63C25745">
            <w:pPr>
              <w:shd w:val="clear"/>
              <w:adjustRightInd/>
              <w:snapToGrid/>
              <w:jc w:val="center"/>
              <w:rPr>
                <w:rFonts w:ascii="宋体" w:hAnsi="宋体"/>
                <w:color w:val="auto"/>
                <w:szCs w:val="21"/>
                <w:highlight w:val="none"/>
              </w:rPr>
            </w:pPr>
            <w:r>
              <w:rPr>
                <w:rFonts w:hint="eastAsia" w:ascii="宋体" w:hAnsi="宋体"/>
                <w:color w:val="auto"/>
                <w:szCs w:val="21"/>
                <w:highlight w:val="none"/>
              </w:rPr>
              <w:t>项目合同签订时间</w:t>
            </w:r>
          </w:p>
        </w:tc>
        <w:tc>
          <w:tcPr>
            <w:tcW w:w="1435" w:type="dxa"/>
            <w:noWrap w:val="0"/>
            <w:vAlign w:val="center"/>
          </w:tcPr>
          <w:p w14:paraId="13B93B0A">
            <w:pPr>
              <w:shd w:val="clear"/>
              <w:adjustRightInd/>
              <w:snapToGrid/>
              <w:jc w:val="center"/>
              <w:rPr>
                <w:rFonts w:ascii="宋体" w:hAnsi="宋体"/>
                <w:color w:val="auto"/>
                <w:szCs w:val="21"/>
                <w:highlight w:val="none"/>
              </w:rPr>
            </w:pPr>
            <w:r>
              <w:rPr>
                <w:rFonts w:hint="eastAsia" w:ascii="宋体" w:hAnsi="宋体"/>
                <w:color w:val="auto"/>
                <w:szCs w:val="21"/>
                <w:highlight w:val="none"/>
              </w:rPr>
              <w:t>备注</w:t>
            </w:r>
          </w:p>
        </w:tc>
      </w:tr>
      <w:tr w14:paraId="6D75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noWrap w:val="0"/>
            <w:vAlign w:val="center"/>
          </w:tcPr>
          <w:p w14:paraId="7923B10F">
            <w:pPr>
              <w:shd w:val="clear"/>
              <w:adjustRightInd/>
              <w:snapToGrid/>
              <w:jc w:val="center"/>
              <w:rPr>
                <w:rFonts w:ascii="宋体" w:hAnsi="宋体"/>
                <w:color w:val="auto"/>
                <w:szCs w:val="21"/>
                <w:highlight w:val="none"/>
              </w:rPr>
            </w:pPr>
          </w:p>
        </w:tc>
        <w:tc>
          <w:tcPr>
            <w:tcW w:w="1705" w:type="dxa"/>
            <w:noWrap w:val="0"/>
            <w:vAlign w:val="center"/>
          </w:tcPr>
          <w:p w14:paraId="07438FE0">
            <w:pPr>
              <w:shd w:val="clear"/>
              <w:adjustRightInd/>
              <w:snapToGrid/>
              <w:jc w:val="center"/>
              <w:rPr>
                <w:rFonts w:ascii="宋体" w:hAnsi="宋体"/>
                <w:color w:val="auto"/>
                <w:szCs w:val="21"/>
                <w:highlight w:val="none"/>
              </w:rPr>
            </w:pPr>
          </w:p>
        </w:tc>
        <w:tc>
          <w:tcPr>
            <w:tcW w:w="1706" w:type="dxa"/>
            <w:noWrap w:val="0"/>
            <w:vAlign w:val="center"/>
          </w:tcPr>
          <w:p w14:paraId="287D722F">
            <w:pPr>
              <w:shd w:val="clear"/>
              <w:adjustRightInd/>
              <w:snapToGrid/>
              <w:jc w:val="center"/>
              <w:rPr>
                <w:rFonts w:ascii="宋体" w:hAnsi="宋体"/>
                <w:color w:val="auto"/>
                <w:szCs w:val="21"/>
                <w:highlight w:val="none"/>
              </w:rPr>
            </w:pPr>
          </w:p>
        </w:tc>
        <w:tc>
          <w:tcPr>
            <w:tcW w:w="1967" w:type="dxa"/>
            <w:noWrap w:val="0"/>
            <w:vAlign w:val="center"/>
          </w:tcPr>
          <w:p w14:paraId="76F34383">
            <w:pPr>
              <w:shd w:val="clear"/>
              <w:adjustRightInd/>
              <w:snapToGrid/>
              <w:jc w:val="center"/>
              <w:rPr>
                <w:rFonts w:ascii="宋体" w:hAnsi="宋体"/>
                <w:color w:val="auto"/>
                <w:szCs w:val="21"/>
                <w:highlight w:val="none"/>
              </w:rPr>
            </w:pPr>
          </w:p>
        </w:tc>
        <w:tc>
          <w:tcPr>
            <w:tcW w:w="1435" w:type="dxa"/>
            <w:noWrap w:val="0"/>
            <w:vAlign w:val="center"/>
          </w:tcPr>
          <w:p w14:paraId="197EEB89">
            <w:pPr>
              <w:shd w:val="clear"/>
              <w:adjustRightInd/>
              <w:snapToGrid/>
              <w:jc w:val="center"/>
              <w:rPr>
                <w:rFonts w:ascii="宋体" w:hAnsi="宋体"/>
                <w:color w:val="auto"/>
                <w:szCs w:val="21"/>
                <w:highlight w:val="none"/>
              </w:rPr>
            </w:pPr>
          </w:p>
        </w:tc>
      </w:tr>
      <w:tr w14:paraId="07CED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noWrap w:val="0"/>
            <w:vAlign w:val="top"/>
          </w:tcPr>
          <w:p w14:paraId="0670351C">
            <w:pPr>
              <w:shd w:val="clear"/>
              <w:adjustRightInd/>
              <w:snapToGrid/>
              <w:rPr>
                <w:rFonts w:ascii="宋体" w:hAnsi="宋体"/>
                <w:color w:val="auto"/>
                <w:szCs w:val="21"/>
                <w:highlight w:val="none"/>
              </w:rPr>
            </w:pPr>
          </w:p>
        </w:tc>
        <w:tc>
          <w:tcPr>
            <w:tcW w:w="1705" w:type="dxa"/>
            <w:noWrap w:val="0"/>
            <w:vAlign w:val="top"/>
          </w:tcPr>
          <w:p w14:paraId="43CC3E7D">
            <w:pPr>
              <w:shd w:val="clear"/>
              <w:adjustRightInd/>
              <w:snapToGrid/>
              <w:rPr>
                <w:rFonts w:ascii="宋体" w:hAnsi="宋体"/>
                <w:color w:val="auto"/>
                <w:szCs w:val="21"/>
                <w:highlight w:val="none"/>
              </w:rPr>
            </w:pPr>
          </w:p>
        </w:tc>
        <w:tc>
          <w:tcPr>
            <w:tcW w:w="1706" w:type="dxa"/>
            <w:noWrap w:val="0"/>
            <w:vAlign w:val="top"/>
          </w:tcPr>
          <w:p w14:paraId="5536E6E7">
            <w:pPr>
              <w:shd w:val="clear"/>
              <w:adjustRightInd/>
              <w:snapToGrid/>
              <w:rPr>
                <w:rFonts w:ascii="宋体" w:hAnsi="宋体"/>
                <w:color w:val="auto"/>
                <w:szCs w:val="21"/>
                <w:highlight w:val="none"/>
              </w:rPr>
            </w:pPr>
          </w:p>
        </w:tc>
        <w:tc>
          <w:tcPr>
            <w:tcW w:w="1967" w:type="dxa"/>
            <w:noWrap w:val="0"/>
            <w:vAlign w:val="top"/>
          </w:tcPr>
          <w:p w14:paraId="594AF346">
            <w:pPr>
              <w:shd w:val="clear"/>
              <w:adjustRightInd/>
              <w:snapToGrid/>
              <w:rPr>
                <w:rFonts w:ascii="宋体" w:hAnsi="宋体"/>
                <w:color w:val="auto"/>
                <w:szCs w:val="21"/>
                <w:highlight w:val="none"/>
              </w:rPr>
            </w:pPr>
          </w:p>
        </w:tc>
        <w:tc>
          <w:tcPr>
            <w:tcW w:w="1435" w:type="dxa"/>
            <w:noWrap w:val="0"/>
            <w:vAlign w:val="top"/>
          </w:tcPr>
          <w:p w14:paraId="667A4686">
            <w:pPr>
              <w:shd w:val="clear"/>
              <w:adjustRightInd/>
              <w:snapToGrid/>
              <w:rPr>
                <w:rFonts w:ascii="宋体" w:hAnsi="宋体"/>
                <w:color w:val="auto"/>
                <w:szCs w:val="21"/>
                <w:highlight w:val="none"/>
              </w:rPr>
            </w:pPr>
          </w:p>
        </w:tc>
      </w:tr>
      <w:tr w14:paraId="652F4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noWrap w:val="0"/>
            <w:vAlign w:val="top"/>
          </w:tcPr>
          <w:p w14:paraId="33987CD7">
            <w:pPr>
              <w:shd w:val="clear"/>
              <w:adjustRightInd/>
              <w:snapToGrid/>
              <w:rPr>
                <w:rFonts w:ascii="宋体" w:hAnsi="宋体"/>
                <w:color w:val="auto"/>
                <w:szCs w:val="21"/>
                <w:highlight w:val="none"/>
              </w:rPr>
            </w:pPr>
          </w:p>
        </w:tc>
        <w:tc>
          <w:tcPr>
            <w:tcW w:w="1705" w:type="dxa"/>
            <w:noWrap w:val="0"/>
            <w:vAlign w:val="top"/>
          </w:tcPr>
          <w:p w14:paraId="2A2108F9">
            <w:pPr>
              <w:shd w:val="clear"/>
              <w:adjustRightInd/>
              <w:snapToGrid/>
              <w:rPr>
                <w:rFonts w:ascii="宋体" w:hAnsi="宋体"/>
                <w:color w:val="auto"/>
                <w:szCs w:val="21"/>
                <w:highlight w:val="none"/>
              </w:rPr>
            </w:pPr>
          </w:p>
        </w:tc>
        <w:tc>
          <w:tcPr>
            <w:tcW w:w="1706" w:type="dxa"/>
            <w:noWrap w:val="0"/>
            <w:vAlign w:val="top"/>
          </w:tcPr>
          <w:p w14:paraId="5C405C56">
            <w:pPr>
              <w:shd w:val="clear"/>
              <w:adjustRightInd/>
              <w:snapToGrid/>
              <w:rPr>
                <w:rFonts w:ascii="宋体" w:hAnsi="宋体"/>
                <w:color w:val="auto"/>
                <w:szCs w:val="21"/>
                <w:highlight w:val="none"/>
              </w:rPr>
            </w:pPr>
          </w:p>
        </w:tc>
        <w:tc>
          <w:tcPr>
            <w:tcW w:w="1967" w:type="dxa"/>
            <w:noWrap w:val="0"/>
            <w:vAlign w:val="top"/>
          </w:tcPr>
          <w:p w14:paraId="539F5D66">
            <w:pPr>
              <w:shd w:val="clear"/>
              <w:adjustRightInd/>
              <w:snapToGrid/>
              <w:rPr>
                <w:rFonts w:ascii="宋体" w:hAnsi="宋体"/>
                <w:color w:val="auto"/>
                <w:szCs w:val="21"/>
                <w:highlight w:val="none"/>
              </w:rPr>
            </w:pPr>
          </w:p>
        </w:tc>
        <w:tc>
          <w:tcPr>
            <w:tcW w:w="1435" w:type="dxa"/>
            <w:noWrap w:val="0"/>
            <w:vAlign w:val="top"/>
          </w:tcPr>
          <w:p w14:paraId="4EA747B6">
            <w:pPr>
              <w:shd w:val="clear"/>
              <w:adjustRightInd/>
              <w:snapToGrid/>
              <w:rPr>
                <w:rFonts w:ascii="宋体" w:hAnsi="宋体"/>
                <w:color w:val="auto"/>
                <w:szCs w:val="21"/>
                <w:highlight w:val="none"/>
              </w:rPr>
            </w:pPr>
          </w:p>
        </w:tc>
      </w:tr>
      <w:tr w14:paraId="68123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noWrap w:val="0"/>
            <w:vAlign w:val="top"/>
          </w:tcPr>
          <w:p w14:paraId="72A47716">
            <w:pPr>
              <w:shd w:val="clear"/>
              <w:adjustRightInd/>
              <w:snapToGrid/>
              <w:rPr>
                <w:rFonts w:ascii="宋体" w:hAnsi="宋体"/>
                <w:color w:val="auto"/>
                <w:szCs w:val="21"/>
                <w:highlight w:val="none"/>
              </w:rPr>
            </w:pPr>
          </w:p>
        </w:tc>
        <w:tc>
          <w:tcPr>
            <w:tcW w:w="1705" w:type="dxa"/>
            <w:noWrap w:val="0"/>
            <w:vAlign w:val="top"/>
          </w:tcPr>
          <w:p w14:paraId="5FE35F2A">
            <w:pPr>
              <w:shd w:val="clear"/>
              <w:adjustRightInd/>
              <w:snapToGrid/>
              <w:rPr>
                <w:rFonts w:ascii="宋体" w:hAnsi="宋体"/>
                <w:color w:val="auto"/>
                <w:szCs w:val="21"/>
                <w:highlight w:val="none"/>
              </w:rPr>
            </w:pPr>
          </w:p>
        </w:tc>
        <w:tc>
          <w:tcPr>
            <w:tcW w:w="1706" w:type="dxa"/>
            <w:noWrap w:val="0"/>
            <w:vAlign w:val="top"/>
          </w:tcPr>
          <w:p w14:paraId="093F6DB0">
            <w:pPr>
              <w:shd w:val="clear"/>
              <w:adjustRightInd/>
              <w:snapToGrid/>
              <w:rPr>
                <w:rFonts w:ascii="宋体" w:hAnsi="宋体"/>
                <w:color w:val="auto"/>
                <w:szCs w:val="21"/>
                <w:highlight w:val="none"/>
              </w:rPr>
            </w:pPr>
          </w:p>
        </w:tc>
        <w:tc>
          <w:tcPr>
            <w:tcW w:w="1967" w:type="dxa"/>
            <w:noWrap w:val="0"/>
            <w:vAlign w:val="top"/>
          </w:tcPr>
          <w:p w14:paraId="379F8DA7">
            <w:pPr>
              <w:shd w:val="clear"/>
              <w:adjustRightInd/>
              <w:snapToGrid/>
              <w:rPr>
                <w:rFonts w:ascii="宋体" w:hAnsi="宋体"/>
                <w:color w:val="auto"/>
                <w:szCs w:val="21"/>
                <w:highlight w:val="none"/>
              </w:rPr>
            </w:pPr>
          </w:p>
        </w:tc>
        <w:tc>
          <w:tcPr>
            <w:tcW w:w="1435" w:type="dxa"/>
            <w:noWrap w:val="0"/>
            <w:vAlign w:val="top"/>
          </w:tcPr>
          <w:p w14:paraId="04B22E6D">
            <w:pPr>
              <w:shd w:val="clear"/>
              <w:adjustRightInd/>
              <w:snapToGrid/>
              <w:rPr>
                <w:rFonts w:ascii="宋体" w:hAnsi="宋体"/>
                <w:color w:val="auto"/>
                <w:szCs w:val="21"/>
                <w:highlight w:val="none"/>
              </w:rPr>
            </w:pPr>
          </w:p>
        </w:tc>
      </w:tr>
      <w:tr w14:paraId="19AD6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noWrap w:val="0"/>
            <w:vAlign w:val="top"/>
          </w:tcPr>
          <w:p w14:paraId="6AB707AD">
            <w:pPr>
              <w:shd w:val="clear"/>
              <w:adjustRightInd/>
              <w:snapToGrid/>
              <w:rPr>
                <w:rFonts w:ascii="宋体" w:hAnsi="宋体"/>
                <w:color w:val="auto"/>
                <w:szCs w:val="21"/>
                <w:highlight w:val="none"/>
              </w:rPr>
            </w:pPr>
          </w:p>
        </w:tc>
        <w:tc>
          <w:tcPr>
            <w:tcW w:w="1705" w:type="dxa"/>
            <w:noWrap w:val="0"/>
            <w:vAlign w:val="top"/>
          </w:tcPr>
          <w:p w14:paraId="45B116F6">
            <w:pPr>
              <w:shd w:val="clear"/>
              <w:adjustRightInd/>
              <w:snapToGrid/>
              <w:rPr>
                <w:rFonts w:ascii="宋体" w:hAnsi="宋体"/>
                <w:color w:val="auto"/>
                <w:szCs w:val="21"/>
                <w:highlight w:val="none"/>
              </w:rPr>
            </w:pPr>
          </w:p>
        </w:tc>
        <w:tc>
          <w:tcPr>
            <w:tcW w:w="1706" w:type="dxa"/>
            <w:noWrap w:val="0"/>
            <w:vAlign w:val="top"/>
          </w:tcPr>
          <w:p w14:paraId="6B85538B">
            <w:pPr>
              <w:shd w:val="clear"/>
              <w:adjustRightInd/>
              <w:snapToGrid/>
              <w:rPr>
                <w:rFonts w:ascii="宋体" w:hAnsi="宋体"/>
                <w:color w:val="auto"/>
                <w:szCs w:val="21"/>
                <w:highlight w:val="none"/>
              </w:rPr>
            </w:pPr>
          </w:p>
        </w:tc>
        <w:tc>
          <w:tcPr>
            <w:tcW w:w="1967" w:type="dxa"/>
            <w:noWrap w:val="0"/>
            <w:vAlign w:val="top"/>
          </w:tcPr>
          <w:p w14:paraId="5CD7BA77">
            <w:pPr>
              <w:shd w:val="clear"/>
              <w:adjustRightInd/>
              <w:snapToGrid/>
              <w:rPr>
                <w:rFonts w:ascii="宋体" w:hAnsi="宋体"/>
                <w:color w:val="auto"/>
                <w:szCs w:val="21"/>
                <w:highlight w:val="none"/>
              </w:rPr>
            </w:pPr>
          </w:p>
        </w:tc>
        <w:tc>
          <w:tcPr>
            <w:tcW w:w="1435" w:type="dxa"/>
            <w:noWrap w:val="0"/>
            <w:vAlign w:val="top"/>
          </w:tcPr>
          <w:p w14:paraId="7917F142">
            <w:pPr>
              <w:shd w:val="clear"/>
              <w:adjustRightInd/>
              <w:snapToGrid/>
              <w:rPr>
                <w:rFonts w:ascii="宋体" w:hAnsi="宋体"/>
                <w:color w:val="auto"/>
                <w:szCs w:val="21"/>
                <w:highlight w:val="none"/>
              </w:rPr>
            </w:pPr>
          </w:p>
        </w:tc>
      </w:tr>
      <w:tr w14:paraId="06349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705" w:type="dxa"/>
            <w:noWrap w:val="0"/>
            <w:vAlign w:val="top"/>
          </w:tcPr>
          <w:p w14:paraId="05E95C19">
            <w:pPr>
              <w:shd w:val="clear"/>
              <w:adjustRightInd/>
              <w:snapToGrid/>
              <w:rPr>
                <w:rFonts w:ascii="宋体" w:hAnsi="宋体"/>
                <w:color w:val="auto"/>
                <w:szCs w:val="21"/>
                <w:highlight w:val="none"/>
              </w:rPr>
            </w:pPr>
          </w:p>
        </w:tc>
        <w:tc>
          <w:tcPr>
            <w:tcW w:w="1705" w:type="dxa"/>
            <w:noWrap w:val="0"/>
            <w:vAlign w:val="top"/>
          </w:tcPr>
          <w:p w14:paraId="46A8A107">
            <w:pPr>
              <w:shd w:val="clear"/>
              <w:adjustRightInd/>
              <w:snapToGrid/>
              <w:rPr>
                <w:rFonts w:ascii="宋体" w:hAnsi="宋体"/>
                <w:color w:val="auto"/>
                <w:szCs w:val="21"/>
                <w:highlight w:val="none"/>
              </w:rPr>
            </w:pPr>
          </w:p>
        </w:tc>
        <w:tc>
          <w:tcPr>
            <w:tcW w:w="1706" w:type="dxa"/>
            <w:noWrap w:val="0"/>
            <w:vAlign w:val="top"/>
          </w:tcPr>
          <w:p w14:paraId="138D6805">
            <w:pPr>
              <w:shd w:val="clear"/>
              <w:adjustRightInd/>
              <w:snapToGrid/>
              <w:rPr>
                <w:rFonts w:ascii="宋体" w:hAnsi="宋体"/>
                <w:color w:val="auto"/>
                <w:szCs w:val="21"/>
                <w:highlight w:val="none"/>
              </w:rPr>
            </w:pPr>
          </w:p>
        </w:tc>
        <w:tc>
          <w:tcPr>
            <w:tcW w:w="1967" w:type="dxa"/>
            <w:noWrap w:val="0"/>
            <w:vAlign w:val="top"/>
          </w:tcPr>
          <w:p w14:paraId="685CB792">
            <w:pPr>
              <w:shd w:val="clear"/>
              <w:adjustRightInd/>
              <w:snapToGrid/>
              <w:rPr>
                <w:rFonts w:ascii="宋体" w:hAnsi="宋体"/>
                <w:color w:val="auto"/>
                <w:szCs w:val="21"/>
                <w:highlight w:val="none"/>
              </w:rPr>
            </w:pPr>
          </w:p>
        </w:tc>
        <w:tc>
          <w:tcPr>
            <w:tcW w:w="1435" w:type="dxa"/>
            <w:noWrap w:val="0"/>
            <w:vAlign w:val="top"/>
          </w:tcPr>
          <w:p w14:paraId="089DC46A">
            <w:pPr>
              <w:shd w:val="clear"/>
              <w:adjustRightInd/>
              <w:snapToGrid/>
              <w:rPr>
                <w:rFonts w:ascii="宋体" w:hAnsi="宋体"/>
                <w:color w:val="auto"/>
                <w:szCs w:val="21"/>
                <w:highlight w:val="none"/>
              </w:rPr>
            </w:pPr>
          </w:p>
        </w:tc>
      </w:tr>
    </w:tbl>
    <w:p w14:paraId="715C7D40">
      <w:pPr>
        <w:pStyle w:val="60"/>
        <w:shd w:val="clear"/>
        <w:rPr>
          <w:rFonts w:ascii="宋体" w:hAnsi="宋体"/>
          <w:color w:val="auto"/>
          <w:szCs w:val="21"/>
          <w:highlight w:val="none"/>
        </w:rPr>
      </w:pPr>
    </w:p>
    <w:p w14:paraId="0B6F7914">
      <w:pPr>
        <w:pStyle w:val="60"/>
        <w:shd w:val="clear"/>
        <w:rPr>
          <w:rFonts w:ascii="宋体" w:hAnsi="宋体"/>
          <w:color w:val="auto"/>
          <w:szCs w:val="21"/>
          <w:highlight w:val="none"/>
        </w:rPr>
      </w:pPr>
      <w:r>
        <w:rPr>
          <w:rFonts w:hint="eastAsia" w:ascii="宋体" w:hAnsi="宋体"/>
          <w:color w:val="auto"/>
          <w:szCs w:val="21"/>
          <w:highlight w:val="none"/>
        </w:rPr>
        <w:t>注：</w:t>
      </w:r>
    </w:p>
    <w:p w14:paraId="5F4BF5BF">
      <w:pPr>
        <w:pStyle w:val="60"/>
        <w:numPr>
          <w:ilvl w:val="0"/>
          <w:numId w:val="16"/>
        </w:numPr>
        <w:shd w:val="clear"/>
        <w:rPr>
          <w:rFonts w:ascii="宋体" w:hAnsi="宋体"/>
          <w:color w:val="auto"/>
          <w:szCs w:val="21"/>
          <w:highlight w:val="none"/>
        </w:rPr>
      </w:pPr>
      <w:r>
        <w:rPr>
          <w:rFonts w:hint="eastAsia" w:ascii="宋体" w:hAnsi="宋体"/>
          <w:color w:val="auto"/>
          <w:szCs w:val="21"/>
          <w:highlight w:val="none"/>
        </w:rPr>
        <w:t>该表格为参考格式，供应商可按实际情况自行制订。</w:t>
      </w:r>
    </w:p>
    <w:p w14:paraId="6EA5AD45">
      <w:pPr>
        <w:pStyle w:val="60"/>
        <w:numPr>
          <w:ilvl w:val="0"/>
          <w:numId w:val="16"/>
        </w:numPr>
        <w:shd w:val="clear"/>
        <w:rPr>
          <w:rFonts w:ascii="宋体" w:hAnsi="宋体"/>
          <w:color w:val="auto"/>
          <w:szCs w:val="21"/>
          <w:highlight w:val="none"/>
        </w:rPr>
      </w:pPr>
      <w:r>
        <w:rPr>
          <w:rFonts w:hint="eastAsia" w:ascii="宋体" w:hAnsi="宋体"/>
          <w:color w:val="auto"/>
          <w:szCs w:val="21"/>
          <w:highlight w:val="none"/>
        </w:rPr>
        <w:t>业绩表所列出的材料应为真实准确的，并应提供相关证明材料复印件加盖公章。请勿提供虚假、过期材料，否则将依据相关规定严肃处理。</w:t>
      </w:r>
    </w:p>
    <w:p w14:paraId="56330684">
      <w:pPr>
        <w:shd w:val="clear"/>
        <w:rPr>
          <w:color w:val="auto"/>
          <w:szCs w:val="21"/>
          <w:highlight w:val="none"/>
        </w:rPr>
        <w:sectPr>
          <w:headerReference r:id="rId9" w:type="first"/>
          <w:footerReference r:id="rId11" w:type="first"/>
          <w:headerReference r:id="rId7" w:type="default"/>
          <w:footerReference r:id="rId10" w:type="default"/>
          <w:headerReference r:id="rId8" w:type="even"/>
          <w:pgSz w:w="11906" w:h="16838"/>
          <w:pgMar w:top="1440" w:right="1800" w:bottom="1276" w:left="1800" w:header="708" w:footer="708" w:gutter="0"/>
          <w:cols w:space="720" w:num="1"/>
          <w:titlePg/>
          <w:docGrid w:type="lines" w:linePitch="360" w:charSpace="0"/>
        </w:sectPr>
      </w:pPr>
    </w:p>
    <w:p w14:paraId="1CF796AB">
      <w:pPr>
        <w:pStyle w:val="5"/>
        <w:widowControl w:val="0"/>
        <w:shd w:val="clear"/>
        <w:overflowPunct w:val="0"/>
        <w:spacing w:line="240" w:lineRule="auto"/>
        <w:rPr>
          <w:color w:val="auto"/>
          <w:highlight w:val="none"/>
        </w:rPr>
      </w:pPr>
      <w:bookmarkStart w:id="333" w:name="_Toc21395"/>
      <w:bookmarkStart w:id="334" w:name="_Toc18857"/>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rPr>
        <w:t>.联合体协议书</w:t>
      </w:r>
      <w:r>
        <w:rPr>
          <w:rFonts w:hint="eastAsia"/>
          <w:color w:val="auto"/>
          <w:highlight w:val="none"/>
        </w:rPr>
        <w:t>（如有）</w:t>
      </w:r>
      <w:bookmarkEnd w:id="333"/>
      <w:bookmarkEnd w:id="334"/>
    </w:p>
    <w:p w14:paraId="36A256DD">
      <w:pPr>
        <w:shd w:val="clear"/>
        <w:rPr>
          <w:color w:val="auto"/>
          <w:highlight w:val="none"/>
        </w:rPr>
      </w:pPr>
    </w:p>
    <w:p w14:paraId="75568DFD">
      <w:pPr>
        <w:shd w:val="clear"/>
        <w:jc w:val="center"/>
        <w:rPr>
          <w:rFonts w:hAnsi="宋体" w:cs="宋体"/>
          <w:color w:val="auto"/>
          <w:highlight w:val="none"/>
        </w:rPr>
      </w:pPr>
      <w:r>
        <w:rPr>
          <w:rFonts w:hint="eastAsia" w:hAnsi="宋体" w:cs="宋体"/>
          <w:b/>
          <w:bCs/>
          <w:color w:val="auto"/>
          <w:highlight w:val="none"/>
        </w:rPr>
        <w:t>联合体共同投标协议书</w:t>
      </w:r>
    </w:p>
    <w:p w14:paraId="16E28691">
      <w:pPr>
        <w:shd w:val="clear"/>
        <w:jc w:val="center"/>
        <w:rPr>
          <w:rFonts w:hAnsi="宋体" w:cs="宋体"/>
          <w:color w:val="auto"/>
          <w:highlight w:val="none"/>
        </w:rPr>
      </w:pPr>
    </w:p>
    <w:p w14:paraId="1E78F197">
      <w:pPr>
        <w:shd w:val="clear"/>
        <w:rPr>
          <w:rFonts w:hAnsi="宋体" w:cs="宋体"/>
          <w:color w:val="auto"/>
          <w:szCs w:val="21"/>
          <w:highlight w:val="none"/>
        </w:rPr>
      </w:pPr>
      <w:r>
        <w:rPr>
          <w:rFonts w:hint="eastAsia" w:hAnsi="宋体" w:cs="宋体"/>
          <w:color w:val="auto"/>
          <w:szCs w:val="21"/>
          <w:highlight w:val="none"/>
        </w:rPr>
        <w:t>立约方：（甲公司全称）</w:t>
      </w:r>
    </w:p>
    <w:p w14:paraId="4754A102">
      <w:pPr>
        <w:shd w:val="clear"/>
        <w:rPr>
          <w:rFonts w:hAnsi="宋体" w:cs="宋体"/>
          <w:color w:val="auto"/>
          <w:szCs w:val="21"/>
          <w:highlight w:val="none"/>
        </w:rPr>
      </w:pPr>
      <w:r>
        <w:rPr>
          <w:rFonts w:hint="eastAsia" w:hAnsi="宋体" w:cs="宋体"/>
          <w:color w:val="auto"/>
          <w:szCs w:val="21"/>
          <w:highlight w:val="none"/>
        </w:rPr>
        <w:t>（乙公司全称）</w:t>
      </w:r>
    </w:p>
    <w:p w14:paraId="20FE2AB9">
      <w:pPr>
        <w:shd w:val="clear"/>
        <w:rPr>
          <w:rFonts w:hAnsi="宋体" w:cs="宋体"/>
          <w:color w:val="auto"/>
          <w:szCs w:val="21"/>
          <w:highlight w:val="none"/>
        </w:rPr>
      </w:pPr>
      <w:r>
        <w:rPr>
          <w:rFonts w:hint="eastAsia" w:hAnsi="宋体" w:cs="宋体"/>
          <w:color w:val="auto"/>
          <w:szCs w:val="21"/>
          <w:highlight w:val="none"/>
        </w:rPr>
        <w:t>（……公司全称）</w:t>
      </w:r>
    </w:p>
    <w:p w14:paraId="693735D3">
      <w:pPr>
        <w:shd w:val="clear"/>
        <w:rPr>
          <w:rFonts w:hAnsi="宋体" w:cs="宋体"/>
          <w:color w:val="auto"/>
          <w:szCs w:val="21"/>
          <w:highlight w:val="none"/>
        </w:rPr>
      </w:pPr>
      <w:r>
        <w:rPr>
          <w:rFonts w:hint="eastAsia" w:hAnsi="宋体" w:cs="宋体"/>
          <w:color w:val="auto"/>
          <w:szCs w:val="21"/>
          <w:highlight w:val="none"/>
          <w:u w:val="single"/>
        </w:rPr>
        <w:t>（甲公司全称）、（乙公司全称）、（……公司全称）</w:t>
      </w:r>
      <w:r>
        <w:rPr>
          <w:rFonts w:hint="eastAsia" w:hAnsi="宋体" w:cs="宋体"/>
          <w:color w:val="auto"/>
          <w:szCs w:val="21"/>
          <w:highlight w:val="none"/>
        </w:rPr>
        <w:t>自愿组成联合体，以一个供应商的身份共同参加</w:t>
      </w:r>
      <w:r>
        <w:rPr>
          <w:rFonts w:hint="eastAsia" w:hAnsi="宋体" w:cs="宋体"/>
          <w:color w:val="auto"/>
          <w:szCs w:val="21"/>
          <w:highlight w:val="none"/>
          <w:u w:val="single"/>
        </w:rPr>
        <w:t>（xxxx项目） （项目编号：xxxx）</w:t>
      </w:r>
      <w:r>
        <w:rPr>
          <w:rFonts w:hint="eastAsia" w:hAnsi="宋体" w:cs="宋体"/>
          <w:color w:val="auto"/>
          <w:szCs w:val="21"/>
          <w:highlight w:val="none"/>
        </w:rPr>
        <w:t>的招标活动。经各方充分协商一致，就项目的投标和合同实施阶段的有关事务协商一致订立协议如下：</w:t>
      </w:r>
    </w:p>
    <w:p w14:paraId="49A7C6CB">
      <w:pPr>
        <w:shd w:val="clear"/>
        <w:rPr>
          <w:rFonts w:hAnsi="宋体" w:cs="宋体"/>
          <w:color w:val="auto"/>
          <w:szCs w:val="21"/>
          <w:highlight w:val="none"/>
        </w:rPr>
      </w:pPr>
      <w:r>
        <w:rPr>
          <w:rFonts w:hint="eastAsia" w:hAnsi="宋体" w:cs="宋体"/>
          <w:color w:val="auto"/>
          <w:szCs w:val="21"/>
          <w:highlight w:val="none"/>
        </w:rPr>
        <w:t>一、联合体各方关系</w:t>
      </w:r>
    </w:p>
    <w:p w14:paraId="05765F14">
      <w:pPr>
        <w:shd w:val="clear"/>
        <w:rPr>
          <w:rFonts w:hAnsi="宋体" w:cs="宋体"/>
          <w:color w:val="auto"/>
          <w:szCs w:val="21"/>
          <w:highlight w:val="none"/>
        </w:rPr>
      </w:pPr>
      <w:r>
        <w:rPr>
          <w:rFonts w:hint="eastAsia" w:hAnsi="宋体" w:cs="宋体"/>
          <w:color w:val="auto"/>
          <w:szCs w:val="21"/>
          <w:highlight w:val="none"/>
          <w:u w:val="single"/>
        </w:rPr>
        <w:t>1.（甲公司全称）、（乙公司全称）、（……公司全称）</w:t>
      </w:r>
      <w:r>
        <w:rPr>
          <w:rFonts w:hint="eastAsia" w:hAnsi="宋体" w:cs="宋体"/>
          <w:color w:val="auto"/>
          <w:szCs w:val="21"/>
          <w:highlight w:val="none"/>
        </w:rPr>
        <w:t>共同组成一个联合体，以一个供应商的身份共同参加本项目的投标。</w:t>
      </w:r>
      <w:r>
        <w:rPr>
          <w:rFonts w:hint="eastAsia" w:hAnsi="宋体" w:cs="宋体"/>
          <w:color w:val="auto"/>
          <w:szCs w:val="21"/>
          <w:highlight w:val="none"/>
          <w:u w:val="single"/>
        </w:rPr>
        <w:t>（甲公司全称）、（乙公司全称）、（……公司全称）</w:t>
      </w:r>
      <w:r>
        <w:rPr>
          <w:rFonts w:hint="eastAsia" w:hAnsi="宋体" w:cs="宋体"/>
          <w:color w:val="auto"/>
          <w:szCs w:val="21"/>
          <w:highlight w:val="none"/>
        </w:rPr>
        <w:t>作为联合体成员，若成交，联合体各方共同与</w:t>
      </w:r>
      <w:r>
        <w:rPr>
          <w:rFonts w:hint="eastAsia" w:hAnsi="宋体" w:cs="宋体"/>
          <w:color w:val="auto"/>
          <w:szCs w:val="21"/>
          <w:highlight w:val="none"/>
          <w:u w:val="single"/>
        </w:rPr>
        <w:t>（采购人）</w:t>
      </w:r>
      <w:r>
        <w:rPr>
          <w:rFonts w:hint="eastAsia" w:hAnsi="宋体" w:cs="宋体"/>
          <w:color w:val="auto"/>
          <w:szCs w:val="21"/>
          <w:highlight w:val="none"/>
        </w:rPr>
        <w:t>签订合同。</w:t>
      </w:r>
    </w:p>
    <w:p w14:paraId="18586DE0">
      <w:pPr>
        <w:shd w:val="clear"/>
        <w:rPr>
          <w:rFonts w:hAnsi="宋体" w:cs="宋体"/>
          <w:color w:val="auto"/>
          <w:szCs w:val="21"/>
          <w:highlight w:val="none"/>
        </w:rPr>
      </w:pPr>
      <w:r>
        <w:rPr>
          <w:rFonts w:hint="eastAsia" w:hAnsi="宋体" w:cs="宋体"/>
          <w:color w:val="auto"/>
          <w:szCs w:val="21"/>
          <w:highlight w:val="none"/>
        </w:rPr>
        <w:t>2.本次投标中，以</w:t>
      </w:r>
      <w:r>
        <w:rPr>
          <w:rFonts w:hint="eastAsia" w:hAnsi="宋体" w:cs="宋体"/>
          <w:color w:val="auto"/>
          <w:szCs w:val="21"/>
          <w:highlight w:val="none"/>
          <w:u w:val="single"/>
        </w:rPr>
        <w:t>（公司全称）</w:t>
      </w:r>
      <w:r>
        <w:rPr>
          <w:rFonts w:hint="eastAsia" w:hAnsi="宋体" w:cs="宋体"/>
          <w:color w:val="auto"/>
          <w:szCs w:val="21"/>
          <w:highlight w:val="none"/>
        </w:rPr>
        <w:t>为联合体牵头人。</w:t>
      </w:r>
    </w:p>
    <w:p w14:paraId="32EE5425">
      <w:pPr>
        <w:shd w:val="clear"/>
        <w:rPr>
          <w:rFonts w:hAnsi="宋体" w:cs="宋体"/>
          <w:color w:val="auto"/>
          <w:szCs w:val="21"/>
          <w:highlight w:val="none"/>
        </w:rPr>
      </w:pPr>
      <w:r>
        <w:rPr>
          <w:rFonts w:hint="eastAsia" w:hAnsi="宋体" w:cs="宋体"/>
          <w:color w:val="auto"/>
          <w:szCs w:val="21"/>
          <w:highlight w:val="none"/>
        </w:rPr>
        <w:t>二、联合体内部有关事项约定如下：</w:t>
      </w:r>
    </w:p>
    <w:p w14:paraId="088692D1">
      <w:pPr>
        <w:shd w:val="clear"/>
        <w:rPr>
          <w:rFonts w:hAnsi="宋体" w:cs="宋体"/>
          <w:color w:val="auto"/>
          <w:szCs w:val="21"/>
          <w:highlight w:val="none"/>
        </w:rPr>
      </w:pPr>
      <w:r>
        <w:rPr>
          <w:rFonts w:hint="eastAsia" w:hAnsi="宋体"/>
          <w:color w:val="auto"/>
          <w:szCs w:val="21"/>
          <w:highlight w:val="none"/>
        </w:rPr>
        <w:t>1.联合体牵头人合法代表联合体各成员，负责本项目响应文件编制和投标工作，并代表联合体成员递交和接受相关的资料、信息及指示，并处理与之有关的一切事务，负责合同实施阶段的主办、组织和协调工作。</w:t>
      </w:r>
    </w:p>
    <w:p w14:paraId="313A583C">
      <w:pPr>
        <w:shd w:val="clear"/>
        <w:rPr>
          <w:rFonts w:hAnsi="宋体" w:cs="宋体"/>
          <w:color w:val="auto"/>
          <w:szCs w:val="21"/>
          <w:highlight w:val="none"/>
        </w:rPr>
      </w:pPr>
      <w:r>
        <w:rPr>
          <w:rFonts w:hint="eastAsia" w:hAnsi="宋体" w:cs="宋体"/>
          <w:color w:val="auto"/>
          <w:szCs w:val="21"/>
          <w:highlight w:val="none"/>
        </w:rPr>
        <w:t>2.联合体将严格按照文件的各项要求，递交响应文件，切实执行一切合同文件，共同承担合同规定的一切义务和责任，同时按照内部职责的划分，承担自身所负的责任和风险，在法律上承担连带责任。</w:t>
      </w:r>
    </w:p>
    <w:p w14:paraId="554693F2">
      <w:pPr>
        <w:shd w:val="clear"/>
        <w:rPr>
          <w:rFonts w:hAnsi="宋体" w:cs="宋体"/>
          <w:color w:val="auto"/>
          <w:szCs w:val="21"/>
          <w:highlight w:val="none"/>
        </w:rPr>
      </w:pPr>
      <w:r>
        <w:rPr>
          <w:rFonts w:hint="eastAsia" w:hAnsi="宋体" w:cs="宋体"/>
          <w:color w:val="auto"/>
          <w:szCs w:val="21"/>
          <w:highlight w:val="none"/>
        </w:rPr>
        <w:t>3.如成交，联合体各方共同与（采购人）签订合同书，并就成交项目向采购人负有连带的和各自的法律责任；</w:t>
      </w:r>
    </w:p>
    <w:p w14:paraId="58D5C2A2">
      <w:pPr>
        <w:shd w:val="clear"/>
        <w:rPr>
          <w:rFonts w:hAnsi="宋体" w:cs="宋体"/>
          <w:color w:val="auto"/>
          <w:szCs w:val="21"/>
          <w:highlight w:val="none"/>
        </w:rPr>
      </w:pPr>
      <w:r>
        <w:rPr>
          <w:rFonts w:hint="eastAsia" w:hAnsi="宋体" w:cs="宋体"/>
          <w:color w:val="auto"/>
          <w:szCs w:val="21"/>
          <w:highlight w:val="none"/>
        </w:rPr>
        <w:t>4.联合体各成员单位内部的职责分工如下：</w:t>
      </w:r>
    </w:p>
    <w:p w14:paraId="364FB54C">
      <w:pPr>
        <w:shd w:val="clear"/>
        <w:rPr>
          <w:rFonts w:hAnsi="宋体" w:cs="宋体"/>
          <w:color w:val="auto"/>
          <w:szCs w:val="21"/>
          <w:highlight w:val="none"/>
        </w:rPr>
      </w:pPr>
      <w:r>
        <w:rPr>
          <w:rFonts w:hint="eastAsia" w:hAnsi="宋体" w:cs="宋体"/>
          <w:color w:val="auto"/>
          <w:szCs w:val="21"/>
          <w:highlight w:val="none"/>
        </w:rPr>
        <w:t>（1）</w:t>
      </w:r>
    </w:p>
    <w:p w14:paraId="34DC640C">
      <w:pPr>
        <w:shd w:val="clear"/>
        <w:rPr>
          <w:color w:val="auto"/>
          <w:highlight w:val="none"/>
        </w:rPr>
      </w:pPr>
      <w:r>
        <w:rPr>
          <w:rFonts w:hint="eastAsia" w:hAnsi="宋体" w:cs="宋体"/>
          <w:color w:val="auto"/>
          <w:szCs w:val="21"/>
          <w:highlight w:val="none"/>
        </w:rPr>
        <w:t>（2）</w:t>
      </w:r>
    </w:p>
    <w:p w14:paraId="32B28021">
      <w:pPr>
        <w:shd w:val="clear"/>
        <w:rPr>
          <w:rFonts w:hAnsi="宋体" w:cs="宋体"/>
          <w:color w:val="auto"/>
          <w:szCs w:val="21"/>
          <w:highlight w:val="none"/>
        </w:rPr>
      </w:pPr>
      <w:r>
        <w:rPr>
          <w:rFonts w:hint="eastAsia" w:hAnsi="宋体" w:cs="宋体"/>
          <w:color w:val="auto"/>
          <w:szCs w:val="21"/>
          <w:highlight w:val="none"/>
        </w:rPr>
        <w:t>三、联合体各方不得再以自己名义参与本项目投标，联合体各方不能作为其它联合体或单独投标单位的项目组成员参加本项目投标。因发生上述问题导致联合体成为无效投标，联合体的其他成员可追究其违约责任和经济损失。</w:t>
      </w:r>
    </w:p>
    <w:p w14:paraId="1D6C08CE">
      <w:pPr>
        <w:shd w:val="clear"/>
        <w:rPr>
          <w:rFonts w:hAnsi="宋体" w:cs="宋体"/>
          <w:color w:val="auto"/>
          <w:szCs w:val="21"/>
          <w:highlight w:val="none"/>
        </w:rPr>
      </w:pPr>
      <w:r>
        <w:rPr>
          <w:rFonts w:hint="eastAsia" w:hAnsi="宋体" w:cs="宋体"/>
          <w:color w:val="auto"/>
          <w:szCs w:val="21"/>
          <w:highlight w:val="none"/>
        </w:rPr>
        <w:t>四、联合体如因违约过失责任而导致采购人经济损失或被索赔时，本联合体任何一方均同意无条件优先清偿采购人的一切债务和经济赔偿。</w:t>
      </w:r>
    </w:p>
    <w:p w14:paraId="19FFC0B3">
      <w:pPr>
        <w:shd w:val="clear"/>
        <w:rPr>
          <w:rFonts w:hAnsi="宋体" w:cs="宋体"/>
          <w:color w:val="auto"/>
          <w:szCs w:val="21"/>
          <w:highlight w:val="none"/>
        </w:rPr>
      </w:pPr>
      <w:r>
        <w:rPr>
          <w:rFonts w:hint="eastAsia"/>
          <w:color w:val="auto"/>
          <w:szCs w:val="21"/>
          <w:highlight w:val="none"/>
        </w:rPr>
        <w:t>五、联合体成交后，本联合体协议是合同的附件，对联合体各成员单位有合同约束力。</w:t>
      </w:r>
    </w:p>
    <w:p w14:paraId="047BE983">
      <w:pPr>
        <w:shd w:val="clear"/>
        <w:rPr>
          <w:rFonts w:hAnsi="宋体" w:cs="宋体"/>
          <w:color w:val="auto"/>
          <w:szCs w:val="21"/>
          <w:highlight w:val="none"/>
        </w:rPr>
      </w:pPr>
      <w:r>
        <w:rPr>
          <w:rFonts w:hint="eastAsia" w:hAnsi="宋体" w:cs="宋体"/>
          <w:color w:val="auto"/>
          <w:szCs w:val="21"/>
          <w:highlight w:val="none"/>
        </w:rPr>
        <w:t>六、本协议在自签署之日起生效，投标有效期内有效，如获成交资格，本协议有效期延续至合同履行完毕之日。</w:t>
      </w:r>
    </w:p>
    <w:p w14:paraId="5A7FD1C7">
      <w:pPr>
        <w:shd w:val="clear"/>
        <w:rPr>
          <w:rFonts w:hAnsi="宋体" w:cs="宋体"/>
          <w:color w:val="auto"/>
          <w:szCs w:val="21"/>
          <w:highlight w:val="none"/>
        </w:rPr>
      </w:pPr>
      <w:r>
        <w:rPr>
          <w:rFonts w:hint="eastAsia" w:hAnsi="宋体" w:cs="宋体"/>
          <w:color w:val="auto"/>
          <w:szCs w:val="21"/>
          <w:highlight w:val="none"/>
        </w:rPr>
        <w:t xml:space="preserve">七、本协议书一式____份，联合体成员和采购人各执一份。 </w:t>
      </w:r>
    </w:p>
    <w:p w14:paraId="3F90C649">
      <w:pPr>
        <w:shd w:val="clear"/>
        <w:rPr>
          <w:rFonts w:hAnsi="宋体" w:cs="宋体"/>
          <w:color w:val="auto"/>
          <w:szCs w:val="21"/>
          <w:highlight w:val="none"/>
        </w:rPr>
      </w:pPr>
    </w:p>
    <w:p w14:paraId="7555DCFC">
      <w:pPr>
        <w:pStyle w:val="10"/>
        <w:shd w:val="clear"/>
        <w:rPr>
          <w:color w:val="auto"/>
          <w:sz w:val="21"/>
          <w:szCs w:val="21"/>
          <w:highlight w:val="none"/>
        </w:rPr>
      </w:pPr>
      <w:r>
        <w:rPr>
          <w:rFonts w:hint="eastAsia"/>
          <w:color w:val="auto"/>
          <w:sz w:val="21"/>
          <w:szCs w:val="21"/>
          <w:highlight w:val="none"/>
        </w:rPr>
        <w:t>注：本协议书由委托人签字的，应附法定代表人签字的授权委托书。</w:t>
      </w:r>
    </w:p>
    <w:p w14:paraId="2D8A7D65">
      <w:pPr>
        <w:pStyle w:val="10"/>
        <w:shd w:val="clear"/>
        <w:rPr>
          <w:color w:val="auto"/>
          <w:sz w:val="21"/>
          <w:szCs w:val="21"/>
          <w:highlight w:val="none"/>
        </w:rPr>
      </w:pPr>
      <w:r>
        <w:rPr>
          <w:rFonts w:hint="eastAsia"/>
          <w:color w:val="auto"/>
          <w:sz w:val="21"/>
          <w:szCs w:val="21"/>
          <w:highlight w:val="none"/>
        </w:rPr>
        <w:t>牵头人名称：_______________________（盖单位公章）</w:t>
      </w:r>
    </w:p>
    <w:p w14:paraId="5C734296">
      <w:pPr>
        <w:pStyle w:val="10"/>
        <w:shd w:val="clear"/>
        <w:rPr>
          <w:color w:val="auto"/>
          <w:sz w:val="21"/>
          <w:szCs w:val="21"/>
          <w:highlight w:val="none"/>
        </w:rPr>
      </w:pPr>
      <w:r>
        <w:rPr>
          <w:rFonts w:hint="eastAsia"/>
          <w:color w:val="auto"/>
          <w:sz w:val="21"/>
          <w:szCs w:val="21"/>
          <w:highlight w:val="none"/>
        </w:rPr>
        <w:t>法定代表人或其委托代理人：_____________（签字）</w:t>
      </w:r>
    </w:p>
    <w:p w14:paraId="2EBADEBC">
      <w:pPr>
        <w:pStyle w:val="10"/>
        <w:shd w:val="clear"/>
        <w:rPr>
          <w:color w:val="auto"/>
          <w:sz w:val="21"/>
          <w:szCs w:val="21"/>
          <w:highlight w:val="none"/>
        </w:rPr>
      </w:pPr>
    </w:p>
    <w:p w14:paraId="325946B9">
      <w:pPr>
        <w:pStyle w:val="10"/>
        <w:shd w:val="clear"/>
        <w:rPr>
          <w:color w:val="auto"/>
          <w:sz w:val="21"/>
          <w:szCs w:val="21"/>
          <w:highlight w:val="none"/>
        </w:rPr>
      </w:pPr>
      <w:r>
        <w:rPr>
          <w:rFonts w:hint="eastAsia"/>
          <w:color w:val="auto"/>
          <w:sz w:val="21"/>
          <w:szCs w:val="21"/>
          <w:highlight w:val="none"/>
        </w:rPr>
        <w:t>成员一名称：_______________________（盖单位公章）</w:t>
      </w:r>
    </w:p>
    <w:p w14:paraId="171A59E8">
      <w:pPr>
        <w:pStyle w:val="10"/>
        <w:shd w:val="clear"/>
        <w:rPr>
          <w:color w:val="auto"/>
          <w:sz w:val="21"/>
          <w:szCs w:val="21"/>
          <w:highlight w:val="none"/>
        </w:rPr>
      </w:pPr>
      <w:r>
        <w:rPr>
          <w:rFonts w:hint="eastAsia"/>
          <w:color w:val="auto"/>
          <w:sz w:val="21"/>
          <w:szCs w:val="21"/>
          <w:highlight w:val="none"/>
        </w:rPr>
        <w:t>法定代表人或其委托代理人：_____________（签字）</w:t>
      </w:r>
    </w:p>
    <w:p w14:paraId="390CB7C5">
      <w:pPr>
        <w:pStyle w:val="10"/>
        <w:shd w:val="clear"/>
        <w:rPr>
          <w:color w:val="auto"/>
          <w:sz w:val="21"/>
          <w:szCs w:val="21"/>
          <w:highlight w:val="none"/>
        </w:rPr>
      </w:pPr>
    </w:p>
    <w:p w14:paraId="18F82EAC">
      <w:pPr>
        <w:pStyle w:val="10"/>
        <w:shd w:val="clear"/>
        <w:rPr>
          <w:color w:val="auto"/>
          <w:sz w:val="21"/>
          <w:szCs w:val="21"/>
          <w:highlight w:val="none"/>
        </w:rPr>
      </w:pPr>
      <w:r>
        <w:rPr>
          <w:rFonts w:hint="eastAsia"/>
          <w:color w:val="auto"/>
          <w:sz w:val="21"/>
          <w:szCs w:val="21"/>
          <w:highlight w:val="none"/>
        </w:rPr>
        <w:t>成员二名称：_______________________（盖单位公章）</w:t>
      </w:r>
    </w:p>
    <w:p w14:paraId="1A838E2E">
      <w:pPr>
        <w:pStyle w:val="10"/>
        <w:shd w:val="clear"/>
        <w:rPr>
          <w:color w:val="auto"/>
          <w:sz w:val="21"/>
          <w:szCs w:val="21"/>
          <w:highlight w:val="none"/>
        </w:rPr>
      </w:pPr>
      <w:r>
        <w:rPr>
          <w:rFonts w:hint="eastAsia"/>
          <w:color w:val="auto"/>
          <w:sz w:val="21"/>
          <w:szCs w:val="21"/>
          <w:highlight w:val="none"/>
        </w:rPr>
        <w:t>法定代表人或其委托代理人：_____________（签字）</w:t>
      </w:r>
    </w:p>
    <w:p w14:paraId="12E2302F">
      <w:pPr>
        <w:pStyle w:val="10"/>
        <w:shd w:val="clear"/>
        <w:ind w:firstLine="210" w:firstLineChars="100"/>
        <w:jc w:val="both"/>
        <w:rPr>
          <w:color w:val="auto"/>
          <w:sz w:val="21"/>
          <w:szCs w:val="21"/>
          <w:highlight w:val="none"/>
        </w:rPr>
      </w:pPr>
      <w:r>
        <w:rPr>
          <w:rFonts w:hint="eastAsia"/>
          <w:color w:val="auto"/>
          <w:sz w:val="21"/>
          <w:szCs w:val="21"/>
          <w:highlight w:val="none"/>
        </w:rPr>
        <w:t>……</w:t>
      </w:r>
    </w:p>
    <w:p w14:paraId="52582802">
      <w:pPr>
        <w:pStyle w:val="10"/>
        <w:shd w:val="clear"/>
        <w:rPr>
          <w:color w:val="auto"/>
          <w:highlight w:val="none"/>
          <w:lang w:val="en-US"/>
        </w:rPr>
        <w:sectPr>
          <w:pgSz w:w="11906" w:h="16838"/>
          <w:pgMar w:top="1440" w:right="1800" w:bottom="1440" w:left="1800" w:header="708" w:footer="708" w:gutter="0"/>
          <w:cols w:space="720" w:num="1"/>
          <w:titlePg/>
          <w:docGrid w:type="lines" w:linePitch="360" w:charSpace="0"/>
        </w:sectPr>
      </w:pPr>
      <w:r>
        <w:rPr>
          <w:rFonts w:hint="eastAsia"/>
          <w:color w:val="auto"/>
          <w:sz w:val="21"/>
          <w:szCs w:val="21"/>
          <w:highlight w:val="none"/>
        </w:rPr>
        <w:t xml:space="preserve">        年     月     日</w:t>
      </w:r>
    </w:p>
    <w:p w14:paraId="5586EF87">
      <w:pPr>
        <w:pStyle w:val="10"/>
        <w:shd w:val="clear"/>
        <w:rPr>
          <w:color w:val="auto"/>
          <w:highlight w:val="none"/>
        </w:rPr>
      </w:pPr>
    </w:p>
    <w:p w14:paraId="75C5A498">
      <w:pPr>
        <w:pStyle w:val="3"/>
        <w:shd w:val="clear"/>
        <w:spacing w:before="0" w:after="0" w:line="360" w:lineRule="auto"/>
        <w:jc w:val="center"/>
        <w:rPr>
          <w:color w:val="auto"/>
          <w:sz w:val="72"/>
          <w:szCs w:val="72"/>
          <w:highlight w:val="none"/>
        </w:rPr>
      </w:pPr>
      <w:bookmarkStart w:id="335" w:name="_Toc1366"/>
      <w:bookmarkStart w:id="336" w:name="_Toc12058"/>
      <w:r>
        <w:rPr>
          <w:rFonts w:hint="eastAsia"/>
          <w:color w:val="auto"/>
          <w:sz w:val="72"/>
          <w:szCs w:val="72"/>
          <w:highlight w:val="none"/>
        </w:rPr>
        <w:t>技术文件</w:t>
      </w:r>
      <w:bookmarkEnd w:id="335"/>
      <w:bookmarkEnd w:id="336"/>
    </w:p>
    <w:p w14:paraId="332F8B45">
      <w:pPr>
        <w:shd w:val="clear"/>
        <w:jc w:val="center"/>
        <w:rPr>
          <w:rFonts w:ascii="黑体" w:eastAsia="黑体"/>
          <w:color w:val="auto"/>
          <w:sz w:val="72"/>
          <w:szCs w:val="72"/>
          <w:highlight w:val="none"/>
        </w:rPr>
      </w:pPr>
      <w:r>
        <w:rPr>
          <w:rFonts w:hint="eastAsia" w:ascii="黑体" w:eastAsia="黑体"/>
          <w:color w:val="auto"/>
          <w:sz w:val="72"/>
          <w:szCs w:val="72"/>
          <w:highlight w:val="none"/>
        </w:rPr>
        <w:t>（单独装订成册）</w:t>
      </w:r>
    </w:p>
    <w:p w14:paraId="29A934FA">
      <w:pPr>
        <w:shd w:val="clear"/>
        <w:rPr>
          <w:color w:val="auto"/>
          <w:highlight w:val="none"/>
        </w:rPr>
      </w:pPr>
    </w:p>
    <w:p w14:paraId="72F5DD49">
      <w:pPr>
        <w:pStyle w:val="10"/>
        <w:shd w:val="clear"/>
        <w:rPr>
          <w:color w:val="auto"/>
          <w:highlight w:val="none"/>
        </w:rPr>
      </w:pPr>
    </w:p>
    <w:p w14:paraId="145AF4BF">
      <w:pPr>
        <w:pStyle w:val="27"/>
        <w:shd w:val="clear"/>
        <w:ind w:firstLine="240"/>
        <w:rPr>
          <w:color w:val="auto"/>
          <w:highlight w:val="none"/>
        </w:rPr>
      </w:pPr>
    </w:p>
    <w:p w14:paraId="0F812B08">
      <w:pPr>
        <w:shd w:val="clear"/>
        <w:rPr>
          <w:rFonts w:ascii="宋体" w:hAnsi="宋体" w:cs="宋体"/>
          <w:b/>
          <w:bCs/>
          <w:color w:val="auto"/>
          <w:spacing w:val="-6"/>
          <w:sz w:val="32"/>
          <w:szCs w:val="32"/>
          <w:highlight w:val="none"/>
        </w:rPr>
      </w:pPr>
      <w:r>
        <w:rPr>
          <w:rFonts w:hint="eastAsia" w:ascii="宋体" w:hAnsi="宋体" w:cs="宋体"/>
          <w:b/>
          <w:bCs/>
          <w:color w:val="auto"/>
          <w:spacing w:val="53"/>
          <w:kern w:val="0"/>
          <w:sz w:val="32"/>
          <w:szCs w:val="32"/>
          <w:highlight w:val="none"/>
          <w:fitText w:val="1600" w:id="8"/>
        </w:rPr>
        <w:t>项目名</w:t>
      </w:r>
      <w:r>
        <w:rPr>
          <w:rFonts w:hint="eastAsia" w:ascii="宋体" w:hAnsi="宋体" w:cs="宋体"/>
          <w:b/>
          <w:bCs/>
          <w:color w:val="auto"/>
          <w:spacing w:val="1"/>
          <w:kern w:val="0"/>
          <w:sz w:val="32"/>
          <w:szCs w:val="32"/>
          <w:highlight w:val="none"/>
          <w:fitText w:val="1600" w:id="8"/>
        </w:rPr>
        <w:t>称</w:t>
      </w:r>
      <w:r>
        <w:rPr>
          <w:rFonts w:hint="eastAsia" w:ascii="宋体" w:hAnsi="宋体" w:cs="宋体"/>
          <w:b/>
          <w:bCs/>
          <w:color w:val="auto"/>
          <w:spacing w:val="-6"/>
          <w:sz w:val="32"/>
          <w:szCs w:val="32"/>
          <w:highlight w:val="none"/>
        </w:rPr>
        <w:t>：</w:t>
      </w:r>
    </w:p>
    <w:p w14:paraId="7242D335">
      <w:pPr>
        <w:shd w:val="clear"/>
        <w:rPr>
          <w:rFonts w:ascii="宋体" w:hAnsi="宋体" w:cs="宋体"/>
          <w:b/>
          <w:bCs/>
          <w:color w:val="auto"/>
          <w:sz w:val="32"/>
          <w:szCs w:val="32"/>
          <w:highlight w:val="none"/>
        </w:rPr>
      </w:pPr>
      <w:r>
        <w:rPr>
          <w:rFonts w:hint="eastAsia" w:ascii="宋体" w:hAnsi="宋体" w:cs="宋体"/>
          <w:b/>
          <w:bCs/>
          <w:color w:val="auto"/>
          <w:spacing w:val="53"/>
          <w:kern w:val="0"/>
          <w:sz w:val="32"/>
          <w:szCs w:val="32"/>
          <w:highlight w:val="none"/>
          <w:fitText w:val="1600" w:id="9"/>
        </w:rPr>
        <w:t>项目编</w:t>
      </w:r>
      <w:r>
        <w:rPr>
          <w:rFonts w:hint="eastAsia" w:ascii="宋体" w:hAnsi="宋体" w:cs="宋体"/>
          <w:b/>
          <w:bCs/>
          <w:color w:val="auto"/>
          <w:spacing w:val="1"/>
          <w:kern w:val="0"/>
          <w:sz w:val="32"/>
          <w:szCs w:val="32"/>
          <w:highlight w:val="none"/>
          <w:fitText w:val="1600" w:id="9"/>
        </w:rPr>
        <w:t>号</w:t>
      </w:r>
      <w:r>
        <w:rPr>
          <w:rFonts w:hint="eastAsia" w:ascii="宋体" w:hAnsi="宋体" w:cs="宋体"/>
          <w:b/>
          <w:bCs/>
          <w:color w:val="auto"/>
          <w:sz w:val="32"/>
          <w:szCs w:val="32"/>
          <w:highlight w:val="none"/>
        </w:rPr>
        <w:t>：</w:t>
      </w:r>
    </w:p>
    <w:p w14:paraId="7D51C89D">
      <w:pPr>
        <w:pStyle w:val="10"/>
        <w:shd w:val="clear"/>
        <w:ind w:left="0"/>
        <w:rPr>
          <w:b/>
          <w:color w:val="auto"/>
          <w:spacing w:val="1280"/>
          <w:sz w:val="32"/>
          <w:szCs w:val="32"/>
          <w:highlight w:val="none"/>
        </w:rPr>
      </w:pPr>
      <w:r>
        <w:rPr>
          <w:b/>
          <w:color w:val="auto"/>
          <w:spacing w:val="106"/>
          <w:sz w:val="32"/>
          <w:szCs w:val="32"/>
          <w:highlight w:val="none"/>
          <w:lang w:val="en-US" w:bidi="ar-SA"/>
        </w:rPr>
        <w:t>包组号（如有）：</w:t>
      </w:r>
    </w:p>
    <w:p w14:paraId="1321B627">
      <w:pPr>
        <w:shd w:val="clear"/>
        <w:rPr>
          <w:rFonts w:ascii="宋体" w:hAnsi="宋体" w:cs="宋体"/>
          <w:b/>
          <w:color w:val="auto"/>
          <w:sz w:val="32"/>
          <w:szCs w:val="32"/>
          <w:highlight w:val="none"/>
        </w:rPr>
      </w:pPr>
      <w:r>
        <w:rPr>
          <w:rFonts w:hint="eastAsia" w:ascii="宋体" w:hAnsi="宋体" w:cs="宋体"/>
          <w:b/>
          <w:color w:val="auto"/>
          <w:spacing w:val="0"/>
          <w:kern w:val="0"/>
          <w:sz w:val="32"/>
          <w:szCs w:val="32"/>
          <w:highlight w:val="none"/>
          <w:fitText w:val="1600" w:id="10"/>
        </w:rPr>
        <w:t>供应商名称</w:t>
      </w:r>
      <w:r>
        <w:rPr>
          <w:rFonts w:hint="eastAsia" w:ascii="宋体" w:hAnsi="宋体" w:cs="宋体"/>
          <w:b/>
          <w:color w:val="auto"/>
          <w:sz w:val="32"/>
          <w:szCs w:val="32"/>
          <w:highlight w:val="none"/>
        </w:rPr>
        <w:t>：</w:t>
      </w:r>
    </w:p>
    <w:p w14:paraId="38615A0D">
      <w:pPr>
        <w:shd w:val="clear"/>
        <w:rPr>
          <w:rFonts w:ascii="宋体" w:hAnsi="宋体" w:cs="宋体"/>
          <w:b/>
          <w:color w:val="auto"/>
          <w:sz w:val="32"/>
          <w:szCs w:val="32"/>
          <w:highlight w:val="none"/>
        </w:rPr>
      </w:pPr>
      <w:r>
        <w:rPr>
          <w:rFonts w:hint="eastAsia" w:ascii="宋体" w:hAnsi="宋体" w:cs="宋体"/>
          <w:b/>
          <w:color w:val="auto"/>
          <w:spacing w:val="32"/>
          <w:kern w:val="0"/>
          <w:sz w:val="32"/>
          <w:szCs w:val="32"/>
          <w:highlight w:val="none"/>
          <w:fitText w:val="1600" w:id="11"/>
        </w:rPr>
        <w:t>日</w:t>
      </w:r>
      <w:r>
        <w:rPr>
          <w:rFonts w:ascii="宋体" w:hAnsi="宋体" w:cs="宋体"/>
          <w:b/>
          <w:color w:val="auto"/>
          <w:spacing w:val="32"/>
          <w:kern w:val="0"/>
          <w:sz w:val="32"/>
          <w:szCs w:val="32"/>
          <w:highlight w:val="none"/>
          <w:fitText w:val="1600" w:id="11"/>
        </w:rPr>
        <w:t xml:space="preserve">    </w:t>
      </w:r>
      <w:r>
        <w:rPr>
          <w:rFonts w:hint="eastAsia" w:ascii="宋体" w:hAnsi="宋体" w:cs="宋体"/>
          <w:b/>
          <w:color w:val="auto"/>
          <w:spacing w:val="0"/>
          <w:kern w:val="0"/>
          <w:sz w:val="32"/>
          <w:szCs w:val="32"/>
          <w:highlight w:val="none"/>
          <w:fitText w:val="1600" w:id="11"/>
        </w:rPr>
        <w:t>期</w:t>
      </w:r>
      <w:r>
        <w:rPr>
          <w:rFonts w:hint="eastAsia" w:ascii="宋体" w:hAnsi="宋体" w:cs="宋体"/>
          <w:b/>
          <w:color w:val="auto"/>
          <w:sz w:val="32"/>
          <w:szCs w:val="32"/>
          <w:highlight w:val="none"/>
        </w:rPr>
        <w:t>：</w:t>
      </w:r>
    </w:p>
    <w:p w14:paraId="361785A2">
      <w:pPr>
        <w:shd w:val="clear"/>
        <w:rPr>
          <w:rFonts w:ascii="宋体" w:hAnsi="宋体"/>
          <w:color w:val="auto"/>
          <w:szCs w:val="21"/>
          <w:highlight w:val="none"/>
        </w:rPr>
      </w:pPr>
      <w:r>
        <w:rPr>
          <w:rFonts w:hint="eastAsia" w:ascii="宋体" w:hAnsi="宋体"/>
          <w:color w:val="auto"/>
          <w:szCs w:val="21"/>
          <w:highlight w:val="none"/>
        </w:rPr>
        <w:br w:type="page"/>
      </w:r>
    </w:p>
    <w:p w14:paraId="0076B5C8">
      <w:pPr>
        <w:pStyle w:val="5"/>
        <w:widowControl w:val="0"/>
        <w:shd w:val="clear"/>
        <w:overflowPunct w:val="0"/>
        <w:spacing w:line="240" w:lineRule="auto"/>
        <w:rPr>
          <w:rFonts w:ascii="宋体" w:hAnsi="宋体"/>
          <w:color w:val="auto"/>
          <w:sz w:val="21"/>
          <w:szCs w:val="21"/>
          <w:highlight w:val="none"/>
        </w:rPr>
      </w:pPr>
      <w:bookmarkStart w:id="337" w:name="_Toc17385"/>
      <w:bookmarkStart w:id="338" w:name="_Toc9656"/>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5</w:t>
      </w:r>
      <w:r>
        <w:rPr>
          <w:rFonts w:hint="eastAsia" w:ascii="宋体" w:hAnsi="宋体"/>
          <w:color w:val="auto"/>
          <w:sz w:val="21"/>
          <w:szCs w:val="21"/>
          <w:highlight w:val="none"/>
        </w:rPr>
        <w:t>.技术规格偏离表格式</w:t>
      </w:r>
      <w:bookmarkEnd w:id="337"/>
      <w:bookmarkEnd w:id="338"/>
    </w:p>
    <w:p w14:paraId="618D65D7">
      <w:pPr>
        <w:shd w:val="clear"/>
        <w:jc w:val="center"/>
        <w:rPr>
          <w:rFonts w:ascii="黑体" w:eastAsia="黑体"/>
          <w:color w:val="auto"/>
          <w:sz w:val="28"/>
          <w:szCs w:val="28"/>
          <w:highlight w:val="none"/>
        </w:rPr>
      </w:pPr>
    </w:p>
    <w:p w14:paraId="3242051D">
      <w:pPr>
        <w:shd w:val="clear"/>
        <w:jc w:val="center"/>
        <w:rPr>
          <w:rFonts w:ascii="黑体" w:eastAsia="黑体"/>
          <w:color w:val="auto"/>
          <w:sz w:val="28"/>
          <w:szCs w:val="28"/>
          <w:highlight w:val="none"/>
        </w:rPr>
      </w:pPr>
      <w:r>
        <w:rPr>
          <w:rFonts w:hint="eastAsia" w:ascii="黑体" w:eastAsia="黑体"/>
          <w:color w:val="auto"/>
          <w:sz w:val="28"/>
          <w:szCs w:val="28"/>
          <w:highlight w:val="none"/>
        </w:rPr>
        <w:t>技术规格偏离表</w:t>
      </w:r>
    </w:p>
    <w:tbl>
      <w:tblPr>
        <w:tblStyle w:val="2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902"/>
        <w:gridCol w:w="1370"/>
        <w:gridCol w:w="1629"/>
        <w:gridCol w:w="1239"/>
        <w:gridCol w:w="1544"/>
      </w:tblGrid>
      <w:tr w14:paraId="1E9DF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838" w:type="dxa"/>
            <w:noWrap w:val="0"/>
            <w:vAlign w:val="center"/>
          </w:tcPr>
          <w:p w14:paraId="37F0BB6C">
            <w:pPr>
              <w:shd w:val="clear"/>
              <w:jc w:val="center"/>
              <w:rPr>
                <w:rFonts w:ascii="宋体" w:hAnsi="宋体"/>
                <w:color w:val="auto"/>
                <w:szCs w:val="21"/>
                <w:highlight w:val="none"/>
              </w:rPr>
            </w:pPr>
            <w:r>
              <w:rPr>
                <w:rFonts w:hint="eastAsia" w:ascii="宋体" w:hAnsi="宋体"/>
                <w:color w:val="auto"/>
                <w:szCs w:val="21"/>
                <w:highlight w:val="none"/>
              </w:rPr>
              <w:t>序号</w:t>
            </w:r>
          </w:p>
        </w:tc>
        <w:tc>
          <w:tcPr>
            <w:tcW w:w="1902" w:type="dxa"/>
            <w:noWrap w:val="0"/>
            <w:vAlign w:val="center"/>
          </w:tcPr>
          <w:p w14:paraId="307EC9B6">
            <w:pPr>
              <w:shd w:val="clear"/>
              <w:jc w:val="center"/>
              <w:rPr>
                <w:rFonts w:ascii="宋体" w:hAnsi="宋体"/>
                <w:color w:val="auto"/>
                <w:szCs w:val="21"/>
                <w:highlight w:val="none"/>
              </w:rPr>
            </w:pPr>
            <w:r>
              <w:rPr>
                <w:rFonts w:hint="eastAsia" w:ascii="宋体" w:hAnsi="宋体"/>
                <w:color w:val="auto"/>
                <w:szCs w:val="21"/>
                <w:highlight w:val="none"/>
              </w:rPr>
              <w:t>服务项目名称</w:t>
            </w:r>
          </w:p>
        </w:tc>
        <w:tc>
          <w:tcPr>
            <w:tcW w:w="1370" w:type="dxa"/>
            <w:noWrap w:val="0"/>
            <w:vAlign w:val="center"/>
          </w:tcPr>
          <w:p w14:paraId="0F9D3260">
            <w:pPr>
              <w:shd w:val="clear"/>
              <w:jc w:val="center"/>
              <w:rPr>
                <w:rFonts w:ascii="宋体" w:hAnsi="宋体"/>
                <w:color w:val="auto"/>
                <w:szCs w:val="21"/>
                <w:highlight w:val="none"/>
              </w:rPr>
            </w:pPr>
            <w:r>
              <w:rPr>
                <w:rFonts w:hint="eastAsia" w:ascii="宋体" w:hAnsi="宋体"/>
                <w:color w:val="auto"/>
                <w:szCs w:val="21"/>
                <w:highlight w:val="none"/>
              </w:rPr>
              <w:t>采购要求</w:t>
            </w:r>
          </w:p>
        </w:tc>
        <w:tc>
          <w:tcPr>
            <w:tcW w:w="1629" w:type="dxa"/>
            <w:noWrap w:val="0"/>
            <w:vAlign w:val="center"/>
          </w:tcPr>
          <w:p w14:paraId="3EE08F70">
            <w:pPr>
              <w:shd w:val="clear"/>
              <w:jc w:val="center"/>
              <w:rPr>
                <w:rFonts w:ascii="宋体" w:hAnsi="宋体"/>
                <w:color w:val="auto"/>
                <w:szCs w:val="21"/>
                <w:highlight w:val="none"/>
              </w:rPr>
            </w:pPr>
            <w:r>
              <w:rPr>
                <w:rFonts w:hint="eastAsia" w:ascii="宋体" w:hAnsi="宋体"/>
                <w:color w:val="auto"/>
                <w:szCs w:val="21"/>
                <w:highlight w:val="none"/>
              </w:rPr>
              <w:t>磋商实际响应</w:t>
            </w:r>
          </w:p>
        </w:tc>
        <w:tc>
          <w:tcPr>
            <w:tcW w:w="1239" w:type="dxa"/>
            <w:noWrap w:val="0"/>
            <w:vAlign w:val="center"/>
          </w:tcPr>
          <w:p w14:paraId="7A061954">
            <w:pPr>
              <w:shd w:val="clear"/>
              <w:jc w:val="center"/>
              <w:rPr>
                <w:rFonts w:ascii="宋体" w:hAnsi="宋体"/>
                <w:color w:val="auto"/>
                <w:szCs w:val="21"/>
                <w:highlight w:val="none"/>
              </w:rPr>
            </w:pPr>
            <w:r>
              <w:rPr>
                <w:rFonts w:hint="eastAsia" w:ascii="宋体" w:hAnsi="宋体"/>
                <w:color w:val="auto"/>
                <w:szCs w:val="21"/>
                <w:highlight w:val="none"/>
              </w:rPr>
              <w:t>是否偏离</w:t>
            </w:r>
          </w:p>
        </w:tc>
        <w:tc>
          <w:tcPr>
            <w:tcW w:w="1544" w:type="dxa"/>
            <w:noWrap w:val="0"/>
            <w:vAlign w:val="center"/>
          </w:tcPr>
          <w:p w14:paraId="0817AC30">
            <w:pPr>
              <w:shd w:val="clear"/>
              <w:jc w:val="center"/>
              <w:rPr>
                <w:rFonts w:ascii="宋体" w:hAnsi="宋体"/>
                <w:color w:val="auto"/>
                <w:szCs w:val="21"/>
                <w:highlight w:val="none"/>
              </w:rPr>
            </w:pPr>
            <w:r>
              <w:rPr>
                <w:rFonts w:hint="eastAsia" w:ascii="宋体" w:hAnsi="宋体"/>
                <w:color w:val="auto"/>
                <w:szCs w:val="21"/>
                <w:highlight w:val="none"/>
              </w:rPr>
              <w:t>说明</w:t>
            </w:r>
          </w:p>
        </w:tc>
      </w:tr>
      <w:tr w14:paraId="2EFC9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center"/>
          </w:tcPr>
          <w:p w14:paraId="5E324158">
            <w:pPr>
              <w:shd w:val="clear"/>
              <w:jc w:val="center"/>
              <w:rPr>
                <w:rFonts w:ascii="宋体" w:hAnsi="宋体"/>
                <w:color w:val="auto"/>
                <w:szCs w:val="21"/>
                <w:highlight w:val="none"/>
              </w:rPr>
            </w:pPr>
          </w:p>
        </w:tc>
        <w:tc>
          <w:tcPr>
            <w:tcW w:w="1902" w:type="dxa"/>
            <w:noWrap w:val="0"/>
            <w:vAlign w:val="center"/>
          </w:tcPr>
          <w:p w14:paraId="230CFAAA">
            <w:pPr>
              <w:shd w:val="clear"/>
              <w:jc w:val="center"/>
              <w:rPr>
                <w:rFonts w:ascii="宋体" w:hAnsi="宋体"/>
                <w:color w:val="auto"/>
                <w:szCs w:val="21"/>
                <w:highlight w:val="none"/>
              </w:rPr>
            </w:pPr>
          </w:p>
        </w:tc>
        <w:tc>
          <w:tcPr>
            <w:tcW w:w="1370" w:type="dxa"/>
            <w:noWrap w:val="0"/>
            <w:vAlign w:val="center"/>
          </w:tcPr>
          <w:p w14:paraId="1EC0F783">
            <w:pPr>
              <w:shd w:val="clear"/>
              <w:jc w:val="center"/>
              <w:rPr>
                <w:rFonts w:ascii="宋体" w:hAnsi="宋体"/>
                <w:color w:val="auto"/>
                <w:szCs w:val="21"/>
                <w:highlight w:val="none"/>
              </w:rPr>
            </w:pPr>
          </w:p>
        </w:tc>
        <w:tc>
          <w:tcPr>
            <w:tcW w:w="1629" w:type="dxa"/>
            <w:noWrap w:val="0"/>
            <w:vAlign w:val="center"/>
          </w:tcPr>
          <w:p w14:paraId="3D8D275B">
            <w:pPr>
              <w:shd w:val="clear"/>
              <w:jc w:val="center"/>
              <w:rPr>
                <w:rFonts w:ascii="宋体" w:hAnsi="宋体"/>
                <w:color w:val="auto"/>
                <w:szCs w:val="21"/>
                <w:highlight w:val="none"/>
              </w:rPr>
            </w:pPr>
          </w:p>
        </w:tc>
        <w:tc>
          <w:tcPr>
            <w:tcW w:w="1239" w:type="dxa"/>
            <w:noWrap w:val="0"/>
            <w:vAlign w:val="center"/>
          </w:tcPr>
          <w:p w14:paraId="7A9A33DA">
            <w:pPr>
              <w:shd w:val="clear"/>
              <w:jc w:val="center"/>
              <w:rPr>
                <w:rFonts w:ascii="宋体" w:hAnsi="宋体"/>
                <w:color w:val="auto"/>
                <w:szCs w:val="21"/>
                <w:highlight w:val="none"/>
              </w:rPr>
            </w:pPr>
          </w:p>
        </w:tc>
        <w:tc>
          <w:tcPr>
            <w:tcW w:w="1544" w:type="dxa"/>
            <w:noWrap w:val="0"/>
            <w:vAlign w:val="center"/>
          </w:tcPr>
          <w:p w14:paraId="73285032">
            <w:pPr>
              <w:shd w:val="clear"/>
              <w:jc w:val="center"/>
              <w:rPr>
                <w:rFonts w:ascii="宋体" w:hAnsi="宋体"/>
                <w:color w:val="auto"/>
                <w:szCs w:val="21"/>
                <w:highlight w:val="none"/>
              </w:rPr>
            </w:pPr>
          </w:p>
        </w:tc>
      </w:tr>
      <w:tr w14:paraId="60EB2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center"/>
          </w:tcPr>
          <w:p w14:paraId="557520B8">
            <w:pPr>
              <w:shd w:val="clear"/>
              <w:jc w:val="center"/>
              <w:rPr>
                <w:rFonts w:ascii="宋体" w:hAnsi="宋体"/>
                <w:color w:val="auto"/>
                <w:szCs w:val="21"/>
                <w:highlight w:val="none"/>
              </w:rPr>
            </w:pPr>
          </w:p>
        </w:tc>
        <w:tc>
          <w:tcPr>
            <w:tcW w:w="1902" w:type="dxa"/>
            <w:noWrap w:val="0"/>
            <w:vAlign w:val="center"/>
          </w:tcPr>
          <w:p w14:paraId="13C82EA3">
            <w:pPr>
              <w:shd w:val="clear"/>
              <w:jc w:val="center"/>
              <w:rPr>
                <w:rFonts w:ascii="宋体" w:hAnsi="宋体"/>
                <w:color w:val="auto"/>
                <w:szCs w:val="21"/>
                <w:highlight w:val="none"/>
              </w:rPr>
            </w:pPr>
          </w:p>
        </w:tc>
        <w:tc>
          <w:tcPr>
            <w:tcW w:w="1370" w:type="dxa"/>
            <w:noWrap w:val="0"/>
            <w:vAlign w:val="center"/>
          </w:tcPr>
          <w:p w14:paraId="54B4E930">
            <w:pPr>
              <w:shd w:val="clear"/>
              <w:jc w:val="center"/>
              <w:rPr>
                <w:rFonts w:ascii="宋体" w:hAnsi="宋体"/>
                <w:color w:val="auto"/>
                <w:szCs w:val="21"/>
                <w:highlight w:val="none"/>
              </w:rPr>
            </w:pPr>
          </w:p>
        </w:tc>
        <w:tc>
          <w:tcPr>
            <w:tcW w:w="1629" w:type="dxa"/>
            <w:noWrap w:val="0"/>
            <w:vAlign w:val="center"/>
          </w:tcPr>
          <w:p w14:paraId="08FDEFEF">
            <w:pPr>
              <w:shd w:val="clear"/>
              <w:jc w:val="center"/>
              <w:rPr>
                <w:rFonts w:ascii="宋体" w:hAnsi="宋体"/>
                <w:color w:val="auto"/>
                <w:szCs w:val="21"/>
                <w:highlight w:val="none"/>
              </w:rPr>
            </w:pPr>
          </w:p>
        </w:tc>
        <w:tc>
          <w:tcPr>
            <w:tcW w:w="1239" w:type="dxa"/>
            <w:noWrap w:val="0"/>
            <w:vAlign w:val="center"/>
          </w:tcPr>
          <w:p w14:paraId="1AD94777">
            <w:pPr>
              <w:shd w:val="clear"/>
              <w:jc w:val="center"/>
              <w:rPr>
                <w:rFonts w:ascii="宋体" w:hAnsi="宋体"/>
                <w:color w:val="auto"/>
                <w:szCs w:val="21"/>
                <w:highlight w:val="none"/>
              </w:rPr>
            </w:pPr>
          </w:p>
        </w:tc>
        <w:tc>
          <w:tcPr>
            <w:tcW w:w="1544" w:type="dxa"/>
            <w:noWrap w:val="0"/>
            <w:vAlign w:val="center"/>
          </w:tcPr>
          <w:p w14:paraId="2829ADE9">
            <w:pPr>
              <w:shd w:val="clear"/>
              <w:jc w:val="center"/>
              <w:rPr>
                <w:rFonts w:ascii="宋体" w:hAnsi="宋体"/>
                <w:color w:val="auto"/>
                <w:szCs w:val="21"/>
                <w:highlight w:val="none"/>
              </w:rPr>
            </w:pPr>
          </w:p>
        </w:tc>
      </w:tr>
      <w:tr w14:paraId="50894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center"/>
          </w:tcPr>
          <w:p w14:paraId="71FDEB30">
            <w:pPr>
              <w:shd w:val="clear"/>
              <w:jc w:val="center"/>
              <w:rPr>
                <w:rFonts w:ascii="宋体" w:hAnsi="宋体"/>
                <w:color w:val="auto"/>
                <w:szCs w:val="21"/>
                <w:highlight w:val="none"/>
              </w:rPr>
            </w:pPr>
          </w:p>
        </w:tc>
        <w:tc>
          <w:tcPr>
            <w:tcW w:w="1902" w:type="dxa"/>
            <w:noWrap w:val="0"/>
            <w:vAlign w:val="center"/>
          </w:tcPr>
          <w:p w14:paraId="07D1F9F0">
            <w:pPr>
              <w:shd w:val="clear"/>
              <w:jc w:val="center"/>
              <w:rPr>
                <w:rFonts w:ascii="宋体" w:hAnsi="宋体"/>
                <w:color w:val="auto"/>
                <w:szCs w:val="21"/>
                <w:highlight w:val="none"/>
              </w:rPr>
            </w:pPr>
          </w:p>
        </w:tc>
        <w:tc>
          <w:tcPr>
            <w:tcW w:w="1370" w:type="dxa"/>
            <w:noWrap w:val="0"/>
            <w:vAlign w:val="center"/>
          </w:tcPr>
          <w:p w14:paraId="7F35A193">
            <w:pPr>
              <w:shd w:val="clear"/>
              <w:jc w:val="center"/>
              <w:rPr>
                <w:rFonts w:ascii="宋体" w:hAnsi="宋体"/>
                <w:color w:val="auto"/>
                <w:szCs w:val="21"/>
                <w:highlight w:val="none"/>
              </w:rPr>
            </w:pPr>
          </w:p>
        </w:tc>
        <w:tc>
          <w:tcPr>
            <w:tcW w:w="1629" w:type="dxa"/>
            <w:noWrap w:val="0"/>
            <w:vAlign w:val="center"/>
          </w:tcPr>
          <w:p w14:paraId="76E76785">
            <w:pPr>
              <w:shd w:val="clear"/>
              <w:jc w:val="center"/>
              <w:rPr>
                <w:rFonts w:ascii="宋体" w:hAnsi="宋体"/>
                <w:color w:val="auto"/>
                <w:szCs w:val="21"/>
                <w:highlight w:val="none"/>
              </w:rPr>
            </w:pPr>
          </w:p>
        </w:tc>
        <w:tc>
          <w:tcPr>
            <w:tcW w:w="1239" w:type="dxa"/>
            <w:noWrap w:val="0"/>
            <w:vAlign w:val="center"/>
          </w:tcPr>
          <w:p w14:paraId="56595585">
            <w:pPr>
              <w:shd w:val="clear"/>
              <w:jc w:val="center"/>
              <w:rPr>
                <w:rFonts w:ascii="宋体" w:hAnsi="宋体"/>
                <w:color w:val="auto"/>
                <w:szCs w:val="21"/>
                <w:highlight w:val="none"/>
              </w:rPr>
            </w:pPr>
          </w:p>
        </w:tc>
        <w:tc>
          <w:tcPr>
            <w:tcW w:w="1544" w:type="dxa"/>
            <w:noWrap w:val="0"/>
            <w:vAlign w:val="center"/>
          </w:tcPr>
          <w:p w14:paraId="15A760BB">
            <w:pPr>
              <w:shd w:val="clear"/>
              <w:jc w:val="center"/>
              <w:rPr>
                <w:rFonts w:ascii="宋体" w:hAnsi="宋体"/>
                <w:color w:val="auto"/>
                <w:szCs w:val="21"/>
                <w:highlight w:val="none"/>
              </w:rPr>
            </w:pPr>
          </w:p>
        </w:tc>
      </w:tr>
      <w:tr w14:paraId="6FFDD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center"/>
          </w:tcPr>
          <w:p w14:paraId="1BA5CF44">
            <w:pPr>
              <w:shd w:val="clear"/>
              <w:jc w:val="center"/>
              <w:rPr>
                <w:rFonts w:ascii="宋体" w:hAnsi="宋体"/>
                <w:color w:val="auto"/>
                <w:szCs w:val="21"/>
                <w:highlight w:val="none"/>
              </w:rPr>
            </w:pPr>
          </w:p>
        </w:tc>
        <w:tc>
          <w:tcPr>
            <w:tcW w:w="1902" w:type="dxa"/>
            <w:noWrap w:val="0"/>
            <w:vAlign w:val="center"/>
          </w:tcPr>
          <w:p w14:paraId="00F9D5B5">
            <w:pPr>
              <w:shd w:val="clear"/>
              <w:jc w:val="center"/>
              <w:rPr>
                <w:rFonts w:ascii="宋体" w:hAnsi="宋体"/>
                <w:color w:val="auto"/>
                <w:szCs w:val="21"/>
                <w:highlight w:val="none"/>
              </w:rPr>
            </w:pPr>
          </w:p>
        </w:tc>
        <w:tc>
          <w:tcPr>
            <w:tcW w:w="1370" w:type="dxa"/>
            <w:noWrap w:val="0"/>
            <w:vAlign w:val="center"/>
          </w:tcPr>
          <w:p w14:paraId="55145BA0">
            <w:pPr>
              <w:shd w:val="clear"/>
              <w:jc w:val="center"/>
              <w:rPr>
                <w:rFonts w:ascii="宋体" w:hAnsi="宋体"/>
                <w:color w:val="auto"/>
                <w:szCs w:val="21"/>
                <w:highlight w:val="none"/>
              </w:rPr>
            </w:pPr>
          </w:p>
        </w:tc>
        <w:tc>
          <w:tcPr>
            <w:tcW w:w="1629" w:type="dxa"/>
            <w:noWrap w:val="0"/>
            <w:vAlign w:val="center"/>
          </w:tcPr>
          <w:p w14:paraId="10997FBF">
            <w:pPr>
              <w:shd w:val="clear"/>
              <w:jc w:val="center"/>
              <w:rPr>
                <w:rFonts w:ascii="宋体" w:hAnsi="宋体"/>
                <w:color w:val="auto"/>
                <w:szCs w:val="21"/>
                <w:highlight w:val="none"/>
              </w:rPr>
            </w:pPr>
          </w:p>
        </w:tc>
        <w:tc>
          <w:tcPr>
            <w:tcW w:w="1239" w:type="dxa"/>
            <w:noWrap w:val="0"/>
            <w:vAlign w:val="center"/>
          </w:tcPr>
          <w:p w14:paraId="39E89EAD">
            <w:pPr>
              <w:shd w:val="clear"/>
              <w:jc w:val="center"/>
              <w:rPr>
                <w:rFonts w:ascii="宋体" w:hAnsi="宋体"/>
                <w:color w:val="auto"/>
                <w:szCs w:val="21"/>
                <w:highlight w:val="none"/>
              </w:rPr>
            </w:pPr>
          </w:p>
        </w:tc>
        <w:tc>
          <w:tcPr>
            <w:tcW w:w="1544" w:type="dxa"/>
            <w:noWrap w:val="0"/>
            <w:vAlign w:val="center"/>
          </w:tcPr>
          <w:p w14:paraId="0F6532D1">
            <w:pPr>
              <w:shd w:val="clear"/>
              <w:jc w:val="center"/>
              <w:rPr>
                <w:rFonts w:ascii="宋体" w:hAnsi="宋体"/>
                <w:color w:val="auto"/>
                <w:szCs w:val="21"/>
                <w:highlight w:val="none"/>
              </w:rPr>
            </w:pPr>
          </w:p>
        </w:tc>
      </w:tr>
      <w:tr w14:paraId="36643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center"/>
          </w:tcPr>
          <w:p w14:paraId="3FC5C9E3">
            <w:pPr>
              <w:shd w:val="clear"/>
              <w:jc w:val="center"/>
              <w:rPr>
                <w:rFonts w:ascii="宋体" w:hAnsi="宋体"/>
                <w:color w:val="auto"/>
                <w:szCs w:val="21"/>
                <w:highlight w:val="none"/>
              </w:rPr>
            </w:pPr>
          </w:p>
        </w:tc>
        <w:tc>
          <w:tcPr>
            <w:tcW w:w="1902" w:type="dxa"/>
            <w:noWrap w:val="0"/>
            <w:vAlign w:val="center"/>
          </w:tcPr>
          <w:p w14:paraId="637C35D8">
            <w:pPr>
              <w:shd w:val="clear"/>
              <w:jc w:val="center"/>
              <w:rPr>
                <w:rFonts w:ascii="宋体" w:hAnsi="宋体"/>
                <w:color w:val="auto"/>
                <w:szCs w:val="21"/>
                <w:highlight w:val="none"/>
              </w:rPr>
            </w:pPr>
          </w:p>
        </w:tc>
        <w:tc>
          <w:tcPr>
            <w:tcW w:w="1370" w:type="dxa"/>
            <w:noWrap w:val="0"/>
            <w:vAlign w:val="center"/>
          </w:tcPr>
          <w:p w14:paraId="1BEEA1EF">
            <w:pPr>
              <w:shd w:val="clear"/>
              <w:jc w:val="center"/>
              <w:rPr>
                <w:rFonts w:ascii="宋体" w:hAnsi="宋体"/>
                <w:color w:val="auto"/>
                <w:szCs w:val="21"/>
                <w:highlight w:val="none"/>
              </w:rPr>
            </w:pPr>
          </w:p>
        </w:tc>
        <w:tc>
          <w:tcPr>
            <w:tcW w:w="1629" w:type="dxa"/>
            <w:noWrap w:val="0"/>
            <w:vAlign w:val="center"/>
          </w:tcPr>
          <w:p w14:paraId="5834797D">
            <w:pPr>
              <w:shd w:val="clear"/>
              <w:jc w:val="center"/>
              <w:rPr>
                <w:rFonts w:ascii="宋体" w:hAnsi="宋体"/>
                <w:color w:val="auto"/>
                <w:szCs w:val="21"/>
                <w:highlight w:val="none"/>
              </w:rPr>
            </w:pPr>
          </w:p>
        </w:tc>
        <w:tc>
          <w:tcPr>
            <w:tcW w:w="1239" w:type="dxa"/>
            <w:noWrap w:val="0"/>
            <w:vAlign w:val="center"/>
          </w:tcPr>
          <w:p w14:paraId="6F516BFF">
            <w:pPr>
              <w:shd w:val="clear"/>
              <w:jc w:val="center"/>
              <w:rPr>
                <w:rFonts w:ascii="宋体" w:hAnsi="宋体"/>
                <w:color w:val="auto"/>
                <w:szCs w:val="21"/>
                <w:highlight w:val="none"/>
              </w:rPr>
            </w:pPr>
          </w:p>
        </w:tc>
        <w:tc>
          <w:tcPr>
            <w:tcW w:w="1544" w:type="dxa"/>
            <w:noWrap w:val="0"/>
            <w:vAlign w:val="center"/>
          </w:tcPr>
          <w:p w14:paraId="3A2DF488">
            <w:pPr>
              <w:shd w:val="clear"/>
              <w:jc w:val="center"/>
              <w:rPr>
                <w:rFonts w:ascii="宋体" w:hAnsi="宋体"/>
                <w:color w:val="auto"/>
                <w:szCs w:val="21"/>
                <w:highlight w:val="none"/>
              </w:rPr>
            </w:pPr>
          </w:p>
        </w:tc>
      </w:tr>
      <w:tr w14:paraId="3E686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center"/>
          </w:tcPr>
          <w:p w14:paraId="0D87CB20">
            <w:pPr>
              <w:shd w:val="clear"/>
              <w:jc w:val="center"/>
              <w:rPr>
                <w:rFonts w:ascii="宋体" w:hAnsi="宋体"/>
                <w:color w:val="auto"/>
                <w:szCs w:val="21"/>
                <w:highlight w:val="none"/>
              </w:rPr>
            </w:pPr>
          </w:p>
        </w:tc>
        <w:tc>
          <w:tcPr>
            <w:tcW w:w="1902" w:type="dxa"/>
            <w:noWrap w:val="0"/>
            <w:vAlign w:val="center"/>
          </w:tcPr>
          <w:p w14:paraId="01263C8E">
            <w:pPr>
              <w:shd w:val="clear"/>
              <w:jc w:val="center"/>
              <w:rPr>
                <w:rFonts w:ascii="宋体" w:hAnsi="宋体"/>
                <w:color w:val="auto"/>
                <w:szCs w:val="21"/>
                <w:highlight w:val="none"/>
              </w:rPr>
            </w:pPr>
          </w:p>
        </w:tc>
        <w:tc>
          <w:tcPr>
            <w:tcW w:w="1370" w:type="dxa"/>
            <w:noWrap w:val="0"/>
            <w:vAlign w:val="center"/>
          </w:tcPr>
          <w:p w14:paraId="09E56791">
            <w:pPr>
              <w:shd w:val="clear"/>
              <w:jc w:val="center"/>
              <w:rPr>
                <w:rFonts w:ascii="宋体" w:hAnsi="宋体"/>
                <w:color w:val="auto"/>
                <w:szCs w:val="21"/>
                <w:highlight w:val="none"/>
              </w:rPr>
            </w:pPr>
          </w:p>
        </w:tc>
        <w:tc>
          <w:tcPr>
            <w:tcW w:w="1629" w:type="dxa"/>
            <w:noWrap w:val="0"/>
            <w:vAlign w:val="center"/>
          </w:tcPr>
          <w:p w14:paraId="0981CE95">
            <w:pPr>
              <w:shd w:val="clear"/>
              <w:jc w:val="center"/>
              <w:rPr>
                <w:rFonts w:ascii="宋体" w:hAnsi="宋体"/>
                <w:color w:val="auto"/>
                <w:szCs w:val="21"/>
                <w:highlight w:val="none"/>
              </w:rPr>
            </w:pPr>
          </w:p>
        </w:tc>
        <w:tc>
          <w:tcPr>
            <w:tcW w:w="1239" w:type="dxa"/>
            <w:noWrap w:val="0"/>
            <w:vAlign w:val="center"/>
          </w:tcPr>
          <w:p w14:paraId="62EAAA8F">
            <w:pPr>
              <w:shd w:val="clear"/>
              <w:jc w:val="center"/>
              <w:rPr>
                <w:rFonts w:ascii="宋体" w:hAnsi="宋体"/>
                <w:color w:val="auto"/>
                <w:szCs w:val="21"/>
                <w:highlight w:val="none"/>
              </w:rPr>
            </w:pPr>
          </w:p>
        </w:tc>
        <w:tc>
          <w:tcPr>
            <w:tcW w:w="1544" w:type="dxa"/>
            <w:noWrap w:val="0"/>
            <w:vAlign w:val="center"/>
          </w:tcPr>
          <w:p w14:paraId="616CC496">
            <w:pPr>
              <w:shd w:val="clear"/>
              <w:jc w:val="center"/>
              <w:rPr>
                <w:rFonts w:ascii="宋体" w:hAnsi="宋体"/>
                <w:color w:val="auto"/>
                <w:szCs w:val="21"/>
                <w:highlight w:val="none"/>
              </w:rPr>
            </w:pPr>
          </w:p>
        </w:tc>
      </w:tr>
      <w:tr w14:paraId="2297E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center"/>
          </w:tcPr>
          <w:p w14:paraId="152C13AE">
            <w:pPr>
              <w:shd w:val="clear"/>
              <w:jc w:val="center"/>
              <w:rPr>
                <w:rFonts w:ascii="宋体" w:hAnsi="宋体"/>
                <w:color w:val="auto"/>
                <w:szCs w:val="21"/>
                <w:highlight w:val="none"/>
              </w:rPr>
            </w:pPr>
          </w:p>
        </w:tc>
        <w:tc>
          <w:tcPr>
            <w:tcW w:w="1902" w:type="dxa"/>
            <w:noWrap w:val="0"/>
            <w:vAlign w:val="center"/>
          </w:tcPr>
          <w:p w14:paraId="470F4394">
            <w:pPr>
              <w:shd w:val="clear"/>
              <w:jc w:val="center"/>
              <w:rPr>
                <w:rFonts w:ascii="宋体" w:hAnsi="宋体"/>
                <w:color w:val="auto"/>
                <w:szCs w:val="21"/>
                <w:highlight w:val="none"/>
              </w:rPr>
            </w:pPr>
          </w:p>
        </w:tc>
        <w:tc>
          <w:tcPr>
            <w:tcW w:w="1370" w:type="dxa"/>
            <w:noWrap w:val="0"/>
            <w:vAlign w:val="center"/>
          </w:tcPr>
          <w:p w14:paraId="09295F5C">
            <w:pPr>
              <w:shd w:val="clear"/>
              <w:jc w:val="center"/>
              <w:rPr>
                <w:rFonts w:ascii="宋体" w:hAnsi="宋体"/>
                <w:color w:val="auto"/>
                <w:szCs w:val="21"/>
                <w:highlight w:val="none"/>
              </w:rPr>
            </w:pPr>
          </w:p>
        </w:tc>
        <w:tc>
          <w:tcPr>
            <w:tcW w:w="1629" w:type="dxa"/>
            <w:noWrap w:val="0"/>
            <w:vAlign w:val="center"/>
          </w:tcPr>
          <w:p w14:paraId="45CD4A3C">
            <w:pPr>
              <w:shd w:val="clear"/>
              <w:jc w:val="center"/>
              <w:rPr>
                <w:rFonts w:ascii="宋体" w:hAnsi="宋体"/>
                <w:color w:val="auto"/>
                <w:szCs w:val="21"/>
                <w:highlight w:val="none"/>
              </w:rPr>
            </w:pPr>
          </w:p>
        </w:tc>
        <w:tc>
          <w:tcPr>
            <w:tcW w:w="1239" w:type="dxa"/>
            <w:noWrap w:val="0"/>
            <w:vAlign w:val="center"/>
          </w:tcPr>
          <w:p w14:paraId="5B90BB6F">
            <w:pPr>
              <w:shd w:val="clear"/>
              <w:jc w:val="center"/>
              <w:rPr>
                <w:rFonts w:ascii="宋体" w:hAnsi="宋体"/>
                <w:color w:val="auto"/>
                <w:szCs w:val="21"/>
                <w:highlight w:val="none"/>
              </w:rPr>
            </w:pPr>
          </w:p>
        </w:tc>
        <w:tc>
          <w:tcPr>
            <w:tcW w:w="1544" w:type="dxa"/>
            <w:noWrap w:val="0"/>
            <w:vAlign w:val="center"/>
          </w:tcPr>
          <w:p w14:paraId="098B56BC">
            <w:pPr>
              <w:shd w:val="clear"/>
              <w:jc w:val="center"/>
              <w:rPr>
                <w:rFonts w:ascii="宋体" w:hAnsi="宋体"/>
                <w:color w:val="auto"/>
                <w:szCs w:val="21"/>
                <w:highlight w:val="none"/>
              </w:rPr>
            </w:pPr>
          </w:p>
        </w:tc>
      </w:tr>
      <w:tr w14:paraId="1079C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center"/>
          </w:tcPr>
          <w:p w14:paraId="6C6651B3">
            <w:pPr>
              <w:shd w:val="clear"/>
              <w:jc w:val="center"/>
              <w:rPr>
                <w:rFonts w:ascii="宋体" w:hAnsi="宋体"/>
                <w:color w:val="auto"/>
                <w:szCs w:val="21"/>
                <w:highlight w:val="none"/>
              </w:rPr>
            </w:pPr>
          </w:p>
        </w:tc>
        <w:tc>
          <w:tcPr>
            <w:tcW w:w="1902" w:type="dxa"/>
            <w:noWrap w:val="0"/>
            <w:vAlign w:val="center"/>
          </w:tcPr>
          <w:p w14:paraId="165E7068">
            <w:pPr>
              <w:shd w:val="clear"/>
              <w:jc w:val="center"/>
              <w:rPr>
                <w:rFonts w:ascii="宋体" w:hAnsi="宋体"/>
                <w:color w:val="auto"/>
                <w:szCs w:val="21"/>
                <w:highlight w:val="none"/>
              </w:rPr>
            </w:pPr>
          </w:p>
        </w:tc>
        <w:tc>
          <w:tcPr>
            <w:tcW w:w="1370" w:type="dxa"/>
            <w:noWrap w:val="0"/>
            <w:vAlign w:val="center"/>
          </w:tcPr>
          <w:p w14:paraId="5A76444C">
            <w:pPr>
              <w:shd w:val="clear"/>
              <w:jc w:val="center"/>
              <w:rPr>
                <w:rFonts w:ascii="宋体" w:hAnsi="宋体"/>
                <w:color w:val="auto"/>
                <w:szCs w:val="21"/>
                <w:highlight w:val="none"/>
              </w:rPr>
            </w:pPr>
          </w:p>
        </w:tc>
        <w:tc>
          <w:tcPr>
            <w:tcW w:w="1629" w:type="dxa"/>
            <w:noWrap w:val="0"/>
            <w:vAlign w:val="center"/>
          </w:tcPr>
          <w:p w14:paraId="2006009F">
            <w:pPr>
              <w:shd w:val="clear"/>
              <w:jc w:val="center"/>
              <w:rPr>
                <w:rFonts w:ascii="宋体" w:hAnsi="宋体"/>
                <w:color w:val="auto"/>
                <w:szCs w:val="21"/>
                <w:highlight w:val="none"/>
              </w:rPr>
            </w:pPr>
          </w:p>
        </w:tc>
        <w:tc>
          <w:tcPr>
            <w:tcW w:w="1239" w:type="dxa"/>
            <w:noWrap w:val="0"/>
            <w:vAlign w:val="center"/>
          </w:tcPr>
          <w:p w14:paraId="01760881">
            <w:pPr>
              <w:shd w:val="clear"/>
              <w:jc w:val="center"/>
              <w:rPr>
                <w:rFonts w:ascii="宋体" w:hAnsi="宋体"/>
                <w:color w:val="auto"/>
                <w:szCs w:val="21"/>
                <w:highlight w:val="none"/>
              </w:rPr>
            </w:pPr>
          </w:p>
        </w:tc>
        <w:tc>
          <w:tcPr>
            <w:tcW w:w="1544" w:type="dxa"/>
            <w:noWrap w:val="0"/>
            <w:vAlign w:val="center"/>
          </w:tcPr>
          <w:p w14:paraId="2A497510">
            <w:pPr>
              <w:shd w:val="clear"/>
              <w:jc w:val="center"/>
              <w:rPr>
                <w:rFonts w:ascii="宋体" w:hAnsi="宋体"/>
                <w:color w:val="auto"/>
                <w:szCs w:val="21"/>
                <w:highlight w:val="none"/>
              </w:rPr>
            </w:pPr>
          </w:p>
        </w:tc>
      </w:tr>
      <w:tr w14:paraId="4CAA0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center"/>
          </w:tcPr>
          <w:p w14:paraId="6E11981A">
            <w:pPr>
              <w:shd w:val="clear"/>
              <w:jc w:val="center"/>
              <w:rPr>
                <w:rFonts w:ascii="宋体" w:hAnsi="宋体"/>
                <w:color w:val="auto"/>
                <w:szCs w:val="21"/>
                <w:highlight w:val="none"/>
              </w:rPr>
            </w:pPr>
          </w:p>
        </w:tc>
        <w:tc>
          <w:tcPr>
            <w:tcW w:w="1902" w:type="dxa"/>
            <w:noWrap w:val="0"/>
            <w:vAlign w:val="center"/>
          </w:tcPr>
          <w:p w14:paraId="55916EB1">
            <w:pPr>
              <w:shd w:val="clear"/>
              <w:jc w:val="center"/>
              <w:rPr>
                <w:rFonts w:ascii="宋体" w:hAnsi="宋体"/>
                <w:color w:val="auto"/>
                <w:szCs w:val="21"/>
                <w:highlight w:val="none"/>
              </w:rPr>
            </w:pPr>
          </w:p>
        </w:tc>
        <w:tc>
          <w:tcPr>
            <w:tcW w:w="1370" w:type="dxa"/>
            <w:noWrap w:val="0"/>
            <w:vAlign w:val="center"/>
          </w:tcPr>
          <w:p w14:paraId="646D3EEF">
            <w:pPr>
              <w:shd w:val="clear"/>
              <w:jc w:val="center"/>
              <w:rPr>
                <w:rFonts w:ascii="宋体" w:hAnsi="宋体"/>
                <w:color w:val="auto"/>
                <w:szCs w:val="21"/>
                <w:highlight w:val="none"/>
              </w:rPr>
            </w:pPr>
          </w:p>
        </w:tc>
        <w:tc>
          <w:tcPr>
            <w:tcW w:w="1629" w:type="dxa"/>
            <w:noWrap w:val="0"/>
            <w:vAlign w:val="center"/>
          </w:tcPr>
          <w:p w14:paraId="624BEFE7">
            <w:pPr>
              <w:shd w:val="clear"/>
              <w:jc w:val="center"/>
              <w:rPr>
                <w:rFonts w:ascii="宋体" w:hAnsi="宋体"/>
                <w:color w:val="auto"/>
                <w:szCs w:val="21"/>
                <w:highlight w:val="none"/>
              </w:rPr>
            </w:pPr>
          </w:p>
        </w:tc>
        <w:tc>
          <w:tcPr>
            <w:tcW w:w="1239" w:type="dxa"/>
            <w:noWrap w:val="0"/>
            <w:vAlign w:val="center"/>
          </w:tcPr>
          <w:p w14:paraId="74233D33">
            <w:pPr>
              <w:shd w:val="clear"/>
              <w:jc w:val="center"/>
              <w:rPr>
                <w:rFonts w:ascii="宋体" w:hAnsi="宋体"/>
                <w:color w:val="auto"/>
                <w:szCs w:val="21"/>
                <w:highlight w:val="none"/>
              </w:rPr>
            </w:pPr>
          </w:p>
        </w:tc>
        <w:tc>
          <w:tcPr>
            <w:tcW w:w="1544" w:type="dxa"/>
            <w:noWrap w:val="0"/>
            <w:vAlign w:val="center"/>
          </w:tcPr>
          <w:p w14:paraId="2EA69553">
            <w:pPr>
              <w:shd w:val="clear"/>
              <w:jc w:val="center"/>
              <w:rPr>
                <w:rFonts w:ascii="宋体" w:hAnsi="宋体"/>
                <w:color w:val="auto"/>
                <w:szCs w:val="21"/>
                <w:highlight w:val="none"/>
              </w:rPr>
            </w:pPr>
          </w:p>
        </w:tc>
      </w:tr>
      <w:tr w14:paraId="113F0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noWrap w:val="0"/>
            <w:vAlign w:val="center"/>
          </w:tcPr>
          <w:p w14:paraId="1F1ED980">
            <w:pPr>
              <w:shd w:val="clear"/>
              <w:jc w:val="center"/>
              <w:rPr>
                <w:rFonts w:ascii="宋体" w:hAnsi="宋体"/>
                <w:color w:val="auto"/>
                <w:szCs w:val="21"/>
                <w:highlight w:val="none"/>
              </w:rPr>
            </w:pPr>
          </w:p>
        </w:tc>
        <w:tc>
          <w:tcPr>
            <w:tcW w:w="1902" w:type="dxa"/>
            <w:noWrap w:val="0"/>
            <w:vAlign w:val="center"/>
          </w:tcPr>
          <w:p w14:paraId="3ACA352D">
            <w:pPr>
              <w:shd w:val="clear"/>
              <w:jc w:val="center"/>
              <w:rPr>
                <w:rFonts w:ascii="宋体" w:hAnsi="宋体"/>
                <w:color w:val="auto"/>
                <w:szCs w:val="21"/>
                <w:highlight w:val="none"/>
              </w:rPr>
            </w:pPr>
          </w:p>
        </w:tc>
        <w:tc>
          <w:tcPr>
            <w:tcW w:w="1370" w:type="dxa"/>
            <w:noWrap w:val="0"/>
            <w:vAlign w:val="center"/>
          </w:tcPr>
          <w:p w14:paraId="3E332B5E">
            <w:pPr>
              <w:shd w:val="clear"/>
              <w:jc w:val="center"/>
              <w:rPr>
                <w:rFonts w:ascii="宋体" w:hAnsi="宋体"/>
                <w:color w:val="auto"/>
                <w:szCs w:val="21"/>
                <w:highlight w:val="none"/>
              </w:rPr>
            </w:pPr>
          </w:p>
        </w:tc>
        <w:tc>
          <w:tcPr>
            <w:tcW w:w="1629" w:type="dxa"/>
            <w:noWrap w:val="0"/>
            <w:vAlign w:val="center"/>
          </w:tcPr>
          <w:p w14:paraId="623E8738">
            <w:pPr>
              <w:shd w:val="clear"/>
              <w:jc w:val="center"/>
              <w:rPr>
                <w:rFonts w:ascii="宋体" w:hAnsi="宋体"/>
                <w:color w:val="auto"/>
                <w:szCs w:val="21"/>
                <w:highlight w:val="none"/>
              </w:rPr>
            </w:pPr>
          </w:p>
        </w:tc>
        <w:tc>
          <w:tcPr>
            <w:tcW w:w="1239" w:type="dxa"/>
            <w:noWrap w:val="0"/>
            <w:vAlign w:val="center"/>
          </w:tcPr>
          <w:p w14:paraId="013CDF3B">
            <w:pPr>
              <w:shd w:val="clear"/>
              <w:jc w:val="center"/>
              <w:rPr>
                <w:rFonts w:ascii="宋体" w:hAnsi="宋体"/>
                <w:color w:val="auto"/>
                <w:szCs w:val="21"/>
                <w:highlight w:val="none"/>
              </w:rPr>
            </w:pPr>
          </w:p>
        </w:tc>
        <w:tc>
          <w:tcPr>
            <w:tcW w:w="1544" w:type="dxa"/>
            <w:noWrap w:val="0"/>
            <w:vAlign w:val="center"/>
          </w:tcPr>
          <w:p w14:paraId="30A30D6C">
            <w:pPr>
              <w:shd w:val="clear"/>
              <w:jc w:val="center"/>
              <w:rPr>
                <w:rFonts w:ascii="宋体" w:hAnsi="宋体"/>
                <w:color w:val="auto"/>
                <w:szCs w:val="21"/>
                <w:highlight w:val="none"/>
              </w:rPr>
            </w:pPr>
          </w:p>
        </w:tc>
      </w:tr>
    </w:tbl>
    <w:p w14:paraId="5F20AC7D">
      <w:pPr>
        <w:shd w:val="clear"/>
        <w:rPr>
          <w:rFonts w:ascii="宋体" w:hAnsi="宋体"/>
          <w:color w:val="auto"/>
          <w:szCs w:val="21"/>
          <w:highlight w:val="none"/>
        </w:rPr>
      </w:pPr>
    </w:p>
    <w:p w14:paraId="5A43EAC6">
      <w:pPr>
        <w:shd w:val="clear"/>
        <w:rPr>
          <w:rFonts w:ascii="宋体" w:hAnsi="宋体"/>
          <w:color w:val="auto"/>
          <w:szCs w:val="21"/>
          <w:highlight w:val="none"/>
        </w:rPr>
      </w:pPr>
      <w:r>
        <w:rPr>
          <w:rFonts w:hint="eastAsia" w:ascii="宋体" w:hAnsi="宋体"/>
          <w:color w:val="auto"/>
          <w:szCs w:val="21"/>
          <w:highlight w:val="none"/>
        </w:rPr>
        <w:t>供应商代表签字：</w:t>
      </w:r>
    </w:p>
    <w:p w14:paraId="08906BBE">
      <w:pPr>
        <w:shd w:val="clear"/>
        <w:rPr>
          <w:rFonts w:ascii="宋体" w:hAnsi="宋体"/>
          <w:color w:val="auto"/>
          <w:szCs w:val="21"/>
          <w:highlight w:val="none"/>
        </w:rPr>
      </w:pPr>
      <w:r>
        <w:rPr>
          <w:rFonts w:hint="eastAsia" w:ascii="宋体" w:hAnsi="宋体"/>
          <w:color w:val="auto"/>
          <w:szCs w:val="21"/>
          <w:highlight w:val="none"/>
        </w:rPr>
        <w:t>供应商盖章：</w:t>
      </w:r>
    </w:p>
    <w:p w14:paraId="28031912">
      <w:pPr>
        <w:shd w:val="clear"/>
        <w:ind w:firstLine="178" w:firstLineChars="85"/>
        <w:rPr>
          <w:rFonts w:ascii="宋体" w:hAnsi="宋体"/>
          <w:color w:val="auto"/>
          <w:szCs w:val="21"/>
          <w:highlight w:val="none"/>
        </w:rPr>
      </w:pPr>
    </w:p>
    <w:p w14:paraId="63B0C2DF">
      <w:pPr>
        <w:shd w:val="clear"/>
        <w:rPr>
          <w:rFonts w:ascii="宋体" w:hAnsi="宋体"/>
          <w:color w:val="auto"/>
          <w:szCs w:val="21"/>
          <w:highlight w:val="none"/>
        </w:rPr>
      </w:pPr>
      <w:r>
        <w:rPr>
          <w:rFonts w:hint="eastAsia" w:ascii="宋体" w:hAnsi="宋体"/>
          <w:color w:val="auto"/>
          <w:szCs w:val="21"/>
          <w:highlight w:val="none"/>
        </w:rPr>
        <w:t>注：</w:t>
      </w:r>
    </w:p>
    <w:p w14:paraId="066B28CA">
      <w:pPr>
        <w:shd w:val="clear"/>
        <w:rPr>
          <w:rFonts w:ascii="宋体" w:hAnsi="宋体"/>
          <w:color w:val="auto"/>
          <w:szCs w:val="21"/>
          <w:highlight w:val="none"/>
        </w:rPr>
      </w:pPr>
      <w:r>
        <w:rPr>
          <w:rFonts w:hint="eastAsia" w:ascii="宋体" w:hAnsi="宋体"/>
          <w:color w:val="auto"/>
          <w:szCs w:val="21"/>
          <w:highlight w:val="none"/>
        </w:rPr>
        <w:t>1、供应商应对照磋商文件技术需求书中技术规格，说明所提供服务已对磋商文件的技术规格做出了实质性的响应，并申明与技术规格条文的偏差和例外。特别对有具体参数要求的指标，供应商必须提供所投设备的具体参数值。</w:t>
      </w:r>
    </w:p>
    <w:p w14:paraId="20B84CEF">
      <w:pPr>
        <w:shd w:val="clear"/>
        <w:rPr>
          <w:rFonts w:ascii="宋体" w:hAnsi="宋体"/>
          <w:color w:val="auto"/>
          <w:szCs w:val="21"/>
          <w:highlight w:val="none"/>
        </w:rPr>
      </w:pPr>
      <w:r>
        <w:rPr>
          <w:rFonts w:hint="eastAsia" w:ascii="宋体" w:hAnsi="宋体"/>
          <w:color w:val="auto"/>
          <w:szCs w:val="21"/>
          <w:highlight w:val="none"/>
        </w:rPr>
        <w:t>2、</w:t>
      </w:r>
      <w:r>
        <w:rPr>
          <w:rFonts w:hint="eastAsia" w:hAnsi="宋体" w:cs="宋体"/>
          <w:color w:val="auto"/>
          <w:szCs w:val="21"/>
          <w:highlight w:val="none"/>
        </w:rPr>
        <w:t>不论出于何种原因此表未填写</w:t>
      </w:r>
      <w:r>
        <w:rPr>
          <w:rFonts w:hint="eastAsia" w:ascii="宋体" w:hAnsi="宋体"/>
          <w:color w:val="auto"/>
          <w:szCs w:val="21"/>
          <w:highlight w:val="none"/>
        </w:rPr>
        <w:t>完整</w:t>
      </w:r>
      <w:r>
        <w:rPr>
          <w:rFonts w:hint="eastAsia" w:hAnsi="宋体" w:cs="宋体"/>
          <w:color w:val="auto"/>
          <w:szCs w:val="21"/>
          <w:highlight w:val="none"/>
        </w:rPr>
        <w:t>，供应商都被认为已清楚了解磋商文件“技术需求书”的内容并对采购人所需的服务要求作全面响应，供应商必须承担完成“技术需求书”所描述内容的义务</w:t>
      </w:r>
      <w:r>
        <w:rPr>
          <w:rFonts w:hint="eastAsia" w:ascii="宋体" w:hAnsi="宋体"/>
          <w:color w:val="auto"/>
          <w:szCs w:val="21"/>
          <w:highlight w:val="none"/>
        </w:rPr>
        <w:t>，因此对供应商响应产生负面影响的，供应商自行承担后果。</w:t>
      </w:r>
    </w:p>
    <w:p w14:paraId="6298DF57">
      <w:pPr>
        <w:shd w:val="clear"/>
        <w:rPr>
          <w:rFonts w:ascii="宋体" w:hAnsi="宋体"/>
          <w:color w:val="auto"/>
          <w:szCs w:val="21"/>
          <w:highlight w:val="none"/>
        </w:rPr>
      </w:pPr>
      <w:r>
        <w:rPr>
          <w:rFonts w:hint="eastAsia" w:ascii="宋体" w:hAnsi="宋体"/>
          <w:color w:val="auto"/>
          <w:szCs w:val="21"/>
          <w:highlight w:val="none"/>
        </w:rPr>
        <w:t>3、</w:t>
      </w:r>
      <w:r>
        <w:rPr>
          <w:rFonts w:hint="eastAsia" w:hAnsi="宋体" w:cs="宋体"/>
          <w:color w:val="auto"/>
          <w:szCs w:val="21"/>
          <w:highlight w:val="none"/>
        </w:rPr>
        <w:t>如有偏离，应在“偏离情况”栏内注明“正”、“负”或“无”，并在“说明”栏内予以说明。</w:t>
      </w:r>
    </w:p>
    <w:p w14:paraId="4B0877A4">
      <w:pPr>
        <w:shd w:val="clear"/>
        <w:rPr>
          <w:rFonts w:ascii="宋体" w:hAnsi="宋体"/>
          <w:color w:val="auto"/>
          <w:szCs w:val="21"/>
          <w:highlight w:val="none"/>
        </w:rPr>
      </w:pPr>
      <w:r>
        <w:rPr>
          <w:rFonts w:hint="eastAsia" w:ascii="宋体" w:hAnsi="宋体"/>
          <w:color w:val="auto"/>
          <w:szCs w:val="21"/>
          <w:highlight w:val="none"/>
        </w:rPr>
        <w:t>4、</w:t>
      </w:r>
      <w:r>
        <w:rPr>
          <w:rFonts w:hint="eastAsia" w:hAnsi="宋体" w:cs="宋体"/>
          <w:color w:val="auto"/>
          <w:szCs w:val="21"/>
          <w:highlight w:val="none"/>
        </w:rPr>
        <w:t>如供应商差异内容较多可另附页说明。</w:t>
      </w:r>
    </w:p>
    <w:p w14:paraId="5851DEAF">
      <w:pPr>
        <w:shd w:val="clear"/>
        <w:rPr>
          <w:rFonts w:ascii="宋体" w:hAnsi="宋体"/>
          <w:color w:val="auto"/>
          <w:szCs w:val="21"/>
          <w:highlight w:val="none"/>
        </w:rPr>
      </w:pPr>
      <w:r>
        <w:rPr>
          <w:rFonts w:hint="eastAsia" w:ascii="宋体" w:hAnsi="宋体"/>
          <w:color w:val="auto"/>
          <w:szCs w:val="21"/>
          <w:highlight w:val="none"/>
        </w:rPr>
        <w:t>5、</w:t>
      </w:r>
      <w:r>
        <w:rPr>
          <w:rFonts w:hint="eastAsia" w:hAnsi="宋体" w:cs="宋体"/>
          <w:color w:val="auto"/>
          <w:szCs w:val="21"/>
          <w:highlight w:val="none"/>
        </w:rPr>
        <w:t>如供应商对用户需求书商务要求的条款全部响应的，也可以在表格下面用文字总括性的说明。</w:t>
      </w:r>
    </w:p>
    <w:p w14:paraId="57FB8F8F">
      <w:pPr>
        <w:shd w:val="clear"/>
        <w:rPr>
          <w:rFonts w:ascii="宋体" w:hAnsi="宋体"/>
          <w:color w:val="auto"/>
          <w:szCs w:val="21"/>
          <w:highlight w:val="none"/>
        </w:rPr>
      </w:pPr>
      <w:bookmarkStart w:id="339" w:name="_Toc17691"/>
      <w:r>
        <w:rPr>
          <w:rFonts w:hint="eastAsia" w:ascii="宋体" w:hAnsi="宋体"/>
          <w:color w:val="auto"/>
          <w:szCs w:val="21"/>
          <w:highlight w:val="none"/>
        </w:rPr>
        <w:br w:type="page"/>
      </w:r>
    </w:p>
    <w:bookmarkEnd w:id="339"/>
    <w:p w14:paraId="538D4B0F">
      <w:pPr>
        <w:pStyle w:val="5"/>
        <w:widowControl w:val="0"/>
        <w:shd w:val="clear"/>
        <w:overflowPunct w:val="0"/>
        <w:spacing w:line="240" w:lineRule="auto"/>
        <w:rPr>
          <w:rFonts w:ascii="宋体" w:hAnsi="宋体"/>
          <w:color w:val="auto"/>
          <w:sz w:val="21"/>
          <w:szCs w:val="21"/>
          <w:highlight w:val="none"/>
        </w:rPr>
      </w:pPr>
      <w:bookmarkStart w:id="340" w:name="_Toc22078"/>
      <w:bookmarkStart w:id="341" w:name="_Toc25227"/>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6</w:t>
      </w:r>
      <w:r>
        <w:rPr>
          <w:rFonts w:hint="eastAsia" w:ascii="宋体" w:hAnsi="宋体"/>
          <w:color w:val="auto"/>
          <w:sz w:val="21"/>
          <w:szCs w:val="21"/>
          <w:highlight w:val="none"/>
        </w:rPr>
        <w:t>.项目实施方案格式</w:t>
      </w:r>
      <w:bookmarkEnd w:id="340"/>
      <w:bookmarkEnd w:id="341"/>
    </w:p>
    <w:p w14:paraId="392C1F1D">
      <w:pPr>
        <w:shd w:val="clear"/>
        <w:jc w:val="center"/>
        <w:rPr>
          <w:rFonts w:ascii="黑体" w:eastAsia="黑体"/>
          <w:color w:val="auto"/>
          <w:sz w:val="32"/>
          <w:szCs w:val="32"/>
          <w:highlight w:val="none"/>
        </w:rPr>
      </w:pPr>
    </w:p>
    <w:p w14:paraId="559E5D50">
      <w:pPr>
        <w:shd w:val="clear"/>
        <w:jc w:val="center"/>
        <w:rPr>
          <w:rFonts w:ascii="黑体" w:eastAsia="黑体"/>
          <w:color w:val="auto"/>
          <w:sz w:val="32"/>
          <w:szCs w:val="32"/>
          <w:highlight w:val="none"/>
        </w:rPr>
      </w:pPr>
      <w:r>
        <w:rPr>
          <w:rFonts w:hint="eastAsia" w:ascii="黑体" w:eastAsia="黑体"/>
          <w:color w:val="auto"/>
          <w:sz w:val="32"/>
          <w:szCs w:val="32"/>
          <w:highlight w:val="none"/>
        </w:rPr>
        <w:t>项目实施方案</w:t>
      </w:r>
    </w:p>
    <w:p w14:paraId="0D29B6AD">
      <w:pPr>
        <w:shd w:val="clear"/>
        <w:jc w:val="center"/>
        <w:rPr>
          <w:rFonts w:ascii="黑体" w:eastAsia="黑体"/>
          <w:color w:val="auto"/>
          <w:sz w:val="32"/>
          <w:szCs w:val="32"/>
          <w:highlight w:val="none"/>
        </w:rPr>
      </w:pPr>
    </w:p>
    <w:p w14:paraId="18F6D8E9">
      <w:pPr>
        <w:shd w:val="clear"/>
        <w:ind w:left="718" w:leftChars="200" w:hanging="298" w:hangingChars="142"/>
        <w:rPr>
          <w:rFonts w:ascii="宋体" w:hAnsi="宋体"/>
          <w:color w:val="auto"/>
          <w:szCs w:val="21"/>
          <w:highlight w:val="none"/>
        </w:rPr>
      </w:pPr>
      <w:r>
        <w:rPr>
          <w:rFonts w:hint="eastAsia" w:ascii="宋体" w:hAnsi="宋体"/>
          <w:color w:val="auto"/>
          <w:szCs w:val="21"/>
          <w:highlight w:val="none"/>
        </w:rPr>
        <w:t>可</w:t>
      </w:r>
      <w:r>
        <w:rPr>
          <w:rFonts w:ascii="宋体" w:hAnsi="宋体"/>
          <w:color w:val="auto"/>
          <w:szCs w:val="21"/>
          <w:highlight w:val="none"/>
        </w:rPr>
        <w:t>包括但不限于如下内容：</w:t>
      </w:r>
    </w:p>
    <w:p w14:paraId="65828508">
      <w:pPr>
        <w:shd w:val="clear"/>
        <w:ind w:left="718" w:leftChars="200" w:hanging="298" w:hangingChars="142"/>
        <w:rPr>
          <w:rFonts w:ascii="宋体" w:hAnsi="宋体"/>
          <w:color w:val="auto"/>
          <w:szCs w:val="21"/>
          <w:highlight w:val="none"/>
        </w:rPr>
      </w:pPr>
      <w:r>
        <w:rPr>
          <w:rFonts w:hint="eastAsia" w:ascii="宋体" w:hAnsi="宋体"/>
          <w:color w:val="auto"/>
          <w:szCs w:val="21"/>
          <w:highlight w:val="none"/>
        </w:rPr>
        <w:t>1、为完成本项目供应商临时投入的设备</w:t>
      </w:r>
    </w:p>
    <w:p w14:paraId="25AA3DF9">
      <w:pPr>
        <w:shd w:val="clear"/>
        <w:ind w:left="718" w:leftChars="200" w:hanging="298" w:hangingChars="142"/>
        <w:rPr>
          <w:rFonts w:ascii="宋体" w:hAnsi="宋体"/>
          <w:color w:val="auto"/>
          <w:szCs w:val="21"/>
          <w:highlight w:val="none"/>
        </w:rPr>
      </w:pPr>
      <w:r>
        <w:rPr>
          <w:rFonts w:hint="eastAsia" w:ascii="宋体" w:hAnsi="宋体"/>
          <w:color w:val="auto"/>
          <w:szCs w:val="21"/>
          <w:highlight w:val="none"/>
        </w:rPr>
        <w:t>2、为完成本项目供应商投入的人员以及具体工作安排</w:t>
      </w:r>
    </w:p>
    <w:p w14:paraId="44712D51">
      <w:pPr>
        <w:shd w:val="clear"/>
        <w:ind w:left="718" w:leftChars="200" w:hanging="298" w:hangingChars="142"/>
        <w:rPr>
          <w:rFonts w:ascii="宋体" w:hAnsi="宋体"/>
          <w:color w:val="auto"/>
          <w:szCs w:val="21"/>
          <w:highlight w:val="none"/>
        </w:rPr>
      </w:pPr>
      <w:r>
        <w:rPr>
          <w:rFonts w:hint="eastAsia" w:ascii="宋体" w:hAnsi="宋体"/>
          <w:color w:val="auto"/>
          <w:szCs w:val="21"/>
          <w:highlight w:val="none"/>
        </w:rPr>
        <w:t>3、供应商为本项目制定的具体项目实施方案与项目实施流程</w:t>
      </w:r>
    </w:p>
    <w:p w14:paraId="7AAFAD08">
      <w:pPr>
        <w:shd w:val="clear"/>
        <w:ind w:left="718" w:leftChars="200" w:hanging="298" w:hangingChars="142"/>
        <w:rPr>
          <w:rFonts w:ascii="宋体" w:hAnsi="宋体"/>
          <w:color w:val="auto"/>
          <w:szCs w:val="21"/>
          <w:highlight w:val="none"/>
        </w:rPr>
      </w:pPr>
      <w:r>
        <w:rPr>
          <w:rFonts w:hint="eastAsia" w:ascii="宋体" w:hAnsi="宋体"/>
          <w:color w:val="auto"/>
          <w:szCs w:val="21"/>
          <w:highlight w:val="none"/>
        </w:rPr>
        <w:t>4、服务方案</w:t>
      </w:r>
    </w:p>
    <w:p w14:paraId="3FD18689">
      <w:pPr>
        <w:shd w:val="clear"/>
        <w:ind w:left="718" w:leftChars="200" w:hanging="298" w:hangingChars="142"/>
        <w:rPr>
          <w:rFonts w:hint="eastAsia" w:ascii="宋体" w:hAnsi="宋体" w:eastAsia="宋体"/>
          <w:color w:val="auto"/>
          <w:szCs w:val="21"/>
          <w:highlight w:val="none"/>
          <w:lang w:val="en-US" w:eastAsia="zh-CN"/>
        </w:rPr>
      </w:pPr>
      <w:r>
        <w:rPr>
          <w:rFonts w:hint="eastAsia" w:ascii="宋体" w:hAnsi="宋体"/>
          <w:color w:val="auto"/>
          <w:szCs w:val="21"/>
          <w:highlight w:val="none"/>
        </w:rPr>
        <w:t>5、..........</w:t>
      </w:r>
      <w:r>
        <w:rPr>
          <w:rFonts w:hint="eastAsia" w:ascii="宋体" w:hAnsi="宋体"/>
          <w:color w:val="auto"/>
          <w:szCs w:val="21"/>
          <w:highlight w:val="none"/>
          <w:lang w:val="en-US" w:eastAsia="zh-CN"/>
        </w:rPr>
        <w:tab/>
      </w:r>
    </w:p>
    <w:p w14:paraId="4EC6713D">
      <w:pPr>
        <w:shd w:val="clea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请</w:t>
      </w:r>
      <w:r>
        <w:rPr>
          <w:rFonts w:ascii="宋体" w:hAnsi="宋体"/>
          <w:color w:val="auto"/>
          <w:szCs w:val="21"/>
          <w:highlight w:val="none"/>
        </w:rPr>
        <w:t>供应商根据磋商文件要求</w:t>
      </w:r>
      <w:r>
        <w:rPr>
          <w:rFonts w:hint="eastAsia" w:ascii="宋体" w:hAnsi="宋体"/>
          <w:color w:val="auto"/>
          <w:szCs w:val="21"/>
          <w:highlight w:val="none"/>
        </w:rPr>
        <w:t>自行编写。</w:t>
      </w:r>
    </w:p>
    <w:p w14:paraId="04830F77">
      <w:pPr>
        <w:shd w:val="clear"/>
        <w:ind w:left="718" w:leftChars="200" w:hanging="298" w:hangingChars="142"/>
        <w:rPr>
          <w:rFonts w:ascii="宋体" w:hAnsi="宋体"/>
          <w:color w:val="auto"/>
          <w:szCs w:val="21"/>
          <w:highlight w:val="none"/>
        </w:rPr>
      </w:pPr>
    </w:p>
    <w:p w14:paraId="3EE2A9A6">
      <w:pPr>
        <w:shd w:val="clear"/>
        <w:ind w:left="718" w:leftChars="200" w:hanging="298" w:hangingChars="142"/>
        <w:rPr>
          <w:rFonts w:ascii="宋体" w:hAnsi="宋体"/>
          <w:color w:val="auto"/>
          <w:szCs w:val="21"/>
          <w:highlight w:val="none"/>
        </w:rPr>
      </w:pPr>
    </w:p>
    <w:p w14:paraId="2B2DFB43">
      <w:pPr>
        <w:shd w:val="clea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14:paraId="1CDBCDC0">
      <w:pPr>
        <w:pStyle w:val="5"/>
        <w:widowControl w:val="0"/>
        <w:shd w:val="clear"/>
        <w:overflowPunct w:val="0"/>
        <w:spacing w:line="240" w:lineRule="auto"/>
        <w:rPr>
          <w:rFonts w:ascii="宋体" w:hAnsi="宋体"/>
          <w:color w:val="auto"/>
          <w:sz w:val="21"/>
          <w:szCs w:val="21"/>
          <w:highlight w:val="none"/>
        </w:rPr>
      </w:pPr>
      <w:bookmarkStart w:id="342" w:name="_Toc13766"/>
      <w:bookmarkStart w:id="343" w:name="_Toc11264"/>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7</w:t>
      </w:r>
      <w:r>
        <w:rPr>
          <w:rFonts w:hint="eastAsia" w:ascii="宋体" w:hAnsi="宋体"/>
          <w:color w:val="auto"/>
          <w:sz w:val="21"/>
          <w:szCs w:val="21"/>
          <w:highlight w:val="none"/>
        </w:rPr>
        <w:t>.实施本项目的有关人员资料表格式</w:t>
      </w:r>
      <w:bookmarkEnd w:id="342"/>
      <w:bookmarkEnd w:id="343"/>
    </w:p>
    <w:p w14:paraId="259C8429">
      <w:pPr>
        <w:shd w:val="clear"/>
        <w:jc w:val="center"/>
        <w:rPr>
          <w:rFonts w:ascii="宋体" w:hAnsi="宋体"/>
          <w:color w:val="auto"/>
          <w:szCs w:val="21"/>
          <w:highlight w:val="none"/>
        </w:rPr>
      </w:pPr>
    </w:p>
    <w:p w14:paraId="1242A7D1">
      <w:pPr>
        <w:shd w:val="clear"/>
        <w:jc w:val="center"/>
        <w:rPr>
          <w:rFonts w:ascii="黑体" w:eastAsia="黑体"/>
          <w:color w:val="auto"/>
          <w:sz w:val="32"/>
          <w:szCs w:val="32"/>
          <w:highlight w:val="none"/>
        </w:rPr>
      </w:pPr>
      <w:r>
        <w:rPr>
          <w:rFonts w:hint="eastAsia" w:ascii="黑体" w:eastAsia="黑体"/>
          <w:color w:val="auto"/>
          <w:sz w:val="32"/>
          <w:szCs w:val="32"/>
          <w:highlight w:val="none"/>
        </w:rPr>
        <w:t>实施本项目的有关人员资料表</w:t>
      </w:r>
    </w:p>
    <w:tbl>
      <w:tblPr>
        <w:tblStyle w:val="29"/>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702"/>
        <w:gridCol w:w="1861"/>
        <w:gridCol w:w="702"/>
        <w:gridCol w:w="702"/>
        <w:gridCol w:w="1164"/>
        <w:gridCol w:w="818"/>
        <w:gridCol w:w="1165"/>
        <w:gridCol w:w="703"/>
      </w:tblGrid>
      <w:tr w14:paraId="50432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noWrap w:val="0"/>
            <w:vAlign w:val="center"/>
          </w:tcPr>
          <w:p w14:paraId="347648C8">
            <w:pPr>
              <w:shd w:val="clear"/>
              <w:jc w:val="center"/>
              <w:rPr>
                <w:rFonts w:ascii="宋体" w:hAnsi="宋体"/>
                <w:color w:val="auto"/>
                <w:szCs w:val="21"/>
                <w:highlight w:val="none"/>
              </w:rPr>
            </w:pPr>
            <w:r>
              <w:rPr>
                <w:rFonts w:hint="eastAsia" w:ascii="宋体" w:hAnsi="宋体"/>
                <w:color w:val="auto"/>
                <w:szCs w:val="21"/>
                <w:highlight w:val="none"/>
              </w:rPr>
              <w:t>序号</w:t>
            </w:r>
          </w:p>
        </w:tc>
        <w:tc>
          <w:tcPr>
            <w:tcW w:w="702" w:type="dxa"/>
            <w:noWrap w:val="0"/>
            <w:vAlign w:val="center"/>
          </w:tcPr>
          <w:p w14:paraId="596A80A0">
            <w:pPr>
              <w:shd w:val="clear"/>
              <w:jc w:val="center"/>
              <w:rPr>
                <w:rFonts w:ascii="宋体" w:hAnsi="宋体"/>
                <w:color w:val="auto"/>
                <w:szCs w:val="21"/>
                <w:highlight w:val="none"/>
              </w:rPr>
            </w:pPr>
            <w:r>
              <w:rPr>
                <w:rFonts w:hint="eastAsia" w:ascii="宋体" w:hAnsi="宋体"/>
                <w:color w:val="auto"/>
                <w:szCs w:val="21"/>
                <w:highlight w:val="none"/>
              </w:rPr>
              <w:t>姓名</w:t>
            </w:r>
          </w:p>
        </w:tc>
        <w:tc>
          <w:tcPr>
            <w:tcW w:w="1861" w:type="dxa"/>
            <w:noWrap w:val="0"/>
            <w:vAlign w:val="center"/>
          </w:tcPr>
          <w:p w14:paraId="62D00D4B">
            <w:pPr>
              <w:shd w:val="clear"/>
              <w:jc w:val="center"/>
              <w:rPr>
                <w:rFonts w:ascii="宋体" w:hAnsi="宋体"/>
                <w:color w:val="auto"/>
                <w:szCs w:val="21"/>
                <w:highlight w:val="none"/>
              </w:rPr>
            </w:pPr>
            <w:r>
              <w:rPr>
                <w:rFonts w:hint="eastAsia" w:ascii="宋体" w:hAnsi="宋体"/>
                <w:color w:val="auto"/>
                <w:szCs w:val="21"/>
                <w:highlight w:val="none"/>
              </w:rPr>
              <w:t>本项目拟任岗位</w:t>
            </w:r>
          </w:p>
        </w:tc>
        <w:tc>
          <w:tcPr>
            <w:tcW w:w="702" w:type="dxa"/>
            <w:noWrap w:val="0"/>
            <w:vAlign w:val="center"/>
          </w:tcPr>
          <w:p w14:paraId="1014FD26">
            <w:pPr>
              <w:shd w:val="clear"/>
              <w:jc w:val="center"/>
              <w:rPr>
                <w:rFonts w:ascii="宋体" w:hAnsi="宋体"/>
                <w:color w:val="auto"/>
                <w:szCs w:val="21"/>
                <w:highlight w:val="none"/>
              </w:rPr>
            </w:pPr>
            <w:r>
              <w:rPr>
                <w:rFonts w:hint="eastAsia" w:ascii="宋体" w:hAnsi="宋体"/>
                <w:color w:val="auto"/>
                <w:szCs w:val="21"/>
                <w:highlight w:val="none"/>
              </w:rPr>
              <w:t>性别</w:t>
            </w:r>
          </w:p>
        </w:tc>
        <w:tc>
          <w:tcPr>
            <w:tcW w:w="702" w:type="dxa"/>
            <w:noWrap w:val="0"/>
            <w:vAlign w:val="center"/>
          </w:tcPr>
          <w:p w14:paraId="67AB2109">
            <w:pPr>
              <w:shd w:val="clear"/>
              <w:jc w:val="center"/>
              <w:rPr>
                <w:rFonts w:ascii="宋体" w:hAnsi="宋体"/>
                <w:color w:val="auto"/>
                <w:szCs w:val="21"/>
                <w:highlight w:val="none"/>
              </w:rPr>
            </w:pPr>
            <w:r>
              <w:rPr>
                <w:rFonts w:hint="eastAsia" w:ascii="宋体" w:hAnsi="宋体"/>
                <w:color w:val="auto"/>
                <w:szCs w:val="21"/>
                <w:highlight w:val="none"/>
              </w:rPr>
              <w:t>年龄</w:t>
            </w:r>
          </w:p>
        </w:tc>
        <w:tc>
          <w:tcPr>
            <w:tcW w:w="1164" w:type="dxa"/>
            <w:noWrap w:val="0"/>
            <w:vAlign w:val="center"/>
          </w:tcPr>
          <w:p w14:paraId="0A94947A">
            <w:pPr>
              <w:shd w:val="clear"/>
              <w:jc w:val="center"/>
              <w:rPr>
                <w:rFonts w:ascii="宋体" w:hAnsi="宋体"/>
                <w:color w:val="auto"/>
                <w:szCs w:val="21"/>
                <w:highlight w:val="none"/>
              </w:rPr>
            </w:pPr>
            <w:r>
              <w:rPr>
                <w:rFonts w:hint="eastAsia" w:ascii="宋体" w:hAnsi="宋体"/>
                <w:color w:val="auto"/>
                <w:szCs w:val="21"/>
                <w:highlight w:val="none"/>
              </w:rPr>
              <w:t>技术职称</w:t>
            </w:r>
          </w:p>
        </w:tc>
        <w:tc>
          <w:tcPr>
            <w:tcW w:w="818" w:type="dxa"/>
            <w:noWrap w:val="0"/>
            <w:vAlign w:val="center"/>
          </w:tcPr>
          <w:p w14:paraId="1A3619B1">
            <w:pPr>
              <w:shd w:val="clear"/>
              <w:jc w:val="center"/>
              <w:rPr>
                <w:rFonts w:ascii="宋体" w:hAnsi="宋体"/>
                <w:color w:val="auto"/>
                <w:szCs w:val="21"/>
                <w:highlight w:val="none"/>
              </w:rPr>
            </w:pPr>
            <w:r>
              <w:rPr>
                <w:rFonts w:hint="eastAsia" w:ascii="宋体" w:hAnsi="宋体"/>
                <w:color w:val="auto"/>
                <w:szCs w:val="21"/>
                <w:highlight w:val="none"/>
              </w:rPr>
              <w:t>专 业</w:t>
            </w:r>
          </w:p>
        </w:tc>
        <w:tc>
          <w:tcPr>
            <w:tcW w:w="1165" w:type="dxa"/>
            <w:noWrap w:val="0"/>
            <w:vAlign w:val="center"/>
          </w:tcPr>
          <w:p w14:paraId="399FC324">
            <w:pPr>
              <w:shd w:val="clear"/>
              <w:jc w:val="center"/>
              <w:rPr>
                <w:rFonts w:ascii="宋体" w:hAnsi="宋体"/>
                <w:color w:val="auto"/>
                <w:szCs w:val="21"/>
                <w:highlight w:val="none"/>
              </w:rPr>
            </w:pPr>
            <w:r>
              <w:rPr>
                <w:rFonts w:hint="eastAsia" w:ascii="宋体" w:hAnsi="宋体"/>
                <w:color w:val="auto"/>
                <w:szCs w:val="21"/>
                <w:highlight w:val="none"/>
              </w:rPr>
              <w:t>资质证书</w:t>
            </w:r>
          </w:p>
        </w:tc>
        <w:tc>
          <w:tcPr>
            <w:tcW w:w="703" w:type="dxa"/>
            <w:tcBorders>
              <w:right w:val="single" w:color="auto" w:sz="6" w:space="0"/>
            </w:tcBorders>
            <w:noWrap w:val="0"/>
            <w:vAlign w:val="center"/>
          </w:tcPr>
          <w:p w14:paraId="6BC76ACF">
            <w:pPr>
              <w:shd w:val="clear"/>
              <w:jc w:val="center"/>
              <w:rPr>
                <w:rFonts w:ascii="宋体" w:hAnsi="宋体"/>
                <w:color w:val="auto"/>
                <w:szCs w:val="21"/>
                <w:highlight w:val="none"/>
              </w:rPr>
            </w:pPr>
            <w:r>
              <w:rPr>
                <w:rFonts w:hint="eastAsia" w:ascii="宋体" w:hAnsi="宋体"/>
                <w:color w:val="auto"/>
                <w:szCs w:val="21"/>
                <w:highlight w:val="none"/>
              </w:rPr>
              <w:t>备注</w:t>
            </w:r>
          </w:p>
        </w:tc>
      </w:tr>
      <w:tr w14:paraId="790EF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noWrap w:val="0"/>
            <w:vAlign w:val="center"/>
          </w:tcPr>
          <w:p w14:paraId="2D6A33F8">
            <w:pPr>
              <w:shd w:val="clear"/>
              <w:spacing w:line="288" w:lineRule="auto"/>
              <w:jc w:val="center"/>
              <w:rPr>
                <w:rFonts w:ascii="宋体" w:hAnsi="宋体"/>
                <w:color w:val="auto"/>
                <w:szCs w:val="21"/>
                <w:highlight w:val="none"/>
              </w:rPr>
            </w:pPr>
          </w:p>
        </w:tc>
        <w:tc>
          <w:tcPr>
            <w:tcW w:w="702" w:type="dxa"/>
            <w:noWrap w:val="0"/>
            <w:vAlign w:val="center"/>
          </w:tcPr>
          <w:p w14:paraId="3C117F82">
            <w:pPr>
              <w:shd w:val="clear"/>
              <w:spacing w:line="288" w:lineRule="auto"/>
              <w:jc w:val="center"/>
              <w:rPr>
                <w:rFonts w:ascii="宋体" w:hAnsi="宋体"/>
                <w:color w:val="auto"/>
                <w:szCs w:val="21"/>
                <w:highlight w:val="none"/>
              </w:rPr>
            </w:pPr>
          </w:p>
        </w:tc>
        <w:tc>
          <w:tcPr>
            <w:tcW w:w="1861" w:type="dxa"/>
            <w:noWrap w:val="0"/>
            <w:vAlign w:val="center"/>
          </w:tcPr>
          <w:p w14:paraId="62B3B82C">
            <w:pPr>
              <w:shd w:val="clear"/>
              <w:spacing w:line="288" w:lineRule="auto"/>
              <w:jc w:val="center"/>
              <w:rPr>
                <w:rFonts w:ascii="宋体" w:hAnsi="宋体"/>
                <w:color w:val="auto"/>
                <w:szCs w:val="21"/>
                <w:highlight w:val="none"/>
              </w:rPr>
            </w:pPr>
          </w:p>
        </w:tc>
        <w:tc>
          <w:tcPr>
            <w:tcW w:w="702" w:type="dxa"/>
            <w:noWrap w:val="0"/>
            <w:vAlign w:val="center"/>
          </w:tcPr>
          <w:p w14:paraId="24C42482">
            <w:pPr>
              <w:shd w:val="clear"/>
              <w:spacing w:line="288" w:lineRule="auto"/>
              <w:jc w:val="center"/>
              <w:rPr>
                <w:rFonts w:ascii="宋体" w:hAnsi="宋体"/>
                <w:color w:val="auto"/>
                <w:szCs w:val="21"/>
                <w:highlight w:val="none"/>
              </w:rPr>
            </w:pPr>
          </w:p>
        </w:tc>
        <w:tc>
          <w:tcPr>
            <w:tcW w:w="702" w:type="dxa"/>
            <w:noWrap w:val="0"/>
            <w:vAlign w:val="center"/>
          </w:tcPr>
          <w:p w14:paraId="585907C4">
            <w:pPr>
              <w:shd w:val="clear"/>
              <w:spacing w:line="288" w:lineRule="auto"/>
              <w:jc w:val="center"/>
              <w:rPr>
                <w:rFonts w:ascii="宋体" w:hAnsi="宋体"/>
                <w:color w:val="auto"/>
                <w:szCs w:val="21"/>
                <w:highlight w:val="none"/>
              </w:rPr>
            </w:pPr>
          </w:p>
        </w:tc>
        <w:tc>
          <w:tcPr>
            <w:tcW w:w="1164" w:type="dxa"/>
            <w:noWrap w:val="0"/>
            <w:vAlign w:val="center"/>
          </w:tcPr>
          <w:p w14:paraId="5291DE13">
            <w:pPr>
              <w:shd w:val="clear"/>
              <w:spacing w:line="288" w:lineRule="auto"/>
              <w:jc w:val="center"/>
              <w:rPr>
                <w:rFonts w:ascii="宋体" w:hAnsi="宋体"/>
                <w:color w:val="auto"/>
                <w:szCs w:val="21"/>
                <w:highlight w:val="none"/>
              </w:rPr>
            </w:pPr>
          </w:p>
        </w:tc>
        <w:tc>
          <w:tcPr>
            <w:tcW w:w="818" w:type="dxa"/>
            <w:noWrap w:val="0"/>
            <w:vAlign w:val="center"/>
          </w:tcPr>
          <w:p w14:paraId="422F18DD">
            <w:pPr>
              <w:shd w:val="clear"/>
              <w:spacing w:line="288" w:lineRule="auto"/>
              <w:jc w:val="center"/>
              <w:rPr>
                <w:rFonts w:ascii="宋体" w:hAnsi="宋体"/>
                <w:color w:val="auto"/>
                <w:szCs w:val="21"/>
                <w:highlight w:val="none"/>
              </w:rPr>
            </w:pPr>
          </w:p>
        </w:tc>
        <w:tc>
          <w:tcPr>
            <w:tcW w:w="1165" w:type="dxa"/>
            <w:noWrap w:val="0"/>
            <w:vAlign w:val="center"/>
          </w:tcPr>
          <w:p w14:paraId="197C26CD">
            <w:pPr>
              <w:shd w:val="clear"/>
              <w:spacing w:line="288" w:lineRule="auto"/>
              <w:jc w:val="center"/>
              <w:rPr>
                <w:rFonts w:ascii="宋体" w:hAnsi="宋体"/>
                <w:color w:val="auto"/>
                <w:szCs w:val="21"/>
                <w:highlight w:val="none"/>
              </w:rPr>
            </w:pPr>
          </w:p>
        </w:tc>
        <w:tc>
          <w:tcPr>
            <w:tcW w:w="703" w:type="dxa"/>
            <w:tcBorders>
              <w:right w:val="single" w:color="auto" w:sz="6" w:space="0"/>
            </w:tcBorders>
            <w:noWrap w:val="0"/>
            <w:vAlign w:val="center"/>
          </w:tcPr>
          <w:p w14:paraId="28B967B0">
            <w:pPr>
              <w:shd w:val="clear"/>
              <w:spacing w:line="288" w:lineRule="auto"/>
              <w:jc w:val="center"/>
              <w:rPr>
                <w:rFonts w:ascii="宋体" w:hAnsi="宋体"/>
                <w:color w:val="auto"/>
                <w:szCs w:val="21"/>
                <w:highlight w:val="none"/>
              </w:rPr>
            </w:pPr>
          </w:p>
        </w:tc>
      </w:tr>
      <w:tr w14:paraId="5B4CC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noWrap w:val="0"/>
            <w:vAlign w:val="center"/>
          </w:tcPr>
          <w:p w14:paraId="2284347A">
            <w:pPr>
              <w:shd w:val="clear"/>
              <w:spacing w:line="288" w:lineRule="auto"/>
              <w:jc w:val="center"/>
              <w:rPr>
                <w:rFonts w:ascii="宋体" w:hAnsi="宋体"/>
                <w:color w:val="auto"/>
                <w:szCs w:val="21"/>
                <w:highlight w:val="none"/>
              </w:rPr>
            </w:pPr>
          </w:p>
        </w:tc>
        <w:tc>
          <w:tcPr>
            <w:tcW w:w="702" w:type="dxa"/>
            <w:noWrap w:val="0"/>
            <w:vAlign w:val="center"/>
          </w:tcPr>
          <w:p w14:paraId="4D78609B">
            <w:pPr>
              <w:shd w:val="clear"/>
              <w:spacing w:line="288" w:lineRule="auto"/>
              <w:jc w:val="center"/>
              <w:rPr>
                <w:rFonts w:ascii="宋体" w:hAnsi="宋体"/>
                <w:color w:val="auto"/>
                <w:szCs w:val="21"/>
                <w:highlight w:val="none"/>
              </w:rPr>
            </w:pPr>
          </w:p>
        </w:tc>
        <w:tc>
          <w:tcPr>
            <w:tcW w:w="1861" w:type="dxa"/>
            <w:noWrap w:val="0"/>
            <w:vAlign w:val="center"/>
          </w:tcPr>
          <w:p w14:paraId="32B45273">
            <w:pPr>
              <w:shd w:val="clear"/>
              <w:spacing w:line="288" w:lineRule="auto"/>
              <w:jc w:val="center"/>
              <w:rPr>
                <w:rFonts w:ascii="宋体" w:hAnsi="宋体"/>
                <w:color w:val="auto"/>
                <w:szCs w:val="21"/>
                <w:highlight w:val="none"/>
              </w:rPr>
            </w:pPr>
          </w:p>
        </w:tc>
        <w:tc>
          <w:tcPr>
            <w:tcW w:w="702" w:type="dxa"/>
            <w:noWrap w:val="0"/>
            <w:vAlign w:val="center"/>
          </w:tcPr>
          <w:p w14:paraId="637BD090">
            <w:pPr>
              <w:shd w:val="clear"/>
              <w:spacing w:line="288" w:lineRule="auto"/>
              <w:jc w:val="center"/>
              <w:rPr>
                <w:rFonts w:ascii="宋体" w:hAnsi="宋体"/>
                <w:color w:val="auto"/>
                <w:szCs w:val="21"/>
                <w:highlight w:val="none"/>
              </w:rPr>
            </w:pPr>
          </w:p>
        </w:tc>
        <w:tc>
          <w:tcPr>
            <w:tcW w:w="702" w:type="dxa"/>
            <w:noWrap w:val="0"/>
            <w:vAlign w:val="center"/>
          </w:tcPr>
          <w:p w14:paraId="73B0D527">
            <w:pPr>
              <w:shd w:val="clear"/>
              <w:spacing w:line="288" w:lineRule="auto"/>
              <w:jc w:val="center"/>
              <w:rPr>
                <w:rFonts w:ascii="宋体" w:hAnsi="宋体"/>
                <w:color w:val="auto"/>
                <w:szCs w:val="21"/>
                <w:highlight w:val="none"/>
              </w:rPr>
            </w:pPr>
          </w:p>
        </w:tc>
        <w:tc>
          <w:tcPr>
            <w:tcW w:w="1164" w:type="dxa"/>
            <w:noWrap w:val="0"/>
            <w:vAlign w:val="center"/>
          </w:tcPr>
          <w:p w14:paraId="717EAD62">
            <w:pPr>
              <w:shd w:val="clear"/>
              <w:spacing w:line="288" w:lineRule="auto"/>
              <w:jc w:val="center"/>
              <w:rPr>
                <w:rFonts w:ascii="宋体" w:hAnsi="宋体"/>
                <w:color w:val="auto"/>
                <w:szCs w:val="21"/>
                <w:highlight w:val="none"/>
              </w:rPr>
            </w:pPr>
          </w:p>
        </w:tc>
        <w:tc>
          <w:tcPr>
            <w:tcW w:w="818" w:type="dxa"/>
            <w:noWrap w:val="0"/>
            <w:vAlign w:val="center"/>
          </w:tcPr>
          <w:p w14:paraId="35993FE5">
            <w:pPr>
              <w:shd w:val="clear"/>
              <w:spacing w:line="288" w:lineRule="auto"/>
              <w:jc w:val="center"/>
              <w:rPr>
                <w:rFonts w:ascii="宋体" w:hAnsi="宋体"/>
                <w:color w:val="auto"/>
                <w:szCs w:val="21"/>
                <w:highlight w:val="none"/>
              </w:rPr>
            </w:pPr>
          </w:p>
        </w:tc>
        <w:tc>
          <w:tcPr>
            <w:tcW w:w="1165" w:type="dxa"/>
            <w:noWrap w:val="0"/>
            <w:vAlign w:val="center"/>
          </w:tcPr>
          <w:p w14:paraId="70631938">
            <w:pPr>
              <w:shd w:val="clear"/>
              <w:spacing w:line="288" w:lineRule="auto"/>
              <w:jc w:val="center"/>
              <w:rPr>
                <w:rFonts w:ascii="宋体" w:hAnsi="宋体"/>
                <w:color w:val="auto"/>
                <w:szCs w:val="21"/>
                <w:highlight w:val="none"/>
              </w:rPr>
            </w:pPr>
          </w:p>
        </w:tc>
        <w:tc>
          <w:tcPr>
            <w:tcW w:w="703" w:type="dxa"/>
            <w:tcBorders>
              <w:right w:val="single" w:color="auto" w:sz="6" w:space="0"/>
            </w:tcBorders>
            <w:noWrap w:val="0"/>
            <w:vAlign w:val="center"/>
          </w:tcPr>
          <w:p w14:paraId="67B8B1E7">
            <w:pPr>
              <w:shd w:val="clear"/>
              <w:spacing w:line="288" w:lineRule="auto"/>
              <w:jc w:val="center"/>
              <w:rPr>
                <w:rFonts w:ascii="宋体" w:hAnsi="宋体"/>
                <w:color w:val="auto"/>
                <w:szCs w:val="21"/>
                <w:highlight w:val="none"/>
              </w:rPr>
            </w:pPr>
          </w:p>
        </w:tc>
      </w:tr>
      <w:tr w14:paraId="7F502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noWrap w:val="0"/>
            <w:vAlign w:val="center"/>
          </w:tcPr>
          <w:p w14:paraId="4AD03730">
            <w:pPr>
              <w:shd w:val="clear"/>
              <w:spacing w:line="288" w:lineRule="auto"/>
              <w:jc w:val="center"/>
              <w:rPr>
                <w:rFonts w:ascii="宋体" w:hAnsi="宋体"/>
                <w:color w:val="auto"/>
                <w:szCs w:val="21"/>
                <w:highlight w:val="none"/>
              </w:rPr>
            </w:pPr>
          </w:p>
        </w:tc>
        <w:tc>
          <w:tcPr>
            <w:tcW w:w="702" w:type="dxa"/>
            <w:noWrap w:val="0"/>
            <w:vAlign w:val="center"/>
          </w:tcPr>
          <w:p w14:paraId="1BAC053C">
            <w:pPr>
              <w:shd w:val="clear"/>
              <w:spacing w:line="288" w:lineRule="auto"/>
              <w:jc w:val="center"/>
              <w:rPr>
                <w:rFonts w:ascii="宋体" w:hAnsi="宋体"/>
                <w:color w:val="auto"/>
                <w:szCs w:val="21"/>
                <w:highlight w:val="none"/>
              </w:rPr>
            </w:pPr>
          </w:p>
        </w:tc>
        <w:tc>
          <w:tcPr>
            <w:tcW w:w="1861" w:type="dxa"/>
            <w:noWrap w:val="0"/>
            <w:vAlign w:val="center"/>
          </w:tcPr>
          <w:p w14:paraId="489D0F22">
            <w:pPr>
              <w:shd w:val="clear"/>
              <w:spacing w:line="288" w:lineRule="auto"/>
              <w:jc w:val="center"/>
              <w:rPr>
                <w:rFonts w:ascii="宋体" w:hAnsi="宋体"/>
                <w:color w:val="auto"/>
                <w:szCs w:val="21"/>
                <w:highlight w:val="none"/>
              </w:rPr>
            </w:pPr>
          </w:p>
        </w:tc>
        <w:tc>
          <w:tcPr>
            <w:tcW w:w="702" w:type="dxa"/>
            <w:noWrap w:val="0"/>
            <w:vAlign w:val="center"/>
          </w:tcPr>
          <w:p w14:paraId="6E5E9C58">
            <w:pPr>
              <w:shd w:val="clear"/>
              <w:spacing w:line="288" w:lineRule="auto"/>
              <w:jc w:val="center"/>
              <w:rPr>
                <w:rFonts w:ascii="宋体" w:hAnsi="宋体"/>
                <w:color w:val="auto"/>
                <w:szCs w:val="21"/>
                <w:highlight w:val="none"/>
              </w:rPr>
            </w:pPr>
          </w:p>
        </w:tc>
        <w:tc>
          <w:tcPr>
            <w:tcW w:w="702" w:type="dxa"/>
            <w:noWrap w:val="0"/>
            <w:vAlign w:val="center"/>
          </w:tcPr>
          <w:p w14:paraId="68ACD4A1">
            <w:pPr>
              <w:shd w:val="clear"/>
              <w:spacing w:line="288" w:lineRule="auto"/>
              <w:jc w:val="center"/>
              <w:rPr>
                <w:rFonts w:ascii="宋体" w:hAnsi="宋体"/>
                <w:color w:val="auto"/>
                <w:szCs w:val="21"/>
                <w:highlight w:val="none"/>
              </w:rPr>
            </w:pPr>
          </w:p>
        </w:tc>
        <w:tc>
          <w:tcPr>
            <w:tcW w:w="1164" w:type="dxa"/>
            <w:noWrap w:val="0"/>
            <w:vAlign w:val="center"/>
          </w:tcPr>
          <w:p w14:paraId="43B7304B">
            <w:pPr>
              <w:shd w:val="clear"/>
              <w:spacing w:line="288" w:lineRule="auto"/>
              <w:jc w:val="center"/>
              <w:rPr>
                <w:rFonts w:ascii="宋体" w:hAnsi="宋体"/>
                <w:color w:val="auto"/>
                <w:szCs w:val="21"/>
                <w:highlight w:val="none"/>
              </w:rPr>
            </w:pPr>
          </w:p>
        </w:tc>
        <w:tc>
          <w:tcPr>
            <w:tcW w:w="818" w:type="dxa"/>
            <w:noWrap w:val="0"/>
            <w:vAlign w:val="center"/>
          </w:tcPr>
          <w:p w14:paraId="7A06DB08">
            <w:pPr>
              <w:shd w:val="clear"/>
              <w:spacing w:line="288" w:lineRule="auto"/>
              <w:jc w:val="center"/>
              <w:rPr>
                <w:rFonts w:ascii="宋体" w:hAnsi="宋体"/>
                <w:color w:val="auto"/>
                <w:szCs w:val="21"/>
                <w:highlight w:val="none"/>
              </w:rPr>
            </w:pPr>
          </w:p>
        </w:tc>
        <w:tc>
          <w:tcPr>
            <w:tcW w:w="1165" w:type="dxa"/>
            <w:noWrap w:val="0"/>
            <w:vAlign w:val="center"/>
          </w:tcPr>
          <w:p w14:paraId="6E69539D">
            <w:pPr>
              <w:shd w:val="clear"/>
              <w:spacing w:line="288" w:lineRule="auto"/>
              <w:jc w:val="center"/>
              <w:rPr>
                <w:rFonts w:ascii="宋体" w:hAnsi="宋体"/>
                <w:color w:val="auto"/>
                <w:szCs w:val="21"/>
                <w:highlight w:val="none"/>
              </w:rPr>
            </w:pPr>
          </w:p>
        </w:tc>
        <w:tc>
          <w:tcPr>
            <w:tcW w:w="703" w:type="dxa"/>
            <w:tcBorders>
              <w:right w:val="single" w:color="auto" w:sz="6" w:space="0"/>
            </w:tcBorders>
            <w:noWrap w:val="0"/>
            <w:vAlign w:val="center"/>
          </w:tcPr>
          <w:p w14:paraId="31C88F98">
            <w:pPr>
              <w:shd w:val="clear"/>
              <w:spacing w:line="288" w:lineRule="auto"/>
              <w:jc w:val="center"/>
              <w:rPr>
                <w:rFonts w:ascii="宋体" w:hAnsi="宋体"/>
                <w:color w:val="auto"/>
                <w:szCs w:val="21"/>
                <w:highlight w:val="none"/>
              </w:rPr>
            </w:pPr>
          </w:p>
        </w:tc>
      </w:tr>
      <w:tr w14:paraId="4F346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noWrap w:val="0"/>
            <w:vAlign w:val="center"/>
          </w:tcPr>
          <w:p w14:paraId="328403A9">
            <w:pPr>
              <w:shd w:val="clear"/>
              <w:spacing w:line="288" w:lineRule="auto"/>
              <w:jc w:val="center"/>
              <w:rPr>
                <w:rFonts w:ascii="宋体" w:hAnsi="宋体"/>
                <w:color w:val="auto"/>
                <w:szCs w:val="21"/>
                <w:highlight w:val="none"/>
              </w:rPr>
            </w:pPr>
          </w:p>
        </w:tc>
        <w:tc>
          <w:tcPr>
            <w:tcW w:w="702" w:type="dxa"/>
            <w:noWrap w:val="0"/>
            <w:vAlign w:val="center"/>
          </w:tcPr>
          <w:p w14:paraId="4000E4E2">
            <w:pPr>
              <w:shd w:val="clear"/>
              <w:spacing w:line="288" w:lineRule="auto"/>
              <w:jc w:val="center"/>
              <w:rPr>
                <w:rFonts w:ascii="宋体" w:hAnsi="宋体"/>
                <w:color w:val="auto"/>
                <w:szCs w:val="21"/>
                <w:highlight w:val="none"/>
              </w:rPr>
            </w:pPr>
          </w:p>
        </w:tc>
        <w:tc>
          <w:tcPr>
            <w:tcW w:w="1861" w:type="dxa"/>
            <w:noWrap w:val="0"/>
            <w:vAlign w:val="center"/>
          </w:tcPr>
          <w:p w14:paraId="32BD464E">
            <w:pPr>
              <w:shd w:val="clear"/>
              <w:spacing w:line="288" w:lineRule="auto"/>
              <w:jc w:val="center"/>
              <w:rPr>
                <w:rFonts w:ascii="宋体" w:hAnsi="宋体"/>
                <w:color w:val="auto"/>
                <w:szCs w:val="21"/>
                <w:highlight w:val="none"/>
              </w:rPr>
            </w:pPr>
          </w:p>
        </w:tc>
        <w:tc>
          <w:tcPr>
            <w:tcW w:w="702" w:type="dxa"/>
            <w:noWrap w:val="0"/>
            <w:vAlign w:val="center"/>
          </w:tcPr>
          <w:p w14:paraId="15566839">
            <w:pPr>
              <w:shd w:val="clear"/>
              <w:spacing w:line="288" w:lineRule="auto"/>
              <w:jc w:val="center"/>
              <w:rPr>
                <w:rFonts w:ascii="宋体" w:hAnsi="宋体"/>
                <w:color w:val="auto"/>
                <w:szCs w:val="21"/>
                <w:highlight w:val="none"/>
              </w:rPr>
            </w:pPr>
          </w:p>
        </w:tc>
        <w:tc>
          <w:tcPr>
            <w:tcW w:w="702" w:type="dxa"/>
            <w:noWrap w:val="0"/>
            <w:vAlign w:val="center"/>
          </w:tcPr>
          <w:p w14:paraId="42D72527">
            <w:pPr>
              <w:shd w:val="clear"/>
              <w:spacing w:line="288" w:lineRule="auto"/>
              <w:jc w:val="center"/>
              <w:rPr>
                <w:rFonts w:ascii="宋体" w:hAnsi="宋体"/>
                <w:color w:val="auto"/>
                <w:szCs w:val="21"/>
                <w:highlight w:val="none"/>
              </w:rPr>
            </w:pPr>
          </w:p>
        </w:tc>
        <w:tc>
          <w:tcPr>
            <w:tcW w:w="1164" w:type="dxa"/>
            <w:noWrap w:val="0"/>
            <w:vAlign w:val="center"/>
          </w:tcPr>
          <w:p w14:paraId="5844A0E8">
            <w:pPr>
              <w:shd w:val="clear"/>
              <w:spacing w:line="288" w:lineRule="auto"/>
              <w:jc w:val="center"/>
              <w:rPr>
                <w:rFonts w:ascii="宋体" w:hAnsi="宋体"/>
                <w:color w:val="auto"/>
                <w:szCs w:val="21"/>
                <w:highlight w:val="none"/>
              </w:rPr>
            </w:pPr>
          </w:p>
        </w:tc>
        <w:tc>
          <w:tcPr>
            <w:tcW w:w="818" w:type="dxa"/>
            <w:noWrap w:val="0"/>
            <w:vAlign w:val="center"/>
          </w:tcPr>
          <w:p w14:paraId="13562790">
            <w:pPr>
              <w:shd w:val="clear"/>
              <w:spacing w:line="288" w:lineRule="auto"/>
              <w:jc w:val="center"/>
              <w:rPr>
                <w:rFonts w:ascii="宋体" w:hAnsi="宋体"/>
                <w:color w:val="auto"/>
                <w:szCs w:val="21"/>
                <w:highlight w:val="none"/>
              </w:rPr>
            </w:pPr>
          </w:p>
        </w:tc>
        <w:tc>
          <w:tcPr>
            <w:tcW w:w="1165" w:type="dxa"/>
            <w:noWrap w:val="0"/>
            <w:vAlign w:val="center"/>
          </w:tcPr>
          <w:p w14:paraId="5BC6F135">
            <w:pPr>
              <w:shd w:val="clear"/>
              <w:spacing w:line="288" w:lineRule="auto"/>
              <w:jc w:val="center"/>
              <w:rPr>
                <w:rFonts w:ascii="宋体" w:hAnsi="宋体"/>
                <w:color w:val="auto"/>
                <w:szCs w:val="21"/>
                <w:highlight w:val="none"/>
              </w:rPr>
            </w:pPr>
          </w:p>
        </w:tc>
        <w:tc>
          <w:tcPr>
            <w:tcW w:w="703" w:type="dxa"/>
            <w:tcBorders>
              <w:right w:val="single" w:color="auto" w:sz="6" w:space="0"/>
            </w:tcBorders>
            <w:noWrap w:val="0"/>
            <w:vAlign w:val="center"/>
          </w:tcPr>
          <w:p w14:paraId="12BC0D99">
            <w:pPr>
              <w:shd w:val="clear"/>
              <w:spacing w:line="288" w:lineRule="auto"/>
              <w:jc w:val="center"/>
              <w:rPr>
                <w:rFonts w:ascii="宋体" w:hAnsi="宋体"/>
                <w:color w:val="auto"/>
                <w:szCs w:val="21"/>
                <w:highlight w:val="none"/>
              </w:rPr>
            </w:pPr>
          </w:p>
        </w:tc>
      </w:tr>
      <w:tr w14:paraId="1CB94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noWrap w:val="0"/>
            <w:vAlign w:val="center"/>
          </w:tcPr>
          <w:p w14:paraId="708C097E">
            <w:pPr>
              <w:shd w:val="clear"/>
              <w:spacing w:line="288" w:lineRule="auto"/>
              <w:jc w:val="center"/>
              <w:rPr>
                <w:rFonts w:ascii="宋体" w:hAnsi="宋体"/>
                <w:color w:val="auto"/>
                <w:szCs w:val="21"/>
                <w:highlight w:val="none"/>
              </w:rPr>
            </w:pPr>
          </w:p>
        </w:tc>
        <w:tc>
          <w:tcPr>
            <w:tcW w:w="702" w:type="dxa"/>
            <w:noWrap w:val="0"/>
            <w:vAlign w:val="center"/>
          </w:tcPr>
          <w:p w14:paraId="17D4D0C0">
            <w:pPr>
              <w:shd w:val="clear"/>
              <w:spacing w:line="288" w:lineRule="auto"/>
              <w:jc w:val="center"/>
              <w:rPr>
                <w:rFonts w:ascii="宋体" w:hAnsi="宋体"/>
                <w:color w:val="auto"/>
                <w:szCs w:val="21"/>
                <w:highlight w:val="none"/>
              </w:rPr>
            </w:pPr>
          </w:p>
        </w:tc>
        <w:tc>
          <w:tcPr>
            <w:tcW w:w="1861" w:type="dxa"/>
            <w:noWrap w:val="0"/>
            <w:vAlign w:val="center"/>
          </w:tcPr>
          <w:p w14:paraId="7415EA8E">
            <w:pPr>
              <w:shd w:val="clear"/>
              <w:spacing w:line="288" w:lineRule="auto"/>
              <w:jc w:val="center"/>
              <w:rPr>
                <w:rFonts w:ascii="宋体" w:hAnsi="宋体"/>
                <w:color w:val="auto"/>
                <w:szCs w:val="21"/>
                <w:highlight w:val="none"/>
              </w:rPr>
            </w:pPr>
          </w:p>
        </w:tc>
        <w:tc>
          <w:tcPr>
            <w:tcW w:w="702" w:type="dxa"/>
            <w:noWrap w:val="0"/>
            <w:vAlign w:val="center"/>
          </w:tcPr>
          <w:p w14:paraId="67FACF62">
            <w:pPr>
              <w:shd w:val="clear"/>
              <w:spacing w:line="288" w:lineRule="auto"/>
              <w:jc w:val="center"/>
              <w:rPr>
                <w:rFonts w:ascii="宋体" w:hAnsi="宋体"/>
                <w:color w:val="auto"/>
                <w:szCs w:val="21"/>
                <w:highlight w:val="none"/>
              </w:rPr>
            </w:pPr>
          </w:p>
        </w:tc>
        <w:tc>
          <w:tcPr>
            <w:tcW w:w="702" w:type="dxa"/>
            <w:noWrap w:val="0"/>
            <w:vAlign w:val="center"/>
          </w:tcPr>
          <w:p w14:paraId="007B2B0E">
            <w:pPr>
              <w:shd w:val="clear"/>
              <w:spacing w:line="288" w:lineRule="auto"/>
              <w:jc w:val="center"/>
              <w:rPr>
                <w:rFonts w:ascii="宋体" w:hAnsi="宋体"/>
                <w:color w:val="auto"/>
                <w:szCs w:val="21"/>
                <w:highlight w:val="none"/>
              </w:rPr>
            </w:pPr>
          </w:p>
        </w:tc>
        <w:tc>
          <w:tcPr>
            <w:tcW w:w="1164" w:type="dxa"/>
            <w:noWrap w:val="0"/>
            <w:vAlign w:val="center"/>
          </w:tcPr>
          <w:p w14:paraId="6D45CE09">
            <w:pPr>
              <w:shd w:val="clear"/>
              <w:spacing w:line="288" w:lineRule="auto"/>
              <w:jc w:val="center"/>
              <w:rPr>
                <w:rFonts w:ascii="宋体" w:hAnsi="宋体"/>
                <w:color w:val="auto"/>
                <w:szCs w:val="21"/>
                <w:highlight w:val="none"/>
              </w:rPr>
            </w:pPr>
          </w:p>
        </w:tc>
        <w:tc>
          <w:tcPr>
            <w:tcW w:w="818" w:type="dxa"/>
            <w:noWrap w:val="0"/>
            <w:vAlign w:val="center"/>
          </w:tcPr>
          <w:p w14:paraId="0F492073">
            <w:pPr>
              <w:shd w:val="clear"/>
              <w:spacing w:line="288" w:lineRule="auto"/>
              <w:jc w:val="center"/>
              <w:rPr>
                <w:rFonts w:ascii="宋体" w:hAnsi="宋体"/>
                <w:color w:val="auto"/>
                <w:szCs w:val="21"/>
                <w:highlight w:val="none"/>
              </w:rPr>
            </w:pPr>
          </w:p>
        </w:tc>
        <w:tc>
          <w:tcPr>
            <w:tcW w:w="1165" w:type="dxa"/>
            <w:noWrap w:val="0"/>
            <w:vAlign w:val="center"/>
          </w:tcPr>
          <w:p w14:paraId="08652C6C">
            <w:pPr>
              <w:shd w:val="clear"/>
              <w:spacing w:line="288" w:lineRule="auto"/>
              <w:jc w:val="center"/>
              <w:rPr>
                <w:rFonts w:ascii="宋体" w:hAnsi="宋体"/>
                <w:color w:val="auto"/>
                <w:szCs w:val="21"/>
                <w:highlight w:val="none"/>
              </w:rPr>
            </w:pPr>
          </w:p>
        </w:tc>
        <w:tc>
          <w:tcPr>
            <w:tcW w:w="703" w:type="dxa"/>
            <w:tcBorders>
              <w:right w:val="single" w:color="auto" w:sz="6" w:space="0"/>
            </w:tcBorders>
            <w:noWrap w:val="0"/>
            <w:vAlign w:val="center"/>
          </w:tcPr>
          <w:p w14:paraId="2FE8D56F">
            <w:pPr>
              <w:shd w:val="clear"/>
              <w:spacing w:line="288" w:lineRule="auto"/>
              <w:jc w:val="center"/>
              <w:rPr>
                <w:rFonts w:ascii="宋体" w:hAnsi="宋体"/>
                <w:color w:val="auto"/>
                <w:szCs w:val="21"/>
                <w:highlight w:val="none"/>
              </w:rPr>
            </w:pPr>
          </w:p>
        </w:tc>
      </w:tr>
      <w:tr w14:paraId="7187F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noWrap w:val="0"/>
            <w:vAlign w:val="center"/>
          </w:tcPr>
          <w:p w14:paraId="234EBB8D">
            <w:pPr>
              <w:shd w:val="clear"/>
              <w:spacing w:line="288" w:lineRule="auto"/>
              <w:jc w:val="center"/>
              <w:rPr>
                <w:rFonts w:ascii="宋体" w:hAnsi="宋体"/>
                <w:color w:val="auto"/>
                <w:szCs w:val="21"/>
                <w:highlight w:val="none"/>
              </w:rPr>
            </w:pPr>
          </w:p>
        </w:tc>
        <w:tc>
          <w:tcPr>
            <w:tcW w:w="702" w:type="dxa"/>
            <w:noWrap w:val="0"/>
            <w:vAlign w:val="center"/>
          </w:tcPr>
          <w:p w14:paraId="01E43A0D">
            <w:pPr>
              <w:shd w:val="clear"/>
              <w:spacing w:line="288" w:lineRule="auto"/>
              <w:jc w:val="center"/>
              <w:rPr>
                <w:rFonts w:ascii="宋体" w:hAnsi="宋体"/>
                <w:color w:val="auto"/>
                <w:szCs w:val="21"/>
                <w:highlight w:val="none"/>
              </w:rPr>
            </w:pPr>
          </w:p>
        </w:tc>
        <w:tc>
          <w:tcPr>
            <w:tcW w:w="1861" w:type="dxa"/>
            <w:noWrap w:val="0"/>
            <w:vAlign w:val="center"/>
          </w:tcPr>
          <w:p w14:paraId="12A6FB11">
            <w:pPr>
              <w:shd w:val="clear"/>
              <w:spacing w:line="288" w:lineRule="auto"/>
              <w:jc w:val="center"/>
              <w:rPr>
                <w:rFonts w:ascii="宋体" w:hAnsi="宋体"/>
                <w:color w:val="auto"/>
                <w:szCs w:val="21"/>
                <w:highlight w:val="none"/>
              </w:rPr>
            </w:pPr>
          </w:p>
        </w:tc>
        <w:tc>
          <w:tcPr>
            <w:tcW w:w="702" w:type="dxa"/>
            <w:noWrap w:val="0"/>
            <w:vAlign w:val="center"/>
          </w:tcPr>
          <w:p w14:paraId="25ADCB48">
            <w:pPr>
              <w:shd w:val="clear"/>
              <w:spacing w:line="288" w:lineRule="auto"/>
              <w:jc w:val="center"/>
              <w:rPr>
                <w:rFonts w:ascii="宋体" w:hAnsi="宋体"/>
                <w:color w:val="auto"/>
                <w:szCs w:val="21"/>
                <w:highlight w:val="none"/>
              </w:rPr>
            </w:pPr>
          </w:p>
        </w:tc>
        <w:tc>
          <w:tcPr>
            <w:tcW w:w="702" w:type="dxa"/>
            <w:noWrap w:val="0"/>
            <w:vAlign w:val="center"/>
          </w:tcPr>
          <w:p w14:paraId="4BA60526">
            <w:pPr>
              <w:shd w:val="clear"/>
              <w:spacing w:line="288" w:lineRule="auto"/>
              <w:jc w:val="center"/>
              <w:rPr>
                <w:rFonts w:ascii="宋体" w:hAnsi="宋体"/>
                <w:color w:val="auto"/>
                <w:szCs w:val="21"/>
                <w:highlight w:val="none"/>
              </w:rPr>
            </w:pPr>
          </w:p>
        </w:tc>
        <w:tc>
          <w:tcPr>
            <w:tcW w:w="1164" w:type="dxa"/>
            <w:noWrap w:val="0"/>
            <w:vAlign w:val="center"/>
          </w:tcPr>
          <w:p w14:paraId="3000E819">
            <w:pPr>
              <w:shd w:val="clear"/>
              <w:spacing w:line="288" w:lineRule="auto"/>
              <w:jc w:val="center"/>
              <w:rPr>
                <w:rFonts w:ascii="宋体" w:hAnsi="宋体"/>
                <w:color w:val="auto"/>
                <w:szCs w:val="21"/>
                <w:highlight w:val="none"/>
              </w:rPr>
            </w:pPr>
          </w:p>
        </w:tc>
        <w:tc>
          <w:tcPr>
            <w:tcW w:w="818" w:type="dxa"/>
            <w:noWrap w:val="0"/>
            <w:vAlign w:val="center"/>
          </w:tcPr>
          <w:p w14:paraId="28DC4759">
            <w:pPr>
              <w:shd w:val="clear"/>
              <w:spacing w:line="288" w:lineRule="auto"/>
              <w:jc w:val="center"/>
              <w:rPr>
                <w:rFonts w:ascii="宋体" w:hAnsi="宋体"/>
                <w:color w:val="auto"/>
                <w:szCs w:val="21"/>
                <w:highlight w:val="none"/>
              </w:rPr>
            </w:pPr>
          </w:p>
        </w:tc>
        <w:tc>
          <w:tcPr>
            <w:tcW w:w="1165" w:type="dxa"/>
            <w:noWrap w:val="0"/>
            <w:vAlign w:val="center"/>
          </w:tcPr>
          <w:p w14:paraId="5C26981A">
            <w:pPr>
              <w:shd w:val="clear"/>
              <w:spacing w:line="288" w:lineRule="auto"/>
              <w:jc w:val="center"/>
              <w:rPr>
                <w:rFonts w:ascii="宋体" w:hAnsi="宋体"/>
                <w:color w:val="auto"/>
                <w:szCs w:val="21"/>
                <w:highlight w:val="none"/>
              </w:rPr>
            </w:pPr>
          </w:p>
        </w:tc>
        <w:tc>
          <w:tcPr>
            <w:tcW w:w="703" w:type="dxa"/>
            <w:tcBorders>
              <w:right w:val="single" w:color="auto" w:sz="6" w:space="0"/>
            </w:tcBorders>
            <w:noWrap w:val="0"/>
            <w:vAlign w:val="center"/>
          </w:tcPr>
          <w:p w14:paraId="0C300A70">
            <w:pPr>
              <w:shd w:val="clear"/>
              <w:spacing w:line="288" w:lineRule="auto"/>
              <w:jc w:val="center"/>
              <w:rPr>
                <w:rFonts w:ascii="宋体" w:hAnsi="宋体"/>
                <w:color w:val="auto"/>
                <w:szCs w:val="21"/>
                <w:highlight w:val="none"/>
              </w:rPr>
            </w:pPr>
          </w:p>
        </w:tc>
      </w:tr>
      <w:tr w14:paraId="1BD68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noWrap w:val="0"/>
            <w:vAlign w:val="center"/>
          </w:tcPr>
          <w:p w14:paraId="516D93EA">
            <w:pPr>
              <w:shd w:val="clear"/>
              <w:spacing w:line="288" w:lineRule="auto"/>
              <w:jc w:val="center"/>
              <w:rPr>
                <w:rFonts w:ascii="宋体" w:hAnsi="宋体"/>
                <w:color w:val="auto"/>
                <w:szCs w:val="21"/>
                <w:highlight w:val="none"/>
              </w:rPr>
            </w:pPr>
          </w:p>
        </w:tc>
        <w:tc>
          <w:tcPr>
            <w:tcW w:w="702" w:type="dxa"/>
            <w:noWrap w:val="0"/>
            <w:vAlign w:val="center"/>
          </w:tcPr>
          <w:p w14:paraId="510B9AD2">
            <w:pPr>
              <w:shd w:val="clear"/>
              <w:spacing w:line="288" w:lineRule="auto"/>
              <w:jc w:val="center"/>
              <w:rPr>
                <w:rFonts w:ascii="宋体" w:hAnsi="宋体"/>
                <w:color w:val="auto"/>
                <w:szCs w:val="21"/>
                <w:highlight w:val="none"/>
              </w:rPr>
            </w:pPr>
          </w:p>
        </w:tc>
        <w:tc>
          <w:tcPr>
            <w:tcW w:w="1861" w:type="dxa"/>
            <w:noWrap w:val="0"/>
            <w:vAlign w:val="center"/>
          </w:tcPr>
          <w:p w14:paraId="37C837E5">
            <w:pPr>
              <w:shd w:val="clear"/>
              <w:spacing w:line="288" w:lineRule="auto"/>
              <w:jc w:val="center"/>
              <w:rPr>
                <w:rFonts w:ascii="宋体" w:hAnsi="宋体"/>
                <w:color w:val="auto"/>
                <w:szCs w:val="21"/>
                <w:highlight w:val="none"/>
              </w:rPr>
            </w:pPr>
          </w:p>
        </w:tc>
        <w:tc>
          <w:tcPr>
            <w:tcW w:w="702" w:type="dxa"/>
            <w:noWrap w:val="0"/>
            <w:vAlign w:val="center"/>
          </w:tcPr>
          <w:p w14:paraId="767A14FC">
            <w:pPr>
              <w:shd w:val="clear"/>
              <w:spacing w:line="288" w:lineRule="auto"/>
              <w:jc w:val="center"/>
              <w:rPr>
                <w:rFonts w:ascii="宋体" w:hAnsi="宋体"/>
                <w:color w:val="auto"/>
                <w:szCs w:val="21"/>
                <w:highlight w:val="none"/>
              </w:rPr>
            </w:pPr>
          </w:p>
        </w:tc>
        <w:tc>
          <w:tcPr>
            <w:tcW w:w="702" w:type="dxa"/>
            <w:noWrap w:val="0"/>
            <w:vAlign w:val="center"/>
          </w:tcPr>
          <w:p w14:paraId="3645A0DF">
            <w:pPr>
              <w:shd w:val="clear"/>
              <w:spacing w:line="288" w:lineRule="auto"/>
              <w:jc w:val="center"/>
              <w:rPr>
                <w:rFonts w:ascii="宋体" w:hAnsi="宋体"/>
                <w:color w:val="auto"/>
                <w:szCs w:val="21"/>
                <w:highlight w:val="none"/>
              </w:rPr>
            </w:pPr>
          </w:p>
        </w:tc>
        <w:tc>
          <w:tcPr>
            <w:tcW w:w="1164" w:type="dxa"/>
            <w:noWrap w:val="0"/>
            <w:vAlign w:val="center"/>
          </w:tcPr>
          <w:p w14:paraId="6A8483B5">
            <w:pPr>
              <w:shd w:val="clear"/>
              <w:spacing w:line="288" w:lineRule="auto"/>
              <w:jc w:val="center"/>
              <w:rPr>
                <w:rFonts w:ascii="宋体" w:hAnsi="宋体"/>
                <w:color w:val="auto"/>
                <w:szCs w:val="21"/>
                <w:highlight w:val="none"/>
              </w:rPr>
            </w:pPr>
          </w:p>
        </w:tc>
        <w:tc>
          <w:tcPr>
            <w:tcW w:w="818" w:type="dxa"/>
            <w:noWrap w:val="0"/>
            <w:vAlign w:val="center"/>
          </w:tcPr>
          <w:p w14:paraId="29F6714B">
            <w:pPr>
              <w:shd w:val="clear"/>
              <w:spacing w:line="288" w:lineRule="auto"/>
              <w:jc w:val="center"/>
              <w:rPr>
                <w:rFonts w:ascii="宋体" w:hAnsi="宋体"/>
                <w:color w:val="auto"/>
                <w:szCs w:val="21"/>
                <w:highlight w:val="none"/>
              </w:rPr>
            </w:pPr>
          </w:p>
        </w:tc>
        <w:tc>
          <w:tcPr>
            <w:tcW w:w="1165" w:type="dxa"/>
            <w:noWrap w:val="0"/>
            <w:vAlign w:val="center"/>
          </w:tcPr>
          <w:p w14:paraId="39C83D6A">
            <w:pPr>
              <w:shd w:val="clear"/>
              <w:spacing w:line="288" w:lineRule="auto"/>
              <w:jc w:val="center"/>
              <w:rPr>
                <w:rFonts w:ascii="宋体" w:hAnsi="宋体"/>
                <w:color w:val="auto"/>
                <w:szCs w:val="21"/>
                <w:highlight w:val="none"/>
              </w:rPr>
            </w:pPr>
          </w:p>
        </w:tc>
        <w:tc>
          <w:tcPr>
            <w:tcW w:w="703" w:type="dxa"/>
            <w:tcBorders>
              <w:right w:val="single" w:color="auto" w:sz="6" w:space="0"/>
            </w:tcBorders>
            <w:noWrap w:val="0"/>
            <w:vAlign w:val="center"/>
          </w:tcPr>
          <w:p w14:paraId="79083902">
            <w:pPr>
              <w:shd w:val="clear"/>
              <w:spacing w:line="288" w:lineRule="auto"/>
              <w:jc w:val="center"/>
              <w:rPr>
                <w:rFonts w:ascii="宋体" w:hAnsi="宋体"/>
                <w:color w:val="auto"/>
                <w:szCs w:val="21"/>
                <w:highlight w:val="none"/>
              </w:rPr>
            </w:pPr>
          </w:p>
        </w:tc>
      </w:tr>
      <w:tr w14:paraId="2D3C0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noWrap w:val="0"/>
            <w:vAlign w:val="center"/>
          </w:tcPr>
          <w:p w14:paraId="0DD3C08A">
            <w:pPr>
              <w:shd w:val="clear"/>
              <w:spacing w:line="288" w:lineRule="auto"/>
              <w:jc w:val="center"/>
              <w:rPr>
                <w:rFonts w:ascii="宋体" w:hAnsi="宋体"/>
                <w:color w:val="auto"/>
                <w:szCs w:val="21"/>
                <w:highlight w:val="none"/>
              </w:rPr>
            </w:pPr>
          </w:p>
        </w:tc>
        <w:tc>
          <w:tcPr>
            <w:tcW w:w="702" w:type="dxa"/>
            <w:noWrap w:val="0"/>
            <w:vAlign w:val="center"/>
          </w:tcPr>
          <w:p w14:paraId="3DB244AA">
            <w:pPr>
              <w:shd w:val="clear"/>
              <w:spacing w:line="288" w:lineRule="auto"/>
              <w:jc w:val="center"/>
              <w:rPr>
                <w:rFonts w:ascii="宋体" w:hAnsi="宋体"/>
                <w:color w:val="auto"/>
                <w:szCs w:val="21"/>
                <w:highlight w:val="none"/>
              </w:rPr>
            </w:pPr>
          </w:p>
        </w:tc>
        <w:tc>
          <w:tcPr>
            <w:tcW w:w="1861" w:type="dxa"/>
            <w:noWrap w:val="0"/>
            <w:vAlign w:val="center"/>
          </w:tcPr>
          <w:p w14:paraId="65654B2E">
            <w:pPr>
              <w:shd w:val="clear"/>
              <w:spacing w:line="288" w:lineRule="auto"/>
              <w:jc w:val="center"/>
              <w:rPr>
                <w:rFonts w:ascii="宋体" w:hAnsi="宋体"/>
                <w:color w:val="auto"/>
                <w:szCs w:val="21"/>
                <w:highlight w:val="none"/>
              </w:rPr>
            </w:pPr>
          </w:p>
        </w:tc>
        <w:tc>
          <w:tcPr>
            <w:tcW w:w="702" w:type="dxa"/>
            <w:noWrap w:val="0"/>
            <w:vAlign w:val="center"/>
          </w:tcPr>
          <w:p w14:paraId="650F7F07">
            <w:pPr>
              <w:shd w:val="clear"/>
              <w:spacing w:line="288" w:lineRule="auto"/>
              <w:jc w:val="center"/>
              <w:rPr>
                <w:rFonts w:ascii="宋体" w:hAnsi="宋体"/>
                <w:color w:val="auto"/>
                <w:szCs w:val="21"/>
                <w:highlight w:val="none"/>
              </w:rPr>
            </w:pPr>
          </w:p>
        </w:tc>
        <w:tc>
          <w:tcPr>
            <w:tcW w:w="702" w:type="dxa"/>
            <w:noWrap w:val="0"/>
            <w:vAlign w:val="center"/>
          </w:tcPr>
          <w:p w14:paraId="11939228">
            <w:pPr>
              <w:shd w:val="clear"/>
              <w:spacing w:line="288" w:lineRule="auto"/>
              <w:jc w:val="center"/>
              <w:rPr>
                <w:rFonts w:ascii="宋体" w:hAnsi="宋体"/>
                <w:color w:val="auto"/>
                <w:szCs w:val="21"/>
                <w:highlight w:val="none"/>
              </w:rPr>
            </w:pPr>
          </w:p>
        </w:tc>
        <w:tc>
          <w:tcPr>
            <w:tcW w:w="1164" w:type="dxa"/>
            <w:noWrap w:val="0"/>
            <w:vAlign w:val="center"/>
          </w:tcPr>
          <w:p w14:paraId="31083D81">
            <w:pPr>
              <w:shd w:val="clear"/>
              <w:spacing w:line="288" w:lineRule="auto"/>
              <w:jc w:val="center"/>
              <w:rPr>
                <w:rFonts w:ascii="宋体" w:hAnsi="宋体"/>
                <w:color w:val="auto"/>
                <w:szCs w:val="21"/>
                <w:highlight w:val="none"/>
              </w:rPr>
            </w:pPr>
          </w:p>
        </w:tc>
        <w:tc>
          <w:tcPr>
            <w:tcW w:w="818" w:type="dxa"/>
            <w:noWrap w:val="0"/>
            <w:vAlign w:val="center"/>
          </w:tcPr>
          <w:p w14:paraId="758241B6">
            <w:pPr>
              <w:shd w:val="clear"/>
              <w:spacing w:line="288" w:lineRule="auto"/>
              <w:jc w:val="center"/>
              <w:rPr>
                <w:rFonts w:ascii="宋体" w:hAnsi="宋体"/>
                <w:color w:val="auto"/>
                <w:szCs w:val="21"/>
                <w:highlight w:val="none"/>
              </w:rPr>
            </w:pPr>
          </w:p>
        </w:tc>
        <w:tc>
          <w:tcPr>
            <w:tcW w:w="1165" w:type="dxa"/>
            <w:noWrap w:val="0"/>
            <w:vAlign w:val="center"/>
          </w:tcPr>
          <w:p w14:paraId="40FB81A5">
            <w:pPr>
              <w:shd w:val="clear"/>
              <w:spacing w:line="288" w:lineRule="auto"/>
              <w:jc w:val="center"/>
              <w:rPr>
                <w:rFonts w:ascii="宋体" w:hAnsi="宋体"/>
                <w:color w:val="auto"/>
                <w:szCs w:val="21"/>
                <w:highlight w:val="none"/>
              </w:rPr>
            </w:pPr>
          </w:p>
        </w:tc>
        <w:tc>
          <w:tcPr>
            <w:tcW w:w="703" w:type="dxa"/>
            <w:tcBorders>
              <w:right w:val="single" w:color="auto" w:sz="6" w:space="0"/>
            </w:tcBorders>
            <w:noWrap w:val="0"/>
            <w:vAlign w:val="center"/>
          </w:tcPr>
          <w:p w14:paraId="13CB12B8">
            <w:pPr>
              <w:shd w:val="clear"/>
              <w:spacing w:line="288" w:lineRule="auto"/>
              <w:jc w:val="center"/>
              <w:rPr>
                <w:rFonts w:ascii="宋体" w:hAnsi="宋体"/>
                <w:color w:val="auto"/>
                <w:szCs w:val="21"/>
                <w:highlight w:val="none"/>
              </w:rPr>
            </w:pPr>
          </w:p>
        </w:tc>
      </w:tr>
      <w:tr w14:paraId="31695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noWrap w:val="0"/>
            <w:vAlign w:val="center"/>
          </w:tcPr>
          <w:p w14:paraId="52F92CF9">
            <w:pPr>
              <w:shd w:val="clear"/>
              <w:spacing w:line="288" w:lineRule="auto"/>
              <w:jc w:val="center"/>
              <w:rPr>
                <w:rFonts w:ascii="宋体" w:hAnsi="宋体"/>
                <w:color w:val="auto"/>
                <w:szCs w:val="21"/>
                <w:highlight w:val="none"/>
              </w:rPr>
            </w:pPr>
          </w:p>
        </w:tc>
        <w:tc>
          <w:tcPr>
            <w:tcW w:w="702" w:type="dxa"/>
            <w:noWrap w:val="0"/>
            <w:vAlign w:val="center"/>
          </w:tcPr>
          <w:p w14:paraId="2F59792F">
            <w:pPr>
              <w:shd w:val="clear"/>
              <w:spacing w:line="288" w:lineRule="auto"/>
              <w:jc w:val="center"/>
              <w:rPr>
                <w:rFonts w:ascii="宋体" w:hAnsi="宋体"/>
                <w:color w:val="auto"/>
                <w:szCs w:val="21"/>
                <w:highlight w:val="none"/>
              </w:rPr>
            </w:pPr>
          </w:p>
        </w:tc>
        <w:tc>
          <w:tcPr>
            <w:tcW w:w="1861" w:type="dxa"/>
            <w:noWrap w:val="0"/>
            <w:vAlign w:val="center"/>
          </w:tcPr>
          <w:p w14:paraId="353FCD6B">
            <w:pPr>
              <w:shd w:val="clear"/>
              <w:spacing w:line="288" w:lineRule="auto"/>
              <w:jc w:val="center"/>
              <w:rPr>
                <w:rFonts w:ascii="宋体" w:hAnsi="宋体"/>
                <w:color w:val="auto"/>
                <w:szCs w:val="21"/>
                <w:highlight w:val="none"/>
              </w:rPr>
            </w:pPr>
          </w:p>
        </w:tc>
        <w:tc>
          <w:tcPr>
            <w:tcW w:w="702" w:type="dxa"/>
            <w:noWrap w:val="0"/>
            <w:vAlign w:val="center"/>
          </w:tcPr>
          <w:p w14:paraId="7EA9C952">
            <w:pPr>
              <w:shd w:val="clear"/>
              <w:spacing w:line="288" w:lineRule="auto"/>
              <w:jc w:val="center"/>
              <w:rPr>
                <w:rFonts w:ascii="宋体" w:hAnsi="宋体"/>
                <w:color w:val="auto"/>
                <w:szCs w:val="21"/>
                <w:highlight w:val="none"/>
              </w:rPr>
            </w:pPr>
          </w:p>
        </w:tc>
        <w:tc>
          <w:tcPr>
            <w:tcW w:w="702" w:type="dxa"/>
            <w:noWrap w:val="0"/>
            <w:vAlign w:val="center"/>
          </w:tcPr>
          <w:p w14:paraId="4B568D8D">
            <w:pPr>
              <w:shd w:val="clear"/>
              <w:spacing w:line="288" w:lineRule="auto"/>
              <w:jc w:val="center"/>
              <w:rPr>
                <w:rFonts w:ascii="宋体" w:hAnsi="宋体"/>
                <w:color w:val="auto"/>
                <w:szCs w:val="21"/>
                <w:highlight w:val="none"/>
              </w:rPr>
            </w:pPr>
          </w:p>
        </w:tc>
        <w:tc>
          <w:tcPr>
            <w:tcW w:w="1164" w:type="dxa"/>
            <w:noWrap w:val="0"/>
            <w:vAlign w:val="center"/>
          </w:tcPr>
          <w:p w14:paraId="18A9B085">
            <w:pPr>
              <w:shd w:val="clear"/>
              <w:spacing w:line="288" w:lineRule="auto"/>
              <w:jc w:val="center"/>
              <w:rPr>
                <w:rFonts w:ascii="宋体" w:hAnsi="宋体"/>
                <w:color w:val="auto"/>
                <w:szCs w:val="21"/>
                <w:highlight w:val="none"/>
              </w:rPr>
            </w:pPr>
          </w:p>
        </w:tc>
        <w:tc>
          <w:tcPr>
            <w:tcW w:w="818" w:type="dxa"/>
            <w:noWrap w:val="0"/>
            <w:vAlign w:val="center"/>
          </w:tcPr>
          <w:p w14:paraId="66904A7C">
            <w:pPr>
              <w:shd w:val="clear"/>
              <w:spacing w:line="288" w:lineRule="auto"/>
              <w:jc w:val="center"/>
              <w:rPr>
                <w:rFonts w:ascii="宋体" w:hAnsi="宋体"/>
                <w:color w:val="auto"/>
                <w:szCs w:val="21"/>
                <w:highlight w:val="none"/>
              </w:rPr>
            </w:pPr>
          </w:p>
        </w:tc>
        <w:tc>
          <w:tcPr>
            <w:tcW w:w="1165" w:type="dxa"/>
            <w:noWrap w:val="0"/>
            <w:vAlign w:val="center"/>
          </w:tcPr>
          <w:p w14:paraId="73C78805">
            <w:pPr>
              <w:shd w:val="clear"/>
              <w:spacing w:line="288" w:lineRule="auto"/>
              <w:jc w:val="center"/>
              <w:rPr>
                <w:rFonts w:ascii="宋体" w:hAnsi="宋体"/>
                <w:color w:val="auto"/>
                <w:szCs w:val="21"/>
                <w:highlight w:val="none"/>
              </w:rPr>
            </w:pPr>
          </w:p>
        </w:tc>
        <w:tc>
          <w:tcPr>
            <w:tcW w:w="703" w:type="dxa"/>
            <w:tcBorders>
              <w:right w:val="single" w:color="auto" w:sz="6" w:space="0"/>
            </w:tcBorders>
            <w:noWrap w:val="0"/>
            <w:vAlign w:val="center"/>
          </w:tcPr>
          <w:p w14:paraId="71F6A9A7">
            <w:pPr>
              <w:shd w:val="clear"/>
              <w:spacing w:line="288" w:lineRule="auto"/>
              <w:jc w:val="center"/>
              <w:rPr>
                <w:rFonts w:ascii="宋体" w:hAnsi="宋体"/>
                <w:color w:val="auto"/>
                <w:szCs w:val="21"/>
                <w:highlight w:val="none"/>
              </w:rPr>
            </w:pPr>
          </w:p>
        </w:tc>
      </w:tr>
      <w:tr w14:paraId="77876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2" w:type="dxa"/>
            <w:noWrap w:val="0"/>
            <w:vAlign w:val="center"/>
          </w:tcPr>
          <w:p w14:paraId="5A916C69">
            <w:pPr>
              <w:shd w:val="clear"/>
              <w:spacing w:line="288" w:lineRule="auto"/>
              <w:jc w:val="center"/>
              <w:rPr>
                <w:rFonts w:ascii="宋体" w:hAnsi="宋体"/>
                <w:color w:val="auto"/>
                <w:szCs w:val="21"/>
                <w:highlight w:val="none"/>
              </w:rPr>
            </w:pPr>
          </w:p>
        </w:tc>
        <w:tc>
          <w:tcPr>
            <w:tcW w:w="702" w:type="dxa"/>
            <w:noWrap w:val="0"/>
            <w:vAlign w:val="center"/>
          </w:tcPr>
          <w:p w14:paraId="32C62470">
            <w:pPr>
              <w:shd w:val="clear"/>
              <w:spacing w:line="288" w:lineRule="auto"/>
              <w:jc w:val="center"/>
              <w:rPr>
                <w:rFonts w:ascii="宋体" w:hAnsi="宋体"/>
                <w:color w:val="auto"/>
                <w:szCs w:val="21"/>
                <w:highlight w:val="none"/>
              </w:rPr>
            </w:pPr>
          </w:p>
        </w:tc>
        <w:tc>
          <w:tcPr>
            <w:tcW w:w="1861" w:type="dxa"/>
            <w:noWrap w:val="0"/>
            <w:vAlign w:val="center"/>
          </w:tcPr>
          <w:p w14:paraId="7A45A33D">
            <w:pPr>
              <w:shd w:val="clear"/>
              <w:spacing w:line="288" w:lineRule="auto"/>
              <w:jc w:val="center"/>
              <w:rPr>
                <w:rFonts w:ascii="宋体" w:hAnsi="宋体"/>
                <w:color w:val="auto"/>
                <w:szCs w:val="21"/>
                <w:highlight w:val="none"/>
              </w:rPr>
            </w:pPr>
          </w:p>
        </w:tc>
        <w:tc>
          <w:tcPr>
            <w:tcW w:w="702" w:type="dxa"/>
            <w:noWrap w:val="0"/>
            <w:vAlign w:val="center"/>
          </w:tcPr>
          <w:p w14:paraId="78DD4882">
            <w:pPr>
              <w:shd w:val="clear"/>
              <w:spacing w:line="288" w:lineRule="auto"/>
              <w:jc w:val="center"/>
              <w:rPr>
                <w:rFonts w:ascii="宋体" w:hAnsi="宋体"/>
                <w:color w:val="auto"/>
                <w:szCs w:val="21"/>
                <w:highlight w:val="none"/>
              </w:rPr>
            </w:pPr>
          </w:p>
        </w:tc>
        <w:tc>
          <w:tcPr>
            <w:tcW w:w="702" w:type="dxa"/>
            <w:noWrap w:val="0"/>
            <w:vAlign w:val="center"/>
          </w:tcPr>
          <w:p w14:paraId="7470471D">
            <w:pPr>
              <w:shd w:val="clear"/>
              <w:spacing w:line="288" w:lineRule="auto"/>
              <w:jc w:val="center"/>
              <w:rPr>
                <w:rFonts w:ascii="宋体" w:hAnsi="宋体"/>
                <w:color w:val="auto"/>
                <w:szCs w:val="21"/>
                <w:highlight w:val="none"/>
              </w:rPr>
            </w:pPr>
          </w:p>
        </w:tc>
        <w:tc>
          <w:tcPr>
            <w:tcW w:w="1164" w:type="dxa"/>
            <w:noWrap w:val="0"/>
            <w:vAlign w:val="center"/>
          </w:tcPr>
          <w:p w14:paraId="33AC4790">
            <w:pPr>
              <w:shd w:val="clear"/>
              <w:spacing w:line="288" w:lineRule="auto"/>
              <w:jc w:val="center"/>
              <w:rPr>
                <w:rFonts w:ascii="宋体" w:hAnsi="宋体"/>
                <w:color w:val="auto"/>
                <w:szCs w:val="21"/>
                <w:highlight w:val="none"/>
              </w:rPr>
            </w:pPr>
          </w:p>
        </w:tc>
        <w:tc>
          <w:tcPr>
            <w:tcW w:w="818" w:type="dxa"/>
            <w:noWrap w:val="0"/>
            <w:vAlign w:val="center"/>
          </w:tcPr>
          <w:p w14:paraId="13B4846C">
            <w:pPr>
              <w:shd w:val="clear"/>
              <w:spacing w:line="288" w:lineRule="auto"/>
              <w:jc w:val="center"/>
              <w:rPr>
                <w:rFonts w:ascii="宋体" w:hAnsi="宋体"/>
                <w:color w:val="auto"/>
                <w:szCs w:val="21"/>
                <w:highlight w:val="none"/>
              </w:rPr>
            </w:pPr>
          </w:p>
        </w:tc>
        <w:tc>
          <w:tcPr>
            <w:tcW w:w="1165" w:type="dxa"/>
            <w:noWrap w:val="0"/>
            <w:vAlign w:val="center"/>
          </w:tcPr>
          <w:p w14:paraId="634771CA">
            <w:pPr>
              <w:shd w:val="clear"/>
              <w:spacing w:line="288" w:lineRule="auto"/>
              <w:jc w:val="center"/>
              <w:rPr>
                <w:rFonts w:ascii="宋体" w:hAnsi="宋体"/>
                <w:color w:val="auto"/>
                <w:szCs w:val="21"/>
                <w:highlight w:val="none"/>
              </w:rPr>
            </w:pPr>
          </w:p>
        </w:tc>
        <w:tc>
          <w:tcPr>
            <w:tcW w:w="703" w:type="dxa"/>
            <w:tcBorders>
              <w:right w:val="single" w:color="auto" w:sz="6" w:space="0"/>
            </w:tcBorders>
            <w:noWrap w:val="0"/>
            <w:vAlign w:val="center"/>
          </w:tcPr>
          <w:p w14:paraId="754504D1">
            <w:pPr>
              <w:shd w:val="clear"/>
              <w:spacing w:line="288" w:lineRule="auto"/>
              <w:jc w:val="center"/>
              <w:rPr>
                <w:rFonts w:ascii="宋体" w:hAnsi="宋体"/>
                <w:color w:val="auto"/>
                <w:szCs w:val="21"/>
                <w:highlight w:val="none"/>
              </w:rPr>
            </w:pPr>
          </w:p>
        </w:tc>
      </w:tr>
    </w:tbl>
    <w:p w14:paraId="4C0786B4">
      <w:pPr>
        <w:shd w:val="clear"/>
        <w:ind w:firstLine="178" w:firstLineChars="85"/>
        <w:rPr>
          <w:rFonts w:ascii="宋体" w:hAnsi="宋体"/>
          <w:color w:val="auto"/>
          <w:szCs w:val="21"/>
          <w:highlight w:val="none"/>
        </w:rPr>
      </w:pPr>
    </w:p>
    <w:p w14:paraId="243D07C2">
      <w:pPr>
        <w:shd w:val="clear"/>
        <w:ind w:firstLine="178" w:firstLineChars="85"/>
        <w:rPr>
          <w:rFonts w:ascii="宋体" w:hAnsi="宋体"/>
          <w:color w:val="auto"/>
          <w:szCs w:val="21"/>
          <w:highlight w:val="none"/>
        </w:rPr>
      </w:pPr>
      <w:r>
        <w:rPr>
          <w:rFonts w:hint="eastAsia" w:ascii="宋体" w:hAnsi="宋体"/>
          <w:color w:val="auto"/>
          <w:szCs w:val="21"/>
          <w:highlight w:val="none"/>
        </w:rPr>
        <w:t>附有关证明文件（复印件加盖公章）</w:t>
      </w:r>
    </w:p>
    <w:p w14:paraId="4BB05B7A">
      <w:pPr>
        <w:shd w:val="clear"/>
        <w:ind w:firstLine="178" w:firstLineChars="85"/>
        <w:rPr>
          <w:rFonts w:ascii="宋体" w:hAnsi="宋体"/>
          <w:color w:val="auto"/>
          <w:szCs w:val="21"/>
          <w:highlight w:val="none"/>
        </w:rPr>
      </w:pPr>
      <w:r>
        <w:rPr>
          <w:rFonts w:hint="eastAsia" w:ascii="宋体" w:hAnsi="宋体"/>
          <w:color w:val="auto"/>
          <w:szCs w:val="21"/>
          <w:highlight w:val="none"/>
        </w:rPr>
        <w:t>供应商代表签字：</w:t>
      </w:r>
    </w:p>
    <w:p w14:paraId="29A138CC">
      <w:pPr>
        <w:shd w:val="clear"/>
        <w:ind w:firstLine="178" w:firstLineChars="85"/>
        <w:rPr>
          <w:rFonts w:ascii="宋体" w:hAnsi="宋体"/>
          <w:color w:val="auto"/>
          <w:szCs w:val="21"/>
          <w:highlight w:val="none"/>
        </w:rPr>
      </w:pPr>
      <w:r>
        <w:rPr>
          <w:rFonts w:hint="eastAsia" w:ascii="宋体" w:hAnsi="宋体"/>
          <w:color w:val="auto"/>
          <w:szCs w:val="21"/>
          <w:highlight w:val="none"/>
        </w:rPr>
        <w:t>供应商盖章：</w:t>
      </w:r>
    </w:p>
    <w:p w14:paraId="0D0E5FA6">
      <w:pPr>
        <w:shd w:val="clear"/>
        <w:rPr>
          <w:rFonts w:ascii="宋体" w:hAnsi="宋体"/>
          <w:color w:val="auto"/>
          <w:szCs w:val="21"/>
          <w:highlight w:val="none"/>
        </w:rPr>
      </w:pPr>
      <w:r>
        <w:rPr>
          <w:rFonts w:hint="eastAsia" w:ascii="宋体" w:hAnsi="宋体"/>
          <w:color w:val="auto"/>
          <w:szCs w:val="21"/>
          <w:highlight w:val="none"/>
        </w:rPr>
        <w:t>注：</w:t>
      </w:r>
    </w:p>
    <w:p w14:paraId="32646AAE">
      <w:pPr>
        <w:pStyle w:val="60"/>
        <w:numPr>
          <w:ilvl w:val="0"/>
          <w:numId w:val="17"/>
        </w:numPr>
        <w:shd w:val="clear"/>
        <w:ind w:firstLineChars="0"/>
        <w:rPr>
          <w:rFonts w:ascii="宋体" w:hAnsi="宋体"/>
          <w:color w:val="auto"/>
          <w:szCs w:val="21"/>
          <w:highlight w:val="none"/>
        </w:rPr>
      </w:pPr>
      <w:r>
        <w:rPr>
          <w:rFonts w:hint="eastAsia" w:ascii="宋体" w:hAnsi="宋体"/>
          <w:color w:val="auto"/>
          <w:szCs w:val="21"/>
          <w:highlight w:val="none"/>
        </w:rPr>
        <w:t>供应商可按项目的实际需要提供本表格。</w:t>
      </w:r>
    </w:p>
    <w:p w14:paraId="26C8AFDB">
      <w:pPr>
        <w:pStyle w:val="60"/>
        <w:numPr>
          <w:ilvl w:val="0"/>
          <w:numId w:val="17"/>
        </w:numPr>
        <w:shd w:val="clear"/>
        <w:ind w:firstLineChars="0"/>
        <w:rPr>
          <w:rFonts w:ascii="宋体" w:hAnsi="宋体" w:cs="Times New Roman"/>
          <w:color w:val="auto"/>
          <w:szCs w:val="21"/>
          <w:highlight w:val="none"/>
        </w:rPr>
      </w:pPr>
      <w:r>
        <w:rPr>
          <w:rFonts w:hint="eastAsia" w:ascii="宋体" w:hAnsi="宋体"/>
          <w:color w:val="auto"/>
          <w:szCs w:val="21"/>
          <w:highlight w:val="none"/>
        </w:rPr>
        <w:t>该表格为参考格式，供应商可按实际情况自行制订。</w:t>
      </w:r>
    </w:p>
    <w:p w14:paraId="1ED543AE">
      <w:pPr>
        <w:shd w:val="clear"/>
        <w:rPr>
          <w:rFonts w:ascii="宋体" w:hAnsi="宋体" w:cs="Times New Roman"/>
          <w:color w:val="auto"/>
          <w:szCs w:val="21"/>
          <w:highlight w:val="none"/>
        </w:rPr>
      </w:pPr>
      <w:r>
        <w:rPr>
          <w:rFonts w:hint="eastAsia" w:ascii="宋体" w:hAnsi="宋体"/>
          <w:color w:val="auto"/>
          <w:szCs w:val="21"/>
          <w:highlight w:val="none"/>
        </w:rPr>
        <w:t>3、供应商若未提供或未填写完整则视为完全响应磋商文件的人员要求，因此对供应商响应产生负面影响的，供应商自行承担后果。</w:t>
      </w:r>
    </w:p>
    <w:p w14:paraId="60F95CD9">
      <w:pPr>
        <w:pStyle w:val="60"/>
        <w:numPr>
          <w:ilvl w:val="0"/>
          <w:numId w:val="0"/>
        </w:numPr>
        <w:shd w:val="clear"/>
        <w:ind w:leftChars="0"/>
        <w:rPr>
          <w:rFonts w:ascii="宋体" w:hAnsi="宋体" w:cs="Times New Roman"/>
          <w:color w:val="auto"/>
          <w:szCs w:val="21"/>
          <w:highlight w:val="none"/>
        </w:rPr>
      </w:pPr>
      <w:r>
        <w:rPr>
          <w:rFonts w:hint="eastAsia" w:ascii="宋体" w:hAnsi="宋体"/>
          <w:color w:val="auto"/>
          <w:szCs w:val="21"/>
          <w:highlight w:val="none"/>
        </w:rPr>
        <w:br w:type="page"/>
      </w:r>
    </w:p>
    <w:p w14:paraId="1F878827">
      <w:pPr>
        <w:pStyle w:val="5"/>
        <w:widowControl w:val="0"/>
        <w:shd w:val="clear"/>
        <w:overflowPunct w:val="0"/>
        <w:spacing w:line="240" w:lineRule="auto"/>
        <w:rPr>
          <w:color w:val="auto"/>
          <w:highlight w:val="none"/>
        </w:rPr>
      </w:pPr>
      <w:bookmarkStart w:id="344" w:name="_Toc13343"/>
      <w:bookmarkStart w:id="345" w:name="_Toc18282"/>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8</w:t>
      </w:r>
      <w:r>
        <w:rPr>
          <w:rFonts w:hint="eastAsia" w:ascii="宋体" w:hAnsi="宋体"/>
          <w:color w:val="auto"/>
          <w:sz w:val="21"/>
          <w:szCs w:val="21"/>
          <w:highlight w:val="none"/>
        </w:rPr>
        <w:t>.磋商保证金汇入情况说明格式</w:t>
      </w:r>
      <w:bookmarkEnd w:id="344"/>
      <w:bookmarkEnd w:id="345"/>
    </w:p>
    <w:p w14:paraId="5BC654D3">
      <w:pPr>
        <w:shd w:val="clear"/>
        <w:rPr>
          <w:color w:val="auto"/>
          <w:highlight w:val="none"/>
        </w:rPr>
      </w:pPr>
    </w:p>
    <w:p w14:paraId="65DA6DAC">
      <w:pPr>
        <w:shd w:val="clear"/>
        <w:jc w:val="center"/>
        <w:rPr>
          <w:rFonts w:ascii="黑体" w:eastAsia="黑体"/>
          <w:color w:val="auto"/>
          <w:sz w:val="28"/>
          <w:szCs w:val="28"/>
          <w:highlight w:val="none"/>
        </w:rPr>
      </w:pPr>
      <w:r>
        <w:rPr>
          <w:rFonts w:hint="eastAsia" w:ascii="黑体" w:eastAsia="黑体"/>
          <w:color w:val="auto"/>
          <w:sz w:val="28"/>
          <w:szCs w:val="28"/>
          <w:highlight w:val="none"/>
        </w:rPr>
        <w:t>磋商保证金汇入情况说明</w:t>
      </w:r>
    </w:p>
    <w:p w14:paraId="079B115F">
      <w:pPr>
        <w:shd w:val="clear"/>
        <w:spacing w:line="480" w:lineRule="auto"/>
        <w:rPr>
          <w:rFonts w:ascii="宋体" w:hAnsi="宋体"/>
          <w:color w:val="auto"/>
          <w:szCs w:val="21"/>
          <w:highlight w:val="none"/>
        </w:rPr>
      </w:pPr>
      <w:r>
        <w:rPr>
          <w:rFonts w:hint="eastAsia" w:ascii="宋体" w:hAnsi="宋体"/>
          <w:color w:val="auto"/>
          <w:szCs w:val="21"/>
          <w:highlight w:val="none"/>
        </w:rPr>
        <w:t>致：</w:t>
      </w:r>
      <w:r>
        <w:rPr>
          <w:rFonts w:hint="eastAsia" w:ascii="宋体" w:hAnsi="宋体"/>
          <w:color w:val="auto"/>
          <w:szCs w:val="21"/>
          <w:highlight w:val="none"/>
          <w:lang w:eastAsia="zh-CN"/>
        </w:rPr>
        <w:t>中天项目咨询（东莞）有限公司</w:t>
      </w:r>
      <w:r>
        <w:rPr>
          <w:rFonts w:hint="eastAsia" w:ascii="宋体" w:hAnsi="宋体"/>
          <w:color w:val="auto"/>
          <w:szCs w:val="21"/>
          <w:highlight w:val="none"/>
        </w:rPr>
        <w:t>：</w:t>
      </w:r>
    </w:p>
    <w:p w14:paraId="54CE9499">
      <w:pPr>
        <w:shd w:val="clea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本单位已按</w:t>
      </w:r>
      <w:r>
        <w:rPr>
          <w:rFonts w:hint="eastAsia" w:ascii="宋体" w:hAnsi="宋体"/>
          <w:color w:val="auto"/>
          <w:szCs w:val="21"/>
          <w:highlight w:val="none"/>
          <w:u w:val="single"/>
        </w:rPr>
        <w:t xml:space="preserve">         </w:t>
      </w:r>
      <w:r>
        <w:rPr>
          <w:rFonts w:hint="eastAsia" w:ascii="宋体" w:hAnsi="宋体"/>
          <w:color w:val="auto"/>
          <w:szCs w:val="21"/>
          <w:highlight w:val="none"/>
        </w:rPr>
        <w:t>项目（采购项目编号：）的磋商文件要求，于年月日前以</w:t>
      </w:r>
      <w:r>
        <w:rPr>
          <w:rFonts w:hint="eastAsia" w:ascii="宋体" w:hAnsi="宋体"/>
          <w:color w:val="auto"/>
          <w:szCs w:val="21"/>
          <w:highlight w:val="none"/>
          <w:u w:val="single"/>
        </w:rPr>
        <w:t xml:space="preserve">           （付款形式）</w:t>
      </w:r>
      <w:r>
        <w:rPr>
          <w:rFonts w:hint="eastAsia" w:ascii="宋体" w:hAnsi="宋体"/>
          <w:color w:val="auto"/>
          <w:szCs w:val="21"/>
          <w:highlight w:val="none"/>
        </w:rPr>
        <w:t>方式汇入</w:t>
      </w:r>
      <w:r>
        <w:rPr>
          <w:rFonts w:hint="eastAsia" w:ascii="宋体" w:hAnsi="宋体"/>
          <w:color w:val="auto"/>
          <w:szCs w:val="21"/>
          <w:highlight w:val="none"/>
          <w:lang w:eastAsia="zh-CN"/>
        </w:rPr>
        <w:t>指定账户</w:t>
      </w:r>
      <w:r>
        <w:rPr>
          <w:rFonts w:hint="eastAsia" w:ascii="宋体" w:hAnsi="宋体"/>
          <w:color w:val="auto"/>
          <w:szCs w:val="21"/>
          <w:highlight w:val="none"/>
        </w:rPr>
        <w:t>（</w:t>
      </w:r>
      <w:r>
        <w:rPr>
          <w:rFonts w:hint="eastAsia" w:ascii="宋体" w:hAnsi="宋体"/>
          <w:color w:val="auto"/>
          <w:szCs w:val="21"/>
          <w:highlight w:val="none"/>
          <w:lang w:eastAsia="zh-CN"/>
        </w:rPr>
        <w:t>账户名称</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w:t>
      </w:r>
      <w:r>
        <w:rPr>
          <w:rFonts w:hint="eastAsia" w:ascii="宋体" w:hAnsi="宋体"/>
          <w:color w:val="auto"/>
          <w:szCs w:val="21"/>
          <w:highlight w:val="none"/>
          <w:lang w:eastAsia="zh-CN"/>
        </w:rPr>
        <w:t>账号</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,开户银行：</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28A70FC3">
      <w:pPr>
        <w:shd w:val="clea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本单位磋商保证金的汇款情况：（详见附件－磋商保证金进帐单）</w:t>
      </w:r>
    </w:p>
    <w:p w14:paraId="4E5351AB">
      <w:pPr>
        <w:shd w:val="clea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汇出时间：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6A61A9C0">
      <w:pPr>
        <w:shd w:val="clea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汇款金额：（大写）人民币</w:t>
      </w:r>
      <w:r>
        <w:rPr>
          <w:rFonts w:hint="eastAsia" w:ascii="宋体" w:hAnsi="宋体"/>
          <w:color w:val="auto"/>
          <w:szCs w:val="21"/>
          <w:highlight w:val="none"/>
          <w:u w:val="single"/>
        </w:rPr>
        <w:t xml:space="preserve">       </w:t>
      </w:r>
      <w:r>
        <w:rPr>
          <w:rFonts w:hint="eastAsia" w:ascii="宋体" w:hAnsi="宋体"/>
          <w:color w:val="auto"/>
          <w:szCs w:val="21"/>
          <w:highlight w:val="none"/>
        </w:rPr>
        <w:t>元（小写：￥</w:t>
      </w:r>
      <w:r>
        <w:rPr>
          <w:rFonts w:hint="eastAsia" w:ascii="宋体" w:hAnsi="宋体"/>
          <w:color w:val="auto"/>
          <w:szCs w:val="21"/>
          <w:highlight w:val="none"/>
          <w:u w:val="single"/>
        </w:rPr>
        <w:t xml:space="preserve">       </w:t>
      </w:r>
      <w:r>
        <w:rPr>
          <w:rFonts w:hint="eastAsia" w:ascii="宋体" w:hAnsi="宋体"/>
          <w:color w:val="auto"/>
          <w:szCs w:val="21"/>
          <w:highlight w:val="none"/>
        </w:rPr>
        <w:t>元），</w:t>
      </w:r>
    </w:p>
    <w:p w14:paraId="623E3846">
      <w:pPr>
        <w:shd w:val="clear"/>
        <w:spacing w:line="480" w:lineRule="auto"/>
        <w:ind w:firstLine="420" w:firstLineChars="200"/>
        <w:rPr>
          <w:rFonts w:ascii="宋体" w:hAnsi="宋体"/>
          <w:color w:val="auto"/>
          <w:szCs w:val="21"/>
          <w:highlight w:val="none"/>
        </w:rPr>
      </w:pPr>
      <w:r>
        <w:rPr>
          <w:rFonts w:hint="eastAsia" w:ascii="宋体" w:hAnsi="宋体"/>
          <w:color w:val="auto"/>
          <w:szCs w:val="21"/>
          <w:highlight w:val="none"/>
          <w:lang w:eastAsia="zh-CN"/>
        </w:rPr>
        <w:t>汇款账户</w:t>
      </w:r>
      <w:r>
        <w:rPr>
          <w:rFonts w:hint="eastAsia" w:ascii="宋体" w:hAnsi="宋体"/>
          <w:color w:val="auto"/>
          <w:szCs w:val="21"/>
          <w:highlight w:val="none"/>
        </w:rPr>
        <w:t>名称：</w:t>
      </w:r>
      <w:r>
        <w:rPr>
          <w:rFonts w:hint="eastAsia" w:ascii="宋体" w:hAnsi="宋体"/>
          <w:color w:val="auto"/>
          <w:szCs w:val="21"/>
          <w:highlight w:val="none"/>
          <w:u w:val="single"/>
        </w:rPr>
        <w:t xml:space="preserve">  （必须是响应时使用的</w:t>
      </w:r>
      <w:r>
        <w:rPr>
          <w:rFonts w:hint="eastAsia" w:ascii="宋体" w:hAnsi="宋体"/>
          <w:color w:val="auto"/>
          <w:szCs w:val="21"/>
          <w:highlight w:val="none"/>
          <w:u w:val="single"/>
          <w:lang w:eastAsia="zh-CN"/>
        </w:rPr>
        <w:t>账户名</w:t>
      </w:r>
      <w:r>
        <w:rPr>
          <w:rFonts w:hint="eastAsia" w:ascii="宋体" w:hAnsi="宋体"/>
          <w:color w:val="auto"/>
          <w:szCs w:val="21"/>
          <w:highlight w:val="none"/>
          <w:u w:val="single"/>
        </w:rPr>
        <w:t xml:space="preserve">）   </w:t>
      </w:r>
    </w:p>
    <w:p w14:paraId="755F49E6">
      <w:pPr>
        <w:shd w:val="clear"/>
        <w:spacing w:line="480" w:lineRule="auto"/>
        <w:ind w:firstLine="420" w:firstLineChars="200"/>
        <w:rPr>
          <w:rFonts w:ascii="宋体" w:hAnsi="宋体"/>
          <w:color w:val="auto"/>
          <w:szCs w:val="21"/>
          <w:highlight w:val="none"/>
        </w:rPr>
      </w:pPr>
      <w:r>
        <w:rPr>
          <w:rFonts w:hint="eastAsia" w:ascii="宋体" w:hAnsi="宋体"/>
          <w:color w:val="auto"/>
          <w:szCs w:val="21"/>
          <w:highlight w:val="none"/>
          <w:lang w:eastAsia="zh-CN"/>
        </w:rPr>
        <w:t>账</w:t>
      </w:r>
      <w:r>
        <w:rPr>
          <w:rFonts w:hint="eastAsia" w:ascii="宋体" w:hAnsi="宋体"/>
          <w:color w:val="auto"/>
          <w:szCs w:val="21"/>
          <w:highlight w:val="none"/>
        </w:rPr>
        <w:t xml:space="preserve">        号：</w:t>
      </w:r>
      <w:r>
        <w:rPr>
          <w:rFonts w:hint="eastAsia" w:ascii="宋体" w:hAnsi="宋体"/>
          <w:color w:val="auto"/>
          <w:szCs w:val="21"/>
          <w:highlight w:val="none"/>
          <w:u w:val="single"/>
        </w:rPr>
        <w:t xml:space="preserve">  （必须是响应时使用</w:t>
      </w:r>
      <w:r>
        <w:rPr>
          <w:rFonts w:hint="eastAsia" w:ascii="宋体" w:hAnsi="宋体"/>
          <w:color w:val="auto"/>
          <w:szCs w:val="21"/>
          <w:highlight w:val="none"/>
          <w:u w:val="single"/>
          <w:lang w:eastAsia="zh-CN"/>
        </w:rPr>
        <w:t>的账号</w:t>
      </w:r>
      <w:r>
        <w:rPr>
          <w:rFonts w:hint="eastAsia" w:ascii="宋体" w:hAnsi="宋体"/>
          <w:color w:val="auto"/>
          <w:szCs w:val="21"/>
          <w:highlight w:val="none"/>
          <w:u w:val="single"/>
        </w:rPr>
        <w:t xml:space="preserve">）        </w:t>
      </w:r>
    </w:p>
    <w:p w14:paraId="6C8FC131">
      <w:pPr>
        <w:shd w:val="clear"/>
        <w:spacing w:line="480" w:lineRule="auto"/>
        <w:ind w:firstLine="420" w:firstLineChars="200"/>
        <w:rPr>
          <w:rFonts w:ascii="宋体" w:hAnsi="宋体"/>
          <w:color w:val="auto"/>
          <w:szCs w:val="21"/>
          <w:highlight w:val="none"/>
          <w:u w:val="single"/>
        </w:rPr>
      </w:pPr>
      <w:r>
        <w:rPr>
          <w:rFonts w:hint="eastAsia" w:ascii="宋体" w:hAnsi="宋体"/>
          <w:color w:val="auto"/>
          <w:szCs w:val="21"/>
          <w:highlight w:val="none"/>
        </w:rPr>
        <w:t>开 户  银 行：</w:t>
      </w:r>
      <w:r>
        <w:rPr>
          <w:rFonts w:hint="eastAsia" w:ascii="宋体" w:hAnsi="宋体"/>
          <w:color w:val="auto"/>
          <w:szCs w:val="21"/>
          <w:highlight w:val="none"/>
          <w:u w:val="single"/>
        </w:rPr>
        <w:t xml:space="preserve">  （  XX 银行 XX 分行 XX 支行   ）</w:t>
      </w:r>
    </w:p>
    <w:p w14:paraId="396AD2D5">
      <w:pPr>
        <w:shd w:val="clea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本单位谨承诺上述资料是正确、真实的，如因上述证明与事实不符导致的一切损失，本单位保证承担赔偿等一切法律责任。</w:t>
      </w:r>
    </w:p>
    <w:p w14:paraId="30EBA1E6">
      <w:pPr>
        <w:shd w:val="clea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磋商保证金退回时，请按上述资料退回。</w:t>
      </w:r>
    </w:p>
    <w:p w14:paraId="164EC711">
      <w:pPr>
        <w:shd w:val="clear"/>
        <w:spacing w:line="480" w:lineRule="auto"/>
        <w:ind w:right="844" w:rightChars="402"/>
        <w:jc w:val="right"/>
        <w:rPr>
          <w:rFonts w:ascii="宋体" w:hAnsi="宋体"/>
          <w:color w:val="auto"/>
          <w:szCs w:val="21"/>
          <w:highlight w:val="none"/>
        </w:rPr>
      </w:pPr>
      <w:r>
        <w:rPr>
          <w:rFonts w:hint="eastAsia" w:ascii="宋体" w:hAnsi="宋体"/>
          <w:color w:val="auto"/>
          <w:szCs w:val="21"/>
          <w:highlight w:val="none"/>
        </w:rPr>
        <w:t>（单位公章）</w:t>
      </w:r>
    </w:p>
    <w:p w14:paraId="6AF32488">
      <w:pPr>
        <w:shd w:val="clear"/>
        <w:spacing w:line="480" w:lineRule="auto"/>
        <w:ind w:right="628" w:rightChars="299"/>
        <w:jc w:val="right"/>
        <w:rPr>
          <w:rFonts w:ascii="宋体" w:hAnsi="宋体"/>
          <w:color w:val="auto"/>
          <w:szCs w:val="21"/>
          <w:highlight w:val="none"/>
        </w:rPr>
      </w:pPr>
      <w:r>
        <w:rPr>
          <w:rFonts w:hint="eastAsia" w:ascii="宋体" w:hAnsi="宋体"/>
          <w:color w:val="auto"/>
          <w:szCs w:val="21"/>
          <w:highlight w:val="none"/>
        </w:rPr>
        <w:t>年 月 日</w:t>
      </w:r>
    </w:p>
    <w:p w14:paraId="6E934313">
      <w:pPr>
        <w:shd w:val="clear"/>
        <w:spacing w:line="480" w:lineRule="auto"/>
        <w:rPr>
          <w:rFonts w:ascii="宋体" w:hAnsi="宋体"/>
          <w:color w:val="auto"/>
          <w:szCs w:val="21"/>
          <w:highlight w:val="none"/>
        </w:rPr>
      </w:pPr>
      <w:r>
        <w:rPr>
          <w:rFonts w:hint="eastAsia" w:ascii="宋体" w:hAnsi="宋体"/>
          <w:color w:val="auto"/>
          <w:szCs w:val="21"/>
          <w:highlight w:val="none"/>
        </w:rPr>
        <w:t>单位名称：</w:t>
      </w:r>
    </w:p>
    <w:p w14:paraId="33C37DC4">
      <w:pPr>
        <w:shd w:val="clear"/>
        <w:spacing w:line="480" w:lineRule="auto"/>
        <w:rPr>
          <w:rFonts w:ascii="宋体" w:hAnsi="宋体"/>
          <w:color w:val="auto"/>
          <w:szCs w:val="21"/>
          <w:highlight w:val="none"/>
        </w:rPr>
      </w:pPr>
      <w:r>
        <w:rPr>
          <w:rFonts w:hint="eastAsia" w:ascii="宋体" w:hAnsi="宋体"/>
          <w:color w:val="auto"/>
          <w:szCs w:val="21"/>
          <w:highlight w:val="none"/>
        </w:rPr>
        <w:t>单位地址：</w:t>
      </w:r>
    </w:p>
    <w:p w14:paraId="22ABEAA6">
      <w:pPr>
        <w:shd w:val="clear"/>
        <w:spacing w:line="480" w:lineRule="auto"/>
        <w:rPr>
          <w:rFonts w:ascii="宋体" w:hAnsi="宋体"/>
          <w:color w:val="auto"/>
          <w:szCs w:val="21"/>
          <w:highlight w:val="none"/>
        </w:rPr>
      </w:pPr>
      <w:r>
        <w:rPr>
          <w:rFonts w:hint="eastAsia" w:ascii="宋体" w:hAnsi="宋体"/>
          <w:color w:val="auto"/>
          <w:szCs w:val="21"/>
          <w:highlight w:val="none"/>
        </w:rPr>
        <w:t>联系人：</w:t>
      </w:r>
    </w:p>
    <w:p w14:paraId="0405E65F">
      <w:pPr>
        <w:shd w:val="clear"/>
        <w:spacing w:line="480" w:lineRule="auto"/>
        <w:rPr>
          <w:rFonts w:ascii="宋体" w:hAnsi="宋体"/>
          <w:color w:val="auto"/>
          <w:szCs w:val="21"/>
          <w:highlight w:val="none"/>
        </w:rPr>
      </w:pPr>
      <w:r>
        <w:rPr>
          <w:rFonts w:hint="eastAsia" w:ascii="宋体" w:hAnsi="宋体"/>
          <w:color w:val="auto"/>
          <w:szCs w:val="21"/>
          <w:highlight w:val="none"/>
        </w:rPr>
        <w:t>单位电话： 联系人手机：</w:t>
      </w:r>
    </w:p>
    <w:p w14:paraId="3450B964">
      <w:pPr>
        <w:shd w:val="clear"/>
        <w:rPr>
          <w:rFonts w:ascii="宋体" w:hAnsi="宋体"/>
          <w:color w:val="auto"/>
          <w:szCs w:val="21"/>
          <w:highlight w:val="none"/>
        </w:rPr>
      </w:pPr>
    </w:p>
    <w:p w14:paraId="4CC8FE84">
      <w:pPr>
        <w:shd w:val="clea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br w:type="page"/>
      </w:r>
    </w:p>
    <w:p w14:paraId="01D738BF">
      <w:pPr>
        <w:shd w:val="clea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t>附：我方磋商保证金汇款凭证</w:t>
      </w:r>
    </w:p>
    <w:tbl>
      <w:tblPr>
        <w:tblStyle w:val="2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4BC18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522" w:type="dxa"/>
            <w:noWrap w:val="0"/>
            <w:vAlign w:val="center"/>
          </w:tcPr>
          <w:p w14:paraId="2390573F">
            <w:pPr>
              <w:shd w:val="clear"/>
              <w:tabs>
                <w:tab w:val="left" w:pos="3885"/>
              </w:tabs>
              <w:jc w:val="center"/>
              <w:rPr>
                <w:rFonts w:ascii="宋体" w:hAnsi="宋体"/>
                <w:color w:val="auto"/>
                <w:szCs w:val="21"/>
                <w:highlight w:val="none"/>
              </w:rPr>
            </w:pPr>
            <w:r>
              <w:rPr>
                <w:rFonts w:hint="eastAsia" w:ascii="宋体" w:hAnsi="宋体"/>
                <w:color w:val="auto"/>
                <w:szCs w:val="21"/>
                <w:highlight w:val="none"/>
              </w:rPr>
              <w:t>（粘贴汇款单或转账</w:t>
            </w:r>
            <w:r>
              <w:rPr>
                <w:rFonts w:ascii="宋体" w:hAnsi="宋体"/>
                <w:color w:val="auto"/>
                <w:szCs w:val="21"/>
                <w:highlight w:val="none"/>
              </w:rPr>
              <w:t>凭证</w:t>
            </w:r>
            <w:r>
              <w:rPr>
                <w:rFonts w:hint="eastAsia" w:ascii="宋体" w:hAnsi="宋体"/>
                <w:color w:val="auto"/>
                <w:szCs w:val="21"/>
                <w:highlight w:val="none"/>
              </w:rPr>
              <w:t>复印件，并在骑缝上加盖供应商公章，或是直接把转账</w:t>
            </w:r>
            <w:r>
              <w:rPr>
                <w:rFonts w:ascii="宋体" w:hAnsi="宋体"/>
                <w:color w:val="auto"/>
                <w:szCs w:val="21"/>
                <w:highlight w:val="none"/>
              </w:rPr>
              <w:t>凭证</w:t>
            </w:r>
            <w:r>
              <w:rPr>
                <w:rFonts w:hint="eastAsia" w:ascii="宋体" w:hAnsi="宋体"/>
                <w:color w:val="auto"/>
                <w:szCs w:val="21"/>
                <w:highlight w:val="none"/>
              </w:rPr>
              <w:t>复印到此张纸上）</w:t>
            </w:r>
          </w:p>
        </w:tc>
      </w:tr>
    </w:tbl>
    <w:p w14:paraId="50D3330E">
      <w:pPr>
        <w:shd w:val="clea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注：此表既要装订在响应文件中，又要按供应商须知的规定与开标一览表、磋商保证金汇款底单复印件及授权委托书一同密封装入唱标信封，唱标信封单独提交。</w:t>
      </w:r>
    </w:p>
    <w:p w14:paraId="3E9B2A4A">
      <w:pPr>
        <w:shd w:val="clear"/>
        <w:rPr>
          <w:rFonts w:ascii="宋体" w:hAnsi="宋体"/>
          <w:color w:val="auto"/>
          <w:szCs w:val="21"/>
          <w:highlight w:val="none"/>
        </w:rPr>
      </w:pPr>
    </w:p>
    <w:p w14:paraId="334F0195">
      <w:pPr>
        <w:shd w:val="clear"/>
        <w:rPr>
          <w:rFonts w:ascii="宋体" w:hAnsi="宋体"/>
          <w:color w:val="auto"/>
          <w:szCs w:val="21"/>
          <w:highlight w:val="none"/>
        </w:rPr>
      </w:pPr>
    </w:p>
    <w:p w14:paraId="04C3F811">
      <w:pPr>
        <w:shd w:val="clear"/>
        <w:rPr>
          <w:rFonts w:ascii="宋体" w:hAnsi="宋体"/>
          <w:color w:val="auto"/>
          <w:szCs w:val="21"/>
          <w:highlight w:val="none"/>
        </w:rPr>
      </w:pPr>
    </w:p>
    <w:p w14:paraId="6C34C2E9">
      <w:pPr>
        <w:shd w:val="clear"/>
        <w:rPr>
          <w:rFonts w:ascii="宋体" w:hAnsi="宋体"/>
          <w:color w:val="auto"/>
          <w:szCs w:val="21"/>
          <w:highlight w:val="none"/>
        </w:rPr>
      </w:pPr>
    </w:p>
    <w:p w14:paraId="76CE5C12">
      <w:pPr>
        <w:shd w:val="clear"/>
        <w:rPr>
          <w:rFonts w:ascii="宋体" w:hAnsi="宋体"/>
          <w:color w:val="auto"/>
          <w:szCs w:val="21"/>
          <w:highlight w:val="none"/>
        </w:rPr>
      </w:pPr>
    </w:p>
    <w:p w14:paraId="3CBBD1BF">
      <w:pPr>
        <w:shd w:val="clear"/>
        <w:rPr>
          <w:rFonts w:ascii="宋体" w:hAnsi="宋体"/>
          <w:color w:val="auto"/>
          <w:szCs w:val="21"/>
          <w:highlight w:val="none"/>
        </w:rPr>
      </w:pPr>
    </w:p>
    <w:p w14:paraId="7FA61681">
      <w:pPr>
        <w:shd w:val="clear"/>
        <w:rPr>
          <w:rFonts w:ascii="宋体" w:hAnsi="宋体"/>
          <w:color w:val="auto"/>
          <w:szCs w:val="21"/>
          <w:highlight w:val="none"/>
        </w:rPr>
      </w:pPr>
    </w:p>
    <w:p w14:paraId="29F77A95">
      <w:pPr>
        <w:shd w:val="clear"/>
        <w:rPr>
          <w:rFonts w:ascii="宋体" w:hAnsi="宋体"/>
          <w:color w:val="auto"/>
          <w:szCs w:val="21"/>
          <w:highlight w:val="none"/>
        </w:rPr>
      </w:pPr>
    </w:p>
    <w:p w14:paraId="5DAB0185">
      <w:pPr>
        <w:shd w:val="clear"/>
        <w:rPr>
          <w:rFonts w:ascii="宋体" w:hAnsi="宋体"/>
          <w:color w:val="auto"/>
          <w:szCs w:val="21"/>
          <w:highlight w:val="none"/>
        </w:rPr>
      </w:pPr>
    </w:p>
    <w:p w14:paraId="1824A157">
      <w:pPr>
        <w:shd w:val="clear"/>
        <w:rPr>
          <w:rFonts w:ascii="宋体" w:hAnsi="宋体"/>
          <w:color w:val="auto"/>
          <w:szCs w:val="21"/>
          <w:highlight w:val="none"/>
        </w:rPr>
      </w:pPr>
    </w:p>
    <w:p w14:paraId="75A4F1D6">
      <w:pPr>
        <w:shd w:val="clear"/>
        <w:rPr>
          <w:rFonts w:ascii="宋体" w:hAnsi="宋体"/>
          <w:color w:val="auto"/>
          <w:szCs w:val="21"/>
          <w:highlight w:val="none"/>
        </w:rPr>
      </w:pPr>
    </w:p>
    <w:p w14:paraId="6682ECC6">
      <w:pPr>
        <w:shd w:val="clear"/>
        <w:rPr>
          <w:rFonts w:ascii="宋体" w:hAnsi="宋体"/>
          <w:color w:val="auto"/>
          <w:szCs w:val="21"/>
          <w:highlight w:val="none"/>
        </w:rPr>
      </w:pPr>
    </w:p>
    <w:p w14:paraId="6B05B70E">
      <w:pPr>
        <w:shd w:val="clear"/>
        <w:rPr>
          <w:rFonts w:ascii="宋体" w:hAnsi="宋体"/>
          <w:color w:val="auto"/>
          <w:szCs w:val="21"/>
          <w:highlight w:val="none"/>
        </w:rPr>
      </w:pPr>
    </w:p>
    <w:p w14:paraId="6CE1ADFC">
      <w:pPr>
        <w:shd w:val="clear"/>
        <w:rPr>
          <w:rFonts w:ascii="宋体" w:hAnsi="宋体"/>
          <w:color w:val="auto"/>
          <w:szCs w:val="21"/>
          <w:highlight w:val="none"/>
        </w:rPr>
      </w:pPr>
    </w:p>
    <w:p w14:paraId="0EB8C96A">
      <w:pPr>
        <w:shd w:val="clear"/>
        <w:rPr>
          <w:rFonts w:ascii="宋体" w:hAnsi="宋体"/>
          <w:color w:val="auto"/>
          <w:szCs w:val="21"/>
          <w:highlight w:val="none"/>
        </w:rPr>
      </w:pPr>
    </w:p>
    <w:p w14:paraId="4B40589F">
      <w:pPr>
        <w:shd w:val="clear"/>
        <w:rPr>
          <w:rFonts w:ascii="宋体" w:hAnsi="宋体"/>
          <w:color w:val="auto"/>
          <w:szCs w:val="21"/>
          <w:highlight w:val="none"/>
        </w:rPr>
      </w:pPr>
    </w:p>
    <w:p w14:paraId="49AB55D3">
      <w:pPr>
        <w:shd w:val="clear"/>
        <w:rPr>
          <w:rFonts w:ascii="宋体" w:hAnsi="宋体"/>
          <w:color w:val="auto"/>
          <w:szCs w:val="21"/>
          <w:highlight w:val="none"/>
        </w:rPr>
      </w:pPr>
    </w:p>
    <w:p w14:paraId="557B5A92">
      <w:pPr>
        <w:shd w:val="clear"/>
        <w:rPr>
          <w:rFonts w:ascii="宋体" w:hAnsi="宋体"/>
          <w:color w:val="auto"/>
          <w:szCs w:val="21"/>
          <w:highlight w:val="none"/>
        </w:rPr>
      </w:pPr>
    </w:p>
    <w:p w14:paraId="506F0AA6">
      <w:pPr>
        <w:shd w:val="clear"/>
        <w:rPr>
          <w:rFonts w:ascii="宋体" w:hAnsi="宋体"/>
          <w:color w:val="auto"/>
          <w:szCs w:val="21"/>
          <w:highlight w:val="none"/>
        </w:rPr>
      </w:pPr>
    </w:p>
    <w:p w14:paraId="0926C688">
      <w:pPr>
        <w:shd w:val="clear"/>
        <w:rPr>
          <w:rFonts w:ascii="宋体" w:hAnsi="宋体"/>
          <w:color w:val="auto"/>
          <w:szCs w:val="21"/>
          <w:highlight w:val="none"/>
        </w:rPr>
      </w:pPr>
    </w:p>
    <w:p w14:paraId="665859FA">
      <w:pPr>
        <w:shd w:val="clear"/>
        <w:rPr>
          <w:rFonts w:ascii="宋体" w:hAnsi="宋体"/>
          <w:color w:val="auto"/>
          <w:szCs w:val="21"/>
          <w:highlight w:val="none"/>
        </w:rPr>
      </w:pPr>
    </w:p>
    <w:p w14:paraId="5A96BB64">
      <w:pPr>
        <w:pStyle w:val="5"/>
        <w:numPr>
          <w:ilvl w:val="0"/>
          <w:numId w:val="0"/>
        </w:numPr>
        <w:shd w:val="clear"/>
        <w:tabs>
          <w:tab w:val="left" w:pos="720"/>
          <w:tab w:val="left" w:pos="3840"/>
        </w:tabs>
        <w:ind w:left="283"/>
        <w:jc w:val="both"/>
        <w:rPr>
          <w:rFonts w:ascii="宋体" w:hAnsi="宋体"/>
          <w:color w:val="auto"/>
          <w:sz w:val="21"/>
          <w:szCs w:val="21"/>
          <w:highlight w:val="none"/>
        </w:rPr>
      </w:pPr>
      <w:bookmarkStart w:id="346" w:name="_Toc26378"/>
      <w:bookmarkStart w:id="347" w:name="_Toc19947"/>
      <w:bookmarkStart w:id="348" w:name="_Toc14605"/>
      <w:bookmarkStart w:id="349" w:name="_Toc28623"/>
      <w:bookmarkStart w:id="350" w:name="_Toc4866"/>
      <w:bookmarkStart w:id="351" w:name="_Toc17028"/>
      <w:bookmarkStart w:id="352" w:name="_Toc170"/>
      <w:bookmarkStart w:id="353" w:name="_Toc18296"/>
      <w:bookmarkStart w:id="354" w:name="_Toc2144"/>
      <w:bookmarkStart w:id="355" w:name="_Toc1562"/>
      <w:bookmarkStart w:id="356" w:name="_Toc29855"/>
      <w:bookmarkStart w:id="357" w:name="_Toc25861"/>
      <w:r>
        <w:rPr>
          <w:rFonts w:hint="eastAsia" w:ascii="宋体" w:hAnsi="宋体"/>
          <w:color w:val="auto"/>
          <w:sz w:val="21"/>
          <w:szCs w:val="21"/>
          <w:highlight w:val="none"/>
        </w:rPr>
        <w:t>附件1</w:t>
      </w:r>
      <w:r>
        <w:rPr>
          <w:rFonts w:hint="eastAsia" w:ascii="宋体" w:hAnsi="宋体"/>
          <w:color w:val="auto"/>
          <w:sz w:val="21"/>
          <w:szCs w:val="21"/>
          <w:highlight w:val="none"/>
          <w:lang w:val="en-US" w:eastAsia="zh-CN"/>
        </w:rPr>
        <w:t>9</w:t>
      </w:r>
      <w:r>
        <w:rPr>
          <w:rFonts w:hint="eastAsia" w:ascii="宋体" w:hAnsi="宋体"/>
          <w:color w:val="auto"/>
          <w:sz w:val="21"/>
          <w:szCs w:val="21"/>
          <w:highlight w:val="none"/>
        </w:rPr>
        <w:t>.不可撤销履约保函</w:t>
      </w:r>
      <w:bookmarkEnd w:id="346"/>
      <w:bookmarkEnd w:id="347"/>
      <w:bookmarkEnd w:id="348"/>
      <w:bookmarkEnd w:id="349"/>
      <w:bookmarkEnd w:id="350"/>
      <w:bookmarkEnd w:id="351"/>
      <w:bookmarkEnd w:id="352"/>
      <w:bookmarkEnd w:id="353"/>
      <w:bookmarkEnd w:id="354"/>
      <w:bookmarkEnd w:id="355"/>
      <w:bookmarkEnd w:id="356"/>
      <w:bookmarkEnd w:id="357"/>
    </w:p>
    <w:p w14:paraId="4B616C67">
      <w:pPr>
        <w:shd w:val="clear"/>
        <w:spacing w:line="440" w:lineRule="exact"/>
        <w:ind w:firstLine="3080" w:firstLineChars="1100"/>
        <w:jc w:val="both"/>
        <w:textAlignment w:val="baseline"/>
        <w:outlineLvl w:val="9"/>
        <w:rPr>
          <w:rFonts w:hint="eastAsia" w:eastAsia="黑体"/>
          <w:color w:val="auto"/>
          <w:sz w:val="28"/>
          <w:szCs w:val="28"/>
          <w:highlight w:val="none"/>
        </w:rPr>
      </w:pPr>
      <w:bookmarkStart w:id="358" w:name="_Toc29181"/>
      <w:bookmarkStart w:id="359" w:name="_Toc15851"/>
      <w:bookmarkStart w:id="360" w:name="_Toc5218"/>
      <w:bookmarkStart w:id="361" w:name="_Toc13567"/>
      <w:bookmarkStart w:id="362" w:name="_Toc32416"/>
      <w:bookmarkStart w:id="363" w:name="_Toc6701"/>
      <w:r>
        <w:rPr>
          <w:rFonts w:hint="eastAsia" w:eastAsia="黑体"/>
          <w:color w:val="auto"/>
          <w:sz w:val="28"/>
          <w:szCs w:val="28"/>
          <w:highlight w:val="none"/>
        </w:rPr>
        <w:t>不可撤销</w:t>
      </w:r>
      <w:r>
        <w:rPr>
          <w:rFonts w:eastAsia="黑体"/>
          <w:color w:val="auto"/>
          <w:sz w:val="28"/>
          <w:szCs w:val="28"/>
          <w:highlight w:val="none"/>
        </w:rPr>
        <w:t>履约保</w:t>
      </w:r>
      <w:r>
        <w:rPr>
          <w:rFonts w:hint="eastAsia" w:eastAsia="黑体"/>
          <w:color w:val="auto"/>
          <w:sz w:val="28"/>
          <w:szCs w:val="28"/>
          <w:highlight w:val="none"/>
        </w:rPr>
        <w:t>函</w:t>
      </w:r>
      <w:bookmarkEnd w:id="358"/>
      <w:bookmarkEnd w:id="359"/>
      <w:bookmarkEnd w:id="360"/>
      <w:bookmarkEnd w:id="361"/>
      <w:bookmarkEnd w:id="362"/>
      <w:r>
        <w:rPr>
          <w:rFonts w:hint="eastAsia" w:eastAsia="黑体"/>
          <w:color w:val="auto"/>
          <w:sz w:val="28"/>
          <w:szCs w:val="28"/>
          <w:highlight w:val="none"/>
        </w:rPr>
        <w:t>（如有）</w:t>
      </w:r>
      <w:bookmarkEnd w:id="363"/>
    </w:p>
    <w:p w14:paraId="13CF2D41">
      <w:pPr>
        <w:shd w:val="clear"/>
        <w:spacing w:line="360" w:lineRule="auto"/>
        <w:ind w:firstLine="6300"/>
        <w:textAlignment w:val="baseline"/>
        <w:rPr>
          <w:rFonts w:ascii="宋体" w:hAnsi="宋体"/>
          <w:color w:val="auto"/>
          <w:sz w:val="20"/>
          <w:highlight w:val="none"/>
          <w:u w:val="single"/>
        </w:rPr>
      </w:pPr>
      <w:r>
        <w:rPr>
          <w:rFonts w:hint="eastAsia" w:ascii="宋体" w:hAnsi="宋体"/>
          <w:color w:val="auto"/>
          <w:highlight w:val="none"/>
        </w:rPr>
        <w:t>保函编号：</w:t>
      </w:r>
      <w:r>
        <w:rPr>
          <w:rFonts w:hint="eastAsia" w:ascii="宋体" w:hAnsi="宋体"/>
          <w:color w:val="auto"/>
          <w:highlight w:val="none"/>
          <w:u w:val="single" w:color="000000"/>
        </w:rPr>
        <w:t xml:space="preserve">             </w:t>
      </w:r>
    </w:p>
    <w:p w14:paraId="3E951A32">
      <w:pPr>
        <w:shd w:val="clear"/>
        <w:spacing w:before="100" w:beforeAutospacing="1" w:after="100" w:afterAutospacing="1" w:line="360" w:lineRule="auto"/>
        <w:textAlignment w:val="baseline"/>
        <w:rPr>
          <w:rFonts w:ascii="宋体" w:hAnsi="宋体"/>
          <w:color w:val="auto"/>
          <w:sz w:val="20"/>
          <w:highlight w:val="none"/>
        </w:rPr>
      </w:pPr>
      <w:r>
        <w:rPr>
          <w:rFonts w:hint="eastAsia" w:ascii="宋体" w:hAnsi="宋体"/>
          <w:color w:val="auto"/>
          <w:highlight w:val="none"/>
        </w:rPr>
        <w:t>致：</w:t>
      </w:r>
      <w:r>
        <w:rPr>
          <w:rFonts w:hint="eastAsia" w:ascii="宋体" w:hAnsi="宋体"/>
          <w:color w:val="auto"/>
          <w:highlight w:val="none"/>
          <w:u w:val="single" w:color="000000"/>
        </w:rPr>
        <w:t xml:space="preserve"> （发包人的名称）  </w:t>
      </w:r>
      <w:r>
        <w:rPr>
          <w:rFonts w:hint="eastAsia" w:ascii="宋体" w:hAnsi="宋体"/>
          <w:color w:val="auto"/>
          <w:highlight w:val="none"/>
        </w:rPr>
        <w:t>（下称“发包人”）</w:t>
      </w:r>
    </w:p>
    <w:p w14:paraId="505F83DC">
      <w:pPr>
        <w:shd w:val="clear"/>
        <w:spacing w:before="100" w:beforeAutospacing="1" w:after="100" w:afterAutospacing="1" w:line="360" w:lineRule="auto"/>
        <w:ind w:firstLine="437"/>
        <w:textAlignment w:val="baseline"/>
        <w:rPr>
          <w:rFonts w:hint="eastAsia" w:ascii="宋体" w:hAnsi="宋体"/>
          <w:color w:val="auto"/>
          <w:sz w:val="20"/>
          <w:highlight w:val="none"/>
        </w:rPr>
      </w:pPr>
      <w:r>
        <w:rPr>
          <w:rFonts w:hint="eastAsia" w:ascii="宋体" w:hAnsi="宋体"/>
          <w:color w:val="auto"/>
          <w:highlight w:val="none"/>
        </w:rPr>
        <w:t>鉴于</w:t>
      </w:r>
      <w:r>
        <w:rPr>
          <w:rFonts w:hint="eastAsia" w:ascii="宋体" w:hAnsi="宋体"/>
          <w:color w:val="auto"/>
          <w:highlight w:val="none"/>
          <w:u w:val="single" w:color="000000"/>
        </w:rPr>
        <w:t xml:space="preserve">  （承包人的名称与地址）  </w:t>
      </w:r>
      <w:r>
        <w:rPr>
          <w:rFonts w:hint="eastAsia" w:ascii="宋体" w:hAnsi="宋体"/>
          <w:color w:val="auto"/>
          <w:highlight w:val="none"/>
        </w:rPr>
        <w:t>（下称“承包人”），已保证按</w:t>
      </w:r>
      <w:r>
        <w:rPr>
          <w:rFonts w:hint="eastAsia" w:ascii="宋体" w:hAnsi="宋体"/>
          <w:color w:val="auto"/>
          <w:highlight w:val="none"/>
          <w:u w:val="single" w:color="000000"/>
        </w:rPr>
        <w:t xml:space="preserve">  （</w:t>
      </w:r>
      <w:r>
        <w:rPr>
          <w:rFonts w:hint="eastAsia" w:ascii="宋体" w:hAnsi="宋体"/>
          <w:color w:val="auto"/>
          <w:highlight w:val="none"/>
          <w:u w:val="single" w:color="000000"/>
          <w:lang w:eastAsia="zh-CN"/>
        </w:rPr>
        <w:t>采购</w:t>
      </w:r>
      <w:r>
        <w:rPr>
          <w:rFonts w:hint="eastAsia" w:ascii="宋体" w:hAnsi="宋体"/>
          <w:color w:val="auto"/>
          <w:highlight w:val="none"/>
          <w:u w:val="single" w:color="000000"/>
        </w:rPr>
        <w:t xml:space="preserve">项目名称）  </w:t>
      </w:r>
      <w:r>
        <w:rPr>
          <w:rFonts w:hint="eastAsia" w:ascii="宋体" w:hAnsi="宋体"/>
          <w:color w:val="auto"/>
          <w:highlight w:val="none"/>
          <w:lang w:eastAsia="zh-CN"/>
        </w:rPr>
        <w:t>采购</w:t>
      </w:r>
      <w:r>
        <w:rPr>
          <w:rFonts w:hint="eastAsia" w:ascii="宋体" w:hAnsi="宋体"/>
          <w:color w:val="auto"/>
          <w:highlight w:val="none"/>
        </w:rPr>
        <w:t>文件</w:t>
      </w:r>
      <w:r>
        <w:rPr>
          <w:rFonts w:hint="eastAsia" w:ascii="宋体" w:hAnsi="宋体"/>
          <w:color w:val="auto"/>
          <w:highlight w:val="none"/>
          <w:u w:val="single" w:color="000000"/>
        </w:rPr>
        <w:t>（</w:t>
      </w:r>
      <w:r>
        <w:rPr>
          <w:rFonts w:hint="eastAsia" w:ascii="宋体" w:hAnsi="宋体"/>
          <w:color w:val="auto"/>
          <w:highlight w:val="none"/>
          <w:u w:val="single" w:color="000000"/>
          <w:lang w:eastAsia="zh-CN"/>
        </w:rPr>
        <w:t>采购</w:t>
      </w:r>
      <w:r>
        <w:rPr>
          <w:rFonts w:hint="eastAsia" w:ascii="宋体" w:hAnsi="宋体"/>
          <w:color w:val="auto"/>
          <w:highlight w:val="none"/>
          <w:u w:val="single" w:color="000000"/>
        </w:rPr>
        <w:t xml:space="preserve">编号：   ） </w:t>
      </w:r>
      <w:r>
        <w:rPr>
          <w:rFonts w:hint="eastAsia" w:ascii="宋体" w:hAnsi="宋体"/>
          <w:color w:val="auto"/>
          <w:highlight w:val="none"/>
        </w:rPr>
        <w:t>及</w:t>
      </w:r>
      <w:r>
        <w:rPr>
          <w:rFonts w:hint="eastAsia" w:ascii="宋体" w:hAnsi="宋体"/>
          <w:color w:val="auto"/>
          <w:highlight w:val="none"/>
          <w:u w:val="single" w:color="000000"/>
        </w:rPr>
        <w:t xml:space="preserve">（合同名称） </w:t>
      </w:r>
      <w:r>
        <w:rPr>
          <w:rFonts w:hint="eastAsia" w:hAnsi="宋体"/>
          <w:color w:val="auto"/>
          <w:highlight w:val="none"/>
          <w:u w:val="single" w:color="000000"/>
          <w:lang w:val="en-US" w:eastAsia="zh-CN"/>
        </w:rPr>
        <w:t xml:space="preserve"> </w:t>
      </w:r>
      <w:r>
        <w:rPr>
          <w:rFonts w:hint="eastAsia" w:ascii="宋体" w:hAnsi="宋体"/>
          <w:color w:val="auto"/>
          <w:highlight w:val="none"/>
        </w:rPr>
        <w:t>合同</w:t>
      </w:r>
      <w:r>
        <w:rPr>
          <w:rFonts w:hint="eastAsia" w:ascii="宋体" w:hAnsi="宋体"/>
          <w:color w:val="auto"/>
          <w:highlight w:val="none"/>
          <w:u w:val="single" w:color="000000"/>
        </w:rPr>
        <w:t>（合同编号：   ）</w:t>
      </w:r>
      <w:r>
        <w:rPr>
          <w:rFonts w:hint="eastAsia" w:ascii="宋体" w:hAnsi="宋体"/>
          <w:color w:val="auto"/>
          <w:highlight w:val="none"/>
        </w:rPr>
        <w:t>中规定的义务履行合同。</w:t>
      </w:r>
    </w:p>
    <w:p w14:paraId="021BF3B8">
      <w:pPr>
        <w:shd w:val="clear"/>
        <w:spacing w:before="100" w:beforeAutospacing="1" w:after="100" w:afterAutospacing="1" w:line="360" w:lineRule="auto"/>
        <w:ind w:firstLine="437"/>
        <w:textAlignment w:val="baseline"/>
        <w:rPr>
          <w:rFonts w:hint="eastAsia" w:ascii="宋体" w:hAnsi="宋体"/>
          <w:color w:val="auto"/>
          <w:sz w:val="20"/>
          <w:highlight w:val="none"/>
        </w:rPr>
      </w:pPr>
      <w:r>
        <w:rPr>
          <w:rFonts w:hint="eastAsia" w:ascii="宋体" w:hAnsi="宋体"/>
          <w:color w:val="auto"/>
          <w:highlight w:val="none"/>
        </w:rPr>
        <w:t>根据上述</w:t>
      </w:r>
      <w:r>
        <w:rPr>
          <w:rFonts w:hint="eastAsia" w:ascii="宋体" w:hAnsi="宋体"/>
          <w:color w:val="auto"/>
          <w:highlight w:val="none"/>
          <w:lang w:eastAsia="zh-CN"/>
        </w:rPr>
        <w:t>采购</w:t>
      </w:r>
      <w:r>
        <w:rPr>
          <w:rFonts w:hint="eastAsia" w:ascii="宋体" w:hAnsi="宋体"/>
          <w:color w:val="auto"/>
          <w:highlight w:val="none"/>
        </w:rPr>
        <w:t>文件及合同规定，承包人应向发包人提供一份金额为人民币（大写）</w:t>
      </w:r>
      <w:r>
        <w:rPr>
          <w:rFonts w:hint="eastAsia" w:ascii="宋体" w:hAnsi="宋体"/>
          <w:color w:val="auto"/>
          <w:highlight w:val="none"/>
          <w:u w:val="single" w:color="000000"/>
        </w:rPr>
        <w:t xml:space="preserve">   （</w:t>
      </w:r>
      <w:r>
        <w:rPr>
          <w:rFonts w:hint="eastAsia" w:ascii="宋体" w:hAnsi="宋体"/>
          <w:color w:val="auto"/>
          <w:szCs w:val="21"/>
          <w:highlight w:val="none"/>
          <w:u w:val="single" w:color="000000"/>
        </w:rPr>
        <w:t>￥     元</w:t>
      </w:r>
      <w:r>
        <w:rPr>
          <w:rFonts w:hint="eastAsia" w:ascii="宋体" w:hAnsi="宋体"/>
          <w:color w:val="auto"/>
          <w:highlight w:val="none"/>
          <w:u w:val="single" w:color="000000"/>
        </w:rPr>
        <w:t>）</w:t>
      </w:r>
      <w:r>
        <w:rPr>
          <w:rFonts w:hint="eastAsia" w:ascii="宋体" w:hAnsi="宋体"/>
          <w:color w:val="auto"/>
          <w:highlight w:val="none"/>
        </w:rPr>
        <w:t xml:space="preserve">的不可撤销银行履约保函，作为承包人履行上述合同的担保。 </w:t>
      </w:r>
    </w:p>
    <w:p w14:paraId="1CB6B567">
      <w:pPr>
        <w:shd w:val="clear"/>
        <w:spacing w:before="100" w:beforeAutospacing="1" w:after="100" w:afterAutospacing="1" w:line="360" w:lineRule="auto"/>
        <w:ind w:firstLine="437"/>
        <w:textAlignment w:val="baseline"/>
        <w:rPr>
          <w:rFonts w:ascii="宋体" w:hAnsi="宋体"/>
          <w:color w:val="auto"/>
          <w:sz w:val="20"/>
          <w:highlight w:val="none"/>
        </w:rPr>
      </w:pPr>
      <w:r>
        <w:rPr>
          <w:rFonts w:hint="eastAsia" w:ascii="宋体" w:hAnsi="宋体"/>
          <w:color w:val="auto"/>
          <w:highlight w:val="none"/>
        </w:rPr>
        <w:t>我方</w:t>
      </w:r>
      <w:r>
        <w:rPr>
          <w:rFonts w:hint="eastAsia" w:ascii="宋体" w:hAnsi="宋体"/>
          <w:color w:val="auto"/>
          <w:highlight w:val="none"/>
          <w:u w:val="single" w:color="000000"/>
        </w:rPr>
        <w:t xml:space="preserve">  （银行名称）  </w:t>
      </w:r>
      <w:r>
        <w:rPr>
          <w:rFonts w:hint="eastAsia" w:ascii="宋体" w:hAnsi="宋体"/>
          <w:color w:val="auto"/>
          <w:highlight w:val="none"/>
        </w:rPr>
        <w:t>，受承包人的委托，作为连带责任保证人，无条件和不可撤销地同意在发包人提出因承包人没有履行上述</w:t>
      </w:r>
      <w:r>
        <w:rPr>
          <w:rFonts w:hint="eastAsia" w:ascii="宋体" w:hAnsi="宋体"/>
          <w:color w:val="auto"/>
          <w:highlight w:val="none"/>
          <w:lang w:eastAsia="zh-CN"/>
        </w:rPr>
        <w:t>采购</w:t>
      </w:r>
      <w:r>
        <w:rPr>
          <w:rFonts w:hint="eastAsia" w:ascii="宋体" w:hAnsi="宋体"/>
          <w:color w:val="auto"/>
          <w:highlight w:val="none"/>
        </w:rPr>
        <w:t>文件及合同规定，而要求扣划保证金的书面要求后，我方将在</w:t>
      </w:r>
      <w:r>
        <w:rPr>
          <w:rFonts w:hint="eastAsia" w:ascii="宋体" w:hAnsi="宋体"/>
          <w:color w:val="auto"/>
          <w:highlight w:val="none"/>
          <w:u w:val="single" w:color="000000"/>
        </w:rPr>
        <w:t xml:space="preserve">    </w:t>
      </w:r>
      <w:r>
        <w:rPr>
          <w:rFonts w:hint="eastAsia" w:ascii="宋体" w:hAnsi="宋体"/>
          <w:color w:val="auto"/>
          <w:highlight w:val="none"/>
        </w:rPr>
        <w:t>个工作日内为发包人扣划金额不超过人民币（大写）</w:t>
      </w:r>
      <w:r>
        <w:rPr>
          <w:rFonts w:hint="eastAsia" w:ascii="宋体" w:hAnsi="宋体"/>
          <w:color w:val="auto"/>
          <w:highlight w:val="none"/>
          <w:u w:val="single" w:color="000000"/>
        </w:rPr>
        <w:t xml:space="preserve">     </w:t>
      </w:r>
      <w:r>
        <w:rPr>
          <w:rFonts w:hint="eastAsia" w:ascii="宋体" w:hAnsi="宋体"/>
          <w:color w:val="auto"/>
          <w:szCs w:val="21"/>
          <w:highlight w:val="none"/>
          <w:u w:val="single" w:color="000000"/>
        </w:rPr>
        <w:t>（￥    元）</w:t>
      </w:r>
      <w:r>
        <w:rPr>
          <w:rFonts w:hint="eastAsia" w:ascii="宋体" w:hAnsi="宋体"/>
          <w:color w:val="auto"/>
          <w:highlight w:val="none"/>
        </w:rPr>
        <w:t>的保证金。</w:t>
      </w:r>
    </w:p>
    <w:p w14:paraId="68C0CEC5">
      <w:pPr>
        <w:shd w:val="clear"/>
        <w:spacing w:before="100" w:beforeAutospacing="1" w:after="100" w:afterAutospacing="1" w:line="360" w:lineRule="auto"/>
        <w:ind w:firstLine="437"/>
        <w:textAlignment w:val="baseline"/>
        <w:rPr>
          <w:rFonts w:ascii="宋体" w:hAnsi="宋体"/>
          <w:color w:val="auto"/>
          <w:sz w:val="20"/>
          <w:highlight w:val="none"/>
        </w:rPr>
      </w:pPr>
      <w:r>
        <w:rPr>
          <w:rFonts w:hint="eastAsia" w:ascii="宋体" w:hAnsi="宋体"/>
          <w:color w:val="auto"/>
          <w:highlight w:val="none"/>
        </w:rPr>
        <w:t>我方还同意，任何发包人与承包人之间可能对合同条款的修改、规范或其他合同文件的变动补充，都不能免除我方按本保函所承担的责任。因此，有关上述变动、补充和修改无须通知我方。</w:t>
      </w:r>
    </w:p>
    <w:p w14:paraId="280DF8C2">
      <w:pPr>
        <w:shd w:val="clear"/>
        <w:spacing w:line="360" w:lineRule="auto"/>
        <w:ind w:firstLine="480"/>
        <w:textAlignment w:val="baseline"/>
        <w:rPr>
          <w:rFonts w:ascii="宋体" w:hAnsi="宋体"/>
          <w:color w:val="auto"/>
          <w:sz w:val="20"/>
          <w:highlight w:val="none"/>
        </w:rPr>
      </w:pPr>
      <w:r>
        <w:rPr>
          <w:rFonts w:hint="eastAsia" w:ascii="宋体" w:hAnsi="宋体"/>
          <w:color w:val="auto"/>
          <w:highlight w:val="none"/>
        </w:rPr>
        <w:t>本保函从上述合同签订之日起至工程竣工验收合格并结算经双方签字确定后30日内保持有效。</w:t>
      </w:r>
    </w:p>
    <w:p w14:paraId="77DA575A">
      <w:pPr>
        <w:shd w:val="clear"/>
        <w:ind w:firstLine="482"/>
        <w:textAlignment w:val="baseline"/>
        <w:rPr>
          <w:rFonts w:ascii="宋体" w:hAnsi="宋体"/>
          <w:color w:val="auto"/>
          <w:sz w:val="20"/>
          <w:szCs w:val="21"/>
          <w:highlight w:val="none"/>
        </w:rPr>
      </w:pPr>
      <w:r>
        <w:rPr>
          <w:rFonts w:hint="eastAsia" w:ascii="宋体" w:hAnsi="宋体"/>
          <w:color w:val="auto"/>
          <w:szCs w:val="21"/>
          <w:highlight w:val="none"/>
        </w:rPr>
        <w:t xml:space="preserve">                                 </w:t>
      </w:r>
    </w:p>
    <w:p w14:paraId="0C4CB0E3">
      <w:pPr>
        <w:shd w:val="clear"/>
        <w:spacing w:line="360" w:lineRule="auto"/>
        <w:ind w:firstLine="3600"/>
        <w:textAlignment w:val="baseline"/>
        <w:rPr>
          <w:rFonts w:ascii="宋体" w:hAnsi="宋体"/>
          <w:color w:val="auto"/>
          <w:sz w:val="20"/>
          <w:highlight w:val="none"/>
        </w:rPr>
      </w:pPr>
      <w:r>
        <w:rPr>
          <w:rFonts w:hint="eastAsia" w:ascii="宋体" w:hAnsi="宋体"/>
          <w:color w:val="auto"/>
          <w:highlight w:val="none"/>
        </w:rPr>
        <w:t>保证人：（公章）</w:t>
      </w:r>
      <w:r>
        <w:rPr>
          <w:rFonts w:hint="eastAsia" w:ascii="宋体" w:hAnsi="宋体"/>
          <w:color w:val="auto"/>
          <w:highlight w:val="none"/>
          <w:u w:val="single" w:color="000000"/>
        </w:rPr>
        <w:t xml:space="preserve">                              </w:t>
      </w:r>
    </w:p>
    <w:p w14:paraId="778538CD">
      <w:pPr>
        <w:shd w:val="clear"/>
        <w:spacing w:line="360" w:lineRule="auto"/>
        <w:ind w:firstLine="3600"/>
        <w:textAlignment w:val="baseline"/>
        <w:rPr>
          <w:rFonts w:ascii="宋体" w:hAnsi="宋体"/>
          <w:color w:val="auto"/>
          <w:sz w:val="20"/>
          <w:highlight w:val="none"/>
          <w:u w:val="single"/>
        </w:rPr>
      </w:pPr>
      <w:r>
        <w:rPr>
          <w:color w:val="auto"/>
          <w:szCs w:val="21"/>
          <w:highlight w:val="none"/>
        </w:rPr>
        <w:t>法定代表人或其委托代理人：（签字）</w:t>
      </w:r>
      <w:r>
        <w:rPr>
          <w:rFonts w:hint="eastAsia" w:ascii="宋体" w:hAnsi="宋体"/>
          <w:color w:val="auto"/>
          <w:highlight w:val="none"/>
          <w:u w:val="single" w:color="000000"/>
        </w:rPr>
        <w:t xml:space="preserve">            </w:t>
      </w:r>
    </w:p>
    <w:p w14:paraId="7943CF94">
      <w:pPr>
        <w:shd w:val="clear"/>
        <w:spacing w:line="360" w:lineRule="auto"/>
        <w:ind w:firstLine="3600"/>
        <w:textAlignment w:val="baseline"/>
        <w:rPr>
          <w:rFonts w:ascii="宋体" w:hAnsi="宋体"/>
          <w:color w:val="auto"/>
          <w:sz w:val="20"/>
          <w:highlight w:val="none"/>
          <w:u w:val="single"/>
        </w:rPr>
      </w:pPr>
      <w:r>
        <w:rPr>
          <w:rFonts w:hint="eastAsia" w:ascii="宋体" w:hAnsi="宋体"/>
          <w:color w:val="auto"/>
          <w:highlight w:val="none"/>
        </w:rPr>
        <w:t>联系电话：</w:t>
      </w:r>
      <w:r>
        <w:rPr>
          <w:rFonts w:hint="eastAsia" w:ascii="宋体" w:hAnsi="宋体"/>
          <w:color w:val="auto"/>
          <w:highlight w:val="none"/>
          <w:u w:val="single" w:color="000000"/>
        </w:rPr>
        <w:t xml:space="preserve">                                    </w:t>
      </w:r>
    </w:p>
    <w:p w14:paraId="315A4B92">
      <w:pPr>
        <w:shd w:val="clear"/>
        <w:spacing w:line="360" w:lineRule="auto"/>
        <w:ind w:firstLine="3600"/>
        <w:textAlignment w:val="baseline"/>
        <w:rPr>
          <w:color w:val="auto"/>
          <w:sz w:val="20"/>
          <w:szCs w:val="21"/>
          <w:highlight w:val="none"/>
        </w:rPr>
      </w:pPr>
      <w:r>
        <w:rPr>
          <w:rFonts w:hint="eastAsia"/>
          <w:color w:val="auto"/>
          <w:szCs w:val="21"/>
          <w:highlight w:val="none"/>
        </w:rPr>
        <w:t>地    址：</w:t>
      </w:r>
      <w:r>
        <w:rPr>
          <w:rFonts w:hint="eastAsia"/>
          <w:color w:val="auto"/>
          <w:szCs w:val="21"/>
          <w:highlight w:val="none"/>
          <w:u w:val="single" w:color="000000"/>
        </w:rPr>
        <w:t xml:space="preserve">                                    </w:t>
      </w:r>
    </w:p>
    <w:p w14:paraId="2A4299C7">
      <w:pPr>
        <w:shd w:val="clear"/>
        <w:spacing w:line="360" w:lineRule="auto"/>
        <w:ind w:firstLine="3600"/>
        <w:textAlignment w:val="baseline"/>
        <w:rPr>
          <w:rFonts w:hint="eastAsia"/>
          <w:color w:val="auto"/>
          <w:szCs w:val="21"/>
          <w:highlight w:val="none"/>
          <w:u w:val="single" w:color="000000"/>
        </w:rPr>
      </w:pPr>
      <w:r>
        <w:rPr>
          <w:rFonts w:hint="eastAsia"/>
          <w:color w:val="auto"/>
          <w:szCs w:val="21"/>
          <w:highlight w:val="none"/>
        </w:rPr>
        <w:t>日    期：</w:t>
      </w:r>
      <w:r>
        <w:rPr>
          <w:rFonts w:hint="eastAsia"/>
          <w:color w:val="auto"/>
          <w:szCs w:val="21"/>
          <w:highlight w:val="none"/>
          <w:u w:val="single" w:color="000000"/>
        </w:rPr>
        <w:t xml:space="preserve">                                 </w:t>
      </w:r>
    </w:p>
    <w:p w14:paraId="64252109">
      <w:pPr>
        <w:shd w:val="clear"/>
        <w:rPr>
          <w:rFonts w:ascii="宋体" w:hAnsi="宋体"/>
          <w:color w:val="auto"/>
          <w:szCs w:val="21"/>
          <w:highlight w:val="none"/>
        </w:rPr>
      </w:pPr>
    </w:p>
    <w:p w14:paraId="35AC66CC">
      <w:pPr>
        <w:shd w:val="clear"/>
        <w:rPr>
          <w:rFonts w:ascii="宋体" w:hAnsi="宋体"/>
          <w:color w:val="auto"/>
          <w:szCs w:val="21"/>
          <w:highlight w:val="none"/>
        </w:rPr>
        <w:sectPr>
          <w:pgSz w:w="11906" w:h="16838"/>
          <w:pgMar w:top="1440" w:right="1800" w:bottom="1440" w:left="1800" w:header="708" w:footer="708" w:gutter="0"/>
          <w:cols w:space="720" w:num="1"/>
          <w:titlePg/>
          <w:docGrid w:type="lines" w:linePitch="360" w:charSpace="0"/>
        </w:sectPr>
      </w:pPr>
    </w:p>
    <w:p w14:paraId="3B6C86B5">
      <w:pPr>
        <w:pStyle w:val="5"/>
        <w:numPr>
          <w:ilvl w:val="0"/>
          <w:numId w:val="0"/>
        </w:numPr>
        <w:shd w:val="clear"/>
        <w:tabs>
          <w:tab w:val="left" w:pos="720"/>
          <w:tab w:val="left" w:pos="3840"/>
        </w:tabs>
        <w:ind w:left="283"/>
        <w:jc w:val="both"/>
        <w:rPr>
          <w:rFonts w:ascii="宋体" w:hAnsi="宋体"/>
          <w:color w:val="auto"/>
          <w:sz w:val="21"/>
          <w:szCs w:val="21"/>
          <w:highlight w:val="none"/>
        </w:rPr>
      </w:pPr>
      <w:bookmarkStart w:id="364" w:name="_Toc6852"/>
      <w:bookmarkStart w:id="365" w:name="_Toc30004"/>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20</w:t>
      </w:r>
      <w:r>
        <w:rPr>
          <w:rFonts w:hint="eastAsia" w:ascii="宋体" w:hAnsi="宋体"/>
          <w:color w:val="auto"/>
          <w:sz w:val="21"/>
          <w:szCs w:val="21"/>
          <w:highlight w:val="none"/>
        </w:rPr>
        <w:t>.预付款保函（</w:t>
      </w:r>
      <w:r>
        <w:rPr>
          <w:rFonts w:hint="eastAsia" w:ascii="宋体" w:hAnsi="宋体"/>
          <w:color w:val="auto"/>
          <w:sz w:val="21"/>
          <w:szCs w:val="21"/>
          <w:highlight w:val="none"/>
          <w:lang w:eastAsia="zh-CN"/>
        </w:rPr>
        <w:t>本项目不</w:t>
      </w:r>
      <w:r>
        <w:rPr>
          <w:rFonts w:hint="eastAsia" w:ascii="宋体" w:hAnsi="宋体"/>
          <w:color w:val="auto"/>
          <w:sz w:val="21"/>
          <w:szCs w:val="21"/>
          <w:highlight w:val="none"/>
        </w:rPr>
        <w:t>适用）</w:t>
      </w:r>
      <w:bookmarkEnd w:id="364"/>
      <w:bookmarkEnd w:id="365"/>
    </w:p>
    <w:p w14:paraId="6E5817FA">
      <w:pPr>
        <w:pStyle w:val="11"/>
        <w:shd w:val="clear"/>
        <w:rPr>
          <w:color w:val="auto"/>
          <w:szCs w:val="24"/>
          <w:highlight w:val="none"/>
        </w:rPr>
      </w:pPr>
    </w:p>
    <w:p w14:paraId="6BE6B82B">
      <w:pPr>
        <w:shd w:val="clear"/>
        <w:jc w:val="center"/>
        <w:rPr>
          <w:rFonts w:ascii="黑体" w:eastAsia="黑体"/>
          <w:color w:val="auto"/>
          <w:sz w:val="28"/>
          <w:szCs w:val="28"/>
          <w:highlight w:val="none"/>
        </w:rPr>
      </w:pPr>
      <w:bookmarkStart w:id="366" w:name="_Toc1039"/>
      <w:bookmarkStart w:id="367" w:name="_Toc25494"/>
      <w:bookmarkStart w:id="368" w:name="_Toc10315"/>
      <w:bookmarkStart w:id="369" w:name="_Toc20669"/>
      <w:bookmarkStart w:id="370" w:name="_Toc3295"/>
      <w:bookmarkStart w:id="371" w:name="_Toc31418"/>
      <w:bookmarkStart w:id="372" w:name="_Toc5034"/>
      <w:bookmarkStart w:id="373" w:name="_Toc27545"/>
      <w:bookmarkStart w:id="374" w:name="_Toc29728"/>
      <w:bookmarkStart w:id="375" w:name="_Toc29054"/>
      <w:bookmarkStart w:id="376" w:name="_Toc6877"/>
      <w:bookmarkStart w:id="377" w:name="_Toc7374"/>
      <w:r>
        <w:rPr>
          <w:rFonts w:hint="eastAsia" w:ascii="黑体" w:eastAsia="黑体"/>
          <w:color w:val="auto"/>
          <w:sz w:val="28"/>
          <w:szCs w:val="28"/>
          <w:highlight w:val="none"/>
        </w:rPr>
        <w:t>不可撤销预付款保函</w:t>
      </w:r>
      <w:bookmarkEnd w:id="366"/>
      <w:bookmarkEnd w:id="367"/>
      <w:bookmarkEnd w:id="368"/>
      <w:bookmarkEnd w:id="369"/>
      <w:bookmarkEnd w:id="370"/>
      <w:bookmarkEnd w:id="371"/>
      <w:bookmarkEnd w:id="372"/>
      <w:bookmarkEnd w:id="373"/>
      <w:bookmarkEnd w:id="374"/>
      <w:bookmarkEnd w:id="375"/>
      <w:bookmarkEnd w:id="376"/>
      <w:bookmarkEnd w:id="377"/>
    </w:p>
    <w:p w14:paraId="5B3A36B9">
      <w:pPr>
        <w:shd w:val="clear"/>
        <w:ind w:firstLine="6300"/>
        <w:rPr>
          <w:color w:val="auto"/>
          <w:szCs w:val="21"/>
          <w:highlight w:val="none"/>
          <w:u w:val="single"/>
        </w:rPr>
      </w:pPr>
      <w:r>
        <w:rPr>
          <w:rFonts w:hint="eastAsia"/>
          <w:color w:val="auto"/>
          <w:szCs w:val="21"/>
          <w:highlight w:val="none"/>
        </w:rPr>
        <w:t>银行编号：</w:t>
      </w:r>
      <w:r>
        <w:rPr>
          <w:rFonts w:hint="eastAsia"/>
          <w:color w:val="auto"/>
          <w:szCs w:val="21"/>
          <w:highlight w:val="none"/>
          <w:u w:val="single"/>
        </w:rPr>
        <w:t xml:space="preserve">             </w:t>
      </w:r>
    </w:p>
    <w:p w14:paraId="0897BA14">
      <w:pPr>
        <w:shd w:val="clear"/>
        <w:ind w:firstLine="6300"/>
        <w:rPr>
          <w:color w:val="auto"/>
          <w:szCs w:val="21"/>
          <w:highlight w:val="none"/>
        </w:rPr>
      </w:pPr>
    </w:p>
    <w:p w14:paraId="60800319">
      <w:pPr>
        <w:shd w:val="clear"/>
        <w:rPr>
          <w:rFonts w:ascii="宋体" w:hAnsi="宋体"/>
          <w:color w:val="auto"/>
          <w:szCs w:val="21"/>
          <w:highlight w:val="none"/>
        </w:rPr>
      </w:pPr>
      <w:r>
        <w:rPr>
          <w:rFonts w:hint="eastAsia" w:ascii="宋体" w:hAnsi="宋体"/>
          <w:color w:val="auto"/>
          <w:szCs w:val="21"/>
          <w:highlight w:val="none"/>
        </w:rPr>
        <w:t>致：</w:t>
      </w:r>
      <w:r>
        <w:rPr>
          <w:rFonts w:hint="eastAsia" w:ascii="宋体" w:hAnsi="宋体"/>
          <w:color w:val="auto"/>
          <w:szCs w:val="21"/>
          <w:highlight w:val="none"/>
          <w:u w:val="single"/>
        </w:rPr>
        <w:t xml:space="preserve">                    </w:t>
      </w:r>
      <w:r>
        <w:rPr>
          <w:rFonts w:hint="eastAsia" w:ascii="宋体" w:hAnsi="宋体"/>
          <w:color w:val="auto"/>
          <w:szCs w:val="21"/>
          <w:highlight w:val="none"/>
        </w:rPr>
        <w:t>（下称“采购人”）</w:t>
      </w:r>
    </w:p>
    <w:p w14:paraId="6DEF7E0B">
      <w:pPr>
        <w:shd w:val="clear"/>
        <w:ind w:firstLine="437"/>
        <w:rPr>
          <w:rFonts w:ascii="宋体" w:hAnsi="宋体"/>
          <w:color w:val="auto"/>
          <w:szCs w:val="21"/>
          <w:highlight w:val="none"/>
        </w:rPr>
      </w:pPr>
      <w:r>
        <w:rPr>
          <w:rFonts w:hint="eastAsia" w:ascii="宋体" w:hAnsi="宋体"/>
          <w:color w:val="auto"/>
          <w:szCs w:val="21"/>
          <w:highlight w:val="none"/>
        </w:rPr>
        <w:t>鉴于</w:t>
      </w:r>
      <w:r>
        <w:rPr>
          <w:rFonts w:hint="eastAsia" w:ascii="宋体" w:hAnsi="宋体"/>
          <w:color w:val="auto"/>
          <w:szCs w:val="21"/>
          <w:highlight w:val="none"/>
          <w:u w:val="single"/>
        </w:rPr>
        <w:t xml:space="preserve">            </w:t>
      </w:r>
      <w:r>
        <w:rPr>
          <w:rFonts w:hint="eastAsia" w:ascii="宋体" w:hAnsi="宋体"/>
          <w:color w:val="auto"/>
          <w:szCs w:val="24"/>
          <w:highlight w:val="none"/>
          <w:u w:val="single"/>
        </w:rPr>
        <w:t>（地址：          ，下称 “中标人” ）</w:t>
      </w:r>
      <w:r>
        <w:rPr>
          <w:rFonts w:hint="eastAsia" w:ascii="宋体" w:hAnsi="宋体"/>
          <w:color w:val="auto"/>
          <w:szCs w:val="21"/>
          <w:highlight w:val="none"/>
        </w:rPr>
        <w:t>，已保证按</w:t>
      </w:r>
      <w:r>
        <w:rPr>
          <w:rFonts w:hint="eastAsia" w:ascii="宋体" w:hAnsi="宋体"/>
          <w:color w:val="auto"/>
          <w:szCs w:val="21"/>
          <w:highlight w:val="none"/>
          <w:u w:val="single"/>
        </w:rPr>
        <w:t xml:space="preserve">          承包合同书（合同编号：    ）</w:t>
      </w:r>
      <w:r>
        <w:rPr>
          <w:rFonts w:hint="eastAsia" w:ascii="宋体" w:hAnsi="宋体"/>
          <w:color w:val="auto"/>
          <w:szCs w:val="21"/>
          <w:highlight w:val="none"/>
        </w:rPr>
        <w:t>中规定的义务履行合同。</w:t>
      </w:r>
    </w:p>
    <w:p w14:paraId="0526EBBF">
      <w:pPr>
        <w:shd w:val="clear"/>
        <w:ind w:firstLine="437"/>
        <w:rPr>
          <w:rFonts w:ascii="宋体" w:hAnsi="宋体"/>
          <w:color w:val="auto"/>
          <w:szCs w:val="21"/>
          <w:highlight w:val="none"/>
        </w:rPr>
      </w:pPr>
      <w:r>
        <w:rPr>
          <w:rFonts w:hint="eastAsia" w:ascii="宋体" w:hAnsi="宋体"/>
          <w:color w:val="auto"/>
          <w:szCs w:val="24"/>
          <w:highlight w:val="none"/>
        </w:rPr>
        <w:t>根据上述合同（</w:t>
      </w:r>
      <w:r>
        <w:rPr>
          <w:rFonts w:hint="eastAsia" w:ascii="宋体" w:hAnsi="宋体"/>
          <w:color w:val="auto"/>
          <w:szCs w:val="24"/>
          <w:highlight w:val="none"/>
          <w:lang w:eastAsia="zh-CN"/>
        </w:rPr>
        <w:t>磋商文件</w:t>
      </w:r>
      <w:r>
        <w:rPr>
          <w:rFonts w:hint="eastAsia" w:ascii="宋体" w:hAnsi="宋体"/>
          <w:color w:val="auto"/>
          <w:szCs w:val="24"/>
          <w:highlight w:val="none"/>
        </w:rPr>
        <w:t>）规定，中标人应向采购人提供一份金额为合同总价的</w:t>
      </w:r>
      <w:r>
        <w:rPr>
          <w:rFonts w:hint="eastAsia" w:ascii="宋体" w:hAnsi="宋体"/>
          <w:color w:val="auto"/>
          <w:szCs w:val="24"/>
          <w:highlight w:val="none"/>
          <w:u w:val="single"/>
        </w:rPr>
        <w:t xml:space="preserve">   </w:t>
      </w:r>
      <w:r>
        <w:rPr>
          <w:rFonts w:hint="eastAsia" w:ascii="宋体" w:hAnsi="宋体"/>
          <w:color w:val="auto"/>
          <w:szCs w:val="24"/>
          <w:highlight w:val="none"/>
        </w:rPr>
        <w:t>% 即人民币</w:t>
      </w:r>
      <w:r>
        <w:rPr>
          <w:rFonts w:hint="eastAsia" w:ascii="宋体" w:hAnsi="宋体"/>
          <w:color w:val="auto"/>
          <w:szCs w:val="21"/>
          <w:highlight w:val="none"/>
          <w:u w:val="single"/>
        </w:rPr>
        <w:t xml:space="preserve">      （RMB      元）</w:t>
      </w:r>
      <w:r>
        <w:rPr>
          <w:rFonts w:hint="eastAsia" w:ascii="宋体" w:hAnsi="宋体"/>
          <w:color w:val="auto"/>
          <w:szCs w:val="21"/>
          <w:highlight w:val="none"/>
        </w:rPr>
        <w:t>的不可撤销银行预付款保函，以保证中标人履行合同的相关条款。</w:t>
      </w:r>
    </w:p>
    <w:p w14:paraId="707F6B1C">
      <w:pPr>
        <w:shd w:val="clear"/>
        <w:ind w:firstLine="437"/>
        <w:rPr>
          <w:rFonts w:ascii="宋体" w:hAnsi="宋体"/>
          <w:color w:val="auto"/>
          <w:szCs w:val="21"/>
          <w:highlight w:val="none"/>
        </w:rPr>
      </w:pPr>
      <w:r>
        <w:rPr>
          <w:rFonts w:hint="eastAsia" w:ascii="宋体" w:hAnsi="宋体"/>
          <w:color w:val="auto"/>
          <w:szCs w:val="21"/>
          <w:highlight w:val="none"/>
        </w:rPr>
        <w:t>我方</w:t>
      </w:r>
      <w:r>
        <w:rPr>
          <w:rFonts w:hint="eastAsia" w:ascii="宋体" w:hAnsi="宋体"/>
          <w:color w:val="auto"/>
          <w:szCs w:val="21"/>
          <w:highlight w:val="none"/>
          <w:u w:val="single"/>
        </w:rPr>
        <w:t xml:space="preserve">  （银行名称）  </w:t>
      </w:r>
      <w:r>
        <w:rPr>
          <w:rFonts w:hint="eastAsia" w:ascii="宋体" w:hAnsi="宋体"/>
          <w:color w:val="auto"/>
          <w:szCs w:val="21"/>
          <w:highlight w:val="none"/>
        </w:rPr>
        <w:t>，受中标人的委托，作为连带责任保证人，无条件和不可撤销地同意在采购人提出因中标人没有履行上述合同规定，而要求收回上述金额内任何付款的书面要求后，于7个工作日内为采购人予以支付并保证到达采购人账户，以保证在中标人没有履行或部分履行合同条款的责任时，采购人可以向中标人收回全部或部分预付款。</w:t>
      </w:r>
    </w:p>
    <w:p w14:paraId="0F22D4C4">
      <w:pPr>
        <w:shd w:val="clear"/>
        <w:ind w:firstLine="437"/>
        <w:rPr>
          <w:rFonts w:ascii="宋体" w:hAnsi="宋体"/>
          <w:color w:val="auto"/>
          <w:szCs w:val="21"/>
          <w:highlight w:val="none"/>
        </w:rPr>
      </w:pPr>
      <w:r>
        <w:rPr>
          <w:rFonts w:hint="eastAsia" w:ascii="宋体" w:hAnsi="宋体"/>
          <w:color w:val="auto"/>
          <w:szCs w:val="21"/>
          <w:highlight w:val="none"/>
        </w:rPr>
        <w:t>我方还同意，任何采购人与中标人之间可能对合同条款的修改、规范或其他合同文件的变动补充，都不能免除我方按本保函所承担的责任。因此，有关上述变动、补充和修改无须通知我方。</w:t>
      </w:r>
    </w:p>
    <w:p w14:paraId="0BE2D6B9">
      <w:pPr>
        <w:shd w:val="clear"/>
        <w:ind w:firstLine="437"/>
        <w:rPr>
          <w:rFonts w:ascii="宋体" w:hAnsi="宋体"/>
          <w:color w:val="auto"/>
          <w:szCs w:val="21"/>
          <w:highlight w:val="none"/>
        </w:rPr>
      </w:pPr>
      <w:r>
        <w:rPr>
          <w:rFonts w:hint="eastAsia" w:ascii="宋体" w:hAnsi="宋体"/>
          <w:color w:val="auto"/>
          <w:szCs w:val="21"/>
          <w:highlight w:val="none"/>
        </w:rPr>
        <w:t>本保函有效期从保函开立之日起至采购人向中标人抵扣完所有预付款之日止。</w:t>
      </w:r>
    </w:p>
    <w:p w14:paraId="560E299C">
      <w:pPr>
        <w:shd w:val="clear"/>
        <w:rPr>
          <w:rFonts w:ascii="宋体" w:hAnsi="宋体"/>
          <w:color w:val="auto"/>
          <w:szCs w:val="21"/>
          <w:highlight w:val="none"/>
        </w:rPr>
      </w:pPr>
    </w:p>
    <w:p w14:paraId="72BF6B2A">
      <w:pPr>
        <w:shd w:val="clear"/>
        <w:ind w:firstLine="437"/>
        <w:rPr>
          <w:rFonts w:ascii="宋体" w:hAnsi="宋体"/>
          <w:color w:val="auto"/>
          <w:szCs w:val="21"/>
          <w:highlight w:val="none"/>
        </w:rPr>
      </w:pPr>
    </w:p>
    <w:p w14:paraId="6B1ED5E6">
      <w:pPr>
        <w:shd w:val="clear"/>
        <w:ind w:firstLine="4860"/>
        <w:rPr>
          <w:rFonts w:ascii="宋体" w:hAnsi="宋体"/>
          <w:color w:val="auto"/>
          <w:szCs w:val="21"/>
          <w:highlight w:val="none"/>
        </w:rPr>
      </w:pPr>
      <w:r>
        <w:rPr>
          <w:rFonts w:hint="eastAsia" w:ascii="宋体" w:hAnsi="宋体"/>
          <w:color w:val="auto"/>
          <w:szCs w:val="21"/>
          <w:highlight w:val="none"/>
        </w:rPr>
        <w:t>保证人：（公章）</w:t>
      </w:r>
      <w:r>
        <w:rPr>
          <w:rFonts w:hint="eastAsia" w:ascii="宋体" w:hAnsi="宋体"/>
          <w:color w:val="auto"/>
          <w:szCs w:val="21"/>
          <w:highlight w:val="none"/>
          <w:u w:val="single"/>
        </w:rPr>
        <w:t xml:space="preserve">                     </w:t>
      </w:r>
    </w:p>
    <w:p w14:paraId="4C9B8589">
      <w:pPr>
        <w:shd w:val="clear"/>
        <w:ind w:firstLine="4860"/>
        <w:rPr>
          <w:rFonts w:ascii="宋体" w:hAnsi="宋体"/>
          <w:color w:val="auto"/>
          <w:szCs w:val="21"/>
          <w:highlight w:val="none"/>
          <w:u w:val="single"/>
        </w:rPr>
      </w:pPr>
      <w:r>
        <w:rPr>
          <w:rFonts w:hint="eastAsia" w:ascii="宋体" w:hAnsi="宋体"/>
          <w:color w:val="auto"/>
          <w:szCs w:val="21"/>
          <w:highlight w:val="none"/>
        </w:rPr>
        <w:t>负责人：（签字）</w:t>
      </w:r>
      <w:r>
        <w:rPr>
          <w:rFonts w:hint="eastAsia" w:ascii="宋体" w:hAnsi="宋体"/>
          <w:color w:val="auto"/>
          <w:szCs w:val="21"/>
          <w:highlight w:val="none"/>
          <w:u w:val="single"/>
        </w:rPr>
        <w:t xml:space="preserve">                     </w:t>
      </w:r>
    </w:p>
    <w:p w14:paraId="19082881">
      <w:pPr>
        <w:shd w:val="clear"/>
        <w:ind w:firstLine="4860"/>
        <w:rPr>
          <w:rFonts w:ascii="宋体" w:hAnsi="宋体"/>
          <w:color w:val="auto"/>
          <w:szCs w:val="21"/>
          <w:highlight w:val="none"/>
          <w:u w:val="single"/>
        </w:rPr>
      </w:pPr>
      <w:r>
        <w:rPr>
          <w:rFonts w:hint="eastAsia" w:ascii="宋体" w:hAnsi="宋体"/>
          <w:color w:val="auto"/>
          <w:szCs w:val="21"/>
          <w:highlight w:val="none"/>
        </w:rPr>
        <w:t>联系电话：</w:t>
      </w:r>
      <w:r>
        <w:rPr>
          <w:rFonts w:hint="eastAsia" w:ascii="宋体" w:hAnsi="宋体"/>
          <w:color w:val="auto"/>
          <w:szCs w:val="21"/>
          <w:highlight w:val="none"/>
          <w:u w:val="single"/>
        </w:rPr>
        <w:t xml:space="preserve">                          </w:t>
      </w:r>
    </w:p>
    <w:p w14:paraId="77368509">
      <w:pPr>
        <w:shd w:val="clear"/>
        <w:ind w:firstLine="4860"/>
        <w:rPr>
          <w:rFonts w:ascii="宋体" w:hAnsi="宋体"/>
          <w:color w:val="auto"/>
          <w:szCs w:val="21"/>
          <w:highlight w:val="none"/>
        </w:rPr>
      </w:pPr>
      <w:r>
        <w:rPr>
          <w:rFonts w:hint="eastAsia" w:ascii="宋体" w:hAnsi="宋体"/>
          <w:color w:val="auto"/>
          <w:szCs w:val="21"/>
          <w:highlight w:val="none"/>
        </w:rPr>
        <w:t>地址：</w:t>
      </w:r>
      <w:r>
        <w:rPr>
          <w:rFonts w:hint="eastAsia" w:ascii="宋体" w:hAnsi="宋体"/>
          <w:color w:val="auto"/>
          <w:szCs w:val="21"/>
          <w:highlight w:val="none"/>
          <w:u w:val="single"/>
        </w:rPr>
        <w:t xml:space="preserve">                              </w:t>
      </w:r>
    </w:p>
    <w:p w14:paraId="312D6813">
      <w:pPr>
        <w:shd w:val="clear"/>
        <w:ind w:firstLine="4860"/>
        <w:rPr>
          <w:rFonts w:ascii="宋体" w:hAnsi="宋体"/>
          <w:color w:val="auto"/>
          <w:szCs w:val="21"/>
          <w:highlight w:val="none"/>
          <w:u w:val="single"/>
        </w:rPr>
      </w:pPr>
      <w:r>
        <w:rPr>
          <w:rFonts w:hint="eastAsia" w:ascii="宋体" w:hAnsi="宋体"/>
          <w:color w:val="auto"/>
          <w:szCs w:val="21"/>
          <w:highlight w:val="none"/>
        </w:rPr>
        <w:t>日期：</w:t>
      </w:r>
      <w:r>
        <w:rPr>
          <w:rFonts w:hint="eastAsia" w:ascii="宋体" w:hAnsi="宋体"/>
          <w:color w:val="auto"/>
          <w:szCs w:val="21"/>
          <w:highlight w:val="none"/>
          <w:u w:val="single"/>
        </w:rPr>
        <w:t xml:space="preserve">                              </w:t>
      </w:r>
    </w:p>
    <w:p w14:paraId="4AFCE15E">
      <w:pPr>
        <w:pStyle w:val="11"/>
        <w:shd w:val="clear"/>
        <w:rPr>
          <w:color w:val="auto"/>
          <w:szCs w:val="21"/>
          <w:highlight w:val="none"/>
        </w:rPr>
      </w:pPr>
    </w:p>
    <w:p w14:paraId="7C1E161F">
      <w:pPr>
        <w:pStyle w:val="11"/>
        <w:shd w:val="clear"/>
        <w:rPr>
          <w:color w:val="auto"/>
          <w:szCs w:val="21"/>
          <w:highlight w:val="none"/>
        </w:rPr>
      </w:pPr>
    </w:p>
    <w:p w14:paraId="66ACC730">
      <w:pPr>
        <w:shd w:val="clear"/>
        <w:ind w:firstLine="413" w:firstLineChars="196"/>
        <w:rPr>
          <w:rFonts w:ascii="宋体" w:hAnsi="宋体"/>
          <w:b/>
          <w:color w:val="auto"/>
          <w:szCs w:val="21"/>
          <w:highlight w:val="none"/>
        </w:rPr>
      </w:pPr>
      <w:r>
        <w:rPr>
          <w:rFonts w:hint="eastAsia" w:ascii="宋体" w:hAnsi="宋体"/>
          <w:b/>
          <w:color w:val="auto"/>
          <w:szCs w:val="21"/>
          <w:highlight w:val="none"/>
        </w:rPr>
        <w:t>说明：供应商在响应文件</w:t>
      </w:r>
      <w:r>
        <w:rPr>
          <w:rFonts w:hint="eastAsia" w:ascii="宋体" w:hAnsi="宋体"/>
          <w:b/>
          <w:color w:val="auto"/>
          <w:szCs w:val="21"/>
          <w:highlight w:val="none"/>
          <w:lang w:eastAsia="zh-CN"/>
        </w:rPr>
        <w:t>中加</w:t>
      </w:r>
      <w:r>
        <w:rPr>
          <w:rFonts w:hint="eastAsia" w:ascii="宋体" w:hAnsi="宋体"/>
          <w:b/>
          <w:color w:val="auto"/>
          <w:szCs w:val="21"/>
          <w:highlight w:val="none"/>
        </w:rPr>
        <w:t>盖供应商公章确认保函内容即可，如中标再由银行出具保函。</w:t>
      </w:r>
    </w:p>
    <w:p w14:paraId="5B2E8F7F">
      <w:pPr>
        <w:shd w:val="clear"/>
        <w:rPr>
          <w:rFonts w:ascii="宋体" w:hAnsi="宋体"/>
          <w:color w:val="auto"/>
          <w:szCs w:val="21"/>
          <w:highlight w:val="none"/>
        </w:rPr>
        <w:sectPr>
          <w:pgSz w:w="11906" w:h="16838"/>
          <w:pgMar w:top="1440" w:right="1800" w:bottom="1440" w:left="1800" w:header="708" w:footer="708" w:gutter="0"/>
          <w:cols w:space="720" w:num="1"/>
          <w:titlePg/>
          <w:docGrid w:type="lines" w:linePitch="360" w:charSpace="0"/>
        </w:sectPr>
      </w:pPr>
    </w:p>
    <w:p w14:paraId="2328706C">
      <w:pPr>
        <w:pStyle w:val="10"/>
        <w:shd w:val="clear"/>
        <w:rPr>
          <w:color w:val="auto"/>
          <w:highlight w:val="none"/>
        </w:rPr>
      </w:pPr>
      <w:bookmarkStart w:id="378" w:name="_Toc1968"/>
    </w:p>
    <w:p w14:paraId="4062520D">
      <w:pPr>
        <w:shd w:val="clear"/>
        <w:jc w:val="center"/>
        <w:outlineLvl w:val="1"/>
        <w:rPr>
          <w:rFonts w:eastAsia="黑体"/>
          <w:color w:val="auto"/>
          <w:sz w:val="72"/>
          <w:szCs w:val="72"/>
          <w:highlight w:val="none"/>
        </w:rPr>
      </w:pPr>
      <w:bookmarkStart w:id="379" w:name="_Toc20276"/>
      <w:bookmarkStart w:id="380" w:name="_Toc13897"/>
      <w:r>
        <w:rPr>
          <w:rFonts w:hint="eastAsia" w:eastAsia="黑体"/>
          <w:color w:val="auto"/>
          <w:sz w:val="72"/>
          <w:szCs w:val="72"/>
          <w:highlight w:val="none"/>
        </w:rPr>
        <w:t>唱标信封</w:t>
      </w:r>
      <w:bookmarkEnd w:id="379"/>
      <w:bookmarkEnd w:id="380"/>
    </w:p>
    <w:p w14:paraId="25213881">
      <w:pPr>
        <w:shd w:val="clear"/>
        <w:jc w:val="center"/>
        <w:rPr>
          <w:rFonts w:ascii="黑体" w:eastAsia="黑体"/>
          <w:color w:val="auto"/>
          <w:sz w:val="52"/>
          <w:szCs w:val="52"/>
          <w:highlight w:val="none"/>
        </w:rPr>
      </w:pPr>
      <w:r>
        <w:rPr>
          <w:rFonts w:hint="eastAsia" w:ascii="黑体" w:eastAsia="黑体"/>
          <w:color w:val="auto"/>
          <w:sz w:val="52"/>
          <w:szCs w:val="52"/>
          <w:highlight w:val="none"/>
        </w:rPr>
        <w:t>（单独装订成册，单独封装）</w:t>
      </w:r>
    </w:p>
    <w:p w14:paraId="504504AC">
      <w:pPr>
        <w:shd w:val="clear"/>
        <w:rPr>
          <w:color w:val="auto"/>
          <w:highlight w:val="none"/>
        </w:rPr>
      </w:pPr>
    </w:p>
    <w:p w14:paraId="53359A97">
      <w:pPr>
        <w:pStyle w:val="10"/>
        <w:shd w:val="clear"/>
        <w:rPr>
          <w:color w:val="auto"/>
          <w:highlight w:val="none"/>
        </w:rPr>
      </w:pPr>
    </w:p>
    <w:p w14:paraId="06F6888D">
      <w:pPr>
        <w:pStyle w:val="27"/>
        <w:shd w:val="clear"/>
        <w:ind w:firstLine="240"/>
        <w:rPr>
          <w:color w:val="auto"/>
          <w:highlight w:val="none"/>
        </w:rPr>
      </w:pPr>
    </w:p>
    <w:p w14:paraId="0AC22887">
      <w:pPr>
        <w:pStyle w:val="27"/>
        <w:shd w:val="clear"/>
        <w:ind w:firstLine="240"/>
        <w:rPr>
          <w:color w:val="auto"/>
          <w:highlight w:val="none"/>
        </w:rPr>
      </w:pPr>
    </w:p>
    <w:p w14:paraId="0EE68195">
      <w:pPr>
        <w:shd w:val="clear"/>
        <w:rPr>
          <w:rFonts w:ascii="宋体" w:hAnsi="宋体" w:cs="宋体"/>
          <w:b/>
          <w:color w:val="auto"/>
          <w:spacing w:val="-6"/>
          <w:sz w:val="32"/>
          <w:szCs w:val="32"/>
          <w:highlight w:val="none"/>
        </w:rPr>
      </w:pPr>
      <w:r>
        <w:rPr>
          <w:rFonts w:hint="eastAsia" w:ascii="宋体" w:hAnsi="宋体" w:cs="宋体"/>
          <w:b/>
          <w:color w:val="auto"/>
          <w:spacing w:val="106"/>
          <w:sz w:val="32"/>
          <w:szCs w:val="32"/>
          <w:highlight w:val="none"/>
        </w:rPr>
        <w:t>项目名</w:t>
      </w:r>
      <w:r>
        <w:rPr>
          <w:rFonts w:hint="eastAsia" w:ascii="宋体" w:hAnsi="宋体" w:cs="宋体"/>
          <w:b/>
          <w:color w:val="auto"/>
          <w:spacing w:val="2"/>
          <w:sz w:val="32"/>
          <w:szCs w:val="32"/>
          <w:highlight w:val="none"/>
        </w:rPr>
        <w:t>称</w:t>
      </w:r>
      <w:r>
        <w:rPr>
          <w:rFonts w:hint="eastAsia" w:ascii="宋体" w:hAnsi="宋体" w:cs="宋体"/>
          <w:b/>
          <w:color w:val="auto"/>
          <w:spacing w:val="-6"/>
          <w:sz w:val="32"/>
          <w:szCs w:val="32"/>
          <w:highlight w:val="none"/>
        </w:rPr>
        <w:t>：</w:t>
      </w:r>
    </w:p>
    <w:p w14:paraId="41811CFC">
      <w:pPr>
        <w:shd w:val="clear"/>
        <w:rPr>
          <w:rFonts w:ascii="宋体" w:hAnsi="宋体" w:cs="宋体"/>
          <w:b/>
          <w:color w:val="auto"/>
          <w:sz w:val="32"/>
          <w:szCs w:val="32"/>
          <w:highlight w:val="none"/>
        </w:rPr>
      </w:pPr>
      <w:r>
        <w:rPr>
          <w:rFonts w:hint="eastAsia" w:ascii="宋体" w:hAnsi="宋体" w:cs="宋体"/>
          <w:b/>
          <w:color w:val="auto"/>
          <w:spacing w:val="106"/>
          <w:sz w:val="32"/>
          <w:szCs w:val="32"/>
          <w:highlight w:val="none"/>
        </w:rPr>
        <w:t>项目编</w:t>
      </w:r>
      <w:r>
        <w:rPr>
          <w:rFonts w:hint="eastAsia" w:ascii="宋体" w:hAnsi="宋体" w:cs="宋体"/>
          <w:b/>
          <w:color w:val="auto"/>
          <w:spacing w:val="2"/>
          <w:sz w:val="32"/>
          <w:szCs w:val="32"/>
          <w:highlight w:val="none"/>
        </w:rPr>
        <w:t>号</w:t>
      </w:r>
      <w:r>
        <w:rPr>
          <w:rFonts w:hint="eastAsia" w:ascii="宋体" w:hAnsi="宋体" w:cs="宋体"/>
          <w:b/>
          <w:color w:val="auto"/>
          <w:sz w:val="32"/>
          <w:szCs w:val="32"/>
          <w:highlight w:val="none"/>
        </w:rPr>
        <w:t>：</w:t>
      </w:r>
    </w:p>
    <w:p w14:paraId="41812F01">
      <w:pPr>
        <w:pStyle w:val="10"/>
        <w:shd w:val="clear"/>
        <w:ind w:left="0"/>
        <w:rPr>
          <w:b/>
          <w:color w:val="auto"/>
          <w:spacing w:val="106"/>
          <w:sz w:val="32"/>
          <w:szCs w:val="32"/>
          <w:highlight w:val="none"/>
          <w:lang w:val="en-US" w:bidi="ar-SA"/>
        </w:rPr>
      </w:pPr>
      <w:r>
        <w:rPr>
          <w:rFonts w:hint="eastAsia"/>
          <w:b/>
          <w:color w:val="auto"/>
          <w:spacing w:val="106"/>
          <w:sz w:val="32"/>
          <w:szCs w:val="32"/>
          <w:highlight w:val="none"/>
          <w:lang w:val="en-US" w:bidi="ar-SA"/>
        </w:rPr>
        <w:t>包组号（如有）：</w:t>
      </w:r>
    </w:p>
    <w:p w14:paraId="3AA93EE1">
      <w:pPr>
        <w:shd w:val="clear"/>
        <w:rPr>
          <w:rFonts w:ascii="宋体" w:hAnsi="宋体" w:cs="宋体"/>
          <w:b/>
          <w:color w:val="auto"/>
          <w:sz w:val="32"/>
          <w:szCs w:val="32"/>
          <w:highlight w:val="none"/>
        </w:rPr>
      </w:pPr>
      <w:r>
        <w:rPr>
          <w:rFonts w:hint="eastAsia" w:ascii="宋体" w:hAnsi="宋体" w:cs="宋体"/>
          <w:b/>
          <w:color w:val="auto"/>
          <w:sz w:val="32"/>
          <w:szCs w:val="32"/>
          <w:highlight w:val="none"/>
        </w:rPr>
        <w:t>供应商名称：</w:t>
      </w:r>
    </w:p>
    <w:p w14:paraId="58CB16CF">
      <w:pPr>
        <w:shd w:val="clear"/>
        <w:rPr>
          <w:rFonts w:ascii="宋体" w:hAnsi="宋体" w:cs="宋体"/>
          <w:b/>
          <w:color w:val="auto"/>
          <w:sz w:val="32"/>
          <w:szCs w:val="32"/>
          <w:highlight w:val="none"/>
        </w:rPr>
      </w:pPr>
      <w:r>
        <w:rPr>
          <w:rFonts w:hint="eastAsia" w:ascii="宋体" w:hAnsi="宋体" w:cs="宋体"/>
          <w:b/>
          <w:color w:val="auto"/>
          <w:spacing w:val="64"/>
          <w:sz w:val="32"/>
          <w:szCs w:val="32"/>
          <w:highlight w:val="none"/>
        </w:rPr>
        <w:t xml:space="preserve">日    </w:t>
      </w:r>
      <w:r>
        <w:rPr>
          <w:rFonts w:hint="eastAsia" w:ascii="宋体" w:hAnsi="宋体" w:cs="宋体"/>
          <w:b/>
          <w:color w:val="auto"/>
          <w:sz w:val="32"/>
          <w:szCs w:val="32"/>
          <w:highlight w:val="none"/>
        </w:rPr>
        <w:t>期：</w:t>
      </w:r>
    </w:p>
    <w:p w14:paraId="27CB6681">
      <w:pPr>
        <w:shd w:val="clear"/>
        <w:rPr>
          <w:color w:val="auto"/>
          <w:sz w:val="72"/>
          <w:szCs w:val="72"/>
          <w:highlight w:val="none"/>
        </w:rPr>
        <w:sectPr>
          <w:pgSz w:w="11906" w:h="16838"/>
          <w:pgMar w:top="1440" w:right="1800" w:bottom="1440" w:left="1800" w:header="708" w:footer="708" w:gutter="0"/>
          <w:cols w:space="720" w:num="1"/>
          <w:titlePg/>
          <w:docGrid w:type="lines" w:linePitch="360" w:charSpace="0"/>
        </w:sectPr>
      </w:pPr>
    </w:p>
    <w:bookmarkEnd w:id="378"/>
    <w:p w14:paraId="6552B251">
      <w:pPr>
        <w:pStyle w:val="5"/>
        <w:numPr>
          <w:ilvl w:val="0"/>
          <w:numId w:val="0"/>
        </w:numPr>
        <w:shd w:val="clear"/>
        <w:tabs>
          <w:tab w:val="left" w:pos="720"/>
          <w:tab w:val="left" w:pos="3840"/>
        </w:tabs>
        <w:ind w:left="283"/>
        <w:jc w:val="both"/>
        <w:rPr>
          <w:rFonts w:ascii="宋体" w:hAnsi="宋体"/>
          <w:color w:val="auto"/>
          <w:sz w:val="21"/>
          <w:szCs w:val="21"/>
          <w:highlight w:val="none"/>
        </w:rPr>
      </w:pPr>
      <w:bookmarkStart w:id="381" w:name="_Toc27832"/>
      <w:bookmarkStart w:id="382" w:name="_Toc1484"/>
      <w:r>
        <w:rPr>
          <w:rFonts w:hint="eastAsia" w:ascii="宋体" w:hAnsi="宋体"/>
          <w:color w:val="auto"/>
          <w:sz w:val="21"/>
          <w:szCs w:val="21"/>
          <w:highlight w:val="none"/>
        </w:rPr>
        <w:t>附件2</w:t>
      </w: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.唱标信封内装（内容务必与响应文件正本一致）</w:t>
      </w:r>
      <w:bookmarkEnd w:id="381"/>
      <w:bookmarkEnd w:id="382"/>
    </w:p>
    <w:p w14:paraId="46FBB5B0">
      <w:pPr>
        <w:numPr>
          <w:ilvl w:val="0"/>
          <w:numId w:val="18"/>
        </w:numPr>
        <w:shd w:val="clear"/>
        <w:ind w:firstLineChars="200"/>
        <w:rPr>
          <w:rFonts w:hAnsi="宋体"/>
          <w:color w:val="auto"/>
          <w:szCs w:val="21"/>
          <w:highlight w:val="none"/>
        </w:rPr>
      </w:pPr>
      <w:r>
        <w:rPr>
          <w:rFonts w:hint="eastAsia" w:hAnsi="宋体"/>
          <w:color w:val="auto"/>
          <w:szCs w:val="21"/>
          <w:highlight w:val="none"/>
        </w:rPr>
        <w:t>开标一览表加盖公章；</w:t>
      </w:r>
    </w:p>
    <w:p w14:paraId="09DB3187">
      <w:pPr>
        <w:numPr>
          <w:ilvl w:val="0"/>
          <w:numId w:val="18"/>
        </w:numPr>
        <w:shd w:val="clear"/>
        <w:ind w:firstLineChars="200"/>
        <w:rPr>
          <w:rFonts w:hAnsi="宋体"/>
          <w:color w:val="auto"/>
          <w:szCs w:val="21"/>
          <w:highlight w:val="none"/>
        </w:rPr>
      </w:pPr>
      <w:r>
        <w:rPr>
          <w:rFonts w:hint="eastAsia" w:hAnsi="宋体"/>
          <w:color w:val="auto"/>
          <w:szCs w:val="21"/>
          <w:highlight w:val="none"/>
        </w:rPr>
        <w:t>法定代表人证明书加盖公章；</w:t>
      </w:r>
    </w:p>
    <w:p w14:paraId="6DFA6ECA">
      <w:pPr>
        <w:numPr>
          <w:ilvl w:val="0"/>
          <w:numId w:val="18"/>
        </w:numPr>
        <w:shd w:val="clear"/>
        <w:ind w:firstLineChars="200"/>
        <w:rPr>
          <w:rFonts w:hAnsi="宋体"/>
          <w:color w:val="auto"/>
          <w:szCs w:val="21"/>
          <w:highlight w:val="none"/>
        </w:rPr>
      </w:pPr>
      <w:r>
        <w:rPr>
          <w:rFonts w:hint="eastAsia" w:hAnsi="宋体"/>
          <w:color w:val="auto"/>
          <w:szCs w:val="21"/>
          <w:highlight w:val="none"/>
        </w:rPr>
        <w:t>法定代表人授权委托书加盖公章（法定代表人投标的除外）；</w:t>
      </w:r>
    </w:p>
    <w:p w14:paraId="39493E17">
      <w:pPr>
        <w:numPr>
          <w:ilvl w:val="0"/>
          <w:numId w:val="18"/>
        </w:numPr>
        <w:shd w:val="clear"/>
        <w:ind w:firstLineChars="200"/>
        <w:rPr>
          <w:rFonts w:hAnsi="宋体"/>
          <w:color w:val="auto"/>
          <w:szCs w:val="21"/>
          <w:highlight w:val="none"/>
        </w:rPr>
      </w:pPr>
      <w:r>
        <w:rPr>
          <w:rFonts w:hint="eastAsia" w:hAnsi="宋体"/>
          <w:color w:val="auto"/>
          <w:szCs w:val="21"/>
          <w:highlight w:val="none"/>
        </w:rPr>
        <w:t>磋商保证金汇入情况说明（含银行汇款凭证）或投标保函加盖公章；</w:t>
      </w:r>
    </w:p>
    <w:p w14:paraId="6A61CFEC">
      <w:pPr>
        <w:numPr>
          <w:ilvl w:val="0"/>
          <w:numId w:val="18"/>
        </w:numPr>
        <w:shd w:val="clear"/>
        <w:ind w:firstLineChars="200"/>
        <w:rPr>
          <w:rFonts w:hAnsi="宋体"/>
          <w:color w:val="auto"/>
          <w:szCs w:val="21"/>
          <w:highlight w:val="none"/>
        </w:rPr>
      </w:pPr>
      <w:r>
        <w:rPr>
          <w:rFonts w:hint="eastAsia" w:hAnsi="宋体"/>
          <w:color w:val="auto"/>
          <w:szCs w:val="21"/>
          <w:highlight w:val="none"/>
        </w:rPr>
        <w:t>响应文件电子文件（U盘，须含盖章版PDF响应文件和WORD版响应文件各一版，文字采用WORD文档，计算表格采用 EXCEL文档。）</w:t>
      </w:r>
    </w:p>
    <w:p w14:paraId="371BBC4B">
      <w:pPr>
        <w:shd w:val="clear"/>
        <w:rPr>
          <w:rFonts w:ascii="宋体" w:hAnsi="宋体" w:cs="宋体"/>
          <w:color w:val="auto"/>
          <w:szCs w:val="21"/>
          <w:highlight w:val="none"/>
        </w:rPr>
      </w:pPr>
    </w:p>
    <w:p w14:paraId="24B89FF6">
      <w:pPr>
        <w:pStyle w:val="10"/>
        <w:shd w:val="clear"/>
        <w:rPr>
          <w:color w:val="auto"/>
          <w:highlight w:val="none"/>
        </w:rPr>
      </w:pPr>
    </w:p>
    <w:sectPr>
      <w:pgSz w:w="11906" w:h="16838"/>
      <w:pgMar w:top="1440" w:right="1800" w:bottom="1440" w:left="1800" w:header="708" w:footer="708" w:gutter="0"/>
      <w:cols w:space="720"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方正书宋简体">
    <w:altName w:val="宋体"/>
    <w:panose1 w:val="00000000000000000000"/>
    <w:charset w:val="86"/>
    <w:family w:val="auto"/>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方正小标宋简体">
    <w:altName w:val="黑体"/>
    <w:panose1 w:val="03000509000000000000"/>
    <w:charset w:val="86"/>
    <w:family w:val="auto"/>
    <w:pitch w:val="default"/>
    <w:sig w:usb0="00000000" w:usb1="00000000" w:usb2="00000000" w:usb3="00000000" w:csb0="00040000" w:csb1="00000000"/>
  </w:font>
  <w:font w:name="KSOF439EEF50">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537B6">
    <w:pPr>
      <w:pStyle w:val="1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98586FB">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r>
                            <w:rPr>
                              <w:rFonts w:hint="eastAsia"/>
                            </w:rPr>
                            <w:t xml:space="preserve"> 页 共 </w:t>
                          </w:r>
                          <w:r>
                            <w:fldChar w:fldCharType="begin"/>
                          </w:r>
                          <w:r>
                            <w:instrText xml:space="preserve"> NUMPAGES  \* MERGEFORMAT </w:instrText>
                          </w:r>
                          <w:r>
                            <w:fldChar w:fldCharType="separate"/>
                          </w:r>
                          <w:r>
                            <w:t>79</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nQHp8yAgAAYw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dAenzICAABjBAAADgAAAAAAAAABACAAAAAfAQAAZHJzL2Uyb0RvYy54bWxQSwUG&#10;AAAAAAYABgBZAQAAwwUAAAAA&#10;">
              <v:fill on="f" focussize="0,0"/>
              <v:stroke on="f" weight="0.5pt"/>
              <v:imagedata o:title=""/>
              <o:lock v:ext="edit" aspectratio="f"/>
              <v:textbox inset="0mm,0mm,0mm,0mm" style="mso-fit-shape-to-text:t;">
                <w:txbxContent>
                  <w:p w14:paraId="098586FB">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r>
                      <w:rPr>
                        <w:rFonts w:hint="eastAsia"/>
                      </w:rPr>
                      <w:t xml:space="preserve"> 页 共 </w:t>
                    </w:r>
                    <w:r>
                      <w:fldChar w:fldCharType="begin"/>
                    </w:r>
                    <w:r>
                      <w:instrText xml:space="preserve"> NUMPAGES  \* MERGEFORMAT </w:instrText>
                    </w:r>
                    <w:r>
                      <w:fldChar w:fldCharType="separate"/>
                    </w:r>
                    <w:r>
                      <w:t>79</w:t>
                    </w:r>
                    <w: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48EAF">
    <w:pPr>
      <w:pStyle w:val="1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4F86FCC">
                          <w:pPr>
                            <w:pStyle w:val="1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9Zm3Yw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N9Zm3YwAgAAYwQAAA4AAAAAAAAAAQAgAAAAHwEAAGRycy9lMm9Eb2MueG1sUEsFBgAA&#10;AAAGAAYAWQEAAMEFAAAAAA==&#10;">
              <v:fill on="f" focussize="0,0"/>
              <v:stroke on="f" weight="0.5pt"/>
              <v:imagedata o:title=""/>
              <o:lock v:ext="edit" aspectratio="f"/>
              <v:textbox inset="0mm,0mm,0mm,0mm" style="mso-fit-shape-to-text:t;">
                <w:txbxContent>
                  <w:p w14:paraId="04F86FCC">
                    <w:pPr>
                      <w:pStyle w:val="17"/>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0F1A8">
    <w:pPr>
      <w:pStyle w:val="17"/>
    </w:pPr>
    <w:r>
      <mc:AlternateContent>
        <mc:Choice Requires="wps">
          <w:drawing>
            <wp:anchor distT="0" distB="0" distL="114300" distR="114300" simplePos="0" relativeHeight="251659264" behindDoc="0" locked="0" layoutInCell="1" allowOverlap="1">
              <wp:simplePos x="0" y="0"/>
              <wp:positionH relativeFrom="margin">
                <wp:posOffset>2092960</wp:posOffset>
              </wp:positionH>
              <wp:positionV relativeFrom="paragraph">
                <wp:posOffset>180340</wp:posOffset>
              </wp:positionV>
              <wp:extent cx="1088390" cy="1828800"/>
              <wp:effectExtent l="0" t="0" r="0" b="0"/>
              <wp:wrapNone/>
              <wp:docPr id="3" name="文本框 1026"/>
              <wp:cNvGraphicFramePr/>
              <a:graphic xmlns:a="http://schemas.openxmlformats.org/drawingml/2006/main">
                <a:graphicData uri="http://schemas.microsoft.com/office/word/2010/wordprocessingShape">
                  <wps:wsp>
                    <wps:cNvSpPr txBox="1"/>
                    <wps:spPr>
                      <a:xfrm>
                        <a:off x="0" y="0"/>
                        <a:ext cx="1088390" cy="1828800"/>
                      </a:xfrm>
                      <a:prstGeom prst="rect">
                        <a:avLst/>
                      </a:prstGeom>
                      <a:noFill/>
                      <a:ln>
                        <a:noFill/>
                      </a:ln>
                      <a:effectLst/>
                    </wps:spPr>
                    <wps:txbx>
                      <w:txbxContent>
                        <w:p w14:paraId="6EDA9A0B">
                          <w:pPr>
                            <w:pStyle w:val="17"/>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第 </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  \* MERGEFORMAT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 xml:space="preserve"> 页 共 </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NUMPAGES  \* MERGEFORMAT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 xml:space="preserve"> 页</w:t>
                          </w:r>
                        </w:p>
                      </w:txbxContent>
                    </wps:txbx>
                    <wps:bodyPr vert="horz" wrap="square" lIns="0" tIns="0" rIns="0" bIns="0" anchor="t" anchorCtr="0" upright="1">
                      <a:spAutoFit/>
                    </wps:bodyPr>
                  </wps:wsp>
                </a:graphicData>
              </a:graphic>
            </wp:anchor>
          </w:drawing>
        </mc:Choice>
        <mc:Fallback>
          <w:pict>
            <v:shape id="文本框 1026" o:spid="_x0000_s1026" o:spt="202" type="#_x0000_t202" style="position:absolute;left:0pt;margin-left:164.8pt;margin-top:14.2pt;height:144pt;width:85.7pt;mso-position-horizontal-relative:margin;z-index:251659264;mso-width-relative:page;mso-height-relative:page;" filled="f" stroked="f" coordsize="21600,21600" o:gfxdata="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10;9YDWAAAACgEAAA8AAAAAAAAAAQAgAAAAIgAAAGRycy9kb3ducmV2LnhtbFBLAQIUABQAAAAIAIdO&#10;4kDENRIB7AEAANEDAAAOAAAAAAAAAAEAIAAAACUBAABkcnMvZTJvRG9jLnhtbFBLBQYAAAAABgAG&#10;AFkBAACDBQAAAAA=&#10;">
              <v:fill on="f" focussize="0,0"/>
              <v:stroke on="f"/>
              <v:imagedata o:title=""/>
              <o:lock v:ext="edit" aspectratio="f"/>
              <v:textbox inset="0mm,0mm,0mm,0mm" style="mso-fit-shape-to-text:t;">
                <w:txbxContent>
                  <w:p w14:paraId="6EDA9A0B">
                    <w:pPr>
                      <w:pStyle w:val="17"/>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第 </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  \* MERGEFORMAT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 xml:space="preserve"> 页 共 </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NUMPAGES  \* MERGEFORMAT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60DCE">
    <w:pPr>
      <w:pStyle w:val="1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5062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150620" cy="1828800"/>
                      </a:xfrm>
                      <a:prstGeom prst="rect">
                        <a:avLst/>
                      </a:prstGeom>
                      <a:noFill/>
                      <a:ln>
                        <a:noFill/>
                      </a:ln>
                      <a:effectLst/>
                    </wps:spPr>
                    <wps:txbx>
                      <w:txbxContent>
                        <w:p w14:paraId="6FB15A9F">
                          <w:pPr>
                            <w:pStyle w:val="17"/>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第 </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  \* MERGEFORMAT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 xml:space="preserve"> 页 共 </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NUMPAGES  \* MERGEFORMAT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 xml:space="preserve"> 页</w:t>
                          </w:r>
                        </w:p>
                      </w:txbxContent>
                    </wps:txbx>
                    <wps:bodyPr vert="horz" wrap="square" lIns="0" tIns="0" rIns="0" bIns="0" anchor="t" anchorCtr="0" upright="1">
                      <a:spAutoFit/>
                    </wps:bodyPr>
                  </wps:wsp>
                </a:graphicData>
              </a:graphic>
            </wp:anchor>
          </w:drawing>
        </mc:Choice>
        <mc:Fallback>
          <w:pict>
            <v:shape id="文本框 1025" o:spid="_x0000_s1026" o:spt="202" type="#_x0000_t202" style="position:absolute;left:0pt;margin-top:0pt;height:144pt;width:90.6pt;mso-position-horizontal:center;mso-position-horizontal-relative:margin;z-index:251660288;mso-width-relative:page;mso-height-relative:page;" filled="f" stroked="f" coordsize="21600,21600" o:gfxdata="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RggSLNIA&#10;AAAFAQAADwAAAAAAAAABACAAAAAiAAAAZHJzL2Rvd25yZXYueG1sUEsBAhQAFAAAAAgAh07iQJQ2&#10;DHnsAQAA0QMAAA4AAAAAAAAAAQAgAAAAIQEAAGRycy9lMm9Eb2MueG1sUEsFBgAAAAAGAAYAWQEA&#10;AH8FAAAAAA==&#10;">
              <v:fill on="f" focussize="0,0"/>
              <v:stroke on="f"/>
              <v:imagedata o:title=""/>
              <o:lock v:ext="edit" aspectratio="f"/>
              <v:textbox inset="0mm,0mm,0mm,0mm" style="mso-fit-shape-to-text:t;">
                <w:txbxContent>
                  <w:p w14:paraId="6FB15A9F">
                    <w:pPr>
                      <w:pStyle w:val="17"/>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第 </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  \* MERGEFORMAT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 xml:space="preserve"> 页 共 </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NUMPAGES  \* MERGEFORMAT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F2D8A">
    <w:pPr>
      <w:pStyle w:val="18"/>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4FFC2">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C2B11">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51B24"/>
    <w:multiLevelType w:val="singleLevel"/>
    <w:tmpl w:val="82A51B24"/>
    <w:lvl w:ilvl="0" w:tentative="0">
      <w:start w:val="1"/>
      <w:numFmt w:val="chineseCounting"/>
      <w:suff w:val="nothing"/>
      <w:lvlText w:val="（%1）"/>
      <w:lvlJc w:val="left"/>
      <w:pPr>
        <w:ind w:left="0" w:firstLine="420"/>
      </w:pPr>
      <w:rPr>
        <w:rFonts w:hint="eastAsia"/>
      </w:rPr>
    </w:lvl>
  </w:abstractNum>
  <w:abstractNum w:abstractNumId="1">
    <w:nsid w:val="CC23954B"/>
    <w:multiLevelType w:val="multilevel"/>
    <w:tmpl w:val="CC23954B"/>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D0047B7E"/>
    <w:multiLevelType w:val="singleLevel"/>
    <w:tmpl w:val="D0047B7E"/>
    <w:lvl w:ilvl="0" w:tentative="0">
      <w:start w:val="1"/>
      <w:numFmt w:val="decimal"/>
      <w:suff w:val="nothing"/>
      <w:lvlText w:val="%1、"/>
      <w:lvlJc w:val="left"/>
    </w:lvl>
  </w:abstractNum>
  <w:abstractNum w:abstractNumId="4">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25"/>
    <w:multiLevelType w:val="multilevel"/>
    <w:tmpl w:val="00000025"/>
    <w:lvl w:ilvl="0" w:tentative="0">
      <w:start w:val="1"/>
      <w:numFmt w:val="decimal"/>
      <w:lvlText w:val="%1"/>
      <w:lvlJc w:val="left"/>
      <w:pPr>
        <w:tabs>
          <w:tab w:val="left" w:pos="420"/>
        </w:tabs>
        <w:ind w:left="420" w:hanging="420"/>
      </w:pPr>
      <w:rPr>
        <w:rFonts w:hint="default"/>
        <w:u w:val="none"/>
      </w:rPr>
    </w:lvl>
    <w:lvl w:ilvl="1" w:tentative="0">
      <w:start w:val="1"/>
      <w:numFmt w:val="lowerLetter"/>
      <w:lvlText w:val="%2)"/>
      <w:lvlJc w:val="left"/>
      <w:pPr>
        <w:tabs>
          <w:tab w:val="left" w:pos="840"/>
        </w:tabs>
        <w:ind w:left="840" w:hanging="420"/>
      </w:pPr>
      <w:rPr>
        <w:rFonts w:hint="default"/>
        <w:u w:val="none"/>
      </w:rPr>
    </w:lvl>
    <w:lvl w:ilvl="2" w:tentative="0">
      <w:start w:val="1"/>
      <w:numFmt w:val="lowerRoman"/>
      <w:lvlText w:val="%3."/>
      <w:lvlJc w:val="right"/>
      <w:pPr>
        <w:tabs>
          <w:tab w:val="left" w:pos="1260"/>
        </w:tabs>
        <w:ind w:left="1260" w:hanging="420"/>
      </w:pPr>
      <w:rPr>
        <w:rFonts w:hint="default"/>
        <w:u w:val="none"/>
      </w:rPr>
    </w:lvl>
    <w:lvl w:ilvl="3" w:tentative="0">
      <w:start w:val="1"/>
      <w:numFmt w:val="decimal"/>
      <w:lvlText w:val="%4."/>
      <w:lvlJc w:val="left"/>
      <w:pPr>
        <w:tabs>
          <w:tab w:val="left" w:pos="1680"/>
        </w:tabs>
        <w:ind w:left="1680" w:hanging="420"/>
      </w:pPr>
      <w:rPr>
        <w:rFonts w:hint="default"/>
        <w:u w:val="none"/>
      </w:rPr>
    </w:lvl>
    <w:lvl w:ilvl="4" w:tentative="0">
      <w:start w:val="1"/>
      <w:numFmt w:val="lowerLetter"/>
      <w:lvlText w:val="%5)"/>
      <w:lvlJc w:val="left"/>
      <w:pPr>
        <w:tabs>
          <w:tab w:val="left" w:pos="2100"/>
        </w:tabs>
        <w:ind w:left="2100" w:hanging="420"/>
      </w:pPr>
      <w:rPr>
        <w:rFonts w:hint="default"/>
        <w:u w:val="none"/>
      </w:rPr>
    </w:lvl>
    <w:lvl w:ilvl="5" w:tentative="0">
      <w:start w:val="1"/>
      <w:numFmt w:val="lowerRoman"/>
      <w:lvlText w:val="%6."/>
      <w:lvlJc w:val="right"/>
      <w:pPr>
        <w:tabs>
          <w:tab w:val="left" w:pos="2520"/>
        </w:tabs>
        <w:ind w:left="2520" w:hanging="420"/>
      </w:pPr>
      <w:rPr>
        <w:rFonts w:hint="default"/>
        <w:u w:val="none"/>
      </w:rPr>
    </w:lvl>
    <w:lvl w:ilvl="6" w:tentative="0">
      <w:start w:val="1"/>
      <w:numFmt w:val="decimal"/>
      <w:lvlText w:val="%7."/>
      <w:lvlJc w:val="left"/>
      <w:pPr>
        <w:tabs>
          <w:tab w:val="left" w:pos="2940"/>
        </w:tabs>
        <w:ind w:left="2940" w:hanging="420"/>
      </w:pPr>
      <w:rPr>
        <w:rFonts w:hint="default"/>
        <w:u w:val="none"/>
      </w:rPr>
    </w:lvl>
    <w:lvl w:ilvl="7" w:tentative="0">
      <w:start w:val="1"/>
      <w:numFmt w:val="lowerLetter"/>
      <w:lvlText w:val="%8)"/>
      <w:lvlJc w:val="left"/>
      <w:pPr>
        <w:tabs>
          <w:tab w:val="left" w:pos="3360"/>
        </w:tabs>
        <w:ind w:left="3360" w:hanging="420"/>
      </w:pPr>
      <w:rPr>
        <w:rFonts w:hint="default"/>
        <w:u w:val="none"/>
      </w:rPr>
    </w:lvl>
    <w:lvl w:ilvl="8" w:tentative="0">
      <w:start w:val="1"/>
      <w:numFmt w:val="lowerRoman"/>
      <w:lvlText w:val="%9."/>
      <w:lvlJc w:val="right"/>
      <w:pPr>
        <w:tabs>
          <w:tab w:val="left" w:pos="3780"/>
        </w:tabs>
        <w:ind w:left="3780" w:hanging="420"/>
      </w:pPr>
      <w:rPr>
        <w:rFonts w:hint="default"/>
        <w:u w:val="none"/>
      </w:rPr>
    </w:lvl>
  </w:abstractNum>
  <w:abstractNum w:abstractNumId="6">
    <w:nsid w:val="20D2348B"/>
    <w:multiLevelType w:val="singleLevel"/>
    <w:tmpl w:val="20D2348B"/>
    <w:lvl w:ilvl="0" w:tentative="0">
      <w:start w:val="1"/>
      <w:numFmt w:val="chineseCounting"/>
      <w:suff w:val="nothing"/>
      <w:lvlText w:val="（%1）"/>
      <w:lvlJc w:val="left"/>
      <w:rPr>
        <w:rFonts w:hint="eastAsia"/>
      </w:rPr>
    </w:lvl>
  </w:abstractNum>
  <w:abstractNum w:abstractNumId="7">
    <w:nsid w:val="27F49B4B"/>
    <w:multiLevelType w:val="multilevel"/>
    <w:tmpl w:val="27F49B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566" w:hanging="566"/>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8">
    <w:nsid w:val="372F4FE7"/>
    <w:multiLevelType w:val="singleLevel"/>
    <w:tmpl w:val="372F4FE7"/>
    <w:lvl w:ilvl="0" w:tentative="0">
      <w:start w:val="1"/>
      <w:numFmt w:val="decimal"/>
      <w:lvlText w:val="%1."/>
      <w:lvlJc w:val="left"/>
      <w:pPr>
        <w:tabs>
          <w:tab w:val="left" w:pos="312"/>
        </w:tabs>
      </w:pPr>
    </w:lvl>
  </w:abstractNum>
  <w:abstractNum w:abstractNumId="9">
    <w:nsid w:val="3F88662E"/>
    <w:multiLevelType w:val="singleLevel"/>
    <w:tmpl w:val="3F88662E"/>
    <w:lvl w:ilvl="0" w:tentative="0">
      <w:start w:val="1"/>
      <w:numFmt w:val="decimal"/>
      <w:pStyle w:val="89"/>
      <w:suff w:val="space"/>
      <w:lvlText w:val="%1)"/>
      <w:lvlJc w:val="left"/>
    </w:lvl>
  </w:abstractNum>
  <w:abstractNum w:abstractNumId="10">
    <w:nsid w:val="440836B8"/>
    <w:multiLevelType w:val="multilevel"/>
    <w:tmpl w:val="440836B8"/>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1">
    <w:nsid w:val="46FA2E16"/>
    <w:multiLevelType w:val="multilevel"/>
    <w:tmpl w:val="46FA2E16"/>
    <w:lvl w:ilvl="0" w:tentative="0">
      <w:start w:val="1"/>
      <w:numFmt w:val="lowerLetter"/>
      <w:lvlText w:val="%1."/>
      <w:lvlJc w:val="left"/>
      <w:pPr>
        <w:ind w:left="2040" w:hanging="360"/>
      </w:pPr>
      <w:rPr>
        <w:color w:val="auto"/>
      </w:rPr>
    </w:lvl>
    <w:lvl w:ilvl="1" w:tentative="0">
      <w:start w:val="1"/>
      <w:numFmt w:val="lowerLetter"/>
      <w:lvlText w:val="%2)"/>
      <w:lvlJc w:val="left"/>
      <w:pPr>
        <w:ind w:left="2520" w:hanging="420"/>
      </w:pPr>
    </w:lvl>
    <w:lvl w:ilvl="2" w:tentative="0">
      <w:start w:val="1"/>
      <w:numFmt w:val="lowerRoman"/>
      <w:lvlText w:val="%3."/>
      <w:lvlJc w:val="right"/>
      <w:pPr>
        <w:ind w:left="2940" w:hanging="420"/>
      </w:pPr>
    </w:lvl>
    <w:lvl w:ilvl="3" w:tentative="0">
      <w:start w:val="1"/>
      <w:numFmt w:val="decimal"/>
      <w:lvlText w:val="%4."/>
      <w:lvlJc w:val="left"/>
      <w:pPr>
        <w:ind w:left="3360" w:hanging="420"/>
      </w:pPr>
    </w:lvl>
    <w:lvl w:ilvl="4" w:tentative="0">
      <w:start w:val="1"/>
      <w:numFmt w:val="lowerLetter"/>
      <w:pStyle w:val="93"/>
      <w:lvlText w:val="%5)"/>
      <w:lvlJc w:val="left"/>
      <w:pPr>
        <w:ind w:left="3780" w:hanging="420"/>
      </w:pPr>
    </w:lvl>
    <w:lvl w:ilvl="5" w:tentative="0">
      <w:start w:val="1"/>
      <w:numFmt w:val="lowerRoman"/>
      <w:lvlText w:val="%6."/>
      <w:lvlJc w:val="right"/>
      <w:pPr>
        <w:ind w:left="4200" w:hanging="420"/>
      </w:pPr>
    </w:lvl>
    <w:lvl w:ilvl="6" w:tentative="0">
      <w:start w:val="1"/>
      <w:numFmt w:val="decimal"/>
      <w:lvlText w:val="%7."/>
      <w:lvlJc w:val="left"/>
      <w:pPr>
        <w:ind w:left="4620" w:hanging="420"/>
      </w:pPr>
    </w:lvl>
    <w:lvl w:ilvl="7" w:tentative="0">
      <w:start w:val="1"/>
      <w:numFmt w:val="lowerLetter"/>
      <w:lvlText w:val="%8)"/>
      <w:lvlJc w:val="left"/>
      <w:pPr>
        <w:ind w:left="5040" w:hanging="420"/>
      </w:pPr>
    </w:lvl>
    <w:lvl w:ilvl="8" w:tentative="0">
      <w:start w:val="1"/>
      <w:numFmt w:val="lowerRoman"/>
      <w:lvlText w:val="%9."/>
      <w:lvlJc w:val="right"/>
      <w:pPr>
        <w:ind w:left="5460" w:hanging="420"/>
      </w:pPr>
    </w:lvl>
  </w:abstractNum>
  <w:abstractNum w:abstractNumId="12">
    <w:nsid w:val="4E53C5D7"/>
    <w:multiLevelType w:val="singleLevel"/>
    <w:tmpl w:val="4E53C5D7"/>
    <w:lvl w:ilvl="0" w:tentative="0">
      <w:start w:val="1"/>
      <w:numFmt w:val="chineseCounting"/>
      <w:suff w:val="nothing"/>
      <w:lvlText w:val="（%1）"/>
      <w:lvlJc w:val="left"/>
      <w:pPr>
        <w:ind w:left="0" w:firstLine="420"/>
      </w:pPr>
      <w:rPr>
        <w:rFonts w:hint="eastAsia"/>
      </w:rPr>
    </w:lvl>
  </w:abstractNum>
  <w:abstractNum w:abstractNumId="13">
    <w:nsid w:val="57133F65"/>
    <w:multiLevelType w:val="multilevel"/>
    <w:tmpl w:val="57133F65"/>
    <w:lvl w:ilvl="0" w:tentative="0">
      <w:start w:val="1"/>
      <w:numFmt w:val="decimal"/>
      <w:lvlText w:val="第%1章 "/>
      <w:lvlJc w:val="left"/>
      <w:pPr>
        <w:tabs>
          <w:tab w:val="left" w:pos="5671"/>
        </w:tabs>
        <w:ind w:left="5671" w:hanging="425"/>
      </w:pPr>
      <w:rPr>
        <w:rFonts w:hint="eastAsia"/>
      </w:rPr>
    </w:lvl>
    <w:lvl w:ilvl="1" w:tentative="0">
      <w:start w:val="1"/>
      <w:numFmt w:val="decimal"/>
      <w:pStyle w:val="95"/>
      <w:lvlText w:val="%2 "/>
      <w:lvlJc w:val="left"/>
      <w:pPr>
        <w:tabs>
          <w:tab w:val="left" w:pos="284"/>
        </w:tabs>
        <w:ind w:left="747" w:hanging="567"/>
      </w:pPr>
      <w:rPr>
        <w:rFonts w:hint="eastAsia"/>
        <w:b/>
      </w:rPr>
    </w:lvl>
    <w:lvl w:ilvl="2" w:tentative="0">
      <w:start w:val="1"/>
      <w:numFmt w:val="decimal"/>
      <w:pStyle w:val="96"/>
      <w:lvlText w:val="%2.%3 "/>
      <w:lvlJc w:val="left"/>
      <w:pPr>
        <w:tabs>
          <w:tab w:val="left" w:pos="927"/>
        </w:tabs>
        <w:ind w:left="76" w:firstLine="284"/>
      </w:pPr>
      <w:rPr>
        <w:rFonts w:hint="default" w:ascii="Times New Roman" w:hAnsi="Times New Roman" w:eastAsia="宋体"/>
        <w:b w:val="0"/>
        <w:i w:val="0"/>
        <w:sz w:val="24"/>
      </w:rPr>
    </w:lvl>
    <w:lvl w:ilvl="3" w:tentative="0">
      <w:start w:val="1"/>
      <w:numFmt w:val="decimal"/>
      <w:pStyle w:val="97"/>
      <w:lvlText w:val="%2.%3.%4 "/>
      <w:lvlJc w:val="left"/>
      <w:pPr>
        <w:tabs>
          <w:tab w:val="left" w:pos="1524"/>
        </w:tabs>
        <w:ind w:left="390" w:firstLine="510"/>
      </w:pPr>
      <w:rPr>
        <w:rFonts w:hint="default" w:ascii="Times New Roman" w:hAnsi="Times New Roman" w:eastAsia="华文中宋" w:cs="Times New Roman"/>
        <w:b w:val="0"/>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4">
    <w:nsid w:val="580745EB"/>
    <w:multiLevelType w:val="multilevel"/>
    <w:tmpl w:val="580745EB"/>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59C5D728"/>
    <w:multiLevelType w:val="singleLevel"/>
    <w:tmpl w:val="59C5D728"/>
    <w:lvl w:ilvl="0" w:tentative="0">
      <w:start w:val="1"/>
      <w:numFmt w:val="chineseCounting"/>
      <w:suff w:val="nothing"/>
      <w:lvlText w:val="%1、"/>
      <w:lvlJc w:val="left"/>
      <w:pPr>
        <w:ind w:left="0" w:firstLine="420"/>
      </w:pPr>
      <w:rPr>
        <w:rFonts w:hint="eastAsia"/>
      </w:rPr>
    </w:lvl>
  </w:abstractNum>
  <w:abstractNum w:abstractNumId="16">
    <w:nsid w:val="5C183DB0"/>
    <w:multiLevelType w:val="multilevel"/>
    <w:tmpl w:val="5C183DB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7728E7B2"/>
    <w:multiLevelType w:val="singleLevel"/>
    <w:tmpl w:val="7728E7B2"/>
    <w:lvl w:ilvl="0" w:tentative="0">
      <w:start w:val="1"/>
      <w:numFmt w:val="decimal"/>
      <w:lvlText w:val="%1."/>
      <w:lvlJc w:val="left"/>
      <w:pPr>
        <w:ind w:left="425" w:hanging="425"/>
      </w:pPr>
      <w:rPr>
        <w:rFonts w:hint="default"/>
      </w:rPr>
    </w:lvl>
  </w:abstractNum>
  <w:num w:numId="1">
    <w:abstractNumId w:val="9"/>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8"/>
  </w:num>
  <w:num w:numId="5">
    <w:abstractNumId w:val="10"/>
  </w:num>
  <w:num w:numId="6">
    <w:abstractNumId w:val="14"/>
  </w:num>
  <w:num w:numId="7">
    <w:abstractNumId w:val="7"/>
  </w:num>
  <w:num w:numId="8">
    <w:abstractNumId w:val="1"/>
  </w:num>
  <w:num w:numId="9">
    <w:abstractNumId w:val="5"/>
  </w:num>
  <w:num w:numId="10">
    <w:abstractNumId w:val="17"/>
  </w:num>
  <w:num w:numId="11">
    <w:abstractNumId w:val="12"/>
  </w:num>
  <w:num w:numId="12">
    <w:abstractNumId w:val="0"/>
  </w:num>
  <w:num w:numId="13">
    <w:abstractNumId w:val="2"/>
  </w:num>
  <w:num w:numId="14">
    <w:abstractNumId w:val="4"/>
  </w:num>
  <w:num w:numId="15">
    <w:abstractNumId w:val="6"/>
  </w:num>
  <w:num w:numId="16">
    <w:abstractNumId w:val="3"/>
  </w:num>
  <w:num w:numId="17">
    <w:abstractNumId w:val="16"/>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hyphenationZone w:val="36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yY2Y5Y2UxZjkwY2NiYzg1MTM4ZmQzOTFhYWJhY2IifQ=="/>
    <w:docVar w:name="KSO_WPS_MARK_KEY" w:val="2973aef7-98c6-45cd-8278-87609a4cadf0"/>
  </w:docVars>
  <w:rsids>
    <w:rsidRoot w:val="00172A27"/>
    <w:rsid w:val="00001330"/>
    <w:rsid w:val="00005A66"/>
    <w:rsid w:val="00006462"/>
    <w:rsid w:val="00011C71"/>
    <w:rsid w:val="000300E4"/>
    <w:rsid w:val="0003307E"/>
    <w:rsid w:val="000336BA"/>
    <w:rsid w:val="000359A1"/>
    <w:rsid w:val="00040F8B"/>
    <w:rsid w:val="000414F5"/>
    <w:rsid w:val="00041666"/>
    <w:rsid w:val="0005185D"/>
    <w:rsid w:val="0007500F"/>
    <w:rsid w:val="0008282E"/>
    <w:rsid w:val="00084F6D"/>
    <w:rsid w:val="00093A13"/>
    <w:rsid w:val="000A363F"/>
    <w:rsid w:val="000A42A8"/>
    <w:rsid w:val="000A5063"/>
    <w:rsid w:val="000A5DBD"/>
    <w:rsid w:val="000C4524"/>
    <w:rsid w:val="000D44A6"/>
    <w:rsid w:val="000E2CB7"/>
    <w:rsid w:val="000F0E98"/>
    <w:rsid w:val="000F1444"/>
    <w:rsid w:val="001049A5"/>
    <w:rsid w:val="001120E0"/>
    <w:rsid w:val="00121ADA"/>
    <w:rsid w:val="001242F3"/>
    <w:rsid w:val="001332BB"/>
    <w:rsid w:val="00134CAD"/>
    <w:rsid w:val="0013517C"/>
    <w:rsid w:val="001368B7"/>
    <w:rsid w:val="0013730B"/>
    <w:rsid w:val="00137853"/>
    <w:rsid w:val="00137E1C"/>
    <w:rsid w:val="00147012"/>
    <w:rsid w:val="001672DF"/>
    <w:rsid w:val="00172A27"/>
    <w:rsid w:val="00173126"/>
    <w:rsid w:val="00173905"/>
    <w:rsid w:val="00173938"/>
    <w:rsid w:val="00173E04"/>
    <w:rsid w:val="00175D29"/>
    <w:rsid w:val="001833A1"/>
    <w:rsid w:val="001844F4"/>
    <w:rsid w:val="00185039"/>
    <w:rsid w:val="001852D7"/>
    <w:rsid w:val="001A06D8"/>
    <w:rsid w:val="001A2D42"/>
    <w:rsid w:val="001A2EF7"/>
    <w:rsid w:val="001B1F14"/>
    <w:rsid w:val="001B41CF"/>
    <w:rsid w:val="001B5860"/>
    <w:rsid w:val="001C1135"/>
    <w:rsid w:val="001C15AE"/>
    <w:rsid w:val="001C4661"/>
    <w:rsid w:val="001C5689"/>
    <w:rsid w:val="001C6E4B"/>
    <w:rsid w:val="001F0070"/>
    <w:rsid w:val="001F2168"/>
    <w:rsid w:val="001F4B02"/>
    <w:rsid w:val="001F6BC7"/>
    <w:rsid w:val="002065A7"/>
    <w:rsid w:val="0021149E"/>
    <w:rsid w:val="00213021"/>
    <w:rsid w:val="00216BE9"/>
    <w:rsid w:val="00221E7A"/>
    <w:rsid w:val="0022503E"/>
    <w:rsid w:val="00225BB4"/>
    <w:rsid w:val="00226313"/>
    <w:rsid w:val="00231A8A"/>
    <w:rsid w:val="002373BB"/>
    <w:rsid w:val="00240F5F"/>
    <w:rsid w:val="00247224"/>
    <w:rsid w:val="00247AE0"/>
    <w:rsid w:val="00260AC1"/>
    <w:rsid w:val="0026312D"/>
    <w:rsid w:val="0027078E"/>
    <w:rsid w:val="0028395F"/>
    <w:rsid w:val="00284156"/>
    <w:rsid w:val="00285643"/>
    <w:rsid w:val="002867A1"/>
    <w:rsid w:val="002901F8"/>
    <w:rsid w:val="00290560"/>
    <w:rsid w:val="002920A4"/>
    <w:rsid w:val="002B4087"/>
    <w:rsid w:val="002B5F6C"/>
    <w:rsid w:val="002C6C78"/>
    <w:rsid w:val="002D1594"/>
    <w:rsid w:val="002D3F9C"/>
    <w:rsid w:val="002D503C"/>
    <w:rsid w:val="002D7E27"/>
    <w:rsid w:val="002E17E5"/>
    <w:rsid w:val="002E3F72"/>
    <w:rsid w:val="002E6B7E"/>
    <w:rsid w:val="002F0FC9"/>
    <w:rsid w:val="0030026E"/>
    <w:rsid w:val="0030669E"/>
    <w:rsid w:val="003101A3"/>
    <w:rsid w:val="00320CEA"/>
    <w:rsid w:val="00323B43"/>
    <w:rsid w:val="00326831"/>
    <w:rsid w:val="003274CE"/>
    <w:rsid w:val="003361E9"/>
    <w:rsid w:val="003430F6"/>
    <w:rsid w:val="0034618F"/>
    <w:rsid w:val="00353842"/>
    <w:rsid w:val="0035595E"/>
    <w:rsid w:val="003607C7"/>
    <w:rsid w:val="003665C5"/>
    <w:rsid w:val="00381C26"/>
    <w:rsid w:val="0038564C"/>
    <w:rsid w:val="00387CE4"/>
    <w:rsid w:val="00393B1D"/>
    <w:rsid w:val="003A1D97"/>
    <w:rsid w:val="003C18EB"/>
    <w:rsid w:val="003C1E4E"/>
    <w:rsid w:val="003C32D3"/>
    <w:rsid w:val="003C3B19"/>
    <w:rsid w:val="003C412B"/>
    <w:rsid w:val="003C415C"/>
    <w:rsid w:val="003D36FB"/>
    <w:rsid w:val="003D37D8"/>
    <w:rsid w:val="003E0802"/>
    <w:rsid w:val="003E18E7"/>
    <w:rsid w:val="003E2B8C"/>
    <w:rsid w:val="003F46B4"/>
    <w:rsid w:val="003F4822"/>
    <w:rsid w:val="00401C64"/>
    <w:rsid w:val="00401CC0"/>
    <w:rsid w:val="00410AB5"/>
    <w:rsid w:val="00410F11"/>
    <w:rsid w:val="00411067"/>
    <w:rsid w:val="004203B9"/>
    <w:rsid w:val="004322A2"/>
    <w:rsid w:val="004358AB"/>
    <w:rsid w:val="00451EB4"/>
    <w:rsid w:val="0045440B"/>
    <w:rsid w:val="00460B31"/>
    <w:rsid w:val="00462105"/>
    <w:rsid w:val="00475A80"/>
    <w:rsid w:val="00475BB4"/>
    <w:rsid w:val="00490B9E"/>
    <w:rsid w:val="00497577"/>
    <w:rsid w:val="004A05D7"/>
    <w:rsid w:val="004A2B28"/>
    <w:rsid w:val="004A69F1"/>
    <w:rsid w:val="004B3550"/>
    <w:rsid w:val="004B3F06"/>
    <w:rsid w:val="004C4B76"/>
    <w:rsid w:val="004C547F"/>
    <w:rsid w:val="004C7FD6"/>
    <w:rsid w:val="004D08C0"/>
    <w:rsid w:val="004D1669"/>
    <w:rsid w:val="004D1736"/>
    <w:rsid w:val="004D4CC7"/>
    <w:rsid w:val="004D51A2"/>
    <w:rsid w:val="004D5AFB"/>
    <w:rsid w:val="004E04FD"/>
    <w:rsid w:val="004F1BB7"/>
    <w:rsid w:val="0050759C"/>
    <w:rsid w:val="00510827"/>
    <w:rsid w:val="005267F1"/>
    <w:rsid w:val="005269A9"/>
    <w:rsid w:val="00532034"/>
    <w:rsid w:val="00534255"/>
    <w:rsid w:val="00541C87"/>
    <w:rsid w:val="00545D9A"/>
    <w:rsid w:val="00546A42"/>
    <w:rsid w:val="0055408D"/>
    <w:rsid w:val="0057492D"/>
    <w:rsid w:val="0058523E"/>
    <w:rsid w:val="00590819"/>
    <w:rsid w:val="00593D68"/>
    <w:rsid w:val="00594253"/>
    <w:rsid w:val="005A208B"/>
    <w:rsid w:val="005A555E"/>
    <w:rsid w:val="005A7612"/>
    <w:rsid w:val="005B58A6"/>
    <w:rsid w:val="005C3548"/>
    <w:rsid w:val="005C57E1"/>
    <w:rsid w:val="005C702E"/>
    <w:rsid w:val="005D01B8"/>
    <w:rsid w:val="005D066B"/>
    <w:rsid w:val="005D2D85"/>
    <w:rsid w:val="005D52E7"/>
    <w:rsid w:val="005E16DE"/>
    <w:rsid w:val="005F021D"/>
    <w:rsid w:val="005F20A4"/>
    <w:rsid w:val="005F4EAE"/>
    <w:rsid w:val="005F573A"/>
    <w:rsid w:val="005F660B"/>
    <w:rsid w:val="005F7EB1"/>
    <w:rsid w:val="00604B81"/>
    <w:rsid w:val="0061246F"/>
    <w:rsid w:val="00613417"/>
    <w:rsid w:val="00613B25"/>
    <w:rsid w:val="0061545F"/>
    <w:rsid w:val="006175DE"/>
    <w:rsid w:val="006215AC"/>
    <w:rsid w:val="00621821"/>
    <w:rsid w:val="00622362"/>
    <w:rsid w:val="00622497"/>
    <w:rsid w:val="006276AD"/>
    <w:rsid w:val="006347A6"/>
    <w:rsid w:val="006378D4"/>
    <w:rsid w:val="00641E8C"/>
    <w:rsid w:val="0064416A"/>
    <w:rsid w:val="006441FB"/>
    <w:rsid w:val="006476E3"/>
    <w:rsid w:val="00650DDC"/>
    <w:rsid w:val="0065189D"/>
    <w:rsid w:val="00652983"/>
    <w:rsid w:val="0065365D"/>
    <w:rsid w:val="006546D0"/>
    <w:rsid w:val="006576FD"/>
    <w:rsid w:val="00664F6B"/>
    <w:rsid w:val="006731D2"/>
    <w:rsid w:val="00680EB0"/>
    <w:rsid w:val="00682986"/>
    <w:rsid w:val="00684D92"/>
    <w:rsid w:val="00691701"/>
    <w:rsid w:val="00691AE0"/>
    <w:rsid w:val="006929C9"/>
    <w:rsid w:val="0069491E"/>
    <w:rsid w:val="006B004E"/>
    <w:rsid w:val="006B3E6C"/>
    <w:rsid w:val="006B4832"/>
    <w:rsid w:val="006B7878"/>
    <w:rsid w:val="006C14BD"/>
    <w:rsid w:val="006C28E5"/>
    <w:rsid w:val="006C5623"/>
    <w:rsid w:val="006C67A9"/>
    <w:rsid w:val="006D393E"/>
    <w:rsid w:val="006D43C5"/>
    <w:rsid w:val="006D4AD8"/>
    <w:rsid w:val="006E0B58"/>
    <w:rsid w:val="006E0C4B"/>
    <w:rsid w:val="006E664B"/>
    <w:rsid w:val="00701A6F"/>
    <w:rsid w:val="00704F7B"/>
    <w:rsid w:val="007110BA"/>
    <w:rsid w:val="00711465"/>
    <w:rsid w:val="00716E96"/>
    <w:rsid w:val="00723B11"/>
    <w:rsid w:val="00723DDA"/>
    <w:rsid w:val="007343A7"/>
    <w:rsid w:val="00734BB2"/>
    <w:rsid w:val="0073706B"/>
    <w:rsid w:val="00737823"/>
    <w:rsid w:val="00745216"/>
    <w:rsid w:val="0075028E"/>
    <w:rsid w:val="007528A6"/>
    <w:rsid w:val="007608B9"/>
    <w:rsid w:val="007724B4"/>
    <w:rsid w:val="0077462B"/>
    <w:rsid w:val="007863F1"/>
    <w:rsid w:val="007902ED"/>
    <w:rsid w:val="007916E7"/>
    <w:rsid w:val="00797C5D"/>
    <w:rsid w:val="00797D2F"/>
    <w:rsid w:val="007A34B9"/>
    <w:rsid w:val="007A3EF1"/>
    <w:rsid w:val="007A4DB3"/>
    <w:rsid w:val="007A6F47"/>
    <w:rsid w:val="007A7779"/>
    <w:rsid w:val="007C4F46"/>
    <w:rsid w:val="007C7297"/>
    <w:rsid w:val="007D1B4F"/>
    <w:rsid w:val="007D2F9E"/>
    <w:rsid w:val="007D3175"/>
    <w:rsid w:val="007D48BF"/>
    <w:rsid w:val="007D5C45"/>
    <w:rsid w:val="007E2543"/>
    <w:rsid w:val="007E4A26"/>
    <w:rsid w:val="007E7A17"/>
    <w:rsid w:val="007F01B0"/>
    <w:rsid w:val="007F259D"/>
    <w:rsid w:val="007F2CD8"/>
    <w:rsid w:val="007F4DC5"/>
    <w:rsid w:val="00806380"/>
    <w:rsid w:val="0081104F"/>
    <w:rsid w:val="0081319A"/>
    <w:rsid w:val="00821698"/>
    <w:rsid w:val="00822299"/>
    <w:rsid w:val="00827E0A"/>
    <w:rsid w:val="0083486A"/>
    <w:rsid w:val="00837E35"/>
    <w:rsid w:val="00841378"/>
    <w:rsid w:val="00842B87"/>
    <w:rsid w:val="00845BEB"/>
    <w:rsid w:val="008472E6"/>
    <w:rsid w:val="00851296"/>
    <w:rsid w:val="008518B4"/>
    <w:rsid w:val="00853463"/>
    <w:rsid w:val="008548BD"/>
    <w:rsid w:val="008569D8"/>
    <w:rsid w:val="0086026F"/>
    <w:rsid w:val="008640F5"/>
    <w:rsid w:val="0087704E"/>
    <w:rsid w:val="008907DA"/>
    <w:rsid w:val="0089310C"/>
    <w:rsid w:val="008A0587"/>
    <w:rsid w:val="008A0843"/>
    <w:rsid w:val="008A7273"/>
    <w:rsid w:val="008B55B9"/>
    <w:rsid w:val="008B6F23"/>
    <w:rsid w:val="008B7726"/>
    <w:rsid w:val="008C05BA"/>
    <w:rsid w:val="008C49B1"/>
    <w:rsid w:val="008C5492"/>
    <w:rsid w:val="008D429E"/>
    <w:rsid w:val="008D5A10"/>
    <w:rsid w:val="008E319F"/>
    <w:rsid w:val="008E619C"/>
    <w:rsid w:val="008F6E0E"/>
    <w:rsid w:val="00906F49"/>
    <w:rsid w:val="00907417"/>
    <w:rsid w:val="00914604"/>
    <w:rsid w:val="00916A34"/>
    <w:rsid w:val="0092092D"/>
    <w:rsid w:val="00923533"/>
    <w:rsid w:val="00930A38"/>
    <w:rsid w:val="00934170"/>
    <w:rsid w:val="00942948"/>
    <w:rsid w:val="009474B5"/>
    <w:rsid w:val="00953E98"/>
    <w:rsid w:val="00960F22"/>
    <w:rsid w:val="00972D86"/>
    <w:rsid w:val="009736BF"/>
    <w:rsid w:val="0097392B"/>
    <w:rsid w:val="00976066"/>
    <w:rsid w:val="00980A66"/>
    <w:rsid w:val="009904F7"/>
    <w:rsid w:val="009910F6"/>
    <w:rsid w:val="009A07B1"/>
    <w:rsid w:val="009A2970"/>
    <w:rsid w:val="009A3070"/>
    <w:rsid w:val="009A6B4A"/>
    <w:rsid w:val="009A7058"/>
    <w:rsid w:val="009C19DE"/>
    <w:rsid w:val="009C23A6"/>
    <w:rsid w:val="009C5206"/>
    <w:rsid w:val="009C6AD9"/>
    <w:rsid w:val="009E398C"/>
    <w:rsid w:val="009E6F05"/>
    <w:rsid w:val="009F644E"/>
    <w:rsid w:val="009F6A05"/>
    <w:rsid w:val="00A013C0"/>
    <w:rsid w:val="00A01BE2"/>
    <w:rsid w:val="00A10906"/>
    <w:rsid w:val="00A12E66"/>
    <w:rsid w:val="00A13E78"/>
    <w:rsid w:val="00A14EEF"/>
    <w:rsid w:val="00A23304"/>
    <w:rsid w:val="00A275C2"/>
    <w:rsid w:val="00A3295D"/>
    <w:rsid w:val="00A373DB"/>
    <w:rsid w:val="00A4012F"/>
    <w:rsid w:val="00A4190E"/>
    <w:rsid w:val="00A42E91"/>
    <w:rsid w:val="00A50383"/>
    <w:rsid w:val="00A61230"/>
    <w:rsid w:val="00A668C8"/>
    <w:rsid w:val="00A74ED3"/>
    <w:rsid w:val="00A813C5"/>
    <w:rsid w:val="00A824E6"/>
    <w:rsid w:val="00A832CD"/>
    <w:rsid w:val="00A858DC"/>
    <w:rsid w:val="00A94D14"/>
    <w:rsid w:val="00AA0EAD"/>
    <w:rsid w:val="00AB19CE"/>
    <w:rsid w:val="00AB2133"/>
    <w:rsid w:val="00AB3969"/>
    <w:rsid w:val="00AC0E7A"/>
    <w:rsid w:val="00AC187B"/>
    <w:rsid w:val="00AC56AC"/>
    <w:rsid w:val="00AD17DE"/>
    <w:rsid w:val="00AE310E"/>
    <w:rsid w:val="00AE4FC5"/>
    <w:rsid w:val="00AF1B1B"/>
    <w:rsid w:val="00AF5F1F"/>
    <w:rsid w:val="00B027A4"/>
    <w:rsid w:val="00B04202"/>
    <w:rsid w:val="00B236B3"/>
    <w:rsid w:val="00B26806"/>
    <w:rsid w:val="00B31B24"/>
    <w:rsid w:val="00B4287F"/>
    <w:rsid w:val="00B4315F"/>
    <w:rsid w:val="00B43306"/>
    <w:rsid w:val="00B60DAB"/>
    <w:rsid w:val="00B61CB1"/>
    <w:rsid w:val="00B63189"/>
    <w:rsid w:val="00B67B5C"/>
    <w:rsid w:val="00B7194E"/>
    <w:rsid w:val="00B73575"/>
    <w:rsid w:val="00B7380A"/>
    <w:rsid w:val="00B763B0"/>
    <w:rsid w:val="00B91005"/>
    <w:rsid w:val="00B92951"/>
    <w:rsid w:val="00B93045"/>
    <w:rsid w:val="00B93169"/>
    <w:rsid w:val="00B950B6"/>
    <w:rsid w:val="00BA4130"/>
    <w:rsid w:val="00BB2CAF"/>
    <w:rsid w:val="00BB79B5"/>
    <w:rsid w:val="00BC3E74"/>
    <w:rsid w:val="00BC5D66"/>
    <w:rsid w:val="00BD4ED4"/>
    <w:rsid w:val="00BD630F"/>
    <w:rsid w:val="00BD7C1B"/>
    <w:rsid w:val="00BE0825"/>
    <w:rsid w:val="00BE2EE6"/>
    <w:rsid w:val="00BF17FD"/>
    <w:rsid w:val="00BF2820"/>
    <w:rsid w:val="00BF41D4"/>
    <w:rsid w:val="00BF5AFB"/>
    <w:rsid w:val="00C1552F"/>
    <w:rsid w:val="00C16734"/>
    <w:rsid w:val="00C17B47"/>
    <w:rsid w:val="00C25C77"/>
    <w:rsid w:val="00C303E7"/>
    <w:rsid w:val="00C319C2"/>
    <w:rsid w:val="00C33753"/>
    <w:rsid w:val="00C45F8B"/>
    <w:rsid w:val="00C46082"/>
    <w:rsid w:val="00C53CE5"/>
    <w:rsid w:val="00C612F8"/>
    <w:rsid w:val="00C62E44"/>
    <w:rsid w:val="00C63BD8"/>
    <w:rsid w:val="00C65954"/>
    <w:rsid w:val="00C7126B"/>
    <w:rsid w:val="00C72C24"/>
    <w:rsid w:val="00C73468"/>
    <w:rsid w:val="00C74986"/>
    <w:rsid w:val="00C80EC4"/>
    <w:rsid w:val="00C8568E"/>
    <w:rsid w:val="00CA32B5"/>
    <w:rsid w:val="00CB57AD"/>
    <w:rsid w:val="00CC009D"/>
    <w:rsid w:val="00CC584A"/>
    <w:rsid w:val="00CC5E4E"/>
    <w:rsid w:val="00CD0EAB"/>
    <w:rsid w:val="00CE2AF3"/>
    <w:rsid w:val="00CE621D"/>
    <w:rsid w:val="00CE66E8"/>
    <w:rsid w:val="00CE75D8"/>
    <w:rsid w:val="00D05388"/>
    <w:rsid w:val="00D114CD"/>
    <w:rsid w:val="00D14476"/>
    <w:rsid w:val="00D232FF"/>
    <w:rsid w:val="00D279AA"/>
    <w:rsid w:val="00D31215"/>
    <w:rsid w:val="00D34544"/>
    <w:rsid w:val="00D34841"/>
    <w:rsid w:val="00D42049"/>
    <w:rsid w:val="00D4444E"/>
    <w:rsid w:val="00D44A97"/>
    <w:rsid w:val="00D45C0C"/>
    <w:rsid w:val="00D508A5"/>
    <w:rsid w:val="00D5104B"/>
    <w:rsid w:val="00D555D8"/>
    <w:rsid w:val="00D60778"/>
    <w:rsid w:val="00D63EB2"/>
    <w:rsid w:val="00D64D28"/>
    <w:rsid w:val="00D6604D"/>
    <w:rsid w:val="00D661EB"/>
    <w:rsid w:val="00D677F1"/>
    <w:rsid w:val="00D74601"/>
    <w:rsid w:val="00D83E46"/>
    <w:rsid w:val="00D847B6"/>
    <w:rsid w:val="00D93958"/>
    <w:rsid w:val="00D951D3"/>
    <w:rsid w:val="00DA1DB9"/>
    <w:rsid w:val="00DA6169"/>
    <w:rsid w:val="00DA7B28"/>
    <w:rsid w:val="00DB5480"/>
    <w:rsid w:val="00DB6317"/>
    <w:rsid w:val="00DC22A0"/>
    <w:rsid w:val="00DC2FC5"/>
    <w:rsid w:val="00DC4D6D"/>
    <w:rsid w:val="00DC5AD9"/>
    <w:rsid w:val="00DC691F"/>
    <w:rsid w:val="00DD02DE"/>
    <w:rsid w:val="00DD07B7"/>
    <w:rsid w:val="00DD113C"/>
    <w:rsid w:val="00DD324C"/>
    <w:rsid w:val="00DE0BEB"/>
    <w:rsid w:val="00DE40A9"/>
    <w:rsid w:val="00DE4856"/>
    <w:rsid w:val="00DF485B"/>
    <w:rsid w:val="00E02627"/>
    <w:rsid w:val="00E0295D"/>
    <w:rsid w:val="00E042BC"/>
    <w:rsid w:val="00E132FE"/>
    <w:rsid w:val="00E21B77"/>
    <w:rsid w:val="00E23352"/>
    <w:rsid w:val="00E35BCC"/>
    <w:rsid w:val="00E40CAD"/>
    <w:rsid w:val="00E40DC7"/>
    <w:rsid w:val="00E4215F"/>
    <w:rsid w:val="00E57E9F"/>
    <w:rsid w:val="00E61D2E"/>
    <w:rsid w:val="00E62B7F"/>
    <w:rsid w:val="00E65447"/>
    <w:rsid w:val="00E7066D"/>
    <w:rsid w:val="00E726BC"/>
    <w:rsid w:val="00E72821"/>
    <w:rsid w:val="00E75C82"/>
    <w:rsid w:val="00E81DDC"/>
    <w:rsid w:val="00E81F67"/>
    <w:rsid w:val="00E83650"/>
    <w:rsid w:val="00E83A31"/>
    <w:rsid w:val="00E93BF5"/>
    <w:rsid w:val="00E962AD"/>
    <w:rsid w:val="00E97CC0"/>
    <w:rsid w:val="00EA22B8"/>
    <w:rsid w:val="00EA2524"/>
    <w:rsid w:val="00EA33E7"/>
    <w:rsid w:val="00EC092D"/>
    <w:rsid w:val="00EC0DF8"/>
    <w:rsid w:val="00EC1329"/>
    <w:rsid w:val="00EC7F91"/>
    <w:rsid w:val="00ED378B"/>
    <w:rsid w:val="00EE08F9"/>
    <w:rsid w:val="00EE70B3"/>
    <w:rsid w:val="00EF24AA"/>
    <w:rsid w:val="00EF728A"/>
    <w:rsid w:val="00EF7D0D"/>
    <w:rsid w:val="00F00FF7"/>
    <w:rsid w:val="00F02093"/>
    <w:rsid w:val="00F068E3"/>
    <w:rsid w:val="00F10B5F"/>
    <w:rsid w:val="00F218C1"/>
    <w:rsid w:val="00F3053C"/>
    <w:rsid w:val="00F321EB"/>
    <w:rsid w:val="00F32B00"/>
    <w:rsid w:val="00F346CF"/>
    <w:rsid w:val="00F3610C"/>
    <w:rsid w:val="00F36839"/>
    <w:rsid w:val="00F413C0"/>
    <w:rsid w:val="00F52A5F"/>
    <w:rsid w:val="00F55954"/>
    <w:rsid w:val="00F57308"/>
    <w:rsid w:val="00F61962"/>
    <w:rsid w:val="00F62865"/>
    <w:rsid w:val="00F64022"/>
    <w:rsid w:val="00F64660"/>
    <w:rsid w:val="00F74FF3"/>
    <w:rsid w:val="00F97062"/>
    <w:rsid w:val="00F9745D"/>
    <w:rsid w:val="00FA07A9"/>
    <w:rsid w:val="00FA54B2"/>
    <w:rsid w:val="00FC0FCB"/>
    <w:rsid w:val="00FC529F"/>
    <w:rsid w:val="00FC66E1"/>
    <w:rsid w:val="00FC7B53"/>
    <w:rsid w:val="00FD48CC"/>
    <w:rsid w:val="00FE62D1"/>
    <w:rsid w:val="00FE7B94"/>
    <w:rsid w:val="00FF0736"/>
    <w:rsid w:val="00FF2515"/>
    <w:rsid w:val="00FF26BF"/>
    <w:rsid w:val="013C51B0"/>
    <w:rsid w:val="01651C23"/>
    <w:rsid w:val="018023CE"/>
    <w:rsid w:val="01881AD6"/>
    <w:rsid w:val="019127B6"/>
    <w:rsid w:val="01B71A01"/>
    <w:rsid w:val="01DC03CE"/>
    <w:rsid w:val="01E36F4E"/>
    <w:rsid w:val="0207795D"/>
    <w:rsid w:val="0208150E"/>
    <w:rsid w:val="02287D63"/>
    <w:rsid w:val="024179E7"/>
    <w:rsid w:val="0246437B"/>
    <w:rsid w:val="02685C0C"/>
    <w:rsid w:val="02702265"/>
    <w:rsid w:val="02865FEB"/>
    <w:rsid w:val="02985CD5"/>
    <w:rsid w:val="02A741FD"/>
    <w:rsid w:val="02C16E5D"/>
    <w:rsid w:val="02D964CF"/>
    <w:rsid w:val="02DE5ECF"/>
    <w:rsid w:val="03025B84"/>
    <w:rsid w:val="032E6AB8"/>
    <w:rsid w:val="033C40E6"/>
    <w:rsid w:val="03587E8E"/>
    <w:rsid w:val="03707410"/>
    <w:rsid w:val="039170C0"/>
    <w:rsid w:val="039240A3"/>
    <w:rsid w:val="03A0770F"/>
    <w:rsid w:val="03A27726"/>
    <w:rsid w:val="03A448B8"/>
    <w:rsid w:val="03B34A78"/>
    <w:rsid w:val="03C01631"/>
    <w:rsid w:val="03C656A9"/>
    <w:rsid w:val="03F33148"/>
    <w:rsid w:val="04293842"/>
    <w:rsid w:val="042F3419"/>
    <w:rsid w:val="0435283A"/>
    <w:rsid w:val="04491596"/>
    <w:rsid w:val="047B4012"/>
    <w:rsid w:val="047E51CD"/>
    <w:rsid w:val="04822497"/>
    <w:rsid w:val="04974587"/>
    <w:rsid w:val="049A0C65"/>
    <w:rsid w:val="04A07C4B"/>
    <w:rsid w:val="04B30EA2"/>
    <w:rsid w:val="04DF1036"/>
    <w:rsid w:val="04E24985"/>
    <w:rsid w:val="04EB434C"/>
    <w:rsid w:val="050C01DF"/>
    <w:rsid w:val="05316537"/>
    <w:rsid w:val="053A5A77"/>
    <w:rsid w:val="0599183C"/>
    <w:rsid w:val="05993DE2"/>
    <w:rsid w:val="05A97DEC"/>
    <w:rsid w:val="05AF3B52"/>
    <w:rsid w:val="05B23978"/>
    <w:rsid w:val="05C81981"/>
    <w:rsid w:val="05FC20B9"/>
    <w:rsid w:val="060043AE"/>
    <w:rsid w:val="060C3203"/>
    <w:rsid w:val="06281344"/>
    <w:rsid w:val="062D4EC8"/>
    <w:rsid w:val="0670183E"/>
    <w:rsid w:val="06867ECE"/>
    <w:rsid w:val="0687725F"/>
    <w:rsid w:val="069B4E4A"/>
    <w:rsid w:val="06A26008"/>
    <w:rsid w:val="06BC41F2"/>
    <w:rsid w:val="06F125FA"/>
    <w:rsid w:val="06F415CC"/>
    <w:rsid w:val="070E26CD"/>
    <w:rsid w:val="07197D08"/>
    <w:rsid w:val="071E5C55"/>
    <w:rsid w:val="075C1FE5"/>
    <w:rsid w:val="077005AB"/>
    <w:rsid w:val="078F4581"/>
    <w:rsid w:val="07A715F3"/>
    <w:rsid w:val="07B37F2D"/>
    <w:rsid w:val="07BF027F"/>
    <w:rsid w:val="07F06C60"/>
    <w:rsid w:val="07F82746"/>
    <w:rsid w:val="08031A31"/>
    <w:rsid w:val="080E2872"/>
    <w:rsid w:val="08420CAE"/>
    <w:rsid w:val="089A5AE8"/>
    <w:rsid w:val="08CB57A5"/>
    <w:rsid w:val="08DC25A5"/>
    <w:rsid w:val="08EF5657"/>
    <w:rsid w:val="09061A75"/>
    <w:rsid w:val="090C09C5"/>
    <w:rsid w:val="09182241"/>
    <w:rsid w:val="092040DD"/>
    <w:rsid w:val="09325D4D"/>
    <w:rsid w:val="095F1030"/>
    <w:rsid w:val="09855177"/>
    <w:rsid w:val="09877EDB"/>
    <w:rsid w:val="09A17D47"/>
    <w:rsid w:val="09A352A9"/>
    <w:rsid w:val="09C84998"/>
    <w:rsid w:val="09EE5125"/>
    <w:rsid w:val="0A010A2B"/>
    <w:rsid w:val="0A24250E"/>
    <w:rsid w:val="0A3D7585"/>
    <w:rsid w:val="0A3E45E6"/>
    <w:rsid w:val="0A462748"/>
    <w:rsid w:val="0A4D0C81"/>
    <w:rsid w:val="0A723E95"/>
    <w:rsid w:val="0A733243"/>
    <w:rsid w:val="0A785903"/>
    <w:rsid w:val="0AA534D5"/>
    <w:rsid w:val="0AA650EB"/>
    <w:rsid w:val="0AA7129C"/>
    <w:rsid w:val="0AF47339"/>
    <w:rsid w:val="0B121934"/>
    <w:rsid w:val="0B1F4D52"/>
    <w:rsid w:val="0B22594B"/>
    <w:rsid w:val="0B27506F"/>
    <w:rsid w:val="0B3061AD"/>
    <w:rsid w:val="0B666362"/>
    <w:rsid w:val="0B9610F4"/>
    <w:rsid w:val="0BBF77A4"/>
    <w:rsid w:val="0BD16C8D"/>
    <w:rsid w:val="0BDF26F7"/>
    <w:rsid w:val="0C027DB2"/>
    <w:rsid w:val="0C2B4952"/>
    <w:rsid w:val="0C51228C"/>
    <w:rsid w:val="0C516C55"/>
    <w:rsid w:val="0C5D161C"/>
    <w:rsid w:val="0C6437E4"/>
    <w:rsid w:val="0C7B2220"/>
    <w:rsid w:val="0CB67D83"/>
    <w:rsid w:val="0CCF79BE"/>
    <w:rsid w:val="0CD20599"/>
    <w:rsid w:val="0CE34A98"/>
    <w:rsid w:val="0CE53018"/>
    <w:rsid w:val="0D0B5B12"/>
    <w:rsid w:val="0D0B6B83"/>
    <w:rsid w:val="0D133046"/>
    <w:rsid w:val="0D153F28"/>
    <w:rsid w:val="0D305390"/>
    <w:rsid w:val="0D3A0F98"/>
    <w:rsid w:val="0D5D37FD"/>
    <w:rsid w:val="0D6A4502"/>
    <w:rsid w:val="0D7415CA"/>
    <w:rsid w:val="0D890E47"/>
    <w:rsid w:val="0D9670C6"/>
    <w:rsid w:val="0DC64A00"/>
    <w:rsid w:val="0DCF786E"/>
    <w:rsid w:val="0DEB5FFA"/>
    <w:rsid w:val="0DEF1579"/>
    <w:rsid w:val="0DF60E1D"/>
    <w:rsid w:val="0DF75C46"/>
    <w:rsid w:val="0DFC60BA"/>
    <w:rsid w:val="0E045D30"/>
    <w:rsid w:val="0E1C06B2"/>
    <w:rsid w:val="0E35000C"/>
    <w:rsid w:val="0E69691B"/>
    <w:rsid w:val="0E7900C2"/>
    <w:rsid w:val="0EBB5484"/>
    <w:rsid w:val="0EBD5AA3"/>
    <w:rsid w:val="0EEC79D5"/>
    <w:rsid w:val="0F085784"/>
    <w:rsid w:val="0F5723EF"/>
    <w:rsid w:val="0F7C5FF6"/>
    <w:rsid w:val="0FA969E3"/>
    <w:rsid w:val="0FC63FBD"/>
    <w:rsid w:val="0FDD003F"/>
    <w:rsid w:val="0FF63282"/>
    <w:rsid w:val="0FF87EA4"/>
    <w:rsid w:val="0FFF7484"/>
    <w:rsid w:val="10007DD4"/>
    <w:rsid w:val="100B77ED"/>
    <w:rsid w:val="10305890"/>
    <w:rsid w:val="103D5A1A"/>
    <w:rsid w:val="105516E4"/>
    <w:rsid w:val="105D28A8"/>
    <w:rsid w:val="106C564D"/>
    <w:rsid w:val="10767478"/>
    <w:rsid w:val="107B7B8F"/>
    <w:rsid w:val="107C67CE"/>
    <w:rsid w:val="10912D03"/>
    <w:rsid w:val="109D68CB"/>
    <w:rsid w:val="10A01FEC"/>
    <w:rsid w:val="10A949B8"/>
    <w:rsid w:val="10CB4D26"/>
    <w:rsid w:val="10F83127"/>
    <w:rsid w:val="11144AFE"/>
    <w:rsid w:val="11200D07"/>
    <w:rsid w:val="114A2CA0"/>
    <w:rsid w:val="11567578"/>
    <w:rsid w:val="116705E6"/>
    <w:rsid w:val="116A3F32"/>
    <w:rsid w:val="11786AB5"/>
    <w:rsid w:val="118049D4"/>
    <w:rsid w:val="118561F8"/>
    <w:rsid w:val="11914FAF"/>
    <w:rsid w:val="11951E4E"/>
    <w:rsid w:val="11A8021A"/>
    <w:rsid w:val="11B21219"/>
    <w:rsid w:val="11B4024C"/>
    <w:rsid w:val="11D0732A"/>
    <w:rsid w:val="11DA73AF"/>
    <w:rsid w:val="11F54B0F"/>
    <w:rsid w:val="11FC1ECD"/>
    <w:rsid w:val="12157321"/>
    <w:rsid w:val="12457C5E"/>
    <w:rsid w:val="124D097B"/>
    <w:rsid w:val="12511265"/>
    <w:rsid w:val="125D0492"/>
    <w:rsid w:val="126561B4"/>
    <w:rsid w:val="126C1B97"/>
    <w:rsid w:val="127344C3"/>
    <w:rsid w:val="12734B7F"/>
    <w:rsid w:val="127A3FFC"/>
    <w:rsid w:val="127D0E25"/>
    <w:rsid w:val="127E0B34"/>
    <w:rsid w:val="1283614B"/>
    <w:rsid w:val="12856FF3"/>
    <w:rsid w:val="129671FB"/>
    <w:rsid w:val="12A576FF"/>
    <w:rsid w:val="12C60D80"/>
    <w:rsid w:val="12E579C3"/>
    <w:rsid w:val="130523B3"/>
    <w:rsid w:val="13097496"/>
    <w:rsid w:val="13154AD2"/>
    <w:rsid w:val="131F7A3A"/>
    <w:rsid w:val="132645D0"/>
    <w:rsid w:val="134312FF"/>
    <w:rsid w:val="13455ABC"/>
    <w:rsid w:val="1370322B"/>
    <w:rsid w:val="13BA0460"/>
    <w:rsid w:val="13BB41AE"/>
    <w:rsid w:val="13C031D9"/>
    <w:rsid w:val="13C24F9B"/>
    <w:rsid w:val="13C45A18"/>
    <w:rsid w:val="13C9247B"/>
    <w:rsid w:val="13C92A4D"/>
    <w:rsid w:val="13DE55D1"/>
    <w:rsid w:val="13E0285C"/>
    <w:rsid w:val="143B2E0B"/>
    <w:rsid w:val="147C1943"/>
    <w:rsid w:val="148054E9"/>
    <w:rsid w:val="14892735"/>
    <w:rsid w:val="14906D6C"/>
    <w:rsid w:val="14CC769D"/>
    <w:rsid w:val="14D764D5"/>
    <w:rsid w:val="14F43330"/>
    <w:rsid w:val="150D2293"/>
    <w:rsid w:val="152509D7"/>
    <w:rsid w:val="15436F05"/>
    <w:rsid w:val="155541C5"/>
    <w:rsid w:val="15691FE3"/>
    <w:rsid w:val="158B5DDD"/>
    <w:rsid w:val="15A41986"/>
    <w:rsid w:val="15B11221"/>
    <w:rsid w:val="15C16EB3"/>
    <w:rsid w:val="15CB76C9"/>
    <w:rsid w:val="15D359D7"/>
    <w:rsid w:val="160E7A2C"/>
    <w:rsid w:val="16111028"/>
    <w:rsid w:val="161F7731"/>
    <w:rsid w:val="163B46FF"/>
    <w:rsid w:val="163C77BE"/>
    <w:rsid w:val="16573587"/>
    <w:rsid w:val="16647F88"/>
    <w:rsid w:val="1679588C"/>
    <w:rsid w:val="167A0C3F"/>
    <w:rsid w:val="168C2855"/>
    <w:rsid w:val="16903443"/>
    <w:rsid w:val="16930A8A"/>
    <w:rsid w:val="169614F2"/>
    <w:rsid w:val="16994962"/>
    <w:rsid w:val="16A233CF"/>
    <w:rsid w:val="16A71041"/>
    <w:rsid w:val="16AA24BF"/>
    <w:rsid w:val="16DA7B9D"/>
    <w:rsid w:val="16E55AFA"/>
    <w:rsid w:val="171510CA"/>
    <w:rsid w:val="171D3FE1"/>
    <w:rsid w:val="17200B3C"/>
    <w:rsid w:val="1742794A"/>
    <w:rsid w:val="17680CAB"/>
    <w:rsid w:val="176E4128"/>
    <w:rsid w:val="17754AEC"/>
    <w:rsid w:val="1783371F"/>
    <w:rsid w:val="17846F75"/>
    <w:rsid w:val="178D7563"/>
    <w:rsid w:val="17B61794"/>
    <w:rsid w:val="17C52CBF"/>
    <w:rsid w:val="17C93012"/>
    <w:rsid w:val="17D24A27"/>
    <w:rsid w:val="17E62B67"/>
    <w:rsid w:val="180F4499"/>
    <w:rsid w:val="182201B4"/>
    <w:rsid w:val="18221ECE"/>
    <w:rsid w:val="18303840"/>
    <w:rsid w:val="183C3D90"/>
    <w:rsid w:val="18504A07"/>
    <w:rsid w:val="1859036F"/>
    <w:rsid w:val="18681814"/>
    <w:rsid w:val="1877254A"/>
    <w:rsid w:val="18AE7C99"/>
    <w:rsid w:val="18B0649B"/>
    <w:rsid w:val="18B46A55"/>
    <w:rsid w:val="18C8297B"/>
    <w:rsid w:val="18D418FC"/>
    <w:rsid w:val="18FC7745"/>
    <w:rsid w:val="19027053"/>
    <w:rsid w:val="19085D7D"/>
    <w:rsid w:val="191677A6"/>
    <w:rsid w:val="191D75F9"/>
    <w:rsid w:val="1925265B"/>
    <w:rsid w:val="19353F17"/>
    <w:rsid w:val="1964243C"/>
    <w:rsid w:val="198D286D"/>
    <w:rsid w:val="19DD405E"/>
    <w:rsid w:val="1A1F2393"/>
    <w:rsid w:val="1A460CF5"/>
    <w:rsid w:val="1A7A6BB4"/>
    <w:rsid w:val="1A7F297D"/>
    <w:rsid w:val="1A9B268C"/>
    <w:rsid w:val="1A9D6244"/>
    <w:rsid w:val="1AA21541"/>
    <w:rsid w:val="1AAF6004"/>
    <w:rsid w:val="1AB16AC1"/>
    <w:rsid w:val="1ABF1CEA"/>
    <w:rsid w:val="1AE222ED"/>
    <w:rsid w:val="1B014DDE"/>
    <w:rsid w:val="1B0320FB"/>
    <w:rsid w:val="1B034A52"/>
    <w:rsid w:val="1B45344E"/>
    <w:rsid w:val="1B5636D9"/>
    <w:rsid w:val="1B591D2B"/>
    <w:rsid w:val="1B5D76FB"/>
    <w:rsid w:val="1B683578"/>
    <w:rsid w:val="1B8C0040"/>
    <w:rsid w:val="1BBA4E52"/>
    <w:rsid w:val="1BC72BC3"/>
    <w:rsid w:val="1BD9519A"/>
    <w:rsid w:val="1BDE2F66"/>
    <w:rsid w:val="1C2A22B3"/>
    <w:rsid w:val="1C4E2600"/>
    <w:rsid w:val="1C750ECE"/>
    <w:rsid w:val="1C78116E"/>
    <w:rsid w:val="1CA56497"/>
    <w:rsid w:val="1CA56AF4"/>
    <w:rsid w:val="1CE1575A"/>
    <w:rsid w:val="1D196139"/>
    <w:rsid w:val="1D2E2708"/>
    <w:rsid w:val="1D4E738B"/>
    <w:rsid w:val="1D547061"/>
    <w:rsid w:val="1D5E02D1"/>
    <w:rsid w:val="1D733B70"/>
    <w:rsid w:val="1D7B74A7"/>
    <w:rsid w:val="1D7F0ED0"/>
    <w:rsid w:val="1DA31EB7"/>
    <w:rsid w:val="1DA55D97"/>
    <w:rsid w:val="1DBB6100"/>
    <w:rsid w:val="1DBE6816"/>
    <w:rsid w:val="1DC67725"/>
    <w:rsid w:val="1DCB4FF1"/>
    <w:rsid w:val="1DDC11E4"/>
    <w:rsid w:val="1DDE3326"/>
    <w:rsid w:val="1DF5452A"/>
    <w:rsid w:val="1E010AF7"/>
    <w:rsid w:val="1E1C405A"/>
    <w:rsid w:val="1E2E29E0"/>
    <w:rsid w:val="1E301173"/>
    <w:rsid w:val="1E884D18"/>
    <w:rsid w:val="1ED8781E"/>
    <w:rsid w:val="1ED9646A"/>
    <w:rsid w:val="1EDD3235"/>
    <w:rsid w:val="1EE7283A"/>
    <w:rsid w:val="1F1102B0"/>
    <w:rsid w:val="1F2F1047"/>
    <w:rsid w:val="1F43381C"/>
    <w:rsid w:val="1F7D6A3D"/>
    <w:rsid w:val="1FA4148D"/>
    <w:rsid w:val="1FC10FAB"/>
    <w:rsid w:val="1FC65577"/>
    <w:rsid w:val="1FD82385"/>
    <w:rsid w:val="1FEB5501"/>
    <w:rsid w:val="20121621"/>
    <w:rsid w:val="201636E2"/>
    <w:rsid w:val="202E3F6D"/>
    <w:rsid w:val="2032134B"/>
    <w:rsid w:val="20325F7E"/>
    <w:rsid w:val="203B42D4"/>
    <w:rsid w:val="204778B1"/>
    <w:rsid w:val="204778E7"/>
    <w:rsid w:val="204E554F"/>
    <w:rsid w:val="20546774"/>
    <w:rsid w:val="20590035"/>
    <w:rsid w:val="20851B47"/>
    <w:rsid w:val="209A2C3D"/>
    <w:rsid w:val="20E5011E"/>
    <w:rsid w:val="20FC799E"/>
    <w:rsid w:val="21286DA7"/>
    <w:rsid w:val="2134683B"/>
    <w:rsid w:val="215C18AC"/>
    <w:rsid w:val="21815F4B"/>
    <w:rsid w:val="21C82E72"/>
    <w:rsid w:val="21DE0801"/>
    <w:rsid w:val="21DE339D"/>
    <w:rsid w:val="21E845B6"/>
    <w:rsid w:val="22154DDD"/>
    <w:rsid w:val="221D4DB5"/>
    <w:rsid w:val="22336873"/>
    <w:rsid w:val="22396826"/>
    <w:rsid w:val="225471A3"/>
    <w:rsid w:val="225E34DC"/>
    <w:rsid w:val="227D1295"/>
    <w:rsid w:val="227E7C03"/>
    <w:rsid w:val="229B678A"/>
    <w:rsid w:val="22AB3B7D"/>
    <w:rsid w:val="22AF3A08"/>
    <w:rsid w:val="22F91328"/>
    <w:rsid w:val="22F92F75"/>
    <w:rsid w:val="239634D6"/>
    <w:rsid w:val="23BB4E7D"/>
    <w:rsid w:val="23C172D6"/>
    <w:rsid w:val="23CB1286"/>
    <w:rsid w:val="23CC6C08"/>
    <w:rsid w:val="23D77537"/>
    <w:rsid w:val="23E6195D"/>
    <w:rsid w:val="23F04F64"/>
    <w:rsid w:val="242654AA"/>
    <w:rsid w:val="247F5F5B"/>
    <w:rsid w:val="24814CBE"/>
    <w:rsid w:val="248A1EEC"/>
    <w:rsid w:val="24AC168B"/>
    <w:rsid w:val="24BB6664"/>
    <w:rsid w:val="24C468D6"/>
    <w:rsid w:val="24EC64CB"/>
    <w:rsid w:val="250E1318"/>
    <w:rsid w:val="25103738"/>
    <w:rsid w:val="253F46D8"/>
    <w:rsid w:val="254D0389"/>
    <w:rsid w:val="25884C5D"/>
    <w:rsid w:val="258C3BEC"/>
    <w:rsid w:val="25A03144"/>
    <w:rsid w:val="25B2479F"/>
    <w:rsid w:val="25C15C5D"/>
    <w:rsid w:val="25D329B9"/>
    <w:rsid w:val="25D7017E"/>
    <w:rsid w:val="25E5427A"/>
    <w:rsid w:val="26276A31"/>
    <w:rsid w:val="26366F9D"/>
    <w:rsid w:val="263B1230"/>
    <w:rsid w:val="2642752B"/>
    <w:rsid w:val="26485508"/>
    <w:rsid w:val="26554808"/>
    <w:rsid w:val="265E685B"/>
    <w:rsid w:val="26607D95"/>
    <w:rsid w:val="26700955"/>
    <w:rsid w:val="268D0EEE"/>
    <w:rsid w:val="26A16AE9"/>
    <w:rsid w:val="26A605D9"/>
    <w:rsid w:val="26AD0500"/>
    <w:rsid w:val="26B121A3"/>
    <w:rsid w:val="26BE2324"/>
    <w:rsid w:val="26E464C3"/>
    <w:rsid w:val="27274CC3"/>
    <w:rsid w:val="272E3097"/>
    <w:rsid w:val="272E6F74"/>
    <w:rsid w:val="273B7A3B"/>
    <w:rsid w:val="275378F8"/>
    <w:rsid w:val="27714498"/>
    <w:rsid w:val="277E6655"/>
    <w:rsid w:val="2780046C"/>
    <w:rsid w:val="27933DEA"/>
    <w:rsid w:val="279F712B"/>
    <w:rsid w:val="27B36A67"/>
    <w:rsid w:val="27D9633F"/>
    <w:rsid w:val="280B2E27"/>
    <w:rsid w:val="281E404F"/>
    <w:rsid w:val="28302479"/>
    <w:rsid w:val="2846581F"/>
    <w:rsid w:val="284A5CA4"/>
    <w:rsid w:val="286550ED"/>
    <w:rsid w:val="286602C8"/>
    <w:rsid w:val="28665C95"/>
    <w:rsid w:val="28736F5F"/>
    <w:rsid w:val="28803E79"/>
    <w:rsid w:val="28B01D1E"/>
    <w:rsid w:val="28C2628C"/>
    <w:rsid w:val="28CC3373"/>
    <w:rsid w:val="28F47F99"/>
    <w:rsid w:val="28F579BA"/>
    <w:rsid w:val="290B3EB9"/>
    <w:rsid w:val="292728C1"/>
    <w:rsid w:val="292F0BBA"/>
    <w:rsid w:val="294E392A"/>
    <w:rsid w:val="2950768C"/>
    <w:rsid w:val="295A2A37"/>
    <w:rsid w:val="297A5FC4"/>
    <w:rsid w:val="29B51252"/>
    <w:rsid w:val="29E14657"/>
    <w:rsid w:val="29E474B8"/>
    <w:rsid w:val="29ED574B"/>
    <w:rsid w:val="29FA2D3E"/>
    <w:rsid w:val="29FE5CE6"/>
    <w:rsid w:val="2A743AE8"/>
    <w:rsid w:val="2A8D4F8F"/>
    <w:rsid w:val="2A917B34"/>
    <w:rsid w:val="2A9308A8"/>
    <w:rsid w:val="2A9F29CC"/>
    <w:rsid w:val="2A9F5AB8"/>
    <w:rsid w:val="2AB10C99"/>
    <w:rsid w:val="2AD74E8C"/>
    <w:rsid w:val="2AE3766F"/>
    <w:rsid w:val="2AEC612E"/>
    <w:rsid w:val="2B0268A7"/>
    <w:rsid w:val="2B060F9E"/>
    <w:rsid w:val="2B0E56AB"/>
    <w:rsid w:val="2B430715"/>
    <w:rsid w:val="2B51141C"/>
    <w:rsid w:val="2B541787"/>
    <w:rsid w:val="2B590601"/>
    <w:rsid w:val="2B710DB7"/>
    <w:rsid w:val="2B7408CF"/>
    <w:rsid w:val="2B7E4054"/>
    <w:rsid w:val="2BBA6A76"/>
    <w:rsid w:val="2BC52ED8"/>
    <w:rsid w:val="2BCC03D1"/>
    <w:rsid w:val="2BDF1FBA"/>
    <w:rsid w:val="2C0C6D59"/>
    <w:rsid w:val="2C5936F2"/>
    <w:rsid w:val="2C5B0D4B"/>
    <w:rsid w:val="2C8903AA"/>
    <w:rsid w:val="2C987C56"/>
    <w:rsid w:val="2CA156F3"/>
    <w:rsid w:val="2CB61835"/>
    <w:rsid w:val="2CC11460"/>
    <w:rsid w:val="2CC15BAA"/>
    <w:rsid w:val="2CC72A61"/>
    <w:rsid w:val="2CDC3153"/>
    <w:rsid w:val="2CDF621C"/>
    <w:rsid w:val="2CE136D7"/>
    <w:rsid w:val="2CFE7A11"/>
    <w:rsid w:val="2CFF149A"/>
    <w:rsid w:val="2D126EAE"/>
    <w:rsid w:val="2D201865"/>
    <w:rsid w:val="2D2B6EDE"/>
    <w:rsid w:val="2D322E1C"/>
    <w:rsid w:val="2D4B5CEA"/>
    <w:rsid w:val="2D4C5B4C"/>
    <w:rsid w:val="2D542188"/>
    <w:rsid w:val="2D652658"/>
    <w:rsid w:val="2D964A56"/>
    <w:rsid w:val="2DBF018D"/>
    <w:rsid w:val="2DC16E0A"/>
    <w:rsid w:val="2DC80C49"/>
    <w:rsid w:val="2DCA6355"/>
    <w:rsid w:val="2DCF1E54"/>
    <w:rsid w:val="2DF8018C"/>
    <w:rsid w:val="2E030E17"/>
    <w:rsid w:val="2E166748"/>
    <w:rsid w:val="2E2054A0"/>
    <w:rsid w:val="2E2C70F5"/>
    <w:rsid w:val="2E30248C"/>
    <w:rsid w:val="2E482374"/>
    <w:rsid w:val="2E491580"/>
    <w:rsid w:val="2E556F01"/>
    <w:rsid w:val="2E5B21F8"/>
    <w:rsid w:val="2E8345A7"/>
    <w:rsid w:val="2E8E20B4"/>
    <w:rsid w:val="2EAA7BAE"/>
    <w:rsid w:val="2EC1207D"/>
    <w:rsid w:val="2ED06066"/>
    <w:rsid w:val="2ED1223D"/>
    <w:rsid w:val="2F000139"/>
    <w:rsid w:val="2F1B303D"/>
    <w:rsid w:val="2F3F11F4"/>
    <w:rsid w:val="2F5E0754"/>
    <w:rsid w:val="2F9F42DC"/>
    <w:rsid w:val="2FBB4121"/>
    <w:rsid w:val="2FBC2844"/>
    <w:rsid w:val="2FBE3786"/>
    <w:rsid w:val="2FC32F68"/>
    <w:rsid w:val="2FC9559A"/>
    <w:rsid w:val="2FD6418B"/>
    <w:rsid w:val="2FD95B9C"/>
    <w:rsid w:val="2FF37AB3"/>
    <w:rsid w:val="301F34FF"/>
    <w:rsid w:val="30210B8A"/>
    <w:rsid w:val="30224DC7"/>
    <w:rsid w:val="303B4C3F"/>
    <w:rsid w:val="3073310C"/>
    <w:rsid w:val="30734D2C"/>
    <w:rsid w:val="309D6BE6"/>
    <w:rsid w:val="30AA1790"/>
    <w:rsid w:val="30AF1FC4"/>
    <w:rsid w:val="30BB333D"/>
    <w:rsid w:val="30EE385E"/>
    <w:rsid w:val="30F85AFE"/>
    <w:rsid w:val="31031402"/>
    <w:rsid w:val="310811F3"/>
    <w:rsid w:val="31170995"/>
    <w:rsid w:val="31264A30"/>
    <w:rsid w:val="312651F8"/>
    <w:rsid w:val="316B2774"/>
    <w:rsid w:val="316D1C22"/>
    <w:rsid w:val="31862EE3"/>
    <w:rsid w:val="31884E67"/>
    <w:rsid w:val="31A0275E"/>
    <w:rsid w:val="31A67308"/>
    <w:rsid w:val="31B91526"/>
    <w:rsid w:val="31BA7402"/>
    <w:rsid w:val="31E8305A"/>
    <w:rsid w:val="31EF0041"/>
    <w:rsid w:val="31F61FC1"/>
    <w:rsid w:val="320107F5"/>
    <w:rsid w:val="32012119"/>
    <w:rsid w:val="324175CB"/>
    <w:rsid w:val="326A0524"/>
    <w:rsid w:val="327A2E67"/>
    <w:rsid w:val="327B7EDF"/>
    <w:rsid w:val="32AB70C5"/>
    <w:rsid w:val="32EF2122"/>
    <w:rsid w:val="32F17F41"/>
    <w:rsid w:val="32FB3BC6"/>
    <w:rsid w:val="332038B4"/>
    <w:rsid w:val="33247607"/>
    <w:rsid w:val="333014B0"/>
    <w:rsid w:val="335D0AF5"/>
    <w:rsid w:val="336917EF"/>
    <w:rsid w:val="336B2EA4"/>
    <w:rsid w:val="336B3E67"/>
    <w:rsid w:val="3370088C"/>
    <w:rsid w:val="33872039"/>
    <w:rsid w:val="339A687B"/>
    <w:rsid w:val="33DC2F78"/>
    <w:rsid w:val="3428227C"/>
    <w:rsid w:val="343230D5"/>
    <w:rsid w:val="3439428E"/>
    <w:rsid w:val="34441786"/>
    <w:rsid w:val="34566101"/>
    <w:rsid w:val="34571EF7"/>
    <w:rsid w:val="347918A5"/>
    <w:rsid w:val="34802E4C"/>
    <w:rsid w:val="349D37D5"/>
    <w:rsid w:val="34A61BDE"/>
    <w:rsid w:val="34B96D93"/>
    <w:rsid w:val="34BB7B5F"/>
    <w:rsid w:val="3522586C"/>
    <w:rsid w:val="35572473"/>
    <w:rsid w:val="35602226"/>
    <w:rsid w:val="356B72E7"/>
    <w:rsid w:val="356D2AC8"/>
    <w:rsid w:val="3572424F"/>
    <w:rsid w:val="357269AB"/>
    <w:rsid w:val="35734CF3"/>
    <w:rsid w:val="35866014"/>
    <w:rsid w:val="359E5CE0"/>
    <w:rsid w:val="35A55022"/>
    <w:rsid w:val="35C661CB"/>
    <w:rsid w:val="35D275C3"/>
    <w:rsid w:val="35E50FBB"/>
    <w:rsid w:val="362B215D"/>
    <w:rsid w:val="36407D2B"/>
    <w:rsid w:val="366666CA"/>
    <w:rsid w:val="3667523C"/>
    <w:rsid w:val="367070F4"/>
    <w:rsid w:val="367801A9"/>
    <w:rsid w:val="36807FCC"/>
    <w:rsid w:val="369B334E"/>
    <w:rsid w:val="36AD519D"/>
    <w:rsid w:val="36B57705"/>
    <w:rsid w:val="36B93E53"/>
    <w:rsid w:val="36DC1DD3"/>
    <w:rsid w:val="36F3711D"/>
    <w:rsid w:val="36F541F6"/>
    <w:rsid w:val="36FC25DD"/>
    <w:rsid w:val="37090CD6"/>
    <w:rsid w:val="37122320"/>
    <w:rsid w:val="372D38B0"/>
    <w:rsid w:val="3754697A"/>
    <w:rsid w:val="375D0EC8"/>
    <w:rsid w:val="37636A21"/>
    <w:rsid w:val="377662ED"/>
    <w:rsid w:val="377C03A4"/>
    <w:rsid w:val="37A103ED"/>
    <w:rsid w:val="37A367C3"/>
    <w:rsid w:val="37BD33EE"/>
    <w:rsid w:val="37CE0B2F"/>
    <w:rsid w:val="37E02B23"/>
    <w:rsid w:val="37E345A6"/>
    <w:rsid w:val="37EA5E6E"/>
    <w:rsid w:val="37EC6A58"/>
    <w:rsid w:val="37FB2268"/>
    <w:rsid w:val="37FF016F"/>
    <w:rsid w:val="382A6E2D"/>
    <w:rsid w:val="385E699E"/>
    <w:rsid w:val="386E4145"/>
    <w:rsid w:val="387C5ABE"/>
    <w:rsid w:val="38B66D0C"/>
    <w:rsid w:val="38D41643"/>
    <w:rsid w:val="38EB6119"/>
    <w:rsid w:val="39044996"/>
    <w:rsid w:val="392C6D9B"/>
    <w:rsid w:val="393B020C"/>
    <w:rsid w:val="39506E15"/>
    <w:rsid w:val="396678D9"/>
    <w:rsid w:val="39790BE6"/>
    <w:rsid w:val="397A0ADB"/>
    <w:rsid w:val="39844799"/>
    <w:rsid w:val="39902D77"/>
    <w:rsid w:val="39954B2B"/>
    <w:rsid w:val="39A11A20"/>
    <w:rsid w:val="39DA2245"/>
    <w:rsid w:val="39E368EB"/>
    <w:rsid w:val="39E66E3B"/>
    <w:rsid w:val="39FD4CC2"/>
    <w:rsid w:val="3A51228C"/>
    <w:rsid w:val="3A545E48"/>
    <w:rsid w:val="3A552E60"/>
    <w:rsid w:val="3A59330A"/>
    <w:rsid w:val="3A5D642F"/>
    <w:rsid w:val="3A744447"/>
    <w:rsid w:val="3A7607F4"/>
    <w:rsid w:val="3A78219D"/>
    <w:rsid w:val="3A995C5C"/>
    <w:rsid w:val="3A9B3574"/>
    <w:rsid w:val="3AB210FC"/>
    <w:rsid w:val="3ADB7381"/>
    <w:rsid w:val="3AE612FB"/>
    <w:rsid w:val="3AF04A37"/>
    <w:rsid w:val="3B043A1D"/>
    <w:rsid w:val="3B1E01C3"/>
    <w:rsid w:val="3B2B5048"/>
    <w:rsid w:val="3B393E5C"/>
    <w:rsid w:val="3B3E5B8A"/>
    <w:rsid w:val="3B74533B"/>
    <w:rsid w:val="3B793A48"/>
    <w:rsid w:val="3B7E3699"/>
    <w:rsid w:val="3B85393E"/>
    <w:rsid w:val="3BCA4B8A"/>
    <w:rsid w:val="3BCD72F7"/>
    <w:rsid w:val="3BD4215A"/>
    <w:rsid w:val="3BF423D7"/>
    <w:rsid w:val="3BFC2F5F"/>
    <w:rsid w:val="3C37146A"/>
    <w:rsid w:val="3C3D3625"/>
    <w:rsid w:val="3C414142"/>
    <w:rsid w:val="3C5B725E"/>
    <w:rsid w:val="3C84047F"/>
    <w:rsid w:val="3C88055A"/>
    <w:rsid w:val="3C9E57AB"/>
    <w:rsid w:val="3CAF79B9"/>
    <w:rsid w:val="3CB35097"/>
    <w:rsid w:val="3CF737A2"/>
    <w:rsid w:val="3D10295A"/>
    <w:rsid w:val="3D184041"/>
    <w:rsid w:val="3D370C2A"/>
    <w:rsid w:val="3D414FC0"/>
    <w:rsid w:val="3D4F12A7"/>
    <w:rsid w:val="3D7B5F78"/>
    <w:rsid w:val="3D7D049C"/>
    <w:rsid w:val="3D91725A"/>
    <w:rsid w:val="3DB80161"/>
    <w:rsid w:val="3DD50FA2"/>
    <w:rsid w:val="3DE20EAE"/>
    <w:rsid w:val="3DEF3701"/>
    <w:rsid w:val="3E0572FD"/>
    <w:rsid w:val="3E0720FE"/>
    <w:rsid w:val="3E1532E4"/>
    <w:rsid w:val="3E1D6BA4"/>
    <w:rsid w:val="3E2819F6"/>
    <w:rsid w:val="3E287A22"/>
    <w:rsid w:val="3E2E2DF0"/>
    <w:rsid w:val="3E5A7FE7"/>
    <w:rsid w:val="3E7D40EF"/>
    <w:rsid w:val="3E955A6A"/>
    <w:rsid w:val="3E964D81"/>
    <w:rsid w:val="3EA942F9"/>
    <w:rsid w:val="3EBA327D"/>
    <w:rsid w:val="3EE079CF"/>
    <w:rsid w:val="3EF66B2E"/>
    <w:rsid w:val="3EF76C87"/>
    <w:rsid w:val="3F217914"/>
    <w:rsid w:val="3F317078"/>
    <w:rsid w:val="3F636838"/>
    <w:rsid w:val="3F6902F3"/>
    <w:rsid w:val="3FD10810"/>
    <w:rsid w:val="3FD70BB0"/>
    <w:rsid w:val="3FFB55AC"/>
    <w:rsid w:val="40017152"/>
    <w:rsid w:val="401C5F9D"/>
    <w:rsid w:val="401C690C"/>
    <w:rsid w:val="401D7195"/>
    <w:rsid w:val="405C1C05"/>
    <w:rsid w:val="407A652F"/>
    <w:rsid w:val="40825D97"/>
    <w:rsid w:val="40836C36"/>
    <w:rsid w:val="40870EA3"/>
    <w:rsid w:val="408A343A"/>
    <w:rsid w:val="409928E7"/>
    <w:rsid w:val="40997CFE"/>
    <w:rsid w:val="40C34607"/>
    <w:rsid w:val="40CE3DC0"/>
    <w:rsid w:val="40D7455A"/>
    <w:rsid w:val="40E743E5"/>
    <w:rsid w:val="40EB4012"/>
    <w:rsid w:val="41075C9E"/>
    <w:rsid w:val="410A1661"/>
    <w:rsid w:val="412D5EA0"/>
    <w:rsid w:val="415A62F5"/>
    <w:rsid w:val="416D78C7"/>
    <w:rsid w:val="41734CBA"/>
    <w:rsid w:val="417F4E1A"/>
    <w:rsid w:val="418B0C8A"/>
    <w:rsid w:val="41A82190"/>
    <w:rsid w:val="41DE5999"/>
    <w:rsid w:val="41E1181A"/>
    <w:rsid w:val="41E32A20"/>
    <w:rsid w:val="41FA3241"/>
    <w:rsid w:val="420F7A65"/>
    <w:rsid w:val="4216611A"/>
    <w:rsid w:val="42310E70"/>
    <w:rsid w:val="42321B6A"/>
    <w:rsid w:val="423E300F"/>
    <w:rsid w:val="425656C8"/>
    <w:rsid w:val="4257273C"/>
    <w:rsid w:val="42687ACE"/>
    <w:rsid w:val="4270145E"/>
    <w:rsid w:val="429E6041"/>
    <w:rsid w:val="42A609BA"/>
    <w:rsid w:val="42BF4B02"/>
    <w:rsid w:val="42FC76D0"/>
    <w:rsid w:val="42FD694D"/>
    <w:rsid w:val="43034DFA"/>
    <w:rsid w:val="437D6687"/>
    <w:rsid w:val="438351F5"/>
    <w:rsid w:val="438D35EA"/>
    <w:rsid w:val="43BC1E57"/>
    <w:rsid w:val="43D23F8D"/>
    <w:rsid w:val="43D43F1D"/>
    <w:rsid w:val="43FA5777"/>
    <w:rsid w:val="44023422"/>
    <w:rsid w:val="44184A2D"/>
    <w:rsid w:val="441C1611"/>
    <w:rsid w:val="443C440B"/>
    <w:rsid w:val="44514F52"/>
    <w:rsid w:val="44543554"/>
    <w:rsid w:val="44761C8F"/>
    <w:rsid w:val="447A74F7"/>
    <w:rsid w:val="449722E3"/>
    <w:rsid w:val="449D7B09"/>
    <w:rsid w:val="44AE3FD4"/>
    <w:rsid w:val="44D0586F"/>
    <w:rsid w:val="44FA2D53"/>
    <w:rsid w:val="453C4912"/>
    <w:rsid w:val="455A546C"/>
    <w:rsid w:val="45687813"/>
    <w:rsid w:val="4571374F"/>
    <w:rsid w:val="458B1BB0"/>
    <w:rsid w:val="45A41560"/>
    <w:rsid w:val="45AD31D6"/>
    <w:rsid w:val="45B93426"/>
    <w:rsid w:val="45CF1361"/>
    <w:rsid w:val="464A053F"/>
    <w:rsid w:val="464C6420"/>
    <w:rsid w:val="46552F9B"/>
    <w:rsid w:val="467A0297"/>
    <w:rsid w:val="468B7125"/>
    <w:rsid w:val="46A91231"/>
    <w:rsid w:val="46B506EF"/>
    <w:rsid w:val="46C4691F"/>
    <w:rsid w:val="46CB53EF"/>
    <w:rsid w:val="46DC377F"/>
    <w:rsid w:val="46EE513F"/>
    <w:rsid w:val="470F5A71"/>
    <w:rsid w:val="47193906"/>
    <w:rsid w:val="4722131D"/>
    <w:rsid w:val="473154FF"/>
    <w:rsid w:val="476718FB"/>
    <w:rsid w:val="47685427"/>
    <w:rsid w:val="476C4065"/>
    <w:rsid w:val="4779499C"/>
    <w:rsid w:val="477B6530"/>
    <w:rsid w:val="47801172"/>
    <w:rsid w:val="478353B2"/>
    <w:rsid w:val="47903A31"/>
    <w:rsid w:val="479D1D34"/>
    <w:rsid w:val="47B609C0"/>
    <w:rsid w:val="47D876EF"/>
    <w:rsid w:val="47E10638"/>
    <w:rsid w:val="47EC3B04"/>
    <w:rsid w:val="47EC6277"/>
    <w:rsid w:val="47ED7F36"/>
    <w:rsid w:val="48021483"/>
    <w:rsid w:val="481A219B"/>
    <w:rsid w:val="482D31EA"/>
    <w:rsid w:val="48447D02"/>
    <w:rsid w:val="485970A0"/>
    <w:rsid w:val="486A6E89"/>
    <w:rsid w:val="48823516"/>
    <w:rsid w:val="48877686"/>
    <w:rsid w:val="488B498B"/>
    <w:rsid w:val="48B176C2"/>
    <w:rsid w:val="48B65C71"/>
    <w:rsid w:val="48D550F0"/>
    <w:rsid w:val="48E63F2F"/>
    <w:rsid w:val="48FA1951"/>
    <w:rsid w:val="48FB1909"/>
    <w:rsid w:val="491F266E"/>
    <w:rsid w:val="492E6A57"/>
    <w:rsid w:val="495839AA"/>
    <w:rsid w:val="49700A6F"/>
    <w:rsid w:val="49771AFE"/>
    <w:rsid w:val="49802948"/>
    <w:rsid w:val="4986089F"/>
    <w:rsid w:val="498B5309"/>
    <w:rsid w:val="499F0AAB"/>
    <w:rsid w:val="49C154CE"/>
    <w:rsid w:val="49C33FF5"/>
    <w:rsid w:val="49DB11EC"/>
    <w:rsid w:val="49E31DD1"/>
    <w:rsid w:val="49F25A7F"/>
    <w:rsid w:val="4A0030EE"/>
    <w:rsid w:val="4A0568D6"/>
    <w:rsid w:val="4A0C4F3C"/>
    <w:rsid w:val="4A162478"/>
    <w:rsid w:val="4A171EC9"/>
    <w:rsid w:val="4A1A1689"/>
    <w:rsid w:val="4A38723F"/>
    <w:rsid w:val="4A484D41"/>
    <w:rsid w:val="4A6D15F8"/>
    <w:rsid w:val="4A7617B6"/>
    <w:rsid w:val="4A8C4FB8"/>
    <w:rsid w:val="4A9A25BD"/>
    <w:rsid w:val="4A9E0551"/>
    <w:rsid w:val="4AB542AE"/>
    <w:rsid w:val="4AC01563"/>
    <w:rsid w:val="4AF72FEA"/>
    <w:rsid w:val="4AFF2C73"/>
    <w:rsid w:val="4B1477B3"/>
    <w:rsid w:val="4B1F062C"/>
    <w:rsid w:val="4B243D9D"/>
    <w:rsid w:val="4B281425"/>
    <w:rsid w:val="4B491FAA"/>
    <w:rsid w:val="4B6F66A1"/>
    <w:rsid w:val="4B85213F"/>
    <w:rsid w:val="4B8C2DEB"/>
    <w:rsid w:val="4B912203"/>
    <w:rsid w:val="4BFA3C9F"/>
    <w:rsid w:val="4BFA7F6C"/>
    <w:rsid w:val="4C107F48"/>
    <w:rsid w:val="4C3117D0"/>
    <w:rsid w:val="4C3277BC"/>
    <w:rsid w:val="4C5C442D"/>
    <w:rsid w:val="4C681932"/>
    <w:rsid w:val="4C6D42A9"/>
    <w:rsid w:val="4C716A38"/>
    <w:rsid w:val="4CB6767F"/>
    <w:rsid w:val="4CC0351C"/>
    <w:rsid w:val="4CC353EB"/>
    <w:rsid w:val="4CE64E14"/>
    <w:rsid w:val="4CE95EE5"/>
    <w:rsid w:val="4CF36F3C"/>
    <w:rsid w:val="4D006B89"/>
    <w:rsid w:val="4D007BC8"/>
    <w:rsid w:val="4D0602E5"/>
    <w:rsid w:val="4D0651AA"/>
    <w:rsid w:val="4D116C13"/>
    <w:rsid w:val="4D1470BD"/>
    <w:rsid w:val="4D154882"/>
    <w:rsid w:val="4D1C3C50"/>
    <w:rsid w:val="4D603399"/>
    <w:rsid w:val="4D6A7284"/>
    <w:rsid w:val="4D6E30E1"/>
    <w:rsid w:val="4D867EE1"/>
    <w:rsid w:val="4DBC4C65"/>
    <w:rsid w:val="4DC9105D"/>
    <w:rsid w:val="4DE2009B"/>
    <w:rsid w:val="4DF86974"/>
    <w:rsid w:val="4E0F235E"/>
    <w:rsid w:val="4E157689"/>
    <w:rsid w:val="4E4651B8"/>
    <w:rsid w:val="4E471216"/>
    <w:rsid w:val="4E533FA5"/>
    <w:rsid w:val="4E550010"/>
    <w:rsid w:val="4E5F14CB"/>
    <w:rsid w:val="4E61488B"/>
    <w:rsid w:val="4E6808B0"/>
    <w:rsid w:val="4E780BC4"/>
    <w:rsid w:val="4EBA42F2"/>
    <w:rsid w:val="4EC00DDD"/>
    <w:rsid w:val="4ED908C5"/>
    <w:rsid w:val="4EF265BE"/>
    <w:rsid w:val="4EFB1C45"/>
    <w:rsid w:val="4F0C2A48"/>
    <w:rsid w:val="4F26273B"/>
    <w:rsid w:val="4F2D3A8A"/>
    <w:rsid w:val="4F32478A"/>
    <w:rsid w:val="4F3705F8"/>
    <w:rsid w:val="4F687F31"/>
    <w:rsid w:val="4F913A9A"/>
    <w:rsid w:val="4F9714A0"/>
    <w:rsid w:val="4FAA3F91"/>
    <w:rsid w:val="4FAC3540"/>
    <w:rsid w:val="4FCF1583"/>
    <w:rsid w:val="4FCF3A9D"/>
    <w:rsid w:val="4FD23E66"/>
    <w:rsid w:val="4FD44D1B"/>
    <w:rsid w:val="4FDC066D"/>
    <w:rsid w:val="4FFA7625"/>
    <w:rsid w:val="50453E7E"/>
    <w:rsid w:val="50594CF7"/>
    <w:rsid w:val="507D2599"/>
    <w:rsid w:val="5096229D"/>
    <w:rsid w:val="509E157D"/>
    <w:rsid w:val="50A6165E"/>
    <w:rsid w:val="50DC4184"/>
    <w:rsid w:val="50FB6146"/>
    <w:rsid w:val="5102230C"/>
    <w:rsid w:val="512F4CA0"/>
    <w:rsid w:val="51361FFF"/>
    <w:rsid w:val="513D4C38"/>
    <w:rsid w:val="514C3EA7"/>
    <w:rsid w:val="51A54863"/>
    <w:rsid w:val="51AC4D00"/>
    <w:rsid w:val="51FF3C99"/>
    <w:rsid w:val="5202037F"/>
    <w:rsid w:val="520325EA"/>
    <w:rsid w:val="522A20E4"/>
    <w:rsid w:val="5233653E"/>
    <w:rsid w:val="52363D4D"/>
    <w:rsid w:val="524A2AC9"/>
    <w:rsid w:val="52521A20"/>
    <w:rsid w:val="528604EC"/>
    <w:rsid w:val="529E2C3A"/>
    <w:rsid w:val="52AC4ABC"/>
    <w:rsid w:val="52C201B9"/>
    <w:rsid w:val="52E1183E"/>
    <w:rsid w:val="52E57A12"/>
    <w:rsid w:val="52F20B62"/>
    <w:rsid w:val="52F27620"/>
    <w:rsid w:val="530D1577"/>
    <w:rsid w:val="531C4FCC"/>
    <w:rsid w:val="537D3203"/>
    <w:rsid w:val="53827E49"/>
    <w:rsid w:val="538A6BB9"/>
    <w:rsid w:val="539964FD"/>
    <w:rsid w:val="539C1B81"/>
    <w:rsid w:val="539D7755"/>
    <w:rsid w:val="53A447B1"/>
    <w:rsid w:val="53AE750F"/>
    <w:rsid w:val="53BE40A3"/>
    <w:rsid w:val="53D224B3"/>
    <w:rsid w:val="53E27C66"/>
    <w:rsid w:val="53EB3560"/>
    <w:rsid w:val="53F81D96"/>
    <w:rsid w:val="541D5DE8"/>
    <w:rsid w:val="541F57C4"/>
    <w:rsid w:val="544B5214"/>
    <w:rsid w:val="546F523C"/>
    <w:rsid w:val="54782FBD"/>
    <w:rsid w:val="5483138F"/>
    <w:rsid w:val="5488523A"/>
    <w:rsid w:val="549A6BFA"/>
    <w:rsid w:val="54C341E7"/>
    <w:rsid w:val="54D933CD"/>
    <w:rsid w:val="54FE2E33"/>
    <w:rsid w:val="551751CF"/>
    <w:rsid w:val="5522558F"/>
    <w:rsid w:val="55244D7F"/>
    <w:rsid w:val="55305397"/>
    <w:rsid w:val="55362287"/>
    <w:rsid w:val="55432F3C"/>
    <w:rsid w:val="554B299D"/>
    <w:rsid w:val="55A37FFD"/>
    <w:rsid w:val="55AE22F1"/>
    <w:rsid w:val="55BC0587"/>
    <w:rsid w:val="55C3227E"/>
    <w:rsid w:val="55CE1AA9"/>
    <w:rsid w:val="55F6381F"/>
    <w:rsid w:val="55FA2961"/>
    <w:rsid w:val="5602250F"/>
    <w:rsid w:val="563D53C1"/>
    <w:rsid w:val="564220BA"/>
    <w:rsid w:val="565E7F4F"/>
    <w:rsid w:val="565F3DA6"/>
    <w:rsid w:val="567A6A3B"/>
    <w:rsid w:val="56903F9A"/>
    <w:rsid w:val="56914056"/>
    <w:rsid w:val="56B61E36"/>
    <w:rsid w:val="56BA3F22"/>
    <w:rsid w:val="56C36589"/>
    <w:rsid w:val="570D55B0"/>
    <w:rsid w:val="570E4AB5"/>
    <w:rsid w:val="57293C95"/>
    <w:rsid w:val="572A6381"/>
    <w:rsid w:val="572B41B4"/>
    <w:rsid w:val="57365868"/>
    <w:rsid w:val="573C1959"/>
    <w:rsid w:val="57554571"/>
    <w:rsid w:val="577C3536"/>
    <w:rsid w:val="57A17808"/>
    <w:rsid w:val="57F65317"/>
    <w:rsid w:val="57F80B37"/>
    <w:rsid w:val="57FC2169"/>
    <w:rsid w:val="58024015"/>
    <w:rsid w:val="58096275"/>
    <w:rsid w:val="58132E61"/>
    <w:rsid w:val="5819544F"/>
    <w:rsid w:val="582D6D32"/>
    <w:rsid w:val="582E6EF7"/>
    <w:rsid w:val="583278A5"/>
    <w:rsid w:val="584E30E6"/>
    <w:rsid w:val="58546EFD"/>
    <w:rsid w:val="5881703E"/>
    <w:rsid w:val="589871D6"/>
    <w:rsid w:val="58AB786E"/>
    <w:rsid w:val="58CD6DC8"/>
    <w:rsid w:val="58D0673C"/>
    <w:rsid w:val="58E26731"/>
    <w:rsid w:val="58EB1371"/>
    <w:rsid w:val="59091D98"/>
    <w:rsid w:val="590E4A97"/>
    <w:rsid w:val="591250FF"/>
    <w:rsid w:val="5920012C"/>
    <w:rsid w:val="593700E7"/>
    <w:rsid w:val="595578DE"/>
    <w:rsid w:val="597B384D"/>
    <w:rsid w:val="597D1A46"/>
    <w:rsid w:val="59996DA8"/>
    <w:rsid w:val="59B91A1F"/>
    <w:rsid w:val="59C30F1B"/>
    <w:rsid w:val="59CE4759"/>
    <w:rsid w:val="59D06015"/>
    <w:rsid w:val="59D90B78"/>
    <w:rsid w:val="59DF7A50"/>
    <w:rsid w:val="5A814766"/>
    <w:rsid w:val="5A8C20D0"/>
    <w:rsid w:val="5A931CE6"/>
    <w:rsid w:val="5ABC29E4"/>
    <w:rsid w:val="5AC7121C"/>
    <w:rsid w:val="5AD90B8D"/>
    <w:rsid w:val="5AE12927"/>
    <w:rsid w:val="5AE35472"/>
    <w:rsid w:val="5AF41CF3"/>
    <w:rsid w:val="5AF87CC9"/>
    <w:rsid w:val="5B013503"/>
    <w:rsid w:val="5B07329F"/>
    <w:rsid w:val="5B12314B"/>
    <w:rsid w:val="5B4E1A44"/>
    <w:rsid w:val="5B873201"/>
    <w:rsid w:val="5B961657"/>
    <w:rsid w:val="5B967767"/>
    <w:rsid w:val="5B9D1624"/>
    <w:rsid w:val="5BAF3E50"/>
    <w:rsid w:val="5BBF19C8"/>
    <w:rsid w:val="5BBF73E2"/>
    <w:rsid w:val="5BEE5378"/>
    <w:rsid w:val="5C0C2FF6"/>
    <w:rsid w:val="5C1241CC"/>
    <w:rsid w:val="5C286807"/>
    <w:rsid w:val="5C34339E"/>
    <w:rsid w:val="5C355656"/>
    <w:rsid w:val="5C370E72"/>
    <w:rsid w:val="5C446BC8"/>
    <w:rsid w:val="5C4B56E1"/>
    <w:rsid w:val="5C7146B1"/>
    <w:rsid w:val="5C7C2768"/>
    <w:rsid w:val="5C7E7B39"/>
    <w:rsid w:val="5CAD3BC1"/>
    <w:rsid w:val="5CAE62DC"/>
    <w:rsid w:val="5CB23AE6"/>
    <w:rsid w:val="5CBB480C"/>
    <w:rsid w:val="5CDE0FD4"/>
    <w:rsid w:val="5CED5863"/>
    <w:rsid w:val="5D0D6DF5"/>
    <w:rsid w:val="5D134BF4"/>
    <w:rsid w:val="5D43758F"/>
    <w:rsid w:val="5D4A5E05"/>
    <w:rsid w:val="5D580A8A"/>
    <w:rsid w:val="5D7E6D71"/>
    <w:rsid w:val="5D893B14"/>
    <w:rsid w:val="5DB42C29"/>
    <w:rsid w:val="5DEA111E"/>
    <w:rsid w:val="5E1219F7"/>
    <w:rsid w:val="5E18541D"/>
    <w:rsid w:val="5E231AC4"/>
    <w:rsid w:val="5E291636"/>
    <w:rsid w:val="5E48511F"/>
    <w:rsid w:val="5E5E4943"/>
    <w:rsid w:val="5E655B72"/>
    <w:rsid w:val="5E8B0770"/>
    <w:rsid w:val="5EA06921"/>
    <w:rsid w:val="5EBA259F"/>
    <w:rsid w:val="5ED37EC0"/>
    <w:rsid w:val="5EE1082B"/>
    <w:rsid w:val="5EE97BB4"/>
    <w:rsid w:val="5EEA135A"/>
    <w:rsid w:val="5EF55BC9"/>
    <w:rsid w:val="5F085DDA"/>
    <w:rsid w:val="5F2E2D52"/>
    <w:rsid w:val="5F54198B"/>
    <w:rsid w:val="5F6C74C2"/>
    <w:rsid w:val="5F9D1350"/>
    <w:rsid w:val="5FA44AD1"/>
    <w:rsid w:val="5FA50CDB"/>
    <w:rsid w:val="5FBE370A"/>
    <w:rsid w:val="5FC61F2E"/>
    <w:rsid w:val="5FC83407"/>
    <w:rsid w:val="5FD56E87"/>
    <w:rsid w:val="5FF0558C"/>
    <w:rsid w:val="60015A45"/>
    <w:rsid w:val="601A27F4"/>
    <w:rsid w:val="60292845"/>
    <w:rsid w:val="60667093"/>
    <w:rsid w:val="606D1789"/>
    <w:rsid w:val="606F2632"/>
    <w:rsid w:val="6071543B"/>
    <w:rsid w:val="607921FE"/>
    <w:rsid w:val="607E12CC"/>
    <w:rsid w:val="608F62AE"/>
    <w:rsid w:val="60B9251B"/>
    <w:rsid w:val="60E236C1"/>
    <w:rsid w:val="60E37983"/>
    <w:rsid w:val="60E54E33"/>
    <w:rsid w:val="611A3F9B"/>
    <w:rsid w:val="61260B6B"/>
    <w:rsid w:val="612B3ABB"/>
    <w:rsid w:val="612E1A5D"/>
    <w:rsid w:val="614E5D7E"/>
    <w:rsid w:val="61816046"/>
    <w:rsid w:val="61BD04E4"/>
    <w:rsid w:val="61C81AB1"/>
    <w:rsid w:val="62071AFF"/>
    <w:rsid w:val="620B0059"/>
    <w:rsid w:val="62236BC1"/>
    <w:rsid w:val="62391564"/>
    <w:rsid w:val="624A22BE"/>
    <w:rsid w:val="62546B71"/>
    <w:rsid w:val="6263230B"/>
    <w:rsid w:val="626E235A"/>
    <w:rsid w:val="626F60D5"/>
    <w:rsid w:val="62816669"/>
    <w:rsid w:val="6282086D"/>
    <w:rsid w:val="629007F7"/>
    <w:rsid w:val="62AB4D99"/>
    <w:rsid w:val="62B36CD7"/>
    <w:rsid w:val="62BA0953"/>
    <w:rsid w:val="62D03A7C"/>
    <w:rsid w:val="62F42FAE"/>
    <w:rsid w:val="62F648FE"/>
    <w:rsid w:val="63167A4F"/>
    <w:rsid w:val="631D2BD6"/>
    <w:rsid w:val="631F43A9"/>
    <w:rsid w:val="635356F3"/>
    <w:rsid w:val="637D5B70"/>
    <w:rsid w:val="63825E77"/>
    <w:rsid w:val="63A10995"/>
    <w:rsid w:val="63C23EFA"/>
    <w:rsid w:val="63D255DA"/>
    <w:rsid w:val="63E1404C"/>
    <w:rsid w:val="63EB2168"/>
    <w:rsid w:val="63F854C1"/>
    <w:rsid w:val="63FB5857"/>
    <w:rsid w:val="64076B79"/>
    <w:rsid w:val="640B7654"/>
    <w:rsid w:val="64116D46"/>
    <w:rsid w:val="643A070A"/>
    <w:rsid w:val="64410A96"/>
    <w:rsid w:val="644C573D"/>
    <w:rsid w:val="64507EFB"/>
    <w:rsid w:val="64BD4FFA"/>
    <w:rsid w:val="64D17CF2"/>
    <w:rsid w:val="65032F85"/>
    <w:rsid w:val="651304A7"/>
    <w:rsid w:val="65136B50"/>
    <w:rsid w:val="652E163D"/>
    <w:rsid w:val="6531690D"/>
    <w:rsid w:val="65320485"/>
    <w:rsid w:val="655A12F3"/>
    <w:rsid w:val="65725527"/>
    <w:rsid w:val="657E2A35"/>
    <w:rsid w:val="65A94E9D"/>
    <w:rsid w:val="65B96B3F"/>
    <w:rsid w:val="65BE1071"/>
    <w:rsid w:val="65C60A92"/>
    <w:rsid w:val="65D86946"/>
    <w:rsid w:val="65DB19DF"/>
    <w:rsid w:val="660451CE"/>
    <w:rsid w:val="661D69E5"/>
    <w:rsid w:val="664B3BEB"/>
    <w:rsid w:val="665346B7"/>
    <w:rsid w:val="665C20B0"/>
    <w:rsid w:val="667C7CCE"/>
    <w:rsid w:val="66A12460"/>
    <w:rsid w:val="66A23F66"/>
    <w:rsid w:val="66BE2423"/>
    <w:rsid w:val="66DD6702"/>
    <w:rsid w:val="66E612CF"/>
    <w:rsid w:val="66E856F1"/>
    <w:rsid w:val="66FB0BAD"/>
    <w:rsid w:val="671B1623"/>
    <w:rsid w:val="671E6EBA"/>
    <w:rsid w:val="6731269C"/>
    <w:rsid w:val="673528BF"/>
    <w:rsid w:val="674C46DB"/>
    <w:rsid w:val="675352AA"/>
    <w:rsid w:val="6759400B"/>
    <w:rsid w:val="675E528D"/>
    <w:rsid w:val="676C598C"/>
    <w:rsid w:val="67966EFB"/>
    <w:rsid w:val="679E7FA1"/>
    <w:rsid w:val="67A32389"/>
    <w:rsid w:val="67B768D0"/>
    <w:rsid w:val="67C779FD"/>
    <w:rsid w:val="67C85DAF"/>
    <w:rsid w:val="68281CFE"/>
    <w:rsid w:val="682A2352"/>
    <w:rsid w:val="682A2630"/>
    <w:rsid w:val="682E4A5B"/>
    <w:rsid w:val="682E7AFD"/>
    <w:rsid w:val="68707071"/>
    <w:rsid w:val="687A4379"/>
    <w:rsid w:val="687B015C"/>
    <w:rsid w:val="687E3889"/>
    <w:rsid w:val="6884222C"/>
    <w:rsid w:val="68A957C8"/>
    <w:rsid w:val="68AD17BB"/>
    <w:rsid w:val="68D6620B"/>
    <w:rsid w:val="68D94D22"/>
    <w:rsid w:val="68F06F2B"/>
    <w:rsid w:val="69011241"/>
    <w:rsid w:val="691B102D"/>
    <w:rsid w:val="692B2E4A"/>
    <w:rsid w:val="696A0B34"/>
    <w:rsid w:val="69821807"/>
    <w:rsid w:val="698D6A17"/>
    <w:rsid w:val="699026E3"/>
    <w:rsid w:val="699E0BED"/>
    <w:rsid w:val="699F0522"/>
    <w:rsid w:val="69D37590"/>
    <w:rsid w:val="69EB543D"/>
    <w:rsid w:val="69F954C1"/>
    <w:rsid w:val="6A1E1E73"/>
    <w:rsid w:val="6A2031B6"/>
    <w:rsid w:val="6A2F57D7"/>
    <w:rsid w:val="6A3924BB"/>
    <w:rsid w:val="6A3C1D40"/>
    <w:rsid w:val="6A6432E1"/>
    <w:rsid w:val="6AA23DFF"/>
    <w:rsid w:val="6AAA6F38"/>
    <w:rsid w:val="6AC61F6F"/>
    <w:rsid w:val="6AD34E53"/>
    <w:rsid w:val="6AD83EA1"/>
    <w:rsid w:val="6ADE74F0"/>
    <w:rsid w:val="6B047EBF"/>
    <w:rsid w:val="6B0A508E"/>
    <w:rsid w:val="6B1D62E8"/>
    <w:rsid w:val="6B1D6F6D"/>
    <w:rsid w:val="6B6468D9"/>
    <w:rsid w:val="6B723594"/>
    <w:rsid w:val="6B805156"/>
    <w:rsid w:val="6B945E48"/>
    <w:rsid w:val="6B974A7B"/>
    <w:rsid w:val="6BD50977"/>
    <w:rsid w:val="6BE450D3"/>
    <w:rsid w:val="6BE60C84"/>
    <w:rsid w:val="6C2A7D61"/>
    <w:rsid w:val="6C4F0900"/>
    <w:rsid w:val="6C6C32E1"/>
    <w:rsid w:val="6C6E3E15"/>
    <w:rsid w:val="6C7C1C1D"/>
    <w:rsid w:val="6C8B1F5D"/>
    <w:rsid w:val="6CA85D3A"/>
    <w:rsid w:val="6CAA0C9E"/>
    <w:rsid w:val="6CAA3931"/>
    <w:rsid w:val="6CC81D46"/>
    <w:rsid w:val="6CD75953"/>
    <w:rsid w:val="6CE2512E"/>
    <w:rsid w:val="6CEA06D7"/>
    <w:rsid w:val="6CED265F"/>
    <w:rsid w:val="6CF70607"/>
    <w:rsid w:val="6D162FB8"/>
    <w:rsid w:val="6D325918"/>
    <w:rsid w:val="6D3933CA"/>
    <w:rsid w:val="6D401810"/>
    <w:rsid w:val="6D6261FE"/>
    <w:rsid w:val="6D7B222A"/>
    <w:rsid w:val="6D7B61EC"/>
    <w:rsid w:val="6D8E03AA"/>
    <w:rsid w:val="6DBB089F"/>
    <w:rsid w:val="6DC63038"/>
    <w:rsid w:val="6DDC5608"/>
    <w:rsid w:val="6DE30DE0"/>
    <w:rsid w:val="6DE6130A"/>
    <w:rsid w:val="6E09491E"/>
    <w:rsid w:val="6E0D3655"/>
    <w:rsid w:val="6E1A437E"/>
    <w:rsid w:val="6E3A144E"/>
    <w:rsid w:val="6E53398C"/>
    <w:rsid w:val="6E5606D3"/>
    <w:rsid w:val="6E5F4465"/>
    <w:rsid w:val="6E8B1663"/>
    <w:rsid w:val="6E8C54DA"/>
    <w:rsid w:val="6EAA7EEB"/>
    <w:rsid w:val="6EB752BD"/>
    <w:rsid w:val="6EF11E03"/>
    <w:rsid w:val="6EF1241D"/>
    <w:rsid w:val="6EF36235"/>
    <w:rsid w:val="6EF82916"/>
    <w:rsid w:val="6F0B2DE7"/>
    <w:rsid w:val="6F111C62"/>
    <w:rsid w:val="6F2176E5"/>
    <w:rsid w:val="6F3A2A5F"/>
    <w:rsid w:val="6F4616F4"/>
    <w:rsid w:val="6F4F7F03"/>
    <w:rsid w:val="6F5523A2"/>
    <w:rsid w:val="6F55769C"/>
    <w:rsid w:val="6F592303"/>
    <w:rsid w:val="6F5F5B74"/>
    <w:rsid w:val="6F682400"/>
    <w:rsid w:val="6F9600A4"/>
    <w:rsid w:val="6F98032D"/>
    <w:rsid w:val="6F9B1C65"/>
    <w:rsid w:val="6FA44937"/>
    <w:rsid w:val="6FAD3FB9"/>
    <w:rsid w:val="6FE82C9C"/>
    <w:rsid w:val="6FFB146E"/>
    <w:rsid w:val="70160742"/>
    <w:rsid w:val="7030610F"/>
    <w:rsid w:val="70612DB4"/>
    <w:rsid w:val="706516C3"/>
    <w:rsid w:val="70660714"/>
    <w:rsid w:val="70721637"/>
    <w:rsid w:val="70896E68"/>
    <w:rsid w:val="708A4844"/>
    <w:rsid w:val="70C94DCA"/>
    <w:rsid w:val="70E05E9D"/>
    <w:rsid w:val="71073061"/>
    <w:rsid w:val="711A201F"/>
    <w:rsid w:val="71215AE9"/>
    <w:rsid w:val="712864E5"/>
    <w:rsid w:val="71396ACC"/>
    <w:rsid w:val="715B60E9"/>
    <w:rsid w:val="716F0EE9"/>
    <w:rsid w:val="717C5C7C"/>
    <w:rsid w:val="7196674D"/>
    <w:rsid w:val="719E245E"/>
    <w:rsid w:val="71BA3FE5"/>
    <w:rsid w:val="71DD2757"/>
    <w:rsid w:val="71EA1FED"/>
    <w:rsid w:val="72165C6B"/>
    <w:rsid w:val="722021E3"/>
    <w:rsid w:val="72290340"/>
    <w:rsid w:val="722C6DDA"/>
    <w:rsid w:val="72515945"/>
    <w:rsid w:val="729243CB"/>
    <w:rsid w:val="72E661B1"/>
    <w:rsid w:val="730313F6"/>
    <w:rsid w:val="730E4732"/>
    <w:rsid w:val="73251192"/>
    <w:rsid w:val="732548D1"/>
    <w:rsid w:val="73370D24"/>
    <w:rsid w:val="73397FB3"/>
    <w:rsid w:val="73472C84"/>
    <w:rsid w:val="7359268C"/>
    <w:rsid w:val="735F327A"/>
    <w:rsid w:val="7366631C"/>
    <w:rsid w:val="736C263C"/>
    <w:rsid w:val="73723640"/>
    <w:rsid w:val="737311F5"/>
    <w:rsid w:val="739503EB"/>
    <w:rsid w:val="73A05B28"/>
    <w:rsid w:val="73C07D69"/>
    <w:rsid w:val="73C979D4"/>
    <w:rsid w:val="73DC335B"/>
    <w:rsid w:val="73EA2684"/>
    <w:rsid w:val="740B60EC"/>
    <w:rsid w:val="745E7D35"/>
    <w:rsid w:val="7465362D"/>
    <w:rsid w:val="746A3D0E"/>
    <w:rsid w:val="7475188D"/>
    <w:rsid w:val="749E16A8"/>
    <w:rsid w:val="74B42AE4"/>
    <w:rsid w:val="74C54993"/>
    <w:rsid w:val="74EB68F6"/>
    <w:rsid w:val="74F400FD"/>
    <w:rsid w:val="750A429D"/>
    <w:rsid w:val="752739E7"/>
    <w:rsid w:val="753531E5"/>
    <w:rsid w:val="75474B47"/>
    <w:rsid w:val="754F0A38"/>
    <w:rsid w:val="75533AB0"/>
    <w:rsid w:val="75614792"/>
    <w:rsid w:val="75761866"/>
    <w:rsid w:val="75784473"/>
    <w:rsid w:val="75A242E2"/>
    <w:rsid w:val="75B10995"/>
    <w:rsid w:val="75B161B3"/>
    <w:rsid w:val="75DC6C44"/>
    <w:rsid w:val="75F05CC0"/>
    <w:rsid w:val="76104733"/>
    <w:rsid w:val="76111861"/>
    <w:rsid w:val="762C1A00"/>
    <w:rsid w:val="762F6A19"/>
    <w:rsid w:val="76341B33"/>
    <w:rsid w:val="76736B32"/>
    <w:rsid w:val="76807C04"/>
    <w:rsid w:val="76AF35EE"/>
    <w:rsid w:val="76C27A74"/>
    <w:rsid w:val="76C726A5"/>
    <w:rsid w:val="76E3765E"/>
    <w:rsid w:val="76FC2AFA"/>
    <w:rsid w:val="77444B92"/>
    <w:rsid w:val="77527424"/>
    <w:rsid w:val="77653671"/>
    <w:rsid w:val="77707007"/>
    <w:rsid w:val="778546CC"/>
    <w:rsid w:val="778B6B46"/>
    <w:rsid w:val="77A337B9"/>
    <w:rsid w:val="77B551B3"/>
    <w:rsid w:val="77B56730"/>
    <w:rsid w:val="77B92EBE"/>
    <w:rsid w:val="77C04A8B"/>
    <w:rsid w:val="77C809BD"/>
    <w:rsid w:val="77D85DB3"/>
    <w:rsid w:val="77EB1B74"/>
    <w:rsid w:val="78012B52"/>
    <w:rsid w:val="782A3EA3"/>
    <w:rsid w:val="78490703"/>
    <w:rsid w:val="78A50513"/>
    <w:rsid w:val="78C43087"/>
    <w:rsid w:val="78D37FAF"/>
    <w:rsid w:val="78EF7AB5"/>
    <w:rsid w:val="790D6849"/>
    <w:rsid w:val="795767E3"/>
    <w:rsid w:val="79586707"/>
    <w:rsid w:val="796518DD"/>
    <w:rsid w:val="79724BEF"/>
    <w:rsid w:val="797264AC"/>
    <w:rsid w:val="79AA0532"/>
    <w:rsid w:val="79FA22BC"/>
    <w:rsid w:val="79FE1DDD"/>
    <w:rsid w:val="7A075767"/>
    <w:rsid w:val="7A0C15B3"/>
    <w:rsid w:val="7A17139E"/>
    <w:rsid w:val="7A212062"/>
    <w:rsid w:val="7A21595E"/>
    <w:rsid w:val="7A2522C9"/>
    <w:rsid w:val="7A280FCD"/>
    <w:rsid w:val="7A282A11"/>
    <w:rsid w:val="7A3A59B8"/>
    <w:rsid w:val="7A444A4C"/>
    <w:rsid w:val="7A5D0F75"/>
    <w:rsid w:val="7A715CD2"/>
    <w:rsid w:val="7A8B101B"/>
    <w:rsid w:val="7A8D05E5"/>
    <w:rsid w:val="7A921E9A"/>
    <w:rsid w:val="7A9E53BF"/>
    <w:rsid w:val="7AA914B9"/>
    <w:rsid w:val="7ABF2475"/>
    <w:rsid w:val="7AC21562"/>
    <w:rsid w:val="7AD474A4"/>
    <w:rsid w:val="7AFC38DE"/>
    <w:rsid w:val="7B303E8C"/>
    <w:rsid w:val="7B5314EE"/>
    <w:rsid w:val="7B7D6B6D"/>
    <w:rsid w:val="7B865D50"/>
    <w:rsid w:val="7B8D34C3"/>
    <w:rsid w:val="7B971D84"/>
    <w:rsid w:val="7BAB0CB7"/>
    <w:rsid w:val="7BB4028F"/>
    <w:rsid w:val="7BC1107E"/>
    <w:rsid w:val="7BF32F03"/>
    <w:rsid w:val="7BF50D2C"/>
    <w:rsid w:val="7C066F4E"/>
    <w:rsid w:val="7C0E5E74"/>
    <w:rsid w:val="7C132CC6"/>
    <w:rsid w:val="7C1724A5"/>
    <w:rsid w:val="7C714CCE"/>
    <w:rsid w:val="7C8561DF"/>
    <w:rsid w:val="7CA54112"/>
    <w:rsid w:val="7CA553D9"/>
    <w:rsid w:val="7CAB27F5"/>
    <w:rsid w:val="7CAF438A"/>
    <w:rsid w:val="7CCC4E03"/>
    <w:rsid w:val="7CCE726D"/>
    <w:rsid w:val="7CD71EA3"/>
    <w:rsid w:val="7CE50CE4"/>
    <w:rsid w:val="7CE94EE1"/>
    <w:rsid w:val="7CF877E9"/>
    <w:rsid w:val="7D134762"/>
    <w:rsid w:val="7D244CB3"/>
    <w:rsid w:val="7D2E5ABF"/>
    <w:rsid w:val="7D4A45B8"/>
    <w:rsid w:val="7D535AC7"/>
    <w:rsid w:val="7D964A74"/>
    <w:rsid w:val="7DA97531"/>
    <w:rsid w:val="7DFB43EA"/>
    <w:rsid w:val="7E007625"/>
    <w:rsid w:val="7E0737C8"/>
    <w:rsid w:val="7E131C51"/>
    <w:rsid w:val="7E176B90"/>
    <w:rsid w:val="7E203B02"/>
    <w:rsid w:val="7E2142A2"/>
    <w:rsid w:val="7E240411"/>
    <w:rsid w:val="7E48335A"/>
    <w:rsid w:val="7E797DE5"/>
    <w:rsid w:val="7E7B0BF2"/>
    <w:rsid w:val="7E8D75B6"/>
    <w:rsid w:val="7E8E672B"/>
    <w:rsid w:val="7EA27DDF"/>
    <w:rsid w:val="7EB867D7"/>
    <w:rsid w:val="7EC67BB0"/>
    <w:rsid w:val="7ED809AD"/>
    <w:rsid w:val="7EE16853"/>
    <w:rsid w:val="7EF760EE"/>
    <w:rsid w:val="7EFF0D71"/>
    <w:rsid w:val="7F1C1F84"/>
    <w:rsid w:val="7F2536B5"/>
    <w:rsid w:val="7F2B0EE4"/>
    <w:rsid w:val="7F2C3CE7"/>
    <w:rsid w:val="7F5A01CA"/>
    <w:rsid w:val="7F652296"/>
    <w:rsid w:val="7F75661B"/>
    <w:rsid w:val="7FB17429"/>
    <w:rsid w:val="7FC237CA"/>
    <w:rsid w:val="7FF1276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nhideWhenUsed="0"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line="360" w:lineRule="auto"/>
    </w:pPr>
    <w:rPr>
      <w:rFonts w:ascii="Tahoma" w:hAnsi="Tahoma" w:eastAsia="宋体" w:cs="Times New Roman"/>
      <w:sz w:val="21"/>
      <w:szCs w:val="22"/>
      <w:lang w:val="en-US" w:eastAsia="zh-CN" w:bidi="ar-SA"/>
    </w:rPr>
  </w:style>
  <w:style w:type="paragraph" w:styleId="2">
    <w:name w:val="heading 1"/>
    <w:basedOn w:val="1"/>
    <w:next w:val="1"/>
    <w:link w:val="52"/>
    <w:qFormat/>
    <w:uiPriority w:val="9"/>
    <w:pPr>
      <w:keepNext/>
      <w:keepLines/>
      <w:spacing w:before="340" w:after="330" w:line="576" w:lineRule="auto"/>
      <w:outlineLvl w:val="0"/>
    </w:pPr>
    <w:rPr>
      <w:b/>
      <w:kern w:val="44"/>
      <w:sz w:val="44"/>
    </w:rPr>
  </w:style>
  <w:style w:type="paragraph" w:styleId="3">
    <w:name w:val="heading 2"/>
    <w:basedOn w:val="1"/>
    <w:next w:val="1"/>
    <w:link w:val="53"/>
    <w:unhideWhenUsed/>
    <w:qFormat/>
    <w:uiPriority w:val="0"/>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link w:val="48"/>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51"/>
    <w:unhideWhenUsed/>
    <w:qFormat/>
    <w:uiPriority w:val="9"/>
    <w:pPr>
      <w:keepNext/>
      <w:keepLines/>
      <w:outlineLvl w:val="3"/>
    </w:pPr>
    <w:rPr>
      <w:rFonts w:ascii="Cambria" w:hAnsi="Cambria" w:cs="Times New Roman"/>
      <w:b/>
      <w:bCs/>
      <w:sz w:val="24"/>
      <w:szCs w:val="28"/>
    </w:rPr>
  </w:style>
  <w:style w:type="paragraph" w:styleId="6">
    <w:name w:val="heading 5"/>
    <w:basedOn w:val="1"/>
    <w:next w:val="1"/>
    <w:link w:val="54"/>
    <w:unhideWhenUsed/>
    <w:qFormat/>
    <w:uiPriority w:val="9"/>
    <w:pPr>
      <w:keepNext/>
      <w:keepLines/>
      <w:spacing w:before="280" w:after="290" w:line="372" w:lineRule="auto"/>
      <w:outlineLvl w:val="4"/>
    </w:pPr>
    <w:rPr>
      <w:b/>
      <w:sz w:val="28"/>
    </w:rPr>
  </w:style>
  <w:style w:type="character" w:default="1" w:styleId="31">
    <w:name w:val="Default Paragraph Font"/>
    <w:autoRedefine/>
    <w:unhideWhenUsed/>
    <w:qFormat/>
    <w:uiPriority w:val="1"/>
  </w:style>
  <w:style w:type="table" w:default="1" w:styleId="29">
    <w:name w:val="Normal Table"/>
    <w:unhideWhenUsed/>
    <w:qFormat/>
    <w:uiPriority w:val="99"/>
    <w:tblPr>
      <w:tblCellMar>
        <w:top w:w="0" w:type="dxa"/>
        <w:left w:w="108" w:type="dxa"/>
        <w:bottom w:w="0" w:type="dxa"/>
        <w:right w:w="108" w:type="dxa"/>
      </w:tblCellMar>
    </w:tblPr>
  </w:style>
  <w:style w:type="paragraph" w:styleId="7">
    <w:name w:val="toc 7"/>
    <w:basedOn w:val="1"/>
    <w:next w:val="1"/>
    <w:unhideWhenUsed/>
    <w:qFormat/>
    <w:uiPriority w:val="39"/>
    <w:pPr>
      <w:widowControl w:val="0"/>
      <w:adjustRightInd/>
      <w:snapToGrid/>
      <w:spacing w:line="240" w:lineRule="auto"/>
      <w:ind w:left="2520" w:leftChars="1200"/>
      <w:jc w:val="both"/>
    </w:pPr>
    <w:rPr>
      <w:rFonts w:ascii="Calibri" w:hAnsi="Calibri" w:eastAsia="宋体"/>
      <w:kern w:val="2"/>
    </w:rPr>
  </w:style>
  <w:style w:type="paragraph" w:styleId="8">
    <w:name w:val="Normal Indent"/>
    <w:basedOn w:val="1"/>
    <w:qFormat/>
    <w:uiPriority w:val="0"/>
    <w:pPr>
      <w:widowControl/>
      <w:autoSpaceDE/>
      <w:autoSpaceDN/>
      <w:adjustRightInd/>
      <w:ind w:firstLine="420" w:firstLineChars="200"/>
    </w:pPr>
    <w:rPr>
      <w:rFonts w:ascii="Calibri"/>
      <w:sz w:val="20"/>
      <w:szCs w:val="20"/>
    </w:rPr>
  </w:style>
  <w:style w:type="paragraph" w:styleId="9">
    <w:name w:val="annotation text"/>
    <w:basedOn w:val="1"/>
    <w:link w:val="43"/>
    <w:unhideWhenUsed/>
    <w:qFormat/>
    <w:uiPriority w:val="0"/>
  </w:style>
  <w:style w:type="paragraph" w:styleId="10">
    <w:name w:val="Body Text"/>
    <w:basedOn w:val="1"/>
    <w:link w:val="50"/>
    <w:qFormat/>
    <w:uiPriority w:val="1"/>
    <w:pPr>
      <w:spacing w:before="161"/>
      <w:ind w:left="120"/>
    </w:pPr>
    <w:rPr>
      <w:rFonts w:ascii="宋体" w:hAnsi="宋体" w:cs="宋体"/>
      <w:sz w:val="24"/>
      <w:lang w:val="zh-CN" w:bidi="zh-CN"/>
    </w:rPr>
  </w:style>
  <w:style w:type="paragraph" w:styleId="11">
    <w:name w:val="Body Text Indent"/>
    <w:basedOn w:val="1"/>
    <w:next w:val="1"/>
    <w:qFormat/>
    <w:uiPriority w:val="0"/>
    <w:pPr>
      <w:ind w:left="359" w:leftChars="171" w:firstLine="179" w:firstLineChars="85"/>
    </w:pPr>
    <w:rPr>
      <w:rFonts w:ascii="宋体" w:hAnsi="宋体"/>
      <w:b/>
      <w:bCs/>
      <w:szCs w:val="26"/>
    </w:rPr>
  </w:style>
  <w:style w:type="paragraph" w:styleId="12">
    <w:name w:val="toc 5"/>
    <w:basedOn w:val="1"/>
    <w:next w:val="1"/>
    <w:link w:val="49"/>
    <w:unhideWhenUsed/>
    <w:qFormat/>
    <w:uiPriority w:val="39"/>
    <w:pPr>
      <w:widowControl w:val="0"/>
      <w:adjustRightInd/>
      <w:snapToGrid/>
      <w:spacing w:line="240" w:lineRule="auto"/>
      <w:ind w:left="1680" w:leftChars="800"/>
      <w:jc w:val="both"/>
    </w:pPr>
    <w:rPr>
      <w:rFonts w:ascii="Calibri" w:hAnsi="Calibri" w:eastAsia="宋体"/>
      <w:kern w:val="2"/>
    </w:rPr>
  </w:style>
  <w:style w:type="paragraph" w:styleId="13">
    <w:name w:val="toc 3"/>
    <w:basedOn w:val="1"/>
    <w:next w:val="1"/>
    <w:unhideWhenUsed/>
    <w:qFormat/>
    <w:uiPriority w:val="39"/>
    <w:pPr>
      <w:tabs>
        <w:tab w:val="right" w:leader="dot" w:pos="8296"/>
      </w:tabs>
      <w:ind w:left="838" w:leftChars="381"/>
    </w:pPr>
    <w:rPr>
      <w:szCs w:val="21"/>
    </w:rPr>
  </w:style>
  <w:style w:type="paragraph" w:styleId="14">
    <w:name w:val="Plain Text"/>
    <w:basedOn w:val="1"/>
    <w:link w:val="55"/>
    <w:qFormat/>
    <w:uiPriority w:val="0"/>
    <w:pPr>
      <w:widowControl w:val="0"/>
      <w:adjustRightInd/>
      <w:snapToGrid/>
      <w:jc w:val="both"/>
    </w:pPr>
    <w:rPr>
      <w:rFonts w:ascii="宋体" w:hAnsi="Courier New" w:cs="Times New Roman"/>
      <w:b/>
      <w:kern w:val="2"/>
      <w:szCs w:val="20"/>
    </w:rPr>
  </w:style>
  <w:style w:type="paragraph" w:styleId="15">
    <w:name w:val="toc 8"/>
    <w:basedOn w:val="1"/>
    <w:next w:val="1"/>
    <w:unhideWhenUsed/>
    <w:qFormat/>
    <w:uiPriority w:val="39"/>
    <w:pPr>
      <w:widowControl w:val="0"/>
      <w:adjustRightInd/>
      <w:snapToGrid/>
      <w:spacing w:line="240" w:lineRule="auto"/>
      <w:ind w:left="2940" w:leftChars="1400"/>
      <w:jc w:val="both"/>
    </w:pPr>
    <w:rPr>
      <w:rFonts w:ascii="Calibri" w:hAnsi="Calibri" w:eastAsia="宋体"/>
      <w:kern w:val="2"/>
    </w:rPr>
  </w:style>
  <w:style w:type="paragraph" w:styleId="16">
    <w:name w:val="Balloon Text"/>
    <w:basedOn w:val="1"/>
    <w:link w:val="47"/>
    <w:unhideWhenUsed/>
    <w:qFormat/>
    <w:uiPriority w:val="99"/>
    <w:rPr>
      <w:sz w:val="18"/>
      <w:szCs w:val="18"/>
    </w:rPr>
  </w:style>
  <w:style w:type="paragraph" w:styleId="17">
    <w:name w:val="footer"/>
    <w:basedOn w:val="1"/>
    <w:link w:val="57"/>
    <w:unhideWhenUsed/>
    <w:qFormat/>
    <w:uiPriority w:val="99"/>
    <w:pPr>
      <w:tabs>
        <w:tab w:val="center" w:pos="4153"/>
        <w:tab w:val="right" w:pos="8306"/>
      </w:tabs>
    </w:pPr>
    <w:rPr>
      <w:sz w:val="18"/>
      <w:szCs w:val="18"/>
    </w:rPr>
  </w:style>
  <w:style w:type="paragraph" w:styleId="18">
    <w:name w:val="header"/>
    <w:basedOn w:val="1"/>
    <w:link w:val="58"/>
    <w:unhideWhenUsed/>
    <w:qFormat/>
    <w:uiPriority w:val="99"/>
    <w:pPr>
      <w:pBdr>
        <w:bottom w:val="single" w:color="auto" w:sz="6" w:space="1"/>
      </w:pBdr>
      <w:tabs>
        <w:tab w:val="center" w:pos="4153"/>
        <w:tab w:val="right" w:pos="8306"/>
      </w:tabs>
      <w:jc w:val="center"/>
    </w:pPr>
    <w:rPr>
      <w:sz w:val="18"/>
      <w:szCs w:val="18"/>
    </w:rPr>
  </w:style>
  <w:style w:type="paragraph" w:styleId="19">
    <w:name w:val="toc 1"/>
    <w:basedOn w:val="1"/>
    <w:next w:val="1"/>
    <w:unhideWhenUsed/>
    <w:qFormat/>
    <w:uiPriority w:val="39"/>
  </w:style>
  <w:style w:type="paragraph" w:styleId="20">
    <w:name w:val="toc 4"/>
    <w:basedOn w:val="1"/>
    <w:next w:val="1"/>
    <w:unhideWhenUsed/>
    <w:qFormat/>
    <w:uiPriority w:val="39"/>
    <w:pPr>
      <w:tabs>
        <w:tab w:val="right" w:leader="dot" w:pos="8296"/>
      </w:tabs>
      <w:spacing w:after="120"/>
      <w:ind w:left="1320" w:leftChars="600"/>
    </w:pPr>
  </w:style>
  <w:style w:type="paragraph" w:styleId="21">
    <w:name w:val="footnote text"/>
    <w:basedOn w:val="1"/>
    <w:unhideWhenUsed/>
    <w:qFormat/>
    <w:uiPriority w:val="99"/>
    <w:rPr>
      <w:sz w:val="18"/>
    </w:rPr>
  </w:style>
  <w:style w:type="paragraph" w:styleId="22">
    <w:name w:val="toc 6"/>
    <w:basedOn w:val="1"/>
    <w:next w:val="1"/>
    <w:qFormat/>
    <w:uiPriority w:val="39"/>
    <w:pPr>
      <w:ind w:left="1200"/>
    </w:pPr>
    <w:rPr>
      <w:rFonts w:ascii="Calibri" w:cs="Calibri"/>
      <w:sz w:val="18"/>
      <w:szCs w:val="18"/>
    </w:rPr>
  </w:style>
  <w:style w:type="paragraph" w:styleId="23">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4">
    <w:name w:val="toc 9"/>
    <w:basedOn w:val="1"/>
    <w:next w:val="1"/>
    <w:unhideWhenUsed/>
    <w:qFormat/>
    <w:uiPriority w:val="39"/>
    <w:pPr>
      <w:widowControl w:val="0"/>
      <w:adjustRightInd/>
      <w:snapToGrid/>
      <w:spacing w:line="240" w:lineRule="auto"/>
      <w:ind w:left="3360" w:leftChars="1600"/>
      <w:jc w:val="both"/>
    </w:pPr>
    <w:rPr>
      <w:rFonts w:ascii="Calibri" w:hAnsi="Calibri" w:eastAsia="宋体"/>
      <w:kern w:val="2"/>
    </w:rPr>
  </w:style>
  <w:style w:type="paragraph" w:styleId="25">
    <w:name w:val="Normal (Web)"/>
    <w:basedOn w:val="1"/>
    <w:link w:val="40"/>
    <w:qFormat/>
    <w:uiPriority w:val="0"/>
    <w:pPr>
      <w:widowControl w:val="0"/>
      <w:adjustRightInd/>
      <w:snapToGrid/>
      <w:jc w:val="both"/>
    </w:pPr>
    <w:rPr>
      <w:rFonts w:ascii="Calibri" w:hAnsi="Calibri"/>
      <w:kern w:val="2"/>
      <w:sz w:val="24"/>
      <w:szCs w:val="24"/>
    </w:rPr>
  </w:style>
  <w:style w:type="paragraph" w:styleId="26">
    <w:name w:val="annotation subject"/>
    <w:basedOn w:val="9"/>
    <w:next w:val="9"/>
    <w:link w:val="42"/>
    <w:unhideWhenUsed/>
    <w:qFormat/>
    <w:uiPriority w:val="99"/>
    <w:rPr>
      <w:b/>
      <w:bCs/>
    </w:rPr>
  </w:style>
  <w:style w:type="paragraph" w:styleId="27">
    <w:name w:val="Body Text First Indent"/>
    <w:basedOn w:val="10"/>
    <w:qFormat/>
    <w:uiPriority w:val="0"/>
    <w:pPr>
      <w:spacing w:after="120"/>
      <w:ind w:firstLine="420" w:firstLineChars="100"/>
    </w:pPr>
    <w:rPr>
      <w:bCs/>
      <w:szCs w:val="21"/>
    </w:rPr>
  </w:style>
  <w:style w:type="paragraph" w:styleId="28">
    <w:name w:val="Body Text First Indent 2"/>
    <w:basedOn w:val="11"/>
    <w:unhideWhenUsed/>
    <w:qFormat/>
    <w:uiPriority w:val="0"/>
    <w:pPr>
      <w:spacing w:beforeLines="50" w:after="120" w:line="360" w:lineRule="auto"/>
      <w:ind w:left="420" w:leftChars="200" w:firstLine="420" w:firstLineChars="200"/>
      <w:jc w:val="left"/>
    </w:pPr>
  </w:style>
  <w:style w:type="table" w:styleId="30">
    <w:name w:val="Table Grid"/>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0"/>
    <w:rPr>
      <w:b/>
    </w:rPr>
  </w:style>
  <w:style w:type="character" w:styleId="33">
    <w:name w:val="page number"/>
    <w:basedOn w:val="31"/>
    <w:qFormat/>
    <w:uiPriority w:val="0"/>
  </w:style>
  <w:style w:type="character" w:styleId="34">
    <w:name w:val="Emphasis"/>
    <w:basedOn w:val="31"/>
    <w:qFormat/>
    <w:uiPriority w:val="20"/>
    <w:rPr>
      <w:i/>
      <w:iCs/>
    </w:rPr>
  </w:style>
  <w:style w:type="character" w:styleId="35">
    <w:name w:val="Hyperlink"/>
    <w:qFormat/>
    <w:uiPriority w:val="99"/>
    <w:rPr>
      <w:rFonts w:hint="eastAsia" w:ascii="宋体" w:hAnsi="宋体" w:eastAsia="宋体" w:cs="宋体"/>
      <w:b/>
      <w:color w:val="0031C1"/>
      <w:kern w:val="0"/>
      <w:sz w:val="18"/>
      <w:szCs w:val="18"/>
      <w:u w:val="none"/>
      <w:lang w:eastAsia="en-US"/>
    </w:rPr>
  </w:style>
  <w:style w:type="character" w:styleId="36">
    <w:name w:val="annotation reference"/>
    <w:basedOn w:val="31"/>
    <w:unhideWhenUsed/>
    <w:qFormat/>
    <w:uiPriority w:val="99"/>
    <w:rPr>
      <w:sz w:val="21"/>
      <w:szCs w:val="21"/>
    </w:rPr>
  </w:style>
  <w:style w:type="character" w:styleId="37">
    <w:name w:val="footnote reference"/>
    <w:basedOn w:val="31"/>
    <w:unhideWhenUsed/>
    <w:qFormat/>
    <w:uiPriority w:val="99"/>
    <w:rPr>
      <w:vertAlign w:val="superscript"/>
    </w:rPr>
  </w:style>
  <w:style w:type="paragraph" w:customStyle="1" w:styleId="3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9">
    <w:name w:val="样式 正文首行缩进 + 首行缩进:  1 字符"/>
    <w:basedOn w:val="1"/>
    <w:next w:val="1"/>
    <w:qFormat/>
    <w:uiPriority w:val="0"/>
    <w:pPr>
      <w:ind w:firstLine="200" w:firstLineChars="200"/>
    </w:pPr>
    <w:rPr>
      <w:rFonts w:cs="宋体"/>
      <w:szCs w:val="20"/>
    </w:rPr>
  </w:style>
  <w:style w:type="character" w:customStyle="1" w:styleId="40">
    <w:name w:val="普通(网站) 字符"/>
    <w:link w:val="25"/>
    <w:qFormat/>
    <w:uiPriority w:val="0"/>
    <w:rPr>
      <w:rFonts w:eastAsia="宋体"/>
      <w:kern w:val="2"/>
      <w:sz w:val="24"/>
      <w:szCs w:val="24"/>
    </w:rPr>
  </w:style>
  <w:style w:type="character" w:customStyle="1" w:styleId="41">
    <w:name w:val="样式 楷体_GB2312 小四"/>
    <w:qFormat/>
    <w:uiPriority w:val="0"/>
    <w:rPr>
      <w:rFonts w:ascii="楷体_GB2312" w:hAnsi="楷体_GB2312" w:eastAsia="仿宋_GB2312"/>
      <w:sz w:val="24"/>
    </w:rPr>
  </w:style>
  <w:style w:type="character" w:customStyle="1" w:styleId="42">
    <w:name w:val="批注主题 字符"/>
    <w:basedOn w:val="43"/>
    <w:link w:val="26"/>
    <w:semiHidden/>
    <w:qFormat/>
    <w:uiPriority w:val="99"/>
    <w:rPr>
      <w:rFonts w:ascii="Tahoma" w:hAnsi="Tahoma" w:eastAsia="微软雅黑" w:cs="Times New Roman"/>
      <w:b/>
      <w:bCs/>
      <w:sz w:val="22"/>
      <w:szCs w:val="22"/>
    </w:rPr>
  </w:style>
  <w:style w:type="character" w:customStyle="1" w:styleId="43">
    <w:name w:val="批注文字 字符"/>
    <w:basedOn w:val="31"/>
    <w:link w:val="9"/>
    <w:qFormat/>
    <w:uiPriority w:val="0"/>
    <w:rPr>
      <w:rFonts w:ascii="Tahoma" w:hAnsi="Tahoma" w:eastAsia="微软雅黑" w:cs="Times New Roman"/>
      <w:sz w:val="22"/>
      <w:szCs w:val="22"/>
    </w:rPr>
  </w:style>
  <w:style w:type="character" w:customStyle="1" w:styleId="44">
    <w:name w:val="正文缩进2格 Char Char"/>
    <w:qFormat/>
    <w:uiPriority w:val="0"/>
    <w:rPr>
      <w:rFonts w:ascii="仿宋_GB2312" w:hAnsi="宋体" w:eastAsia="仿宋_GB2312" w:cs="Times New Roman"/>
      <w:b/>
      <w:kern w:val="2"/>
      <w:sz w:val="31"/>
      <w:szCs w:val="28"/>
      <w:lang w:val="en-US" w:eastAsia="zh-CN" w:bidi="ar-SA"/>
    </w:rPr>
  </w:style>
  <w:style w:type="character" w:customStyle="1" w:styleId="45">
    <w:name w:val="正文缩进2格 Char"/>
    <w:link w:val="46"/>
    <w:qFormat/>
    <w:uiPriority w:val="0"/>
    <w:rPr>
      <w:rFonts w:ascii="仿宋_GB2312" w:hAnsi="宋体" w:eastAsia="仿宋_GB2312"/>
      <w:kern w:val="2"/>
      <w:sz w:val="31"/>
    </w:rPr>
  </w:style>
  <w:style w:type="paragraph" w:customStyle="1" w:styleId="46">
    <w:name w:val="正文缩进2格"/>
    <w:basedOn w:val="1"/>
    <w:link w:val="45"/>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character" w:customStyle="1" w:styleId="47">
    <w:name w:val="批注框文本 字符"/>
    <w:basedOn w:val="31"/>
    <w:link w:val="16"/>
    <w:semiHidden/>
    <w:qFormat/>
    <w:uiPriority w:val="99"/>
    <w:rPr>
      <w:rFonts w:ascii="Tahoma" w:hAnsi="Tahoma"/>
      <w:sz w:val="18"/>
      <w:szCs w:val="18"/>
    </w:rPr>
  </w:style>
  <w:style w:type="character" w:customStyle="1" w:styleId="48">
    <w:name w:val="标题 3 字符"/>
    <w:basedOn w:val="31"/>
    <w:link w:val="4"/>
    <w:qFormat/>
    <w:uiPriority w:val="9"/>
    <w:rPr>
      <w:rFonts w:ascii="Tahoma" w:hAnsi="Tahoma"/>
      <w:b/>
      <w:bCs/>
      <w:sz w:val="32"/>
      <w:szCs w:val="32"/>
    </w:rPr>
  </w:style>
  <w:style w:type="character" w:customStyle="1" w:styleId="49">
    <w:name w:val="目录 5 字符"/>
    <w:link w:val="12"/>
    <w:qFormat/>
    <w:uiPriority w:val="39"/>
    <w:rPr>
      <w:rFonts w:ascii="Calibri" w:hAnsi="Calibri" w:eastAsia="宋体" w:cs="Times New Roman"/>
      <w:kern w:val="2"/>
      <w:sz w:val="21"/>
      <w:szCs w:val="22"/>
    </w:rPr>
  </w:style>
  <w:style w:type="character" w:customStyle="1" w:styleId="50">
    <w:name w:val="正文文本 字符"/>
    <w:basedOn w:val="31"/>
    <w:link w:val="10"/>
    <w:qFormat/>
    <w:uiPriority w:val="1"/>
    <w:rPr>
      <w:rFonts w:ascii="宋体" w:hAnsi="宋体" w:cs="宋体"/>
      <w:sz w:val="24"/>
      <w:szCs w:val="22"/>
      <w:lang w:val="zh-CN" w:bidi="zh-CN"/>
    </w:rPr>
  </w:style>
  <w:style w:type="character" w:customStyle="1" w:styleId="51">
    <w:name w:val="标题 4 字符"/>
    <w:basedOn w:val="31"/>
    <w:link w:val="5"/>
    <w:qFormat/>
    <w:uiPriority w:val="9"/>
    <w:rPr>
      <w:rFonts w:ascii="Cambria" w:hAnsi="Cambria" w:eastAsia="宋体" w:cs="Times New Roman"/>
      <w:b/>
      <w:bCs/>
      <w:sz w:val="24"/>
      <w:szCs w:val="28"/>
    </w:rPr>
  </w:style>
  <w:style w:type="character" w:customStyle="1" w:styleId="52">
    <w:name w:val="标题 1 字符"/>
    <w:link w:val="2"/>
    <w:qFormat/>
    <w:uiPriority w:val="0"/>
    <w:rPr>
      <w:b/>
      <w:kern w:val="44"/>
      <w:sz w:val="44"/>
    </w:rPr>
  </w:style>
  <w:style w:type="character" w:customStyle="1" w:styleId="53">
    <w:name w:val="标题 2 字符"/>
    <w:basedOn w:val="31"/>
    <w:link w:val="3"/>
    <w:qFormat/>
    <w:uiPriority w:val="0"/>
    <w:rPr>
      <w:rFonts w:ascii="Cambria" w:hAnsi="Cambria" w:eastAsia="宋体" w:cs="Times New Roman"/>
      <w:b/>
      <w:bCs/>
      <w:sz w:val="32"/>
      <w:szCs w:val="32"/>
    </w:rPr>
  </w:style>
  <w:style w:type="character" w:customStyle="1" w:styleId="54">
    <w:name w:val="标题 5 字符"/>
    <w:link w:val="6"/>
    <w:qFormat/>
    <w:uiPriority w:val="0"/>
    <w:rPr>
      <w:b/>
      <w:sz w:val="28"/>
    </w:rPr>
  </w:style>
  <w:style w:type="character" w:customStyle="1" w:styleId="55">
    <w:name w:val="纯文本 字符"/>
    <w:basedOn w:val="31"/>
    <w:link w:val="14"/>
    <w:qFormat/>
    <w:uiPriority w:val="0"/>
    <w:rPr>
      <w:rFonts w:ascii="宋体" w:hAnsi="Courier New" w:eastAsia="宋体" w:cs="Courier New"/>
      <w:sz w:val="21"/>
      <w:szCs w:val="21"/>
    </w:rPr>
  </w:style>
  <w:style w:type="character" w:customStyle="1" w:styleId="56">
    <w:name w:val="纯文本 Char"/>
    <w:qFormat/>
    <w:uiPriority w:val="0"/>
    <w:rPr>
      <w:rFonts w:ascii="宋体" w:hAnsi="Courier New" w:eastAsia="宋体" w:cs="Times New Roman"/>
      <w:b/>
      <w:kern w:val="2"/>
      <w:sz w:val="21"/>
      <w:szCs w:val="20"/>
    </w:rPr>
  </w:style>
  <w:style w:type="character" w:customStyle="1" w:styleId="57">
    <w:name w:val="页脚 字符"/>
    <w:basedOn w:val="31"/>
    <w:link w:val="17"/>
    <w:qFormat/>
    <w:uiPriority w:val="99"/>
    <w:rPr>
      <w:rFonts w:ascii="Tahoma" w:hAnsi="Tahoma"/>
      <w:sz w:val="18"/>
      <w:szCs w:val="18"/>
    </w:rPr>
  </w:style>
  <w:style w:type="character" w:customStyle="1" w:styleId="58">
    <w:name w:val="页眉 字符"/>
    <w:basedOn w:val="31"/>
    <w:link w:val="18"/>
    <w:qFormat/>
    <w:uiPriority w:val="99"/>
    <w:rPr>
      <w:rFonts w:ascii="Tahoma" w:hAnsi="Tahoma"/>
      <w:sz w:val="18"/>
      <w:szCs w:val="18"/>
    </w:rPr>
  </w:style>
  <w:style w:type="character" w:customStyle="1" w:styleId="59">
    <w:name w:val="列出段落 字符"/>
    <w:link w:val="60"/>
    <w:qFormat/>
    <w:uiPriority w:val="0"/>
    <w:rPr>
      <w:rFonts w:ascii="Tahoma" w:hAnsi="Tahoma" w:eastAsia="微软雅黑" w:cs="Times New Roman"/>
      <w:sz w:val="22"/>
      <w:szCs w:val="22"/>
    </w:rPr>
  </w:style>
  <w:style w:type="paragraph" w:styleId="60">
    <w:name w:val="List Paragraph"/>
    <w:basedOn w:val="1"/>
    <w:link w:val="59"/>
    <w:qFormat/>
    <w:uiPriority w:val="0"/>
    <w:pPr>
      <w:ind w:firstLine="420" w:firstLineChars="200"/>
    </w:pPr>
  </w:style>
  <w:style w:type="character" w:customStyle="1" w:styleId="61">
    <w:name w:val="标题1"/>
    <w:qFormat/>
    <w:uiPriority w:val="0"/>
    <w:rPr>
      <w:rFonts w:ascii="Times New Roman" w:hAnsi="Times New Roman" w:eastAsia="宋体" w:cs="Times New Roman"/>
      <w:b/>
      <w:kern w:val="0"/>
      <w:sz w:val="24"/>
      <w:szCs w:val="20"/>
      <w:lang w:eastAsia="en-US"/>
    </w:rPr>
  </w:style>
  <w:style w:type="character" w:customStyle="1" w:styleId="62">
    <w:name w:val="标题 3.1 Char"/>
    <w:link w:val="63"/>
    <w:qFormat/>
    <w:uiPriority w:val="0"/>
    <w:rPr>
      <w:rFonts w:ascii="宋体" w:hAnsi="宋体" w:eastAsia="宋体"/>
      <w:b/>
      <w:color w:val="FF0000"/>
      <w:kern w:val="2"/>
      <w:sz w:val="32"/>
    </w:rPr>
  </w:style>
  <w:style w:type="paragraph" w:customStyle="1" w:styleId="63">
    <w:name w:val="标题 3.1"/>
    <w:basedOn w:val="4"/>
    <w:link w:val="62"/>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64">
    <w:name w:val="p141"/>
    <w:qFormat/>
    <w:uiPriority w:val="0"/>
    <w:rPr>
      <w:sz w:val="21"/>
      <w:szCs w:val="21"/>
    </w:rPr>
  </w:style>
  <w:style w:type="character" w:customStyle="1" w:styleId="65">
    <w:name w:val="font141"/>
    <w:qFormat/>
    <w:uiPriority w:val="0"/>
    <w:rPr>
      <w:rFonts w:hint="default" w:ascii="Times New Roman" w:hAnsi="Times New Roman" w:cs="Times New Roman"/>
      <w:color w:val="000000"/>
      <w:sz w:val="18"/>
      <w:szCs w:val="18"/>
      <w:u w:val="none"/>
    </w:rPr>
  </w:style>
  <w:style w:type="character" w:customStyle="1" w:styleId="66">
    <w:name w:val="font71"/>
    <w:qFormat/>
    <w:uiPriority w:val="0"/>
    <w:rPr>
      <w:rFonts w:hint="eastAsia" w:ascii="宋体" w:hAnsi="宋体" w:eastAsia="宋体" w:cs="宋体"/>
      <w:color w:val="000000"/>
      <w:sz w:val="18"/>
      <w:szCs w:val="18"/>
      <w:u w:val="none"/>
    </w:rPr>
  </w:style>
  <w:style w:type="character" w:customStyle="1" w:styleId="67">
    <w:name w:val="批注文字 字符1"/>
    <w:qFormat/>
    <w:uiPriority w:val="0"/>
    <w:rPr>
      <w:rFonts w:ascii="Times New Roman" w:hAnsi="Times New Roman" w:eastAsia="宋体" w:cs="Times New Roman"/>
      <w:kern w:val="2"/>
      <w:sz w:val="21"/>
      <w:szCs w:val="24"/>
      <w:lang w:val="en-US" w:eastAsia="zh-CN" w:bidi="ar-SA"/>
    </w:rPr>
  </w:style>
  <w:style w:type="character" w:customStyle="1" w:styleId="68">
    <w:name w:val="NormalCharacter"/>
    <w:semiHidden/>
    <w:qFormat/>
    <w:uiPriority w:val="0"/>
  </w:style>
  <w:style w:type="paragraph" w:customStyle="1" w:styleId="69">
    <w:name w:val="表格文字"/>
    <w:basedOn w:val="1"/>
    <w:qFormat/>
    <w:uiPriority w:val="0"/>
    <w:pPr>
      <w:adjustRightInd/>
      <w:spacing w:before="25" w:after="25"/>
    </w:pPr>
    <w:rPr>
      <w:rFonts w:ascii="Times New Roman"/>
      <w:bCs/>
      <w:spacing w:val="10"/>
      <w:szCs w:val="20"/>
    </w:rPr>
  </w:style>
  <w:style w:type="paragraph" w:customStyle="1" w:styleId="70">
    <w:name w:val="首行缩进"/>
    <w:basedOn w:val="1"/>
    <w:qFormat/>
    <w:uiPriority w:val="0"/>
    <w:pPr>
      <w:adjustRightInd/>
      <w:spacing w:line="300" w:lineRule="auto"/>
      <w:ind w:firstLine="420" w:firstLineChars="200"/>
      <w:jc w:val="both"/>
    </w:pPr>
    <w:rPr>
      <w:rFonts w:ascii="Calibri" w:hAnsi="Calibri" w:eastAsia="方正书宋简体" w:cs="Times New Roman"/>
      <w:sz w:val="20"/>
    </w:rPr>
  </w:style>
  <w:style w:type="paragraph" w:customStyle="1" w:styleId="71">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paragraph" w:customStyle="1" w:styleId="72">
    <w:name w:val="正文缩进4格"/>
    <w:basedOn w:val="46"/>
    <w:qFormat/>
    <w:uiPriority w:val="0"/>
    <w:pPr>
      <w:ind w:left="2" w:firstLine="538" w:firstLineChars="192"/>
    </w:pPr>
    <w:rPr>
      <w:color w:val="0000FF"/>
      <w:sz w:val="28"/>
    </w:rPr>
  </w:style>
  <w:style w:type="paragraph" w:customStyle="1" w:styleId="73">
    <w:name w:val="Char Char2 Char"/>
    <w:basedOn w:val="1"/>
    <w:qFormat/>
    <w:uiPriority w:val="0"/>
    <w:pPr>
      <w:widowControl w:val="0"/>
      <w:adjustRightInd/>
      <w:snapToGrid/>
      <w:jc w:val="both"/>
    </w:pPr>
    <w:rPr>
      <w:rFonts w:ascii="宋体" w:hAnsi="宋体" w:cs="Times New Roman"/>
      <w:b/>
      <w:kern w:val="2"/>
      <w:sz w:val="28"/>
      <w:szCs w:val="28"/>
    </w:rPr>
  </w:style>
  <w:style w:type="paragraph" w:customStyle="1" w:styleId="74">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paragraph" w:customStyle="1" w:styleId="75">
    <w:name w:val="纯文本1"/>
    <w:basedOn w:val="76"/>
    <w:qFormat/>
    <w:uiPriority w:val="0"/>
    <w:rPr>
      <w:rFonts w:ascii="宋体" w:hAnsi="Courier New"/>
      <w:szCs w:val="20"/>
    </w:rPr>
  </w:style>
  <w:style w:type="paragraph" w:customStyle="1" w:styleId="76">
    <w:name w:val="正文 New"/>
    <w:qFormat/>
    <w:uiPriority w:val="99"/>
    <w:pPr>
      <w:widowControl w:val="0"/>
      <w:spacing w:line="360" w:lineRule="auto"/>
      <w:jc w:val="both"/>
    </w:pPr>
    <w:rPr>
      <w:rFonts w:ascii="Times New Roman" w:hAnsi="Times New Roman" w:eastAsia="宋体" w:cs="黑体"/>
      <w:kern w:val="2"/>
      <w:sz w:val="21"/>
      <w:szCs w:val="22"/>
      <w:lang w:val="en-US" w:eastAsia="zh-CN" w:bidi="ar-SA"/>
    </w:rPr>
  </w:style>
  <w:style w:type="paragraph" w:customStyle="1" w:styleId="77">
    <w:name w:val="_Style 1"/>
    <w:basedOn w:val="1"/>
    <w:qFormat/>
    <w:uiPriority w:val="0"/>
    <w:pPr>
      <w:ind w:firstLine="420" w:firstLineChars="200"/>
    </w:pPr>
  </w:style>
  <w:style w:type="paragraph" w:customStyle="1" w:styleId="78">
    <w:name w:val="正文文本缩进1"/>
    <w:basedOn w:val="76"/>
    <w:qFormat/>
    <w:uiPriority w:val="0"/>
    <w:pPr>
      <w:spacing w:after="120"/>
      <w:ind w:left="420" w:leftChars="200"/>
    </w:pPr>
  </w:style>
  <w:style w:type="paragraph" w:customStyle="1" w:styleId="79">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80">
    <w:name w:val="p0"/>
    <w:basedOn w:val="1"/>
    <w:qFormat/>
    <w:uiPriority w:val="0"/>
    <w:rPr>
      <w:szCs w:val="21"/>
    </w:rPr>
  </w:style>
  <w:style w:type="paragraph" w:customStyle="1" w:styleId="81">
    <w:name w:val="列出段落2"/>
    <w:basedOn w:val="1"/>
    <w:qFormat/>
    <w:uiPriority w:val="0"/>
    <w:pPr>
      <w:ind w:firstLine="420" w:firstLineChars="200"/>
    </w:pPr>
  </w:style>
  <w:style w:type="paragraph" w:customStyle="1" w:styleId="82">
    <w:name w:val="正文 New New"/>
    <w:qFormat/>
    <w:uiPriority w:val="0"/>
    <w:pPr>
      <w:widowControl w:val="0"/>
      <w:jc w:val="both"/>
    </w:pPr>
    <w:rPr>
      <w:rFonts w:ascii="Times New Roman" w:hAnsi="Times New Roman" w:eastAsia="宋体" w:cs="Times New Roman"/>
      <w:szCs w:val="24"/>
      <w:lang w:val="en-US" w:eastAsia="zh-CN" w:bidi="ar-SA"/>
    </w:rPr>
  </w:style>
  <w:style w:type="paragraph" w:customStyle="1" w:styleId="83">
    <w:name w:val="Table Paragraph"/>
    <w:basedOn w:val="1"/>
    <w:qFormat/>
    <w:uiPriority w:val="0"/>
  </w:style>
  <w:style w:type="paragraph" w:customStyle="1" w:styleId="84">
    <w:name w:val="正文文本缩进 21"/>
    <w:basedOn w:val="1"/>
    <w:qFormat/>
    <w:uiPriority w:val="0"/>
    <w:pPr>
      <w:spacing w:line="480" w:lineRule="auto"/>
      <w:ind w:firstLine="540"/>
    </w:pPr>
    <w:rPr>
      <w:rFonts w:ascii="Calibri" w:hAnsi="Calibri"/>
      <w:sz w:val="20"/>
      <w:szCs w:val="20"/>
    </w:rPr>
  </w:style>
  <w:style w:type="paragraph" w:customStyle="1" w:styleId="85">
    <w:name w:val="纯文本2"/>
    <w:basedOn w:val="76"/>
    <w:qFormat/>
    <w:uiPriority w:val="0"/>
    <w:rPr>
      <w:rFonts w:ascii="宋体" w:hAnsi="Courier New"/>
      <w:szCs w:val="20"/>
    </w:rPr>
  </w:style>
  <w:style w:type="paragraph" w:customStyle="1" w:styleId="86">
    <w:name w:val="msolistparagraph"/>
    <w:basedOn w:val="1"/>
    <w:qFormat/>
    <w:uiPriority w:val="0"/>
    <w:pPr>
      <w:ind w:firstLine="420" w:firstLineChars="200"/>
    </w:pPr>
    <w:rPr>
      <w:rFonts w:hint="eastAsia" w:hAnsi="宋体"/>
    </w:rPr>
  </w:style>
  <w:style w:type="paragraph" w:customStyle="1" w:styleId="87">
    <w:name w:val="_Style 2"/>
    <w:basedOn w:val="1"/>
    <w:qFormat/>
    <w:uiPriority w:val="0"/>
    <w:pPr>
      <w:ind w:firstLine="420" w:firstLineChars="200"/>
    </w:pPr>
  </w:style>
  <w:style w:type="paragraph" w:customStyle="1" w:styleId="88">
    <w:name w:val="修订1"/>
    <w:semiHidden/>
    <w:qFormat/>
    <w:uiPriority w:val="99"/>
    <w:rPr>
      <w:rFonts w:ascii="Tahoma" w:hAnsi="Tahoma" w:eastAsia="宋体" w:cs="Times New Roman"/>
      <w:sz w:val="21"/>
      <w:szCs w:val="22"/>
      <w:lang w:val="en-US" w:eastAsia="zh-CN" w:bidi="ar-SA"/>
    </w:rPr>
  </w:style>
  <w:style w:type="paragraph" w:customStyle="1" w:styleId="89">
    <w:name w:val="样式 小四 加粗 行距: 多倍行距 1.25 字行"/>
    <w:basedOn w:val="1"/>
    <w:qFormat/>
    <w:uiPriority w:val="0"/>
    <w:pPr>
      <w:widowControl w:val="0"/>
      <w:numPr>
        <w:ilvl w:val="0"/>
        <w:numId w:val="1"/>
      </w:numPr>
      <w:tabs>
        <w:tab w:val="left" w:pos="425"/>
        <w:tab w:val="left" w:pos="1527"/>
      </w:tabs>
      <w:adjustRightInd/>
      <w:snapToGrid/>
      <w:spacing w:before="50" w:beforeLines="50" w:after="50" w:afterLines="50" w:line="300" w:lineRule="auto"/>
      <w:ind w:left="1527"/>
      <w:jc w:val="both"/>
    </w:pPr>
    <w:rPr>
      <w:rFonts w:ascii="Times New Roman" w:hAnsi="Times New Roman" w:cs="宋体"/>
      <w:b/>
      <w:bCs/>
      <w:kern w:val="2"/>
      <w:sz w:val="24"/>
      <w:szCs w:val="20"/>
    </w:rPr>
  </w:style>
  <w:style w:type="table" w:customStyle="1" w:styleId="90">
    <w:name w:val="Table Normal"/>
    <w:unhideWhenUsed/>
    <w:qFormat/>
    <w:uiPriority w:val="2"/>
    <w:tblPr>
      <w:tblCellMar>
        <w:top w:w="0" w:type="dxa"/>
        <w:left w:w="0" w:type="dxa"/>
        <w:bottom w:w="0" w:type="dxa"/>
        <w:right w:w="0" w:type="dxa"/>
      </w:tblCellMar>
    </w:tblPr>
  </w:style>
  <w:style w:type="character" w:customStyle="1" w:styleId="91">
    <w:name w:val="font41"/>
    <w:basedOn w:val="31"/>
    <w:qFormat/>
    <w:uiPriority w:val="0"/>
    <w:rPr>
      <w:rFonts w:hint="default" w:ascii="Times New Roman" w:hAnsi="Times New Roman" w:cs="Times New Roman"/>
      <w:color w:val="000000"/>
      <w:sz w:val="21"/>
      <w:szCs w:val="21"/>
      <w:u w:val="none"/>
    </w:rPr>
  </w:style>
  <w:style w:type="character" w:customStyle="1" w:styleId="92">
    <w:name w:val="font31"/>
    <w:basedOn w:val="31"/>
    <w:qFormat/>
    <w:uiPriority w:val="0"/>
    <w:rPr>
      <w:rFonts w:hint="eastAsia" w:ascii="宋体" w:hAnsi="宋体" w:eastAsia="宋体" w:cs="宋体"/>
      <w:color w:val="000000"/>
      <w:sz w:val="21"/>
      <w:szCs w:val="21"/>
      <w:u w:val="none"/>
    </w:rPr>
  </w:style>
  <w:style w:type="paragraph" w:customStyle="1" w:styleId="93">
    <w:name w:val="5层"/>
    <w:basedOn w:val="1"/>
    <w:qFormat/>
    <w:uiPriority w:val="0"/>
    <w:pPr>
      <w:widowControl/>
      <w:numPr>
        <w:ilvl w:val="4"/>
        <w:numId w:val="2"/>
      </w:numPr>
      <w:autoSpaceDE w:val="0"/>
      <w:autoSpaceDN w:val="0"/>
      <w:adjustRightInd w:val="0"/>
      <w:spacing w:line="360" w:lineRule="auto"/>
      <w:ind w:firstLine="200" w:firstLineChars="200"/>
    </w:pPr>
    <w:rPr>
      <w:rFonts w:ascii="黑体" w:hAnsi="黑体" w:eastAsia="黑体"/>
      <w:sz w:val="18"/>
      <w:szCs w:val="18"/>
    </w:rPr>
  </w:style>
  <w:style w:type="paragraph" w:customStyle="1" w:styleId="94">
    <w:name w:val="1表格"/>
    <w:basedOn w:val="1"/>
    <w:qFormat/>
    <w:uiPriority w:val="0"/>
    <w:pPr>
      <w:widowControl w:val="0"/>
      <w:spacing w:line="240" w:lineRule="auto"/>
      <w:jc w:val="center"/>
    </w:pPr>
    <w:rPr>
      <w:rFonts w:hint="default" w:ascii="Times New Roman" w:hAnsi="Times New Roman" w:eastAsia="宋体" w:cs="宋体"/>
      <w:lang w:eastAsia="zh-CN"/>
    </w:rPr>
  </w:style>
  <w:style w:type="paragraph" w:customStyle="1" w:styleId="95">
    <w:name w:val="cucd-2"/>
    <w:next w:val="96"/>
    <w:qFormat/>
    <w:uiPriority w:val="0"/>
    <w:pPr>
      <w:numPr>
        <w:ilvl w:val="1"/>
        <w:numId w:val="3"/>
      </w:numPr>
      <w:tabs>
        <w:tab w:val="left" w:pos="720"/>
      </w:tabs>
      <w:spacing w:line="360" w:lineRule="auto"/>
      <w:outlineLvl w:val="1"/>
    </w:pPr>
    <w:rPr>
      <w:rFonts w:ascii="宋体" w:hAnsi="宋体" w:eastAsia="宋体" w:cs="Times New Roman"/>
      <w:b/>
      <w:bCs/>
      <w:color w:val="000000"/>
      <w:kern w:val="2"/>
      <w:sz w:val="24"/>
      <w:szCs w:val="24"/>
      <w:lang w:val="en-US" w:eastAsia="zh-CN" w:bidi="ar-SA"/>
    </w:rPr>
  </w:style>
  <w:style w:type="paragraph" w:customStyle="1" w:styleId="96">
    <w:name w:val="cucd-3"/>
    <w:next w:val="97"/>
    <w:qFormat/>
    <w:uiPriority w:val="0"/>
    <w:pPr>
      <w:widowControl w:val="0"/>
      <w:numPr>
        <w:ilvl w:val="2"/>
        <w:numId w:val="3"/>
      </w:numPr>
      <w:tabs>
        <w:tab w:val="left" w:pos="720"/>
      </w:tabs>
      <w:spacing w:line="360" w:lineRule="auto"/>
      <w:outlineLvl w:val="2"/>
    </w:pPr>
    <w:rPr>
      <w:rFonts w:ascii="宋体" w:hAnsi="宋体" w:eastAsia="宋体" w:cs="Times New Roman"/>
      <w:color w:val="000000"/>
      <w:kern w:val="2"/>
      <w:sz w:val="24"/>
      <w:szCs w:val="24"/>
      <w:lang w:val="en-US" w:eastAsia="zh-CN" w:bidi="ar-SA"/>
    </w:rPr>
  </w:style>
  <w:style w:type="paragraph" w:customStyle="1" w:styleId="97">
    <w:name w:val="cucd-4"/>
    <w:next w:val="98"/>
    <w:qFormat/>
    <w:uiPriority w:val="0"/>
    <w:pPr>
      <w:numPr>
        <w:ilvl w:val="3"/>
        <w:numId w:val="3"/>
      </w:numPr>
      <w:tabs>
        <w:tab w:val="left" w:pos="1200"/>
      </w:tabs>
      <w:spacing w:line="360" w:lineRule="auto"/>
      <w:outlineLvl w:val="3"/>
    </w:pPr>
    <w:rPr>
      <w:rFonts w:ascii="Times New Roman" w:hAnsi="Times New Roman" w:eastAsia="宋体" w:cs="Times New Roman"/>
      <w:kern w:val="2"/>
      <w:sz w:val="24"/>
      <w:szCs w:val="24"/>
      <w:lang w:val="en-US" w:eastAsia="zh-CN" w:bidi="ar-SA"/>
    </w:rPr>
  </w:style>
  <w:style w:type="paragraph" w:customStyle="1" w:styleId="98">
    <w:name w:val="cucd-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oleObject" Target="embeddings/oleObject2.bin"/><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wmf"/><Relationship Id="rId17" Type="http://schemas.openxmlformats.org/officeDocument/2006/relationships/oleObject" Target="embeddings/oleObject1.bin"/><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ce97d4c3-bfdd-4152-aa7e-2cf2d776f65a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1FA68A1A</paraID>
      <start>0</start>
      <end>2</end>
      <status>ignored</status>
      <modifiedWord/>
      <trackRevisions>false</trackRevisions>
    </reviewItem>
    <reviewItem>
      <errorID>418d3e32-393c-4afe-be4c-4a68017a1402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682E7890</paraID>
      <start>0</start>
      <end>2</end>
      <status>ignored</status>
      <modifiedWord/>
      <trackRevisions>false</trackRevisions>
    </reviewItem>
    <reviewItem>
      <errorID>48f5c12c-f692-4bf8-aa63-c0e005533ddc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83FD8B5</paraID>
      <start>0</start>
      <end>2</end>
      <status>ignored</status>
      <modifiedWord/>
      <trackRevisions>false</trackRevisions>
    </reviewItem>
    <reviewItem>
      <errorID>a5b57412-389e-44ae-9ed6-98c0ed835f8c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7FC53871</paraID>
      <start>0</start>
      <end>2</end>
      <status>ignored</status>
      <modifiedWord/>
      <trackRevisions>false</trackRevisions>
    </reviewItem>
    <reviewItem>
      <errorID>516c563c-9740-4de2-9704-0edd7e72d956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2FB53798</paraID>
      <start>0</start>
      <end>2</end>
      <status>ignored</status>
      <modifiedWord/>
      <trackRevisions>false</trackRevisions>
    </reviewItem>
    <reviewItem>
      <errorID>01f58a94-a24a-41cf-81bf-ff8afae5fa55</errorID>
      <errorWord>(</errorWord>
      <group>L1_Format</group>
      <groupName>格式问题</groupName>
      <ability>L2_HalfPunc</ability>
      <abilityName>全半角检查</abilityName>
      <candidateList>
        <item>（</item>
      </candidateList>
      <explain>文本全半角错误。</explain>
      <paraID>2FB30F16</paraID>
      <start>15</start>
      <end>16</end>
      <status>ignored</status>
      <modifiedWord/>
      <trackRevisions>false</trackRevisions>
    </reviewItem>
    <reviewItem>
      <errorID>c72a4ec4-08ab-4d49-92f5-dd869c47feea</errorID>
      <errorWord>)</errorWord>
      <group>L1_Format</group>
      <groupName>格式问题</groupName>
      <ability>L2_HalfPunc</ability>
      <abilityName>全半角检查</abilityName>
      <candidateList>
        <item>）</item>
      </candidateList>
      <explain>文本全半角错误。</explain>
      <paraID>2FB30F16</paraID>
      <start>39</start>
      <end>40</end>
      <status>ignored</status>
      <modifiedWord/>
      <trackRevisions>false</trackRevisions>
    </reviewItem>
    <reviewItem>
      <errorID>e800a0e5-9768-458a-8f03-de60f2e3f86b</errorID>
      <errorWord>-</errorWord>
      <group>L1_Format</group>
      <groupName>格式问题</groupName>
      <ability>L2_HalfPunc</ability>
      <abilityName>全半角检查</abilityName>
      <candidateList>
        <item>－</item>
      </candidateList>
      <explain>文本全半角错误。</explain>
      <paraID>1CFDE4A5</paraID>
      <start>109</start>
      <end>110</end>
      <status>ignored</status>
      <modifiedWord/>
      <trackRevisions>false</trackRevisions>
    </reviewItem>
    <reviewItem>
      <errorID>ee27f0f9-a7b5-4e6a-b10b-0341f190b55e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892F259</paraID>
      <start>0</start>
      <end>2</end>
      <status>ignored</status>
      <modifiedWord/>
      <trackRevisions>false</trackRevisions>
    </reviewItem>
    <reviewItem>
      <errorID>8a608f46-ce03-4f39-b90f-457ad787a81f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51B970E</paraID>
      <start>0</start>
      <end>2</end>
      <status>ignored</status>
      <modifiedWord/>
      <trackRevisions>false</trackRevisions>
    </reviewItem>
    <reviewItem>
      <errorID>6e953a7c-9e4b-49c3-b0a8-1475ab7450ec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275485AD</paraID>
      <start>0</start>
      <end>2</end>
      <status>ignored</status>
      <modifiedWord/>
      <trackRevisions>false</trackRevisions>
    </reviewItem>
    <reviewItem>
      <errorID>2d872110-0f2f-43d7-ace7-ed0131a7b812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1B39045B</paraID>
      <start>0</start>
      <end>2</end>
      <status>ignored</status>
      <modifiedWord/>
      <trackRevisions>false</trackRevisions>
    </reviewItem>
    <reviewItem>
      <errorID>730cb8da-e92b-4e4e-9754-f0b160760f0e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62769D76</paraID>
      <start>0</start>
      <end>2</end>
      <status>ignored</status>
      <modifiedWord/>
      <trackRevisions>false</trackRevisions>
    </reviewItem>
    <reviewItem>
      <errorID>5a659b3c-cb21-45e1-9d9f-020aa0db03b7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2C0205F9</paraID>
      <start>0</start>
      <end>2</end>
      <status>ignored</status>
      <modifiedWord/>
      <trackRevisions>false</trackRevisions>
    </reviewItem>
    <reviewItem>
      <errorID>dc2f3d26-0ab1-4bf1-b228-19f6506eb95e</errorID>
      <errorWord>-</errorWord>
      <group>L1_Format</group>
      <groupName>格式问题</groupName>
      <ability>L2_HalfPunc</ability>
      <abilityName>全半角检查</abilityName>
      <candidateList>
        <item>－</item>
      </candidateList>
      <explain>文本全半角错误。</explain>
      <paraID>4906DA5C</paraID>
      <start>58</start>
      <end>59</end>
      <status>ignored</status>
      <modifiedWord/>
      <trackRevisions>false</trackRevisions>
    </reviewItem>
    <reviewItem>
      <errorID>3b964352-c2a5-486b-8620-4b41cc1a2bfc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74057E42</paraID>
      <start>0</start>
      <end>2</end>
      <status>ignored</status>
      <modifiedWord/>
      <trackRevisions>false</trackRevisions>
    </reviewItem>
    <reviewItem>
      <errorID>3816f641-e0fc-41d1-b797-cb8e061ebb8e</errorID>
      <errorWord>-</errorWord>
      <group>L1_Format</group>
      <groupName>格式问题</groupName>
      <ability>L2_HalfPunc</ability>
      <abilityName>全半角检查</abilityName>
      <candidateList>
        <item>－</item>
      </candidateList>
      <explain>文本全半角错误。</explain>
      <paraID>28FA9184</paraID>
      <start>14</start>
      <end>15</end>
      <status>ignored</status>
      <modifiedWord/>
      <trackRevisions>false</trackRevisions>
    </reviewItem>
    <reviewItem>
      <errorID>05b99914-a16d-4995-8ea0-df5eeed7ea21</errorID>
      <errorWord>转帐</errorWord>
      <group>L1_Word</group>
      <groupName>字词问题</groupName>
      <ability>L2_Typo</ability>
      <abilityName>字词错误</abilityName>
      <candidateList>
        <item>转账</item>
      </candidateList>
      <explain/>
      <paraID>3396B4C3</paraID>
      <start>10</start>
      <end>12</end>
      <status>modified</status>
      <modifiedWord>转账</modifiedWord>
      <trackRevisions>false</trackRevisions>
    </reviewItem>
    <reviewItem>
      <errorID>570cfa9a-3e80-4cf1-b43d-3046b168d7f0</errorID>
      <errorWord>接收由</errorWord>
      <group>L1_Word</group>
      <groupName>字词问题</groupName>
      <ability>L2_Typo</ability>
      <abilityName>字词错误</abilityName>
      <candidateList>
        <item>接收</item>
      </candidateList>
      <explain/>
      <paraID>3396B4C3</paraID>
      <start>61</start>
      <end>63</end>
      <status>modified</status>
      <modifiedWord>接收</modifiedWord>
      <trackRevisions>false</trackRevisions>
    </reviewItem>
    <reviewItem>
      <errorID>006300ce-4bbd-4f57-afe7-1bb45ef32ff4</errorID>
      <errorWord>私人帐户</errorWord>
      <group>L1_Word</group>
      <groupName>字词问题</groupName>
      <ability>L2_Typo</ability>
      <abilityName>字词错误</abilityName>
      <candidateList>
        <item>私人账户</item>
      </candidateList>
      <explain/>
      <paraID>3396B4C3</paraID>
      <start>72</start>
      <end>76</end>
      <status>modified</status>
      <modifiedWord>私人账户</modifiedWord>
      <trackRevisions>false</trackRevisions>
    </reviewItem>
    <reviewItem>
      <errorID>231ed1b3-f691-437b-b0c3-66277187a2b5</errorID>
      <errorWord>帐    号：</errorWord>
      <group>L1_Word</group>
      <groupName>字词问题</groupName>
      <ability>L2_Typo</ability>
      <abilityName>字词错误</abilityName>
      <candidateList>
        <item>账    号：</item>
      </candidateList>
      <explain/>
      <paraID> 9916F64</paraID>
      <start>0</start>
      <end>7</end>
      <status>modified</status>
      <modifiedWord>账    号：</modifiedWord>
      <trackRevisions>false</trackRevisions>
    </reviewItem>
    <reviewItem>
      <errorID>a6ecde0c-f066-4c40-b524-437ca2084f5c</errorID>
      <errorWord>转帐</errorWord>
      <group>L1_Word</group>
      <groupName>字词问题</groupName>
      <ability>L2_Typo</ability>
      <abilityName>字词错误</abilityName>
      <candidateList>
        <item>转账</item>
      </candidateList>
      <explain/>
      <paraID>63A3B609</paraID>
      <start>8</start>
      <end>10</end>
      <status>modified</status>
      <modifiedWord>转账</modifiedWord>
      <trackRevisions>false</trackRevisions>
    </reviewItem>
    <reviewItem>
      <errorID>16c9c639-9e6d-4764-b8fe-910337993a47</errorID>
      <errorWord>，</errorWord>
      <group>L1_Punc</group>
      <groupName>标点问题</groupName>
      <ability>L2_Punc</ability>
      <abilityName>标点符号检查</abilityName>
      <candidateList>
        <item/>
      </candidateList>
      <explain/>
      <paraID>63A3B609</paraID>
      <start>26</start>
      <end>26</end>
      <status>modified</status>
      <modifiedWord/>
      <trackRevisions>false</trackRevisions>
    </reviewItem>
    <reviewItem>
      <errorID>ce792e4a-49c5-40a6-b2ab-5b1cbbf90e90</errorID>
      <errorWord>帐户</errorWord>
      <group>L1_Word</group>
      <groupName>字词问题</groupName>
      <ability>L2_Typo</ability>
      <abilityName>字词错误</abilityName>
      <candidateList>
        <item>账户</item>
      </candidateList>
      <explain>〈名〉会计上指账簿中对各种资金运用、来源和周转过程等设置的分类。</explain>
      <paraID>2605885A</paraID>
      <start>144</start>
      <end>146</end>
      <status>modified</status>
      <modifiedWord>账户</modifiedWord>
      <trackRevisions>false</trackRevisions>
    </reviewItem>
    <reviewItem>
      <errorID>2b6dd989-04ae-4b99-b97f-2b85071c24c6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4D02D471</paraID>
      <start>0</start>
      <end>2</end>
      <status>ignored</status>
      <modifiedWord/>
      <trackRevisions>false</trackRevisions>
    </reviewItem>
    <reviewItem>
      <errorID>77c682ed-0f45-48bc-9dba-e37a5c3bb944</errorID>
      <errorWord>银行转帐</errorWord>
      <group>L1_Word</group>
      <groupName>字词问题</groupName>
      <ability>L2_Alias</ability>
      <abilityName>也作/曾用词</abilityName>
      <candidateList>
        <item>银行转账</item>
      </candidateList>
      <explain>词汇[银行转帐]为不规范表述或旧称，其规范书面表述为[银行转账]。</explain>
      <paraID>7530C29B</paraID>
      <start>20</start>
      <end>24</end>
      <status>modified</status>
      <modifiedWord>银行转账</modifiedWord>
      <trackRevisions>false</trackRevisions>
    </reviewItem>
    <reviewItem>
      <errorID>97aa3b33-fe74-42d8-b0d0-7fabcb562ec6</errorID>
      <errorWord>关于要</errorWord>
      <group>L1_Word</group>
      <groupName>字词问题</groupName>
      <ability>L2_Typo</ability>
      <abilityName>字词错误</abilityName>
      <candidateList>
        <item>关于</item>
      </candidateList>
      <explain/>
      <paraID>5676722C</paraID>
      <start>4</start>
      <end>6</end>
      <status>modified</status>
      <modifiedWord>关于</modifiedWord>
      <trackRevisions>false</trackRevisions>
    </reviewItem>
    <reviewItem>
      <errorID>4e972733-34f0-4e90-a904-cebc301845df</errorID>
      <errorWord>(</errorWord>
      <group>L1_Format</group>
      <groupName>格式问题</groupName>
      <ability>L2_HalfPunc</ability>
      <abilityName>全半角检查</abilityName>
      <candidateList>
        <item>（</item>
      </candidateList>
      <explain>文本全半角错误。</explain>
      <paraID>742D127A</paraID>
      <start>102</start>
      <end>103</end>
      <status>ignored</status>
      <modifiedWord/>
      <trackRevisions>false</trackRevisions>
    </reviewItem>
    <reviewItem>
      <errorID>7b0d098a-91da-4dd7-8501-354658ee2de5</errorID>
      <errorWord>做出</errorWord>
      <group>L1_Word</group>
      <groupName>字词问题</groupName>
      <ability>L2_Typo</ability>
      <abilityName>字词错误</abilityName>
      <candidateList>
        <item>作出</item>
      </candidateList>
      <explain/>
      <paraID>3A81FEB8</paraID>
      <start>25</start>
      <end>27</end>
      <status>modified</status>
      <modifiedWord>作出</modifiedWord>
      <trackRevisions>false</trackRevisions>
    </reviewItem>
    <reviewItem>
      <errorID>f98c07bc-53db-4389-acec-ef15af3657c6</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3A81FEB8</paraID>
      <start>225</start>
      <end>226</end>
      <status>ignored</status>
      <modifiedWord/>
      <trackRevisions>false</trackRevisions>
    </reviewItem>
    <reviewItem>
      <errorID>7004d93a-3d5f-4198-8801-b289eb5d24f9</errorID>
      <errorWord>方案如</errorWord>
      <group>L1_Word</group>
      <groupName>字词问题</groupName>
      <ability>L2_Typo</ability>
      <abilityName>字词错误</abilityName>
      <candidateList>
        <item>方案</item>
      </candidateList>
      <explain/>
      <paraID>74B3DA59</paraID>
      <start>20</start>
      <end>22</end>
      <status>modified</status>
      <modifiedWord>方案</modifiedWord>
      <trackRevisions>false</trackRevisions>
    </reviewItem>
    <reviewItem>
      <errorID>1ab56113-f73a-4981-acb8-eeb9e6bbc397</errorID>
      <errorWord>无</errorWord>
      <group>L1_Word</group>
      <groupName>字词问题</groupName>
      <ability>L2_Typo</ability>
      <abilityName>字词错误</abilityName>
      <candidateList>
        <item>除无</item>
      </candidateList>
      <explain/>
      <paraID>114196BB</paraID>
      <start>3</start>
      <end>5</end>
      <status>modified</status>
      <modifiedWord>除无</modifiedWord>
      <trackRevisions>false</trackRevisions>
    </reviewItem>
    <reviewItem>
      <errorID>53014798-6def-4683-9cc0-b15853350c8f</errorID>
      <errorWord>(</errorWord>
      <group>L1_Format</group>
      <groupName>格式问题</groupName>
      <ability>L2_HalfPunc</ability>
      <abilityName>全半角检查</abilityName>
      <candidateList>
        <item>（</item>
      </candidateList>
      <explain>文本全半角错误。</explain>
      <paraID>32EF8A58</paraID>
      <start>7</start>
      <end>8</end>
      <status>ignored</status>
      <modifiedWord/>
      <trackRevisions>false</trackRevisions>
    </reviewItem>
    <reviewItem>
      <errorID>6a1b9061-3834-48e3-bd45-d7be6f7de750</errorID>
      <errorWord>)</errorWord>
      <group>L1_Format</group>
      <groupName>格式问题</groupName>
      <ability>L2_HalfPunc</ability>
      <abilityName>全半角检查</abilityName>
      <candidateList>
        <item>）</item>
      </candidateList>
      <explain>文本全半角错误。</explain>
      <paraID>32EF8A58</paraID>
      <start>20</start>
      <end>21</end>
      <status>ignored</status>
      <modifiedWord/>
      <trackRevisions>false</trackRevisions>
    </reviewItem>
    <reviewItem>
      <errorID>000dfe54-ced1-44d4-a342-6ece5cb0ddb4</errorID>
      <errorWord>一</errorWord>
      <group>L1_Word</group>
      <groupName>字词问题</groupName>
      <ability>L2_Typo</ability>
      <abilityName>字词错误</abilityName>
      <candidateList>
        <item>一名</item>
      </candidateList>
      <explain/>
      <paraID>25CC1F9A</paraID>
      <start>12</start>
      <end>14</end>
      <status>modified</status>
      <modifiedWord>一名</modifiedWord>
      <trackRevisions>false</trackRevisions>
    </reviewItem>
    <reviewItem>
      <errorID>e8db7a6a-2ea4-49cb-b30a-6441b1563ad0</errorID>
      <errorWord>开具的</errorWord>
      <group>L1_Word</group>
      <groupName>字词问题</groupName>
      <ability>L2_Typo</ability>
      <abilityName>字词错误</abilityName>
      <candidateList>
        <item>开具</item>
      </candidateList>
      <explain>〈动〉写出（多指内容分项的单据、信件等）；开列：～清单。</explain>
      <paraID>  808670</paraID>
      <start>10</start>
      <end>12</end>
      <status>modified</status>
      <modifiedWord>开具</modifiedWord>
      <trackRevisions>false</trackRevisions>
    </reviewItem>
    <reviewItem>
      <errorID>eee32ddd-f1b6-4580-acf2-6bd5f69b6ec7</errorID>
      <errorWord>涉及到</errorWord>
      <group>L1_Grammar</group>
      <groupName>语法问题</groupName>
      <ability>L2_Grammar</ability>
      <abilityName>语法错误</abilityName>
      <candidateList>
        <item>涉及</item>
      </candidateList>
      <explain>〈动〉牵涉到；关联到：案子～好几个人｜这个问题～面很广。</explain>
      <paraID>3425B647</paraID>
      <start>11</start>
      <end>14</end>
      <status>ignored</status>
      <modifiedWord/>
      <trackRevisions>false</trackRevisions>
    </reviewItem>
    <reviewItem>
      <errorID>018687e4-c239-4856-87d5-6193598d01b8</errorID>
      <errorWord>1</errorWord>
      <group>L1_Word</group>
      <groupName>字词问题</groupName>
      <ability>L2_Typo</ability>
      <abilityName>字词错误</abilityName>
      <candidateList>
        <item>在1</item>
      </candidateList>
      <explain/>
      <paraID>5BB2B8E1</paraID>
      <start>47</start>
      <end>49</end>
      <status>modified</status>
      <modifiedWord>在1</modifiedWord>
      <trackRevisions>false</trackRevisions>
    </reviewItem>
    <reviewItem>
      <errorID>dedd56d9-e1b4-4d2b-8bf9-8c1ba2eb65c7</errorID>
      <errorWord>现场处理</errorWord>
      <group>L1_Grammar</group>
      <groupName>语法问题</groupName>
      <ability>L2_Grammar</ability>
      <abilityName>语法错误</abilityName>
      <candidateList>
        <item>现场</item>
      </candidateList>
      <explain/>
      <paraID>5BB2B8E1</paraID>
      <start>81</start>
      <end>85</end>
      <status>ignored</status>
      <modifiedWord/>
      <trackRevisions>false</trackRevisions>
    </reviewItem>
    <reviewItem>
      <errorID>eea7ca04-2780-4c51-bebf-3ce9a77e8bb9</errorID>
      <errorWord>材料在</errorWord>
      <group>L1_Word</group>
      <groupName>字词问题</groupName>
      <ability>L2_Typo</ability>
      <abilityName>字词错误</abilityName>
      <candidateList>
        <item>材料</item>
      </candidateList>
      <explain/>
      <paraID> 7755058</paraID>
      <start>62</start>
      <end>65</end>
      <status>ignored</status>
      <modifiedWord/>
      <trackRevisions>false</trackRevisions>
    </reviewItem>
    <reviewItem>
      <errorID>8c6fd04f-f23d-4f7b-90ed-9b6a76aa0d27</errorID>
      <errorWord>,</errorWord>
      <group>L1_Format</group>
      <groupName>格式问题</groupName>
      <ability>L2_HalfPunc</ability>
      <abilityName>全半角检查</abilityName>
      <candidateList>
        <item>，</item>
      </candidateList>
      <explain>文本全半角错误。</explain>
      <paraID>7E9A8FCE</paraID>
      <start>11</start>
      <end>12</end>
      <status>ignored</status>
      <modifiedWord/>
      <trackRevisions>false</trackRevisions>
    </reviewItem>
    <reviewItem>
      <errorID>cd4305b9-ee00-4f73-9673-109ae1d9cc6d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7E9A8FCE</paraID>
      <start>42</start>
      <end>43</end>
      <status>ignored</status>
      <modifiedWord/>
      <trackRevisions>false</trackRevisions>
    </reviewItem>
    <reviewItem>
      <errorID>39f908c8-f42a-4bcb-a618-ecba1fbfba7c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7E9A8FCE</paraID>
      <start>189</start>
      <end>190</end>
      <status>ignored</status>
      <modifiedWord/>
      <trackRevisions>false</trackRevisions>
    </reviewItem>
    <reviewItem>
      <errorID>97e46bb1-394c-4a1a-ac1d-ae770755f9df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7E9A8FCE</paraID>
      <start>367</start>
      <end>368</end>
      <status>ignored</status>
      <modifiedWord/>
      <trackRevisions>false</trackRevisions>
    </reviewItem>
    <reviewItem>
      <errorID>7a379e97-5b56-4caf-bf92-ec356b753876</errorID>
      <errorWord>，</errorWord>
      <group>L1_Word</group>
      <groupName>字词问题</groupName>
      <ability>L2_Typo</ability>
      <abilityName>字词错误</abilityName>
      <candidateList>
        <item>以及</item>
      </candidateList>
      <explain/>
      <paraID>14CC2ECE</paraID>
      <start>49</start>
      <end>50</end>
      <status>ignored</status>
      <modifiedWord/>
      <trackRevisions>false</trackRevisions>
    </reviewItem>
    <reviewItem>
      <errorID>f7de70a5-4db8-4ae6-9ade-d41ebcbfcb4a</errorID>
      <errorWord>。涉及到</errorWord>
      <group>L1_Word</group>
      <groupName>字词问题</groupName>
      <ability>L2_Typo</ability>
      <abilityName>字词错误</abilityName>
      <candidateList>
        <item>：涉及</item>
      </candidateList>
      <explain/>
      <paraID>703F52E7</paraID>
      <start>14</start>
      <end>18</end>
      <status>ignored</status>
      <modifiedWord/>
      <trackRevisions>false</trackRevisions>
    </reviewItem>
    <reviewItem>
      <errorID>4f22e034-8b0c-488d-97c7-de9453859427</errorID>
      <errorWord>：作为</errorWord>
      <group>L1_Grammar</group>
      <groupName>语法问题</groupName>
      <ability>L2_Grammar</ability>
      <abilityName>语法错误</abilityName>
      <candidateList>
        <item>：</item>
      </candidateList>
      <explain/>
      <paraID>65979486</paraID>
      <start>10</start>
      <end>13</end>
      <status>ignored</status>
      <modifiedWord/>
      <trackRevisions>false</trackRevisions>
    </reviewItem>
    <reviewItem>
      <errorID>d9488a90-e48f-4521-a6ad-d45daff53b8e</errorID>
      <errorWord>作为</errorWord>
      <group>L1_Word</group>
      <groupName>字词问题</groupName>
      <ability>L2_Typo</ability>
      <abilityName>字词错误</abilityName>
      <candidateList>
        <item>可作为</item>
      </candidateList>
      <explain/>
      <paraID>65979486</paraID>
      <start>50</start>
      <end>52</end>
      <status>ignored</status>
      <modifiedWord/>
      <trackRevisions>false</trackRevisions>
    </reviewItem>
    <reviewItem>
      <errorID>0bbe9795-be6c-4d25-a4e7-b14b73b15ada</errorID>
      <errorWord>进入</errorWord>
      <group>L1_Grammar</group>
      <groupName>语法问题</groupName>
      <ability>L2_Grammar</ability>
      <abilityName>语法错误</abilityName>
      <candidateList>
        <item>引导用户进入</item>
      </candidateList>
      <explain/>
      <paraID>65979486</paraID>
      <start>62</start>
      <end>64</end>
      <status>ignored</status>
      <modifiedWord/>
      <trackRevisions>false</trackRevisions>
    </reviewItem>
    <reviewItem>
      <errorID>26c5c245-a72e-411c-8537-36d4c2e405b6</errorID>
      <errorWord>晰</errorWord>
      <group>L1_Word</group>
      <groupName>字词问题</groupName>
      <ability>L2_Typo</ability>
      <abilityName>字词错误</abilityName>
      <candidateList>
        <item>晰地</item>
      </candidateList>
      <explain/>
      <paraID> 1827D96</paraID>
      <start>53</start>
      <end>54</end>
      <status>ignored</status>
      <modifiedWord/>
      <trackRevisions>false</trackRevisions>
    </reviewItem>
    <reviewItem>
      <errorID>3be5bde0-860c-4e3c-b882-78b598ff97b9</errorID>
      <errorWord>，</errorWord>
      <group>L1_Punc</group>
      <groupName>标点问题</groupName>
      <ability>L2_Punc</ability>
      <abilityName>标点符号检查</abilityName>
      <candidateList>
        <item>、</item>
      </candidateList>
      <explain/>
      <paraID>48369F44</paraID>
      <start>8</start>
      <end>9</end>
      <status>ignored</status>
      <modifiedWord/>
      <trackRevisions>false</trackRevisions>
    </reviewItem>
    <reviewItem>
      <errorID>303659c4-55ff-4196-a93a-4717782589db</errorID>
      <errorWord>；</errorWord>
      <group>L1_Punc</group>
      <groupName>标点问题</groupName>
      <ability>L2_Punc</ability>
      <abilityName>标点符号检查</abilityName>
      <candidateList>
        <item>，</item>
      </candidateList>
      <explain/>
      <paraID>62BFF1E7</paraID>
      <start>51</start>
      <end>52</end>
      <status>ignored</status>
      <modifiedWord/>
      <trackRevisions>false</trackRevisions>
    </reviewItem>
    <reviewItem>
      <errorID>db400e05-1484-41fb-a473-bdd7948c6c18</errorID>
      <errorWord>；</errorWord>
      <group>L1_Punc</group>
      <groupName>标点问题</groupName>
      <ability>L2_Punc</ability>
      <abilityName>标点符号检查</abilityName>
      <candidateList>
        <item>，</item>
      </candidateList>
      <explain/>
      <paraID>62BFF1E7</paraID>
      <start>62</start>
      <end>63</end>
      <status>ignored</status>
      <modifiedWord/>
      <trackRevisions>false</trackRevisions>
    </reviewItem>
    <reviewItem>
      <errorID>b0848e47-6856-49dd-af09-566111f96430</errorID>
      <errorWord>；</errorWord>
      <group>L1_Punc</group>
      <groupName>标点问题</groupName>
      <ability>L2_Punc</ability>
      <abilityName>标点符号检查</abilityName>
      <candidateList>
        <item>，</item>
      </candidateList>
      <explain/>
      <paraID>62BFF1E7</paraID>
      <start>67</start>
      <end>68</end>
      <status>ignored</status>
      <modifiedWord/>
      <trackRevisions>false</trackRevisions>
    </reviewItem>
    <reviewItem>
      <errorID>b5d0d31e-735b-460f-a73c-523d4f633064</errorID>
      <errorWord>，</errorWord>
      <group>L1_Punc</group>
      <groupName>标点问题</groupName>
      <ability>L2_Punc</ability>
      <abilityName>标点符号检查</abilityName>
      <candidateList>
        <item>。</item>
      </candidateList>
      <explain/>
      <paraID>62BFF1E7</paraID>
      <start>80</start>
      <end>81</end>
      <status>ignored</status>
      <modifiedWord/>
      <trackRevisions>false</trackRevisions>
    </reviewItem>
    <reviewItem>
      <errorID>f95e7aa7-8fd8-4ba8-8312-3565d87d66e0</errorID>
      <errorWord>本</errorWord>
      <group>L1_Punc</group>
      <groupName>标点问题</groupName>
      <ability>L2_Punc</ability>
      <abilityName>标点符号检查</abilityName>
      <candidateList>
        <item>，本</item>
      </candidateList>
      <explain/>
      <paraID>62BFF1E7</paraID>
      <start>87</start>
      <end>88</end>
      <status>ignored</status>
      <modifiedWord/>
      <trackRevisions>false</trackRevisions>
    </reviewItem>
    <reviewItem>
      <errorID>acd38d55-b379-429c-863d-3cfd27af88ad</errorID>
      <errorWord>，</errorWord>
      <group>L1_Grammar</group>
      <groupName>语法问题</groupName>
      <ability>L2_Grammar</ability>
      <abilityName>语法错误</abilityName>
      <candidateList>
        <item>进行实时迭代计算，</item>
      </candidateList>
      <explain/>
      <paraID>4C3F78C2</paraID>
      <start>103</start>
      <end>104</end>
      <status>ignored</status>
      <modifiedWord/>
      <trackRevisions>false</trackRevisions>
    </reviewItem>
    <reviewItem>
      <errorID>b496574e-0c4e-4a81-867a-81b9a618a9b2</errorID>
      <errorWord>，</errorWord>
      <group>L1_Word</group>
      <groupName>字词问题</groupName>
      <ability>L2_Typo</ability>
      <abilityName>字词错误</abilityName>
      <candidateList>
        <item>来</item>
      </candidateList>
      <explain/>
      <paraID>2DA46854</paraID>
      <start>29</start>
      <end>30</end>
      <status>ignored</status>
      <modifiedWord/>
      <trackRevisions>false</trackRevisions>
    </reviewItem>
    <reviewItem>
      <errorID>faf3d54f-a682-4866-a743-2dc83048a4de</errorID>
      <errorWord>，多少</errorWord>
      <group>L1_Word</group>
      <groupName>字词问题</groupName>
      <ability>L2_Typo</ability>
      <abilityName>字词错误</abilityName>
      <candidateList>
        <item>。过少</item>
      </candidateList>
      <explain/>
      <paraID>2DA46854</paraID>
      <start>61</start>
      <end>64</end>
      <status>ignored</status>
      <modifiedWord/>
      <trackRevisions>false</trackRevisions>
    </reviewItem>
    <reviewItem>
      <errorID>0dbb7c43-00c7-4b1f-84e7-d460dedec90a</errorID>
      <errorWord>(</errorWord>
      <group>L1_Format</group>
      <groupName>格式问题</groupName>
      <ability>L2_HalfPunc</ability>
      <abilityName>全半角检查</abilityName>
      <candidateList>
        <item>（</item>
      </candidateList>
      <explain>文本全半角错误。</explain>
      <paraID>4816011D</paraID>
      <start>15</start>
      <end>16</end>
      <status>ignored</status>
      <modifiedWord/>
      <trackRevisions>false</trackRevisions>
    </reviewItem>
    <reviewItem>
      <errorID>69ac6a29-f143-4f62-a6fa-f479b964f4fb</errorID>
      <errorWord>)</errorWord>
      <group>L1_Format</group>
      <groupName>格式问题</groupName>
      <ability>L2_HalfPunc</ability>
      <abilityName>全半角检查</abilityName>
      <candidateList>
        <item>）</item>
      </candidateList>
      <explain>文本全半角错误。</explain>
      <paraID>4816011D</paraID>
      <start>37</start>
      <end>38</end>
      <status>ignored</status>
      <modifiedWord/>
      <trackRevisions>false</trackRevisions>
    </reviewItem>
    <reviewItem>
      <errorID>8c2d5c15-70db-4242-99a3-d4fea1eaca77</errorID>
      <errorWord>一段</errorWord>
      <group>L1_Word</group>
      <groupName>字词问题</groupName>
      <ability>L2_Typo</ability>
      <abilityName>字词错误</abilityName>
      <candidateList>
        <item>段</item>
      </candidateList>
      <explain/>
      <paraID>7CBDC9BE</paraID>
      <start>141</start>
      <end>143</end>
      <status>ignored</status>
      <modifiedWord/>
      <trackRevisions>false</trackRevisions>
    </reviewItem>
    <reviewItem>
      <errorID>757184df-9ab9-481d-93bf-d2d471c76eae</errorID>
      <errorWord>同时</errorWord>
      <group>L1_Punc</group>
      <groupName>标点问题</groupName>
      <ability>L2_Punc</ability>
      <abilityName>标点符号检查</abilityName>
      <candidateList>
        <item>，同时</item>
      </candidateList>
      <explain/>
      <paraID>7CBDC9BE</paraID>
      <start>198</start>
      <end>200</end>
      <status>ignored</status>
      <modifiedWord/>
      <trackRevisions>false</trackRevisions>
    </reviewItem>
    <reviewItem>
      <errorID>07367007-8d17-456e-8b83-cc03e94360ef</errorID>
      <errorWord>(</errorWord>
      <group>L1_Format</group>
      <groupName>格式问题</groupName>
      <ability>L2_HalfPunc</ability>
      <abilityName>全半角检查</abilityName>
      <candidateList>
        <item>（</item>
      </candidateList>
      <explain>文本全半角错误。</explain>
      <paraID>54F603B6</paraID>
      <start>10</start>
      <end>11</end>
      <status>ignored</status>
      <modifiedWord/>
      <trackRevisions>false</trackRevisions>
    </reviewItem>
    <reviewItem>
      <errorID>8fff7a2a-42fd-4214-9bab-a98a324b928f</errorID>
      <errorWord>反应了</errorWord>
      <group>L1_Word</group>
      <groupName>字词问题</groupName>
      <ability>L2_Typo</ability>
      <abilityName>字词错误</abilityName>
      <candidateList>
        <item>反映了</item>
      </candidateList>
      <explain/>
      <paraID> 5B0C6BA</paraID>
      <start>17</start>
      <end>20</end>
      <status>ignored</status>
      <modifiedWord/>
      <trackRevisions>false</trackRevisions>
    </reviewItem>
    <reviewItem>
      <errorID>75bea5ee-b446-4100-98ab-ef9ddddb2f33</errorID>
      <errorWord>的</errorWord>
      <group>L1_Word</group>
      <groupName>字词问题</groupName>
      <ability>L2_Typo</ability>
      <abilityName>字词错误</abilityName>
      <candidateList>
        <item>地</item>
      </candidateList>
      <explain/>
      <paraID>6640C625</paraID>
      <start>31</start>
      <end>32</end>
      <status>ignored</status>
      <modifiedWord/>
      <trackRevisions>false</trackRevisions>
    </reviewItem>
    <reviewItem>
      <errorID>17a08d20-c644-4a04-a28a-6e4136b87c70</errorID>
      <errorWord>并且</errorWord>
      <group>L1_Punc</group>
      <groupName>标点问题</groupName>
      <ability>L2_Punc</ability>
      <abilityName>标点符号检查</abilityName>
      <candidateList>
        <item>，并且</item>
      </candidateList>
      <explain/>
      <paraID>6640C625</paraID>
      <start>75</start>
      <end>77</end>
      <status>ignored</status>
      <modifiedWord/>
      <trackRevisions>false</trackRevisions>
    </reviewItem>
    <reviewItem>
      <errorID>895987f4-a024-4abb-bcd0-cd851b319ebd</errorID>
      <errorWord>能够好</errorWord>
      <group>L1_Word</group>
      <groupName>字词问题</groupName>
      <ability>L2_Typo</ability>
      <abilityName>字词错误</abilityName>
      <candidateList>
        <item>能够</item>
      </candidateList>
      <explain/>
      <paraID>6640C625</paraID>
      <start>77</start>
      <end>80</end>
      <status>ignored</status>
      <modifiedWord/>
      <trackRevisions>false</trackRevisions>
    </reviewItem>
    <reviewItem>
      <errorID>f6b9aafb-eb2a-4601-9c22-52f41a61af53</errorID>
      <errorWord>的和</errorWord>
      <group>L1_Word</group>
      <groupName>字词问题</groupName>
      <ability>L2_Typo</ability>
      <abilityName>字词错误</abilityName>
      <candidateList>
        <item>的</item>
      </candidateList>
      <explain>“的”常用于连接修饰语与名词性中心语，表示属性、所属或描述。</explain>
      <paraID> 8780776</paraID>
      <start>55</start>
      <end>57</end>
      <status>ignored</status>
      <modifiedWord/>
      <trackRevisions>false</trackRevisions>
    </reviewItem>
    <reviewItem>
      <errorID>18851aee-60f1-4c23-9c38-1e0c7032e9d8</errorID>
      <errorWord>当先</errorWord>
      <group>L1_Word</group>
      <groupName>字词问题</groupName>
      <ability>L2_Typo</ability>
      <abilityName>字词错误</abilityName>
      <candidateList>
        <item>当前</item>
      </candidateList>
      <explain/>
      <paraID>28C54E50</paraID>
      <start>66</start>
      <end>68</end>
      <status>ignored</status>
      <modifiedWord/>
      <trackRevisions>false</trackRevisions>
    </reviewItem>
    <reviewItem>
      <errorID>5f71d387-04d0-4c7c-8ab3-ddd9126a9719</errorID>
      <errorWord>无饶</errorWord>
      <group>L1_Word</group>
      <groupName>字词问题</groupName>
      <ability>L2_Typo</ability>
      <abilityName>字词错误</abilityName>
      <candidateList>
        <item>无缝</item>
      </candidateList>
      <explain/>
      <paraID>79E9AA29</paraID>
      <start>14</start>
      <end>16</end>
      <status>ignored</status>
      <modifiedWord/>
      <trackRevisions>false</trackRevisions>
    </reviewItem>
    <reviewItem>
      <errorID>9666e26a-fd16-4ae9-bb13-4c5e152b5f57</errorID>
      <errorWord>watchdog</errorWord>
      <group>L1_Word</group>
      <groupName>字词问题</groupName>
      <ability>L2_Typo</ability>
      <abilityName>字词错误</abilityName>
      <candidateList>
        <item> watchdog</item>
      </candidateList>
      <explain/>
      <paraID>  921323</paraID>
      <start>4</start>
      <end>12</end>
      <status>ignored</status>
      <modifiedWord/>
      <trackRevisions>false</trackRevisions>
    </reviewItem>
    <reviewItem>
      <errorID>fed58e5b-d254-4523-b6e9-9ad923e5cd3a</errorID>
      <errorWord>仅有</errorWord>
      <group>L1_Word</group>
      <groupName>字词问题</groupName>
      <ability>L2_Typo</ability>
      <abilityName>字词错误</abilityName>
      <candidateList>
        <item>只有</item>
      </candidateList>
      <explain/>
      <paraID>37CCE10D</paraID>
      <start>0</start>
      <end>2</end>
      <status>ignored</status>
      <modifiedWord/>
      <trackRevisions>false</trackRevisions>
    </reviewItem>
    <reviewItem>
      <errorID>5cb09932-84fc-410e-ba67-75ef61d22249</errorID>
      <errorWord>的时候</errorWord>
      <group>L1_Grammar</group>
      <groupName>语法问题</groupName>
      <ability>L2_Grammar</ability>
      <abilityName>语法错误</abilityName>
      <candidateList>
        <item>时</item>
      </candidateList>
      <explain/>
      <paraID>37CCE10D</paraID>
      <start>20</start>
      <end>23</end>
      <status>ignored</status>
      <modifiedWord/>
      <trackRevisions>false</trackRevisions>
    </reviewItem>
    <reviewItem>
      <errorID>793271aa-0b30-4d7b-8adc-f20c2cc4d3d9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182C4B24</paraID>
      <start>0</start>
      <end>2</end>
      <status>ignored</status>
      <modifiedWord/>
      <trackRevisions>false</trackRevisions>
    </reviewItem>
    <reviewItem>
      <errorID>18ffb24c-4927-4583-b0b2-334d4ee61942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968ED4E</paraID>
      <start>0</start>
      <end>2</end>
      <status>unmodified</status>
      <modifiedWord/>
      <trackRevisions>false</trackRevisions>
    </reviewItem>
    <reviewItem>
      <errorID>3a194b81-3b30-47af-bd38-3a140aaed2b6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3308C4C9</paraID>
      <start>0</start>
      <end>2</end>
      <status>unmodified</status>
      <modifiedWord/>
      <trackRevisions>false</trackRevisions>
    </reviewItem>
    <reviewItem>
      <errorID>bb64d7cc-bf80-4015-87b7-487b328998bd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573F1650</paraID>
      <start>0</start>
      <end>2</end>
      <status>unmodified</status>
      <modifiedWord/>
      <trackRevisions>false</trackRevisions>
    </reviewItem>
    <reviewItem>
      <errorID>71b4493b-3c38-4548-8dcd-1cd4251c9bd7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4F17D34E</paraID>
      <start>0</start>
      <end>2</end>
      <status>unmodified</status>
      <modifiedWord/>
      <trackRevisions>false</trackRevisions>
    </reviewItem>
    <reviewItem>
      <errorID>81c92195-166c-4d41-a633-af17e07aa847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3EEC415A</paraID>
      <start>0</start>
      <end>2</end>
      <status>unmodified</status>
      <modifiedWord/>
      <trackRevisions>false</trackRevisions>
    </reviewItem>
    <reviewItem>
      <errorID>ff808aaf-b240-403e-bb2e-2f743ccdaf9d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4C22C995</paraID>
      <start>0</start>
      <end>2</end>
      <status>unmodified</status>
      <modifiedWord/>
      <trackRevisions>false</trackRevisions>
    </reviewItem>
    <reviewItem>
      <errorID>3ddb6bd7-eef1-4923-97a2-42cfe634eef8</errorID>
      <errorWord>须要</errorWord>
      <group>L1_Word</group>
      <groupName>字词问题</groupName>
      <ability>L2_Typo</ability>
      <abilityName>字词错误</abilityName>
      <candidateList>
        <item>需要</item>
      </candidateList>
      <explain/>
      <paraID>4C22C995</paraID>
      <start>16</start>
      <end>18</end>
      <status>unmodified</status>
      <modifiedWord/>
      <trackRevisions>false</trackRevisions>
    </reviewItem>
    <reviewItem>
      <errorID>009cf9ee-88f5-4734-bf16-933f252e4310</errorID>
      <errorWord>把</errorWord>
      <group>L1_Word</group>
      <groupName>字词问题</groupName>
      <ability>L2_Typo</ability>
      <abilityName>字词错误</abilityName>
      <candidateList>
        <item>将</item>
      </candidateList>
      <explain/>
      <paraID>4C22C995</paraID>
      <start>20</start>
      <end>21</end>
      <status>unmodified</status>
      <modifiedWord/>
      <trackRevisions>false</trackRevisions>
    </reviewItem>
    <reviewItem>
      <errorID>d8c23f52-dfce-4d51-b01c-8c4b9b62dd29</errorID>
      <errorWord>变成</errorWord>
      <group>L1_Word</group>
      <groupName>字词问题</groupName>
      <ability>L2_Typo</ability>
      <abilityName>字词错误</abilityName>
      <candidateList>
        <item>转换为</item>
      </candidateList>
      <explain/>
      <paraID>4C22C995</paraID>
      <start>25</start>
      <end>27</end>
      <status>unmodified</status>
      <modifiedWord/>
      <trackRevisions>false</trackRevisions>
    </reviewItem>
    <reviewItem>
      <errorID>cf27219b-d027-4814-a15c-e4fc84da9762</errorID>
      <errorWord>数据通讯</errorWord>
      <group>L1_Word</group>
      <groupName>字词问题</groupName>
      <ability>L2_Typo</ability>
      <abilityName>字词错误</abilityName>
      <candidateList>
        <item>数据通信</item>
      </candidateList>
      <explain/>
      <paraID>68E25D27</paraID>
      <start>28</start>
      <end>32</end>
      <status>unmodified</status>
      <modifiedWord/>
      <trackRevisions>false</trackRevisions>
    </reviewItem>
    <reviewItem>
      <errorID>5e52f64e-51ae-4044-b247-ba64e6cd72da</errorID>
      <errorWord>通讯协议</errorWord>
      <group>L1_Word</group>
      <groupName>字词问题</groupName>
      <ability>L2_Typo</ability>
      <abilityName>字词错误</abilityName>
      <candidateList>
        <item>通信协议</item>
      </candidateList>
      <explain/>
      <paraID> F621C9D</paraID>
      <start>30</start>
      <end>34</end>
      <status>unmodified</status>
      <modifiedWord/>
      <trackRevisions>false</trackRevisions>
    </reviewItem>
    <reviewItem>
      <errorID>d1b277bd-d46d-4954-836d-84f7dfb8ac5a</errorID>
      <errorWord>几率</errorWord>
      <group>L1_Word</group>
      <groupName>字词问题</groupName>
      <ability>L2_Typo</ability>
      <abilityName>字词错误</abilityName>
      <candidateList>
        <item>概率</item>
      </candidateList>
      <explain/>
      <paraID>1D69F2BF</paraID>
      <start>73</start>
      <end>75</end>
      <status>unmodified</status>
      <modifiedWord/>
      <trackRevisions>false</trackRevisions>
    </reviewItem>
    <reviewItem>
      <errorID>8fa38b77-749f-4061-b694-0342d6220728</errorID>
      <errorWord>数据通讯</errorWord>
      <group>L1_Word</group>
      <groupName>字词问题</groupName>
      <ability>L2_Typo</ability>
      <abilityName>字词错误</abilityName>
      <candidateList>
        <item>数据通信</item>
      </candidateList>
      <explain/>
      <paraID>324FE9BE</paraID>
      <start>20</start>
      <end>24</end>
      <status>unmodified</status>
      <modifiedWord/>
      <trackRevisions>false</trackRevisions>
    </reviewItem>
    <reviewItem>
      <errorID>62c2f58b-e127-46be-a005-03231ac431aa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736864C7</paraID>
      <start>0</start>
      <end>2</end>
      <status>ignored</status>
      <modifiedWord/>
      <trackRevisions>false</trackRevisions>
    </reviewItem>
    <reviewItem>
      <errorID>5d4cb6cc-a9f6-4de6-8354-094e3c18b8a2</errorID>
      <errorWord>数据</errorWord>
      <group>L1_Word</group>
      <groupName>字词问题</groupName>
      <ability>L2_Typo</ability>
      <abilityName>字词错误</abilityName>
      <candidateList>
        <item> 数据</item>
      </candidateList>
      <explain/>
      <paraID>736864C7</paraID>
      <start>2</start>
      <end>4</end>
      <status>unmodified</status>
      <modifiedWord/>
      <trackRevisions>false</trackRevisions>
    </reviewItem>
    <reviewItem>
      <errorID>c7cdb767-a117-4c87-a592-67b0357f81f1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672A4F5C</paraID>
      <start>0</start>
      <end>2</end>
      <status>unmodified</status>
      <modifiedWord/>
      <trackRevisions>false</trackRevisions>
    </reviewItem>
    <reviewItem>
      <errorID>84d2a3fb-db29-4935-9f8c-39d050997f19</errorID>
      <errorWord>无</errorWord>
      <group>L1_Word</group>
      <groupName>字词问题</groupName>
      <ability>L2_Typo</ability>
      <abilityName>字词错误</abilityName>
      <candidateList>
        <item> 无</item>
      </candidateList>
      <explain/>
      <paraID>672A4F5C</paraID>
      <start>2</start>
      <end>3</end>
      <status>unmodified</status>
      <modifiedWord/>
      <trackRevisions>false</trackRevisions>
    </reviewItem>
    <reviewItem>
      <errorID>71fd7d3a-a470-4d73-9fc3-1cf6066811ea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5C4F42C5</paraID>
      <start>0</start>
      <end>2</end>
      <status>unmodified</status>
      <modifiedWord/>
      <trackRevisions>false</trackRevisions>
    </reviewItem>
    <reviewItem>
      <errorID>2200fd54-aa92-4f0b-9d79-edab40638de3</errorID>
      <errorWord>操作</errorWord>
      <group>L1_Word</group>
      <groupName>字词问题</groupName>
      <ability>L2_Typo</ability>
      <abilityName>字词错误</abilityName>
      <candidateList>
        <item> 操作</item>
      </candidateList>
      <explain/>
      <paraID>5C4F42C5</paraID>
      <start>2</start>
      <end>4</end>
      <status>unmodified</status>
      <modifiedWord/>
      <trackRevisions>false</trackRevisions>
    </reviewItem>
    <reviewItem>
      <errorID>5c9224a2-8661-4797-9a5c-4c42b1c04649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20915B02</paraID>
      <start>0</start>
      <end>2</end>
      <status>unmodified</status>
      <modifiedWord/>
      <trackRevisions>false</trackRevisions>
    </reviewItem>
    <reviewItem>
      <errorID>ee423f2b-008e-46f4-ab14-efd5f272ac0d</errorID>
      <errorWord>系统</errorWord>
      <group>L1_Word</group>
      <groupName>字词问题</groupName>
      <ability>L2_Typo</ability>
      <abilityName>字词错误</abilityName>
      <candidateList>
        <item> 系统</item>
      </candidateList>
      <explain/>
      <paraID>20915B02</paraID>
      <start>2</start>
      <end>4</end>
      <status>unmodified</status>
      <modifiedWord/>
      <trackRevisions>false</trackRevisions>
    </reviewItem>
    <reviewItem>
      <errorID>28e9e9d4-9577-4869-abc2-eb61e63f7e86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582C7CF8</paraID>
      <start>0</start>
      <end>2</end>
      <status>unmodified</status>
      <modifiedWord/>
      <trackRevisions>false</trackRevisions>
    </reviewItem>
    <reviewItem>
      <errorID>5867d223-cd1f-4275-8016-50571d3dafe4</errorID>
      <errorWord>指令</errorWord>
      <group>L1_Word</group>
      <groupName>字词问题</groupName>
      <ability>L2_Typo</ability>
      <abilityName>字词错误</abilityName>
      <candidateList>
        <item> 指令</item>
      </candidateList>
      <explain/>
      <paraID>582C7CF8</paraID>
      <start>2</start>
      <end>4</end>
      <status>unmodified</status>
      <modifiedWord/>
      <trackRevisions>false</trackRevisions>
    </reviewItem>
    <reviewItem>
      <errorID>d8e9088e-c68c-4712-9f83-62756cacc295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48C513D7</paraID>
      <start>0</start>
      <end>2</end>
      <status>unmodified</status>
      <modifiedWord/>
      <trackRevisions>false</trackRevisions>
    </reviewItem>
    <reviewItem>
      <errorID>27a315a6-3a89-4677-98cd-b0c20ea8d3f7</errorID>
      <errorWord>安全</errorWord>
      <group>L1_Word</group>
      <groupName>字词问题</groupName>
      <ability>L2_Typo</ability>
      <abilityName>字词错误</abilityName>
      <candidateList>
        <item> 安全</item>
      </candidateList>
      <explain/>
      <paraID>48C513D7</paraID>
      <start>2</start>
      <end>4</end>
      <status>unmodified</status>
      <modifiedWord/>
      <trackRevisions>false</trackRevisions>
    </reviewItem>
    <reviewItem>
      <errorID>3ae0304d-fc79-495d-9c13-87f6c585687d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49D76E07</paraID>
      <start>0</start>
      <end>2</end>
      <status>unmodified</status>
      <modifiedWord/>
      <trackRevisions>false</trackRevisions>
    </reviewItem>
    <reviewItem>
      <errorID>18a8d772-6ad6-4f1f-859e-dfc8724f9669</errorID>
      <errorWord>AI</errorWord>
      <group>L1_Word</group>
      <groupName>字词问题</groupName>
      <ability>L2_Typo</ability>
      <abilityName>字词错误</abilityName>
      <candidateList>
        <item> AI</item>
      </candidateList>
      <explain/>
      <paraID>49D76E07</paraID>
      <start>2</start>
      <end>4</end>
      <status>unmodified</status>
      <modifiedWord/>
      <trackRevisions>false</trackRevisions>
    </reviewItem>
    <reviewItem>
      <errorID>7949fae5-1eda-439b-a5da-b500715ef1f9</errorID>
      <errorWord>还</errorWord>
      <group>L1_Word</group>
      <groupName>字词问题</groupName>
      <ability>L2_Typo</ability>
      <abilityName>字词错误</abilityName>
      <candidateList>
        <item>还要</item>
      </candidateList>
      <explain/>
      <paraID>15310344</paraID>
      <start>72</start>
      <end>73</end>
      <status>unmodified</status>
      <modifiedWord/>
      <trackRevisions>false</trackRevisions>
    </reviewItem>
    <reviewItem>
      <errorID>805fd463-4482-413c-be71-8b83bf10c77d</errorID>
      <errorWord>重点</errorWord>
      <group>L1_Word</group>
      <groupName>字词问题</groupName>
      <ability>L2_Typo</ability>
      <abilityName>字词错误</abilityName>
      <candidateList>
        <item>应重点</item>
      </candidateList>
      <explain/>
      <paraID>15310344</paraID>
      <start>73</start>
      <end>75</end>
      <status>unmodified</status>
      <modifiedWord/>
      <trackRevisions>false</trackRevisions>
    </reviewItem>
    <reviewItem>
      <errorID>359dc45a-1529-4805-87ee-ae1cb9629fea</errorID>
      <errorWord>，剔除</errorWord>
      <group>L1_Word</group>
      <groupName>字词问题</groupName>
      <ability>L2_Typo</ability>
      <abilityName>字词错误</abilityName>
      <candidateList>
        <item>。在</item>
      </candidateList>
      <explain/>
      <paraID>12ECB288</paraID>
      <start>61</start>
      <end>64</end>
      <status>unmodified</status>
      <modifiedWord/>
      <trackRevisions>false</trackRevisions>
    </reviewItem>
    <reviewItem>
      <errorID>c87a63a0-4cbe-451c-a657-a9fa51c93c3f</errorID>
      <errorWord>在</errorWord>
      <group>L1_Word</group>
      <groupName>字词问题</groupName>
      <ability>L2_Typo</ability>
      <abilityName>字词错误</abilityName>
      <candidateList>
        <item>，</item>
      </candidateList>
      <explain/>
      <paraID>12ECB288</paraID>
      <start>73</start>
      <end>74</end>
      <status>unmodified</status>
      <modifiedWord/>
      <trackRevisions>false</trackRevisions>
    </reviewItem>
    <reviewItem>
      <errorID>77e694df-ab8a-4ac4-90b1-da73f1a3fd01</errorID>
      <errorWord>其它功能的</errorWord>
      <group>L1_Word</group>
      <groupName>字词问题</groupName>
      <ability>L2_Alias</ability>
      <abilityName>也作/曾用词</abilityName>
      <candidateList>
        <item>其他功能的</item>
      </candidateList>
      <explain>词汇[其它功能的]为不规范表述或旧称，其规范书面表述为[其他功能的]。</explain>
      <paraID>78AA33F4</paraID>
      <start>77</start>
      <end>82</end>
      <status>unmodified</status>
      <modifiedWord/>
      <trackRevisions>false</trackRevisions>
    </reviewItem>
    <reviewItem>
      <errorID>43530269-dbc1-40a4-8d3a-a03d62021555</errorID>
      <errorWord>二路</errorWord>
      <group>L1_Word</group>
      <groupName>字词问题</groupName>
      <ability>L2_Typo</ability>
      <abilityName>字词错误</abilityName>
      <candidateList>
        <item>两路</item>
      </candidateList>
      <explain/>
      <paraID>4930DE76</paraID>
      <start>74</start>
      <end>76</end>
      <status>unmodified</status>
      <modifiedWord/>
      <trackRevisions>false</trackRevisions>
    </reviewItem>
    <reviewItem>
      <errorID>334121a1-1020-44b5-8bfe-c13669633f39</errorID>
      <errorWord>(</errorWord>
      <group>L1_Format</group>
      <groupName>格式问题</groupName>
      <ability>L2_HalfPunc</ability>
      <abilityName>全半角检查</abilityName>
      <candidateList>
        <item>（</item>
      </candidateList>
      <explain>文本全半角错误。</explain>
      <paraID>3CAFCB05</paraID>
      <start>33</start>
      <end>34</end>
      <status>ignored</status>
      <modifiedWord/>
      <trackRevisions>false</trackRevisions>
    </reviewItem>
    <reviewItem>
      <errorID>0193a6e1-acb3-4834-8c92-7f5ce0360d97</errorID>
      <errorWord>)</errorWord>
      <group>L1_Format</group>
      <groupName>格式问题</groupName>
      <ability>L2_HalfPunc</ability>
      <abilityName>全半角检查</abilityName>
      <candidateList>
        <item>）</item>
      </candidateList>
      <explain>文本全半角错误。</explain>
      <paraID>3CAFCB05</paraID>
      <start>37</start>
      <end>38</end>
      <status>ignored</status>
      <modifiedWord/>
      <trackRevisions>false</trackRevisions>
    </reviewItem>
    <reviewItem>
      <errorID>a2bb5b78-27db-4284-9eb0-980032576891</errorID>
      <errorWord>(</errorWord>
      <group>L1_Format</group>
      <groupName>格式问题</groupName>
      <ability>L2_HalfPunc</ability>
      <abilityName>全半角检查</abilityName>
      <candidateList>
        <item>（</item>
      </candidateList>
      <explain>文本全半角错误。</explain>
      <paraID>594EA4FC</paraID>
      <start>69</start>
      <end>70</end>
      <status>ignored</status>
      <modifiedWord/>
      <trackRevisions>false</trackRevisions>
    </reviewItem>
    <reviewItem>
      <errorID>4da20ce7-3b7a-4bfd-a933-ee47157f14be</errorID>
      <errorWord>)</errorWord>
      <group>L1_Format</group>
      <groupName>格式问题</groupName>
      <ability>L2_HalfPunc</ability>
      <abilityName>全半角检查</abilityName>
      <candidateList>
        <item>）</item>
      </candidateList>
      <explain>文本全半角错误。</explain>
      <paraID>594EA4FC</paraID>
      <start>73</start>
      <end>74</end>
      <status>ignored</status>
      <modifiedWord/>
      <trackRevisions>false</trackRevisions>
    </reviewItem>
    <reviewItem>
      <errorID>69eed767-5979-490e-92c4-da818db21c2a</errorID>
      <errorWord>适应</errorWord>
      <group>L1_Word</group>
      <groupName>字词问题</groupName>
      <ability>L2_Typo</ability>
      <abilityName>字词错误</abilityName>
      <candidateList>
        <item>根据</item>
      </candidateList>
      <explain/>
      <paraID>68EEAC5B</paraID>
      <start>14</start>
      <end>16</end>
      <status>unmodified</status>
      <modifiedWord/>
      <trackRevisions>false</trackRevisions>
    </reviewItem>
    <reviewItem>
      <errorID>aac63549-1d72-419a-88cd-285bf0924d6e</errorID>
      <errorWord>自</errorWord>
      <group>L1_Punc</group>
      <groupName>标点问题</groupName>
      <ability>L2_Punc</ability>
      <abilityName>标点符号检查</abilityName>
      <candidateList>
        <item>、自</item>
      </candidateList>
      <explain/>
      <paraID>68EEAC5B</paraID>
      <start>26</start>
      <end>27</end>
      <status>unmodified</status>
      <modifiedWord/>
      <trackRevisions>false</trackRevisions>
    </reviewItem>
    <reviewItem>
      <errorID>b5322a59-8b0e-4d68-a56d-2fdbae7bb8c6</errorID>
      <errorWord>调整</errorWord>
      <group>L1_Word</group>
      <groupName>字词问题</groupName>
      <ability>L2_Typo</ability>
      <abilityName>字词错误</abilityName>
      <candidateList>
        <item>并调整</item>
      </candidateList>
      <explain/>
      <paraID>68EEAC5B</paraID>
      <start>29</start>
      <end>31</end>
      <status>unmodified</status>
      <modifiedWord/>
      <trackRevisions>false</trackRevisions>
    </reviewItem>
    <reviewItem>
      <errorID>06c5c19b-b71c-4d5e-84fb-3cd2158ebe05</errorID>
      <errorWord>，</errorWord>
      <group>L1_Grammar</group>
      <groupName>语法问题</groupName>
      <ability>L2_Grammar</ability>
      <abilityName>语法错误</abilityName>
      <candidateList>
        <item>的能力，</item>
      </candidateList>
      <explain/>
      <paraID>68EEAC5B</paraID>
      <start>37</start>
      <end>38</end>
      <status>unmodified</status>
      <modifiedWord/>
      <trackRevisions>false</trackRevisions>
    </reviewItem>
    <reviewItem>
      <errorID>ad3f5e48-c143-4c1b-b046-6de71d42c000</errorID>
      <errorWord>热值进行</errorWord>
      <group>L1_Grammar</group>
      <groupName>语法问题</groupName>
      <ability>L2_Grammar</ability>
      <abilityName>语法错误</abilityName>
      <candidateList>
        <item>热值</item>
      </candidateList>
      <explain/>
      <paraID>68EEAC5B</paraID>
      <start>46</start>
      <end>50</end>
      <status>unmodified</status>
      <modifiedWord/>
      <trackRevisions>false</trackRevisions>
    </reviewItem>
    <reviewItem>
      <errorID>18b50826-94f0-4548-9dd6-7100d86056fe</errorID>
      <errorWord>商业通途</errorWord>
      <group>L1_Word</group>
      <groupName>字词问题</groupName>
      <ability>L2_Typo</ability>
      <abilityName>字词错误</abilityName>
      <candidateList>
        <item>商业用途</item>
      </candidateList>
      <explain/>
      <paraID>41F84402</paraID>
      <start>56</start>
      <end>60</end>
      <status>unmodified</status>
      <modifiedWord/>
      <trackRevisions>false</trackRevisions>
    </reviewItem>
    <reviewItem>
      <errorID>0291bdcf-6e71-46d0-8493-81e426b2ce0a</errorID>
      <errorWord>依此</errorWord>
      <group>L1_Word</group>
      <groupName>字词问题</groupName>
      <ability>L2_Typo</ability>
      <abilityName>字词错误</abilityName>
      <candidateList>
        <item>依次</item>
      </candidateList>
      <explain/>
      <paraID>76A60432</paraID>
      <start>60</start>
      <end>62</end>
      <status>unmodified</status>
      <modifiedWord/>
      <trackRevisions>false</trackRevisions>
    </reviewItem>
    <reviewItem>
      <errorID>b4297bd8-afe8-4dfe-aabe-a6e619eeb9ff</errorID>
      <errorWord>执行的</errorWord>
      <group>L1_Word</group>
      <groupName>字词问题</groupName>
      <ability>L2_Typo</ability>
      <abilityName>字词错误</abilityName>
      <candidateList>
        <item>执行</item>
      </candidateList>
      <explain/>
      <paraID>76A60432</paraID>
      <start>124</start>
      <end>127</end>
      <status>unmodified</status>
      <modifiedWord/>
      <trackRevisions>false</trackRevisions>
    </reviewItem>
    <reviewItem>
      <errorID>24859536-3775-4f31-90e9-9f4daa69ad63</errorID>
      <errorWord>)</errorWord>
      <group>L1_Format</group>
      <groupName>格式问题</groupName>
      <ability>L2_HalfPunc</ability>
      <abilityName>全半角检查</abilityName>
      <candidateList>
        <item>）</item>
      </candidateList>
      <explain>文本全半角错误。</explain>
      <paraID>5468FB12</paraID>
      <start>119</start>
      <end>120</end>
      <status>ignored</status>
      <modifiedWord/>
      <trackRevisions>false</trackRevisions>
    </reviewItem>
    <reviewItem>
      <errorID>0fd52552-07be-4982-9086-8aab558020e3</errorID>
      <errorWord>若需</errorWord>
      <group>L1_Word</group>
      <groupName>字词问题</groupName>
      <ability>L2_Typo</ability>
      <abilityName>字词错误</abilityName>
      <candidateList>
        <item>若</item>
      </candidateList>
      <explain/>
      <paraID>7B446ED4</paraID>
      <start>29</start>
      <end>31</end>
      <status>unmodified</status>
      <modifiedWord/>
      <trackRevisions>false</trackRevisions>
    </reviewItem>
    <reviewItem>
      <errorID>857c22bb-7b11-4db0-b9cd-18b16d29d83c</errorID>
      <errorWord>情况时，</errorWord>
      <group>L1_Word</group>
      <groupName>字词问题</groupName>
      <ability>L2_Typo</ability>
      <abilityName>字词错误</abilityName>
      <candidateList>
        <item>的情况，且</item>
      </candidateList>
      <explain/>
      <paraID>7B446ED4</paraID>
      <start>40</start>
      <end>44</end>
      <status>unmodified</status>
      <modifiedWord/>
      <trackRevisions>false</trackRevisions>
    </reviewItem>
    <reviewItem>
      <errorID>b5c2d1ab-79fb-43a4-9f38-6755794a4c1d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1A462ECA</paraID>
      <start>15</start>
      <end>16</end>
      <status>unmodified</status>
      <modifiedWord/>
      <trackRevisions>false</trackRevisions>
    </reviewItem>
    <reviewItem>
      <errorID>38cd2d5a-d919-4090-bf34-0ec67282decd</errorID>
      <errorWord>:</errorWord>
      <group>L1_Format</group>
      <groupName>格式问题</groupName>
      <ability>L2_HalfPunc</ability>
      <abilityName>全半角检查</abilityName>
      <candidateList>
        <item>：</item>
      </candidateList>
      <explain>文本全半角错误。</explain>
      <paraID>472912DF</paraID>
      <start>57</start>
      <end>58</end>
      <status>unmodified</status>
      <modifiedWord/>
      <trackRevisions>false</trackRevisions>
    </reviewItem>
    <reviewItem>
      <errorID>684aa1fe-e2ee-4aa4-b7df-24cc7589d87e</errorID>
      <errorWord>:</errorWord>
      <group>L1_Format</group>
      <groupName>格式问题</groupName>
      <ability>L2_HalfPunc</ability>
      <abilityName>全半角检查</abilityName>
      <candidateList>
        <item>：</item>
      </candidateList>
      <explain>文本全半角错误。</explain>
      <paraID>61C45E49</paraID>
      <start>48</start>
      <end>49</end>
      <status>unmodified</status>
      <modifiedWord/>
      <trackRevisions>false</trackRevisions>
    </reviewItem>
    <reviewItem>
      <errorID>f62ab7ae-ca9b-4a30-9ed6-538e062dab08</errorID>
      <errorWord>、和</errorWord>
      <group>L1_Punc</group>
      <groupName>标点问题</groupName>
      <ability>L2_Punc</ability>
      <abilityName>标点符号检查</abilityName>
      <candidateList>
        <item>和</item>
      </candidateList>
      <explain>“及”“和”“等”连词前不宜使用顿号，建议删除（或使用逗号）。</explain>
      <paraID>35C6EBEF</paraID>
      <start>9</start>
      <end>11</end>
      <status>unmodified</status>
      <modifiedWord/>
      <trackRevisions>false</trackRevisions>
    </reviewItem>
    <reviewItem>
      <errorID>0fb75f9d-21b0-469e-af29-17ac7c2d383b</errorID>
      <errorWord>看板</errorWord>
      <group>L1_Word</group>
      <groupName>字词问题</groupName>
      <ability>L2_Typo</ability>
      <abilityName>字词错误</abilityName>
      <candidateList>
        <item>平板</item>
      </candidateList>
      <explain/>
      <paraID>70DDB060</paraID>
      <start>2</start>
      <end>4</end>
      <status>unmodified</status>
      <modifiedWord/>
      <trackRevisions>false</trackRevisions>
    </reviewItem>
    <reviewItem>
      <errorID>5a209506-62bf-44db-931c-dad7b5f44baf</errorID>
      <errorWord>要求中</errorWord>
      <group>L1_Word</group>
      <groupName>字词问题</groupName>
      <ability>L2_Typo</ability>
      <abilityName>字词错误</abilityName>
      <candidateList>
        <item>要求</item>
      </candidateList>
      <explain>❶〈动〉提出具体愿望或条件，希望得到满足或实现：～转学｜～进步｜严格～自己。❷〈名〉所提出的具体愿望或条件：满足了他的～｜符合规定的～。</explain>
      <paraID>31F11CB5</paraID>
      <start>4</start>
      <end>7</end>
      <status>unmodified</status>
      <modifiedWord/>
      <trackRevisions>false</trackRevisions>
    </reviewItem>
    <reviewItem>
      <errorID>3073b990-580b-4976-9bf4-0b71efec6e8c</errorID>
      <errorWord>要求中</errorWord>
      <group>L1_Word</group>
      <groupName>字词问题</groupName>
      <ability>L2_Typo</ability>
      <abilityName>字词错误</abilityName>
      <candidateList>
        <item>要求</item>
      </candidateList>
      <explain>❶〈动〉提出具体愿望或条件，希望得到满足或实现：～转学｜～进步｜严格～自己。❷〈名〉所提出的具体愿望或条件：满足了他的～｜符合规定的～。</explain>
      <paraID>33131B8F</paraID>
      <start>4</start>
      <end>7</end>
      <status>unmodified</status>
      <modifiedWord/>
      <trackRevisions>false</trackRevisions>
    </reviewItem>
    <reviewItem>
      <errorID>c5631aea-1ca2-4c58-9291-44a974f95b08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62B7A23F</paraID>
      <start>0</start>
      <end>2</end>
      <status>ignored</status>
      <modifiedWord/>
      <trackRevisions>false</trackRevisions>
    </reviewItem>
    <reviewItem>
      <errorID>10382701-d704-4e20-9b16-1181194d5a5a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50B426C8</paraID>
      <start>0</start>
      <end>2</end>
      <status>ignored</status>
      <modifiedWord/>
      <trackRevisions>false</trackRevisions>
    </reviewItem>
    <reviewItem>
      <errorID>53e13080-0ce1-4398-95a3-a73c926fdc8f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2020E1DF</paraID>
      <start>0</start>
      <end>2</end>
      <status>ignored</status>
      <modifiedWord/>
      <trackRevisions>false</trackRevisions>
    </reviewItem>
    <reviewItem>
      <errorID>1e9ea6cc-77c4-4da8-8361-2e9717a596e9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9F638A7</paraID>
      <start>0</start>
      <end>2</end>
      <status>ignored</status>
      <modifiedWord/>
      <trackRevisions>false</trackRevisions>
    </reviewItem>
    <reviewItem>
      <errorID>9ab7dd8e-0cea-4a3a-9785-097b150b570f</errorID>
      <errorWord>所有的</errorWord>
      <group>L1_Word</group>
      <groupName>字词问题</groupName>
      <ability>L2_Typo</ability>
      <abilityName>字词错误</abilityName>
      <candidateList>
        <item>所有</item>
      </candidateList>
      <explain/>
      <paraID> 9F638A7</paraID>
      <start>7</start>
      <end>10</end>
      <status>unmodified</status>
      <modifiedWord/>
      <trackRevisions>false</trackRevisions>
    </reviewItem>
    <reviewItem>
      <errorID>20b80d21-be34-42b4-b65a-952f1c3b71fe</errorID>
      <errorWord>等等</errorWord>
      <group>L1_Word</group>
      <groupName>字词问题</groupName>
      <ability>L2_Typo</ability>
      <abilityName>字词错误</abilityName>
      <candidateList>
        <item>等</item>
      </candidateList>
      <explain/>
      <paraID> 82E829D</paraID>
      <start>25</start>
      <end>27</end>
      <status>unmodified</status>
      <modifiedWord/>
      <trackRevisions>false</trackRevisions>
    </reviewItem>
    <reviewItem>
      <errorID>4aaaecc8-8524-4ece-b088-1e90bdc35d0e</errorID>
      <errorWord>；</errorWord>
      <group>L1_Punc</group>
      <groupName>标点问题</groupName>
      <ability>L2_Punc</ability>
      <abilityName>标点符号检查</abilityName>
      <candidateList>
        <item>。</item>
      </candidateList>
      <explain/>
      <paraID>374DAFA3</paraID>
      <start>10</start>
      <end>11</end>
      <status>unmodified</status>
      <modifiedWord/>
      <trackRevisions>false</trackRevisions>
    </reviewItem>
    <reviewItem>
      <errorID>38abf804-efe8-4b3e-939a-a9874104e90f</errorID>
      <errorWord>；</errorWord>
      <group>L1_Punc</group>
      <groupName>标点问题</groupName>
      <ability>L2_Punc</ability>
      <abilityName>标点符号检查</abilityName>
      <candidateList>
        <item>。</item>
      </candidateList>
      <explain/>
      <paraID>19591AA7</paraID>
      <start>13</start>
      <end>14</end>
      <status>unmodified</status>
      <modifiedWord/>
      <trackRevisions>false</trackRevisions>
    </reviewItem>
    <reviewItem>
      <errorID>c65432a0-c07d-49c4-a40e-5934bea4d4bb</errorID>
      <errorWord>；</errorWord>
      <group>L1_Punc</group>
      <groupName>标点问题</groupName>
      <ability>L2_Punc</ability>
      <abilityName>标点符号检查</abilityName>
      <candidateList>
        <item>。</item>
      </candidateList>
      <explain/>
      <paraID>1EF7AF27</paraID>
      <start>8</start>
      <end>9</end>
      <status>unmodified</status>
      <modifiedWord/>
      <trackRevisions>false</trackRevisions>
    </reviewItem>
    <reviewItem>
      <errorID>d15a5007-6760-4981-82de-c1e751672349</errorID>
      <errorWord>~</errorWord>
      <group>L1_Format</group>
      <groupName>格式问题</groupName>
      <ability>L2_HalfPunc</ability>
      <abilityName>全半角检查</abilityName>
      <candidateList>
        <item>～</item>
      </candidateList>
      <explain>文本全半角错误。</explain>
      <paraID>4BC34D1E</paraID>
      <start>71</start>
      <end>72</end>
      <status>unmodified</status>
      <modifiedWord/>
      <trackRevisions>false</trackRevisions>
    </reviewItem>
    <reviewItem>
      <errorID>37ef6c9e-0f7d-443d-b4de-da3e74ca5c86</errorID>
      <errorWord>,</errorWord>
      <group>L1_Format</group>
      <groupName>格式问题</groupName>
      <ability>L2_HalfPunc</ability>
      <abilityName>全半角检查</abilityName>
      <candidateList>
        <item>，</item>
      </candidateList>
      <explain>文本全半角错误。</explain>
      <paraID>525108FC</paraID>
      <start>77</start>
      <end>78</end>
      <status>ignored</status>
      <modifiedWord/>
      <trackRevisions>false</trackRevisions>
    </reviewItem>
    <reviewItem>
      <errorID>dbd94c50-77e8-4015-b06b-1d3479cec99d</errorID>
      <errorWord>,</errorWord>
      <group>L1_Format</group>
      <groupName>格式问题</groupName>
      <ability>L2_HalfPunc</ability>
      <abilityName>全半角检查</abilityName>
      <candidateList>
        <item>，</item>
      </candidateList>
      <explain>文本全半角错误。</explain>
      <paraID>1B898C4A</paraID>
      <start>60</start>
      <end>61</end>
      <status>ignored</status>
      <modifiedWord/>
      <trackRevisions>false</trackRevisions>
    </reviewItem>
    <reviewItem>
      <errorID>59901b26-375f-4565-ae83-05bfe5fea1bf</errorID>
      <errorWord>故障</errorWord>
      <group>L1_Grammar</group>
      <groupName>语法问题</groupName>
      <ability>L2_Grammar</ability>
      <abilityName>语法错误</abilityName>
      <candidateList>
        <item>供应商需在故障</item>
      </candidateList>
      <explain/>
      <paraID>25453E4B</paraID>
      <start>22</start>
      <end>24</end>
      <status>unmodified</status>
      <modifiedWord/>
      <trackRevisions>false</trackRevisions>
    </reviewItem>
    <reviewItem>
      <errorID>3519cf15-ca4c-4317-9a27-5447f6cf5939</errorID>
      <errorWord>时需</errorWord>
      <group>L1_Word</group>
      <groupName>字词问题</groupName>
      <ability>L2_Typo</ability>
      <abilityName>字词错误</abilityName>
      <candidateList>
        <item>后</item>
      </candidateList>
      <explain/>
      <paraID>25453E4B</paraID>
      <start>26</start>
      <end>28</end>
      <status>unmodified</status>
      <modifiedWord/>
      <trackRevisions>false</trackRevisions>
    </reviewItem>
    <reviewItem>
      <errorID>a354e3c1-6bd8-40eb-a840-669ab3421f96</errorID>
      <errorWord>，供应商</errorWord>
      <group>L1_Grammar</group>
      <groupName>语法问题</groupName>
      <ability>L2_Grammar</ability>
      <abilityName>语法错误</abilityName>
      <candidateList>
        <item>，</item>
      </candidateList>
      <explain/>
      <paraID>25453E4B</paraID>
      <start>35</start>
      <end>39</end>
      <status>unmodified</status>
      <modifiedWord/>
      <trackRevisions>false</trackRevisions>
    </reviewItem>
    <reviewItem>
      <errorID>54f312c6-c978-43e6-b60e-8c90c2ad07ca</errorID>
      <errorWord>现场处理</errorWord>
      <group>L1_Grammar</group>
      <groupName>语法问题</groupName>
      <ability>L2_Grammar</ability>
      <abilityName>语法错误</abilityName>
      <candidateList>
        <item>现场</item>
      </candidateList>
      <explain/>
      <paraID>25453E4B</paraID>
      <start>61</start>
      <end>65</end>
      <status>ignored</status>
      <modifiedWord/>
      <trackRevisions>false</trackRevisions>
    </reviewItem>
    <reviewItem>
      <errorID>b980e961-00b8-459f-a25e-2c1cb13662c8</errorID>
      <errorWord>保证清洁</errorWord>
      <group>L1_Word</group>
      <groupName>字词问题</groupName>
      <ability>L2_Typo</ability>
      <abilityName>字词错误</abilityName>
      <candidateList>
        <item>保持清洁</item>
      </candidateList>
      <explain/>
      <paraID> 29640BF</paraID>
      <start>19</start>
      <end>23</end>
      <status>unmodified</status>
      <modifiedWord/>
      <trackRevisions>false</trackRevisions>
    </reviewItem>
    <reviewItem>
      <errorID>ff595c6a-731f-424d-a5e7-317a57d52975</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45C62773</paraID>
      <start>18</start>
      <end>20</end>
      <status>unmodified</status>
      <modifiedWord/>
      <trackRevisions>false</trackRevisions>
    </reviewItem>
    <reviewItem>
      <errorID>a1b27065-caa3-473f-aced-ef70227feba3</errorID>
      <errorWord>其它</errorWord>
      <group>L1_Word</group>
      <groupName>字词问题</groupName>
      <ability>L2_Alias</ability>
      <abilityName>也作/曾用词</abilityName>
      <candidateList>
        <item>其他</item>
      </candidateList>
      <explain>词汇[其它]为不规范表述或旧称，其规范书面表述为[其他]。</explain>
      <paraID>45C62773</paraID>
      <start>22</start>
      <end>24</end>
      <status>unmodified</status>
      <modifiedWord/>
      <trackRevisions>false</trackRevisions>
    </reviewItem>
    <reviewItem>
      <errorID>3c0c2441-5220-47a8-8538-b35dc6eab2dc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6179C6CA</paraID>
      <start>0</start>
      <end>2</end>
      <status>ignored</status>
      <modifiedWord/>
      <trackRevisions>false</trackRevisions>
    </reviewItem>
    <reviewItem>
      <errorID>e5c7d696-293d-4851-a8db-d64fa509704b</errorID>
      <errorWord>合同签定后</errorWord>
      <group>L1_Word</group>
      <groupName>字词问题</groupName>
      <ability>L2_Typo</ability>
      <abilityName>字词错误</abilityName>
      <candidateList>
        <item>合同签订后</item>
      </candidateList>
      <explain/>
      <paraID>340B9F29</paraID>
      <start>0</start>
      <end>5</end>
      <status>unmodified</status>
      <modifiedWord/>
      <trackRevisions>false</trackRevisions>
    </reviewItem>
    <reviewItem>
      <errorID>83be9e08-6940-421b-957e-6b5d54a9d49f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369EBEB0</paraID>
      <start>0</start>
      <end>2</end>
      <status>ignored</status>
      <modifiedWord/>
      <trackRevisions>false</trackRevisions>
    </reviewItem>
    <reviewItem>
      <errorID>9ec9f347-4eb7-429e-b832-dd729127c562</errorID>
      <errorWord>其它</errorWord>
      <group>L1_Word</group>
      <groupName>字词问题</groupName>
      <ability>L2_Alias</ability>
      <abilityName>也作/曾用词</abilityName>
      <candidateList>
        <item>其他</item>
      </candidateList>
      <explain>词汇[其它]为不规范表述或旧称，其规范书面表述为[其他]。</explain>
      <paraID>749F29C3</paraID>
      <start>26</start>
      <end>28</end>
      <status>unmodified</status>
      <modifiedWord/>
      <trackRevisions>false</trackRevisions>
    </reviewItem>
    <reviewItem>
      <errorID>ad383f9a-ba62-481c-9f0e-ff60bbdb26e4</errorID>
      <errorWord>作</errorWord>
      <group>L1_Word</group>
      <groupName>字词问题</groupName>
      <ability>L2_Typo</ability>
      <abilityName>字词错误</abilityName>
      <candidateList>
        <item>做</item>
      </candidateList>
      <explain>存在发音相同字词的误用。</explain>
      <paraID>53E7B4EB</paraID>
      <start>33</start>
      <end>34</end>
      <status>unmodified</status>
      <modifiedWord/>
      <trackRevisions>false</trackRevisions>
    </reviewItem>
    <reviewItem>
      <errorID>fc91f02d-7694-4e18-8c87-0bb329c3b1b5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79D126CB</paraID>
      <start>0</start>
      <end>2</end>
      <status>ignored</status>
      <modifiedWord/>
      <trackRevisions>false</trackRevisions>
    </reviewItem>
    <reviewItem>
      <errorID>2f430213-2714-4a90-a9ec-f7d9ede264da</errorID>
      <errorWord>能</errorWord>
      <group>L1_Word</group>
      <groupName>字词问题</groupName>
      <ability>L2_Typo</ability>
      <abilityName>字词错误</abilityName>
      <candidateList>
        <item>能够</item>
      </candidateList>
      <explain/>
      <paraID>485DC660</paraID>
      <start>38</start>
      <end>39</end>
      <status>unmodified</status>
      <modifiedWord/>
      <trackRevisions>false</trackRevisions>
    </reviewItem>
    <reviewItem>
      <errorID>c5241a85-90f3-4c51-ba13-0e542b2bafd7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2D198BA0</paraID>
      <start>0</start>
      <end>2</end>
      <status>ignored</status>
      <modifiedWord/>
      <trackRevisions>false</trackRevisions>
    </reviewItem>
    <reviewItem>
      <errorID>07965143-4e77-4f63-a177-764f759e2d59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56680824</paraID>
      <start>0</start>
      <end>2</end>
      <status>ignored</status>
      <modifiedWord/>
      <trackRevisions>false</trackRevisions>
    </reviewItem>
    <reviewItem>
      <errorID>84550b9c-d1db-4a59-a9b4-18f8adb8c309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4DD0CA78</paraID>
      <start>0</start>
      <end>2</end>
      <status>ignored</status>
      <modifiedWord/>
      <trackRevisions>false</trackRevisions>
    </reviewItem>
    <reviewItem>
      <errorID>0012733c-7c4a-4b97-a3c1-08ccc3587a29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1C8456FF</paraID>
      <start>0</start>
      <end>2</end>
      <status>ignored</status>
      <modifiedWord/>
      <trackRevisions>false</trackRevisions>
    </reviewItem>
    <reviewItem>
      <errorID>9a44e849-4c6a-4c57-aca6-4cec3171b71b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3DEF91FC</paraID>
      <start>0</start>
      <end>2</end>
      <status>ignored</status>
      <modifiedWord/>
      <trackRevisions>false</trackRevisions>
    </reviewItem>
    <reviewItem>
      <errorID>b50629d5-86f4-4096-8a49-155e5c5c94ff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751B84FC</paraID>
      <start>0</start>
      <end>2</end>
      <status>unmodified</status>
      <modifiedWord/>
      <trackRevisions>false</trackRevisions>
    </reviewItem>
    <reviewItem>
      <errorID>d801b1a5-8ff7-433e-8374-35690d8903bb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29D90480</paraID>
      <start>0</start>
      <end>2</end>
      <status>unmodified</status>
      <modifiedWord/>
      <trackRevisions>false</trackRevisions>
    </reviewItem>
    <reviewItem>
      <errorID>11c25d29-56cd-4dfd-9185-d4bf75e70618</errorID>
      <errorWord>一</errorWord>
      <group>L1_Word</group>
      <groupName>字词问题</groupName>
      <ability>L2_Typo</ability>
      <abilityName>字词错误</abilityName>
      <candidateList>
        <item>一名</item>
      </candidateList>
      <explain/>
      <paraID>31F79792</paraID>
      <start>12</start>
      <end>13</end>
      <status>unmodified</status>
      <modifiedWord/>
      <trackRevisions>false</trackRevisions>
    </reviewItem>
    <reviewItem>
      <errorID>ab891bdb-fd5a-46ac-958c-5fa86e5d6952</errorID>
      <errorWord>采购其</errorWord>
      <group>L1_Word</group>
      <groupName>字词问题</groupName>
      <ability>L2_Typo</ability>
      <abilityName>字词错误</abilityName>
      <candidateList>
        <item>采购</item>
      </candidateList>
      <explain/>
      <paraID>36181B17</paraID>
      <start>27</start>
      <end>30</end>
      <status>unmodified</status>
      <modifiedWord/>
      <trackRevisions>false</trackRevisions>
    </reviewItem>
    <reviewItem>
      <errorID>60441d7a-839d-40b1-9436-fbd569522947</errorID>
      <errorWord>其它</errorWord>
      <group>L1_Word</group>
      <groupName>字词问题</groupName>
      <ability>L2_Alias</ability>
      <abilityName>也作/曾用词</abilityName>
      <candidateList>
        <item>其他</item>
      </candidateList>
      <explain>词汇[其它]为不规范表述或旧称，其规范书面表述为[其他]。</explain>
      <paraID>2589EDF0</paraID>
      <start>51</start>
      <end>53</end>
      <status>unmodified</status>
      <modifiedWord/>
      <trackRevisions>false</trackRevisions>
    </reviewItem>
    <reviewItem>
      <errorID>7387d478-ef3e-4cac-a428-bc311a7bdfdd</errorID>
      <errorWord>其它</errorWord>
      <group>L1_Word</group>
      <groupName>字词问题</groupName>
      <ability>L2_Alias</ability>
      <abilityName>也作/曾用词</abilityName>
      <candidateList>
        <item>其他</item>
      </candidateList>
      <explain>词汇[其它]为不规范表述或旧称，其规范书面表述为[其他]。</explain>
      <paraID>2589EDF0</paraID>
      <start>79</start>
      <end>81</end>
      <status>unmodified</status>
      <modifiedWord/>
      <trackRevisions>false</trackRevisions>
    </reviewItem>
    <reviewItem>
      <errorID>0a829b4f-1ff1-43ab-bb0d-a3edbe9f620b</errorID>
      <errorWord>文件</errorWord>
      <group>L1_Grammar</group>
      <groupName>语法问题</groupName>
      <ability>L2_Grammar</ability>
      <abilityName>语法错误</abilityName>
      <candidateList>
        <item>文件、资格预审文件</item>
      </candidateList>
      <explain/>
      <paraID>269EC839</paraID>
      <start>90</start>
      <end>92</end>
      <status>unmodified</status>
      <modifiedWord/>
      <trackRevisions>false</trackRevisions>
    </reviewItem>
    <reviewItem>
      <errorID>11b9604c-6aa4-4b9c-a82f-a8009ec52f38</errorID>
      <errorWord>文件</errorWord>
      <group>L1_Word</group>
      <groupName>字词问题</groupName>
      <ability>L2_Typo</ability>
      <abilityName>字词错误</abilityName>
      <candidateList>
        <item>邀请书</item>
      </candidateList>
      <explain/>
      <paraID>269EC839</paraID>
      <start>95</start>
      <end>97</end>
      <status>unmodified</status>
      <modifiedWord/>
      <trackRevisions>false</trackRevisions>
    </reviewItem>
    <reviewItem>
      <errorID>602f7bf0-a695-46b0-b0c9-d906df8b89ab</errorID>
      <errorWord>及其</errorWord>
      <group>L1_Word</group>
      <groupName>字词问题</groupName>
      <ability>L2_Typo</ability>
      <abilityName>字词错误</abilityName>
      <candidateList>
        <item>以及</item>
      </candidateList>
      <explain/>
      <paraID>493B7930</paraID>
      <start>26</start>
      <end>28</end>
      <status>unmodified</status>
      <modifiedWord/>
      <trackRevisions>false</trackRevisions>
    </reviewItem>
    <reviewItem>
      <errorID>83ababb4-3671-4bf7-8d3c-454d20ab11a6</errorID>
      <errorWord>供应商</errorWord>
      <group>L1_Punc</group>
      <groupName>标点问题</groupName>
      <ability>L2_Punc</ability>
      <abilityName>标点符号检查</abilityName>
      <candidateList>
        <item>，供应商</item>
      </candidateList>
      <explain/>
      <paraID>7DFD40F5</paraID>
      <start>31</start>
      <end>34</end>
      <status>unmodified</status>
      <modifiedWord/>
      <trackRevisions>false</trackRevisions>
    </reviewItem>
    <reviewItem>
      <errorID>f3cd0572-2264-45f4-a42e-553d0f296746</errorID>
      <errorWord>或</errorWord>
      <group>L1_Punc</group>
      <groupName>标点问题</groupName>
      <ability>L2_Punc</ability>
      <abilityName>标点符号检查</abilityName>
      <candidateList>
        <item>，或</item>
      </candidateList>
      <explain/>
      <paraID>3AFD39AB</paraID>
      <start>24</start>
      <end>25</end>
      <status>unmodified</status>
      <modifiedWord/>
      <trackRevisions>false</trackRevisions>
    </reviewItem>
    <reviewItem>
      <errorID>912292f4-9aff-4423-b550-8c664b02e5cc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3AFD39AB</paraID>
      <start>31</start>
      <end>34</end>
      <status>unmodified</status>
      <modifiedWord/>
      <trackRevisions>false</trackRevisions>
    </reviewItem>
    <reviewItem>
      <errorID>3caa5558-27a5-43fb-9a34-c2d3eff27522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3AFD39AB</paraID>
      <start>37</start>
      <end>40</end>
      <status>unmodified</status>
      <modifiedWord/>
      <trackRevisions>false</trackRevisions>
    </reviewItem>
    <reviewItem>
      <errorID>fe554dd5-cce4-43b4-abeb-8970192590c4</errorID>
      <errorWord>费</errorWord>
      <group>L1_Word</group>
      <groupName>字词问题</groupName>
      <ability>L2_Typo</ability>
      <abilityName>字词错误</abilityName>
      <candidateList>
        <item>费用</item>
      </candidateList>
      <explain/>
      <paraID>3A5F2D11</paraID>
      <start>29</start>
      <end>30</end>
      <status>unmodified</status>
      <modifiedWord/>
      <trackRevisions>false</trackRevisions>
    </reviewItem>
    <reviewItem>
      <errorID>58e77ea7-1cf1-4845-b3ba-ad8714bd9c26</errorID>
      <errorWord>包括</errorWord>
      <group>L1_Punc</group>
      <groupName>标点问题</groupName>
      <ability>L2_Punc</ability>
      <abilityName>标点符号检查</abilityName>
      <candidateList>
        <item>，包括</item>
      </candidateList>
      <explain/>
      <paraID>250AC5DF</paraID>
      <start>25</start>
      <end>27</end>
      <status>unmodified</status>
      <modifiedWord/>
      <trackRevisions>false</trackRevisions>
    </reviewItem>
    <reviewItem>
      <errorID>ae3d4664-3411-4a09-a7d2-b4ba70e4fc84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70FEC22C</paraID>
      <start>0</start>
      <end>2</end>
      <status>ignored</status>
      <modifiedWord/>
      <trackRevisions>false</trackRevisions>
    </reviewItem>
    <reviewItem>
      <errorID>faec1335-7c82-4ae0-8be1-a2d54f1c49d4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2294F075</paraID>
      <start>0</start>
      <end>2</end>
      <status>ignored</status>
      <modifiedWord/>
      <trackRevisions>false</trackRevisions>
    </reviewItem>
    <reviewItem>
      <errorID>2aed5e1c-dea1-4ab5-8bfd-31fc9b2133a0</errorID>
      <errorWord>电汇方式</errorWord>
      <group>L1_Grammar</group>
      <groupName>语法问题</groupName>
      <ability>L2_Grammar</ability>
      <abilityName>语法错误</abilityName>
      <candidateList>
        <item>电汇</item>
      </candidateList>
      <explain/>
      <paraID>1983FC2D</paraID>
      <start>10</start>
      <end>14</end>
      <status>unmodified</status>
      <modifiedWord/>
      <trackRevisions>false</trackRevisions>
    </reviewItem>
    <reviewItem>
      <errorID>7dd90523-faf2-437d-ad84-45256ec4f3d4</errorID>
      <errorWord>接收由</errorWord>
      <group>L1_Word</group>
      <groupName>字词问题</groupName>
      <ability>L2_Typo</ability>
      <abilityName>字词错误</abilityName>
      <candidateList>
        <item>接收</item>
      </candidateList>
      <explain/>
      <paraID>1983FC2D</paraID>
      <start>66</start>
      <end>69</end>
      <status>unmodified</status>
      <modifiedWord/>
      <trackRevisions>false</trackRevisions>
    </reviewItem>
    <reviewItem>
      <errorID>2c064c1d-4604-4668-8c1b-8733d80d914c</errorID>
      <errorWord>。</errorWord>
      <group>L1_Punc</group>
      <groupName>标点问题</groupName>
      <ability>L2_Punc</ability>
      <abilityName>标点符号检查</abilityName>
      <candidateList>
        <item>，</item>
      </candidateList>
      <explain/>
      <paraID>1983FC2D</paraID>
      <start>148</start>
      <end>149</end>
      <status>unmodified</status>
      <modifiedWord/>
      <trackRevisions>false</trackRevisions>
    </reviewItem>
    <reviewItem>
      <errorID>97acc033-902d-41ee-97b2-60fde9c6d696</errorID>
      <errorWord>，</errorWord>
      <group>L1_Punc</group>
      <groupName>标点问题</groupName>
      <ability>L2_Punc</ability>
      <abilityName>标点符号检查</abilityName>
      <candidateList>
        <item>、</item>
      </candidateList>
      <explain/>
      <paraID>297D2192</paraID>
      <start>7</start>
      <end>8</end>
      <status>ignored</status>
      <modifiedWord/>
      <trackRevisions>false</trackRevisions>
    </reviewItem>
    <reviewItem>
      <errorID>26df7fe7-43ef-4960-9a2c-4f9ef9375735</errorID>
      <errorWord>，</errorWord>
      <group>L1_Punc</group>
      <groupName>标点问题</groupName>
      <ability>L2_Punc</ability>
      <abilityName>标点符号检查</abilityName>
      <candidateList>
        <item>、</item>
      </candidateList>
      <explain/>
      <paraID>297D2192</paraID>
      <start>10</start>
      <end>11</end>
      <status>ignored</status>
      <modifiedWord/>
      <trackRevisions>false</trackRevisions>
    </reviewItem>
    <reviewItem>
      <errorID>d5b7a970-8113-4cd7-b0d6-017414515165</errorID>
      <errorWord>响应料表</errorWord>
      <group>L1_Other</group>
      <groupName>其他问题</groupName>
      <ability>L2_Consistency</ability>
      <abilityName>一致性检查</abilityName>
      <candidateList>
        <item>《响应资料表》</item>
      </candidateList>
      <explain>术语一致性问题，表格名称前后使用不一致</explain>
      <paraID>12379A35</paraID>
      <start>6</start>
      <end>10</end>
      <status>unmodified</status>
      <modifiedWord/>
      <trackRevisions>false</trackRevisions>
    </reviewItem>
    <reviewItem>
      <errorID>544c3492-ce9a-4aa2-8b33-ed02608375b4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41E0B40B</paraID>
      <start>54</start>
      <end>57</end>
      <status>unmodified</status>
      <modifiedWord/>
      <trackRevisions>false</trackRevisions>
    </reviewItem>
    <reviewItem>
      <errorID>50d23758-6bc1-4166-b409-ad9b21d23395</errorID>
      <errorWord>。（文件每页盖章等同于盖骑缝章）</errorWord>
      <group>L1_Word</group>
      <groupName>字词问题</groupName>
      <ability>L2_Typo</ability>
      <abilityName>字词错误</abilityName>
      <candidateList>
        <item>（文件每页盖章等同于盖骑缝章）。</item>
      </candidateList>
      <explain/>
      <paraID>60C3FFF2</paraID>
      <start>39</start>
      <end>55</end>
      <status>unmodified</status>
      <modifiedWord/>
      <trackRevisions>false</trackRevisions>
    </reviewItem>
    <reviewItem>
      <errorID>2851bdd7-8283-454f-a070-4e40687f75a4</errorID>
      <errorWord>：</errorWord>
      <group>L1_Punc</group>
      <groupName>标点问题</groupName>
      <ability>L2_Punc</ability>
      <abilityName>标点符号检查</abilityName>
      <candidateList>
        <item/>
      </candidateList>
      <explain/>
      <paraID>25219E54</paraID>
      <start>8</start>
      <end>9</end>
      <status>unmodified</status>
      <modifiedWord/>
      <trackRevisions>false</trackRevisions>
    </reviewItem>
    <reviewItem>
      <errorID>42771724-9f1c-41da-9eee-7d008625999d</errorID>
      <errorWord>由</errorWord>
      <group>L1_Word</group>
      <groupName>字词问题</groupName>
      <ability>L2_Typo</ability>
      <abilityName>字词错误</abilityName>
      <candidateList>
        <item>以</item>
      </candidateList>
      <explain/>
      <paraID>25219E54</paraID>
      <start>35</start>
      <end>36</end>
      <status>unmodified</status>
      <modifiedWord/>
      <trackRevisions>false</trackRevisions>
    </reviewItem>
    <reviewItem>
      <errorID>87bd636c-56be-4b08-97a7-e48eae0e2a3f</errorID>
      <errorWord>并</errorWord>
      <group>L1_Word</group>
      <groupName>字词问题</groupName>
      <ability>L2_Typo</ability>
      <abilityName>字词错误</abilityName>
      <candidateList>
        <item>但</item>
      </candidateList>
      <explain/>
      <paraID>3AD12466</paraID>
      <start>56</start>
      <end>57</end>
      <status>unmodified</status>
      <modifiedWord/>
      <trackRevisions>false</trackRevisions>
    </reviewItem>
    <reviewItem>
      <errorID>ada2f333-c080-4d86-91ac-504206245fce</errorID>
      <errorWord>查核</errorWord>
      <group>L1_Word</group>
      <groupName>字词问题</groupName>
      <ability>L2_Typo</ability>
      <abilityName>字词错误</abilityName>
      <candidateList>
        <item>核查</item>
      </candidateList>
      <explain>〈动〉审查核实：对案情认真～｜～了工厂的固定资产。</explain>
      <paraID>3AD12466</paraID>
      <start>94</start>
      <end>96</end>
      <status>unmodified</status>
      <modifiedWord/>
      <trackRevisions>false</trackRevisions>
    </reviewItem>
    <reviewItem>
      <errorID>a8767a2e-8143-491e-b2a6-fe2a1f5fa9bd</errorID>
      <errorWord>间</errorWord>
      <group>L1_Word</group>
      <groupName>字词问题</groupName>
      <ability>L2_Typo</ability>
      <abilityName>字词错误</abilityName>
      <candidateList>
        <item>间之</item>
      </candidateList>
      <explain/>
      <paraID>57E8CB55</paraID>
      <start>13</start>
      <end>14</end>
      <status>unmodified</status>
      <modifiedWord/>
      <trackRevisions>false</trackRevisions>
    </reviewItem>
    <reviewItem>
      <errorID>bb86124d-d4ad-4723-889d-556583044ee5</errorID>
      <errorWord>任何的</errorWord>
      <group>L1_Word</group>
      <groupName>字词问题</groupName>
      <ability>L2_Typo</ability>
      <abilityName>字词错误</abilityName>
      <candidateList>
        <item>任何</item>
      </candidateList>
      <explain>〈代〉指示代词。不论什么：～人都要遵纪守法｜我们能够战胜～困难。</explain>
      <paraID>57E8CB55</paraID>
      <start>81</start>
      <end>84</end>
      <status>unmodified</status>
      <modifiedWord/>
      <trackRevisions>false</trackRevisions>
    </reviewItem>
    <reviewItem>
      <errorID>25c048ec-ec18-488d-a356-5e37b092a5a9</errorID>
      <errorWord>要求的</errorWord>
      <group>L1_Word</group>
      <groupName>字词问题</groupName>
      <ability>L2_Typo</ability>
      <abilityName>字词错误</abilityName>
      <candidateList>
        <item>要求</item>
      </candidateList>
      <explain>❶〈动〉提出具体愿望或条件，希望得到满足或实现：～转学｜～进步｜严格～自己。❷〈名〉所提出的具体愿望或条件：满足了他的～｜符合规定的～。</explain>
      <paraID>659089AE</paraID>
      <start>24</start>
      <end>27</end>
      <status>unmodified</status>
      <modifiedWord/>
      <trackRevisions>false</trackRevisions>
    </reviewItem>
    <reviewItem>
      <errorID>abb797c8-2397-4529-bf99-8370c34d39f7</errorID>
      <errorWord>(</errorWord>
      <group>L1_Format</group>
      <groupName>格式问题</groupName>
      <ability>L2_HalfPunc</ability>
      <abilityName>全半角检查</abilityName>
      <candidateList>
        <item>（</item>
      </candidateList>
      <explain>文本全半角错误。</explain>
      <paraID>42E746C0</paraID>
      <start>15</start>
      <end>16</end>
      <status>ignored</status>
      <modifiedWord/>
      <trackRevisions>false</trackRevisions>
    </reviewItem>
    <reviewItem>
      <errorID>bcdbddf2-8872-4d23-b160-5bf6bca85e81</errorID>
      <errorWord>)</errorWord>
      <group>L1_Format</group>
      <groupName>格式问题</groupName>
      <ability>L2_HalfPunc</ability>
      <abilityName>全半角检查</abilityName>
      <candidateList>
        <item>）</item>
      </candidateList>
      <explain>文本全半角错误。</explain>
      <paraID>42E746C0</paraID>
      <start>39</start>
      <end>40</end>
      <status>ignored</status>
      <modifiedWord/>
      <trackRevisions>false</trackRevisions>
    </reviewItem>
    <reviewItem>
      <errorID>4ef0fd56-a235-4749-acd8-9e7a3acb3afc</errorID>
      <errorWord>法律、法规</errorWord>
      <group>L1_Word</group>
      <groupName>字词问题</groupName>
      <ability>L2_Typo</ability>
      <abilityName>字词错误</abilityName>
      <candidateList>
        <item>法律法规</item>
      </candidateList>
      <explain/>
      <paraID>40A8E246</paraID>
      <start>3</start>
      <end>8</end>
      <status>unmodified</status>
      <modifiedWord/>
      <trackRevisions>false</trackRevisions>
    </reviewItem>
    <reviewItem>
      <errorID>0abd738a-9f03-4dcf-ac7a-faa9dd1c4ea9</errorID>
      <errorWord>撤消其</errorWord>
      <group>L1_Word</group>
      <groupName>字词问题</groupName>
      <ability>L2_Alias</ability>
      <abilityName>也作/曾用词</abilityName>
      <candidateList>
        <item>撤销其</item>
      </candidateList>
      <explain>词汇[撤消其]为不规范表述或旧称，其规范书面表述为[撤销其]。</explain>
      <paraID>3BC48B87</paraID>
      <start>75</start>
      <end>78</end>
      <status>unmodified</status>
      <modifiedWord/>
      <trackRevisions>false</trackRevisions>
    </reviewItem>
    <reviewItem>
      <errorID>60aa1f69-7ab1-4ad3-8394-8acce0a69381</errorID>
      <errorWord>如此类推</errorWord>
      <group>L1_Word</group>
      <groupName>字词问题</groupName>
      <ability>L2_Typo</ability>
      <abilityName>字词错误</abilityName>
      <candidateList>
        <item>以此类推</item>
      </candidateList>
      <explain>根据这一事物的道理，去推出与此类似的其他事物的道理。</explain>
      <paraID>2E6E19F7</paraID>
      <start>163</start>
      <end>167</end>
      <status>unmodified</status>
      <modifiedWord/>
      <trackRevisions>false</trackRevisions>
    </reviewItem>
    <reviewItem>
      <errorID>cbb7b3df-2cdb-4ee7-9cf4-4387cd571a4b</errorID>
      <errorWord>,</errorWord>
      <group>L1_Format</group>
      <groupName>格式问题</groupName>
      <ability>L2_HalfPunc</ability>
      <abilityName>全半角检查</abilityName>
      <candidateList>
        <item>，</item>
      </candidateList>
      <explain>文本全半角错误。</explain>
      <paraID>59F4BB0B</paraID>
      <start>89</start>
      <end>90</end>
      <status>ignored</status>
      <modifiedWord/>
      <trackRevisions>false</trackRevisions>
    </reviewItem>
    <reviewItem>
      <errorID>78c2ca9b-6a7f-4762-9f13-3822e2ab1ab7</errorID>
      <errorWord>人人</errorWord>
      <group>L1_Word</group>
      <groupName>字词问题</groupName>
      <ability>L2_Typo</ability>
      <abilityName>字词错误</abilityName>
      <candidateList>
        <item>人</item>
      </candidateList>
      <explain>〈名〉❶能制造工具并使用工具进行劳动的高等动物：男～｜女～｜～们｜～类。❷每人；一般人：～手一册｜～所共知。❸指成年人：长大成～。❹指某种人：工～｜军～｜主～｜介绍～。❺别人：～云亦云｜待～诚恳。❻指人的品质、性格或名誉：丢～｜这个同志～很好｜他～老实。❼指人的身体或意识：这两天～不大舒服｜送到医院～已经昏迷过去了。</explain>
      <paraID>79BF2883</paraID>
      <start>60</start>
      <end>62</end>
      <status>unmodified</status>
      <modifiedWord/>
      <trackRevisions>false</trackRevisions>
    </reviewItem>
    <reviewItem>
      <errorID>70d6737d-c2c9-4984-9068-df9153f41f0e</errorID>
      <errorWord>、以及</errorWord>
      <group>L1_Punc</group>
      <groupName>标点问题</groupName>
      <ability>L2_Punc</ability>
      <abilityName>标点符号检查</abilityName>
      <candidateList>
        <item>，以及</item>
      </candidateList>
      <explain>连接词前后不宜使用顿号，建议使用逗号。</explain>
      <paraID>3034926F</paraID>
      <start>113</start>
      <end>116</end>
      <status>unmodified</status>
      <modifiedWord/>
      <trackRevisions>false</trackRevisions>
    </reviewItem>
    <reviewItem>
      <errorID>ed6d3279-9524-4eef-a64c-0d6d98b81236</errorID>
      <errorWord>法律、法规</errorWord>
      <group>L1_Word</group>
      <groupName>字词问题</groupName>
      <ability>L2_Typo</ability>
      <abilityName>字词错误</abilityName>
      <candidateList>
        <item>法律法规</item>
      </candidateList>
      <explain/>
      <paraID>48FE7A28</paraID>
      <start>12</start>
      <end>17</end>
      <status>unmodified</status>
      <modifiedWord/>
      <trackRevisions>false</trackRevisions>
    </reviewItem>
    <reviewItem>
      <errorID>bd2e2154-99ef-4cb9-8402-d40c2d835251</errorID>
      <errorWord>属</errorWord>
      <group>L1_Word</group>
      <groupName>字词问题</groupName>
      <ability>L2_Typo</ability>
      <abilityName>字词错误</abilityName>
      <candidateList>
        <item>属于</item>
      </candidateList>
      <explain/>
      <paraID>48FE7A28</paraID>
      <start>40</start>
      <end>41</end>
      <status>unmodified</status>
      <modifiedWord/>
      <trackRevisions>false</trackRevisions>
    </reviewItem>
    <reviewItem>
      <errorID>eafb97ec-e89f-4bbc-b154-de1216fe35a2</errorID>
      <errorWord>二○二六</errorWord>
      <group>L1_Knowledge</group>
      <groupName>知识性问题</groupName>
      <ability>L2_Knowledge</ability>
      <abilityName>其他知识</abilityName>
      <candidateList>
        <item>二〇二六</item>
      </candidateList>
      <explain/>
      <paraID>552B53F1</paraID>
      <start>0</start>
      <end>4</end>
      <status>unmodified</status>
      <modifiedWord/>
      <trackRevisions>false</trackRevisions>
    </reviewItem>
    <reviewItem>
      <errorID>38ac2c7c-c796-41a3-9788-5dfc4727b274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105A43AF</paraID>
      <start>0</start>
      <end>2</end>
      <status>ignored</status>
      <modifiedWord/>
      <trackRevisions>false</trackRevisions>
    </reviewItem>
    <reviewItem>
      <errorID>a7d4303a-038d-49a1-8d3f-d3f9a30d6a18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1F84FD6A</paraID>
      <start>0</start>
      <end>2</end>
      <status>ignored</status>
      <modifiedWord/>
      <trackRevisions>false</trackRevisions>
    </reviewItem>
    <reviewItem>
      <errorID>6eeb3a29-51ed-4fee-95d2-7969be7d21ab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38546933</paraID>
      <start>0</start>
      <end>2</end>
      <status>ignored</status>
      <modifiedWord/>
      <trackRevisions>false</trackRevisions>
    </reviewItem>
    <reviewItem>
      <errorID>55e70676-64a9-494a-b12d-a495c8df8471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7E667B60</paraID>
      <start>0</start>
      <end>2</end>
      <status>ignored</status>
      <modifiedWord/>
      <trackRevisions>false</trackRevisions>
    </reviewItem>
    <reviewItem>
      <errorID>cb98ad25-f4d8-422a-96e8-4008f0d94c77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5A74E42E</paraID>
      <start>0</start>
      <end>2</end>
      <status>ignored</status>
      <modifiedWord/>
      <trackRevisions>false</trackRevisions>
    </reviewItem>
    <reviewItem>
      <errorID>bf56a7ef-9515-457d-bedf-c5d251a681a9</errorID>
      <errorWord>开具的</errorWord>
      <group>L1_Word</group>
      <groupName>字词问题</groupName>
      <ability>L2_Typo</ability>
      <abilityName>字词错误</abilityName>
      <candidateList>
        <item>开具</item>
      </candidateList>
      <explain>〈动〉写出（多指内容分项的单据、信件等）；开列：～清单。</explain>
      <paraID>7F45BCA4</paraID>
      <start>10</start>
      <end>13</end>
      <status>unmodified</status>
      <modifiedWord/>
      <trackRevisions>false</trackRevisions>
    </reviewItem>
    <reviewItem>
      <errorID>2b875c4f-61fb-4caf-9811-44ba72fc7b72</errorID>
      <errorWord>~</errorWord>
      <group>L1_Format</group>
      <groupName>格式问题</groupName>
      <ability>L2_HalfPunc</ability>
      <abilityName>全半角检查</abilityName>
      <candidateList>
        <item>～</item>
      </candidateList>
      <explain>文本全半角错误。</explain>
      <paraID>3258A0AB</paraID>
      <start>71</start>
      <end>72</end>
      <status>unmodified</status>
      <modifiedWord/>
      <trackRevisions>false</trackRevisions>
    </reviewItem>
    <reviewItem>
      <errorID>64b23e46-ceac-4451-99e8-500b865348a3</errorID>
      <errorWord>涉及到</errorWord>
      <group>L1_Grammar</group>
      <groupName>语法问题</groupName>
      <ability>L2_Grammar</ability>
      <abilityName>语法错误</abilityName>
      <candidateList>
        <item>涉及</item>
      </candidateList>
      <explain>〈动〉牵涉到；关联到：案子～好几个人｜这个问题～面很广。</explain>
      <paraID>78818A11</paraID>
      <start>11</start>
      <end>14</end>
      <status>ignored</status>
      <modifiedWord/>
      <trackRevisions>false</trackRevisions>
    </reviewItem>
    <reviewItem>
      <errorID>df2ba021-e44c-47cb-822b-b38bb19833e6</errorID>
      <errorWord>在在</errorWord>
      <group>L1_Word</group>
      <groupName>字词问题</groupName>
      <ability>L2_Typo</ability>
      <abilityName>字词错误</abilityName>
      <candidateList>
        <item>在</item>
      </candidateList>
      <explain>❶〈动〉存在；生存：精神永～｜留得青山～，不怕没柴烧｜父母都～。❷〈动〉表示人或事物的位置：我今天晚上不～厂里｜你的钢笔～桌子上呢。❸〈动〉留在：～职｜～位。❹〈动〉参加（某团体）；属于（某团体）：～党｜～组织。❺〈动〉在于；决定于：事～人为｜学习好，主要～自己努力。❻“在”和“所”连用，表示强调，下面多连“不”：～所不辞｜～所不惜｜～所不计｜～所难免。</explain>
      <paraID>48AC0B87</paraID>
      <start>62</start>
      <end>64</end>
      <status>unmodified</status>
      <modifiedWord/>
      <trackRevisions>false</trackRevisions>
    </reviewItem>
    <reviewItem>
      <errorID>260b18e4-7283-4005-9567-887e008ba3b6</errorID>
      <errorWord>,</errorWord>
      <group>L1_Format</group>
      <groupName>格式问题</groupName>
      <ability>L2_HalfPunc</ability>
      <abilityName>全半角检查</abilityName>
      <candidateList>
        <item>，</item>
      </candidateList>
      <explain>文本全半角错误。</explain>
      <paraID>78790DFA</paraID>
      <start>11</start>
      <end>12</end>
      <status>ignored</status>
      <modifiedWord/>
      <trackRevisions>false</trackRevisions>
    </reviewItem>
    <reviewItem>
      <errorID>95b4cd54-9869-4622-909d-4876ddcb5479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78790DFA</paraID>
      <start>42</start>
      <end>43</end>
      <status>ignored</status>
      <modifiedWord/>
      <trackRevisions>false</trackRevisions>
    </reviewItem>
    <reviewItem>
      <errorID>680befea-1a8b-48ea-a57b-0ebaf84ef38d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78790DFA</paraID>
      <start>189</start>
      <end>190</end>
      <status>ignored</status>
      <modifiedWord/>
      <trackRevisions>false</trackRevisions>
    </reviewItem>
    <reviewItem>
      <errorID>7da7a899-8e49-451d-a225-b25c4a814596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78790DFA</paraID>
      <start>367</start>
      <end>368</end>
      <status>ignored</status>
      <modifiedWord/>
      <trackRevisions>false</trackRevisions>
    </reviewItem>
    <reviewItem>
      <errorID>3c222984-ad68-4546-9834-5ef2216bbbc8</errorID>
      <errorWord>涉及到</errorWord>
      <group>L1_Grammar</group>
      <groupName>语法问题</groupName>
      <ability>L2_Grammar</ability>
      <abilityName>语法错误</abilityName>
      <candidateList>
        <item>涉及</item>
      </candidateList>
      <explain>〈动〉牵涉到；关联到：案子～好几个人｜这个问题～面很广。</explain>
      <paraID>4D5BB84D</paraID>
      <start>15</start>
      <end>18</end>
      <status>ignored</status>
      <modifiedWord/>
      <trackRevisions>false</trackRevisions>
    </reviewItem>
    <reviewItem>
      <errorID>d68d76f3-762e-4874-83e0-204244e50553</errorID>
      <errorWord>晰</errorWord>
      <group>L1_Word</group>
      <groupName>字词问题</groupName>
      <ability>L2_Typo</ability>
      <abilityName>字词错误</abilityName>
      <candidateList>
        <item>晰地</item>
      </candidateList>
      <explain/>
      <paraID>4CB1DFA7</paraID>
      <start>53</start>
      <end>54</end>
      <status>ignored</status>
      <modifiedWord/>
      <trackRevisions>false</trackRevisions>
    </reviewItem>
    <reviewItem>
      <errorID>6e3431af-c20d-47e2-977f-bb3f75703d13</errorID>
      <errorWord>(</errorWord>
      <group>L1_Format</group>
      <groupName>格式问题</groupName>
      <ability>L2_HalfPunc</ability>
      <abilityName>全半角检查</abilityName>
      <candidateList>
        <item>（</item>
      </candidateList>
      <explain>文本全半角错误。</explain>
      <paraID> E27C15E</paraID>
      <start>15</start>
      <end>16</end>
      <status>ignored</status>
      <modifiedWord/>
      <trackRevisions>false</trackRevisions>
    </reviewItem>
    <reviewItem>
      <errorID>bab75d5d-901a-4a6e-b61d-eb1086475bb9</errorID>
      <errorWord>)</errorWord>
      <group>L1_Format</group>
      <groupName>格式问题</groupName>
      <ability>L2_HalfPunc</ability>
      <abilityName>全半角检查</abilityName>
      <candidateList>
        <item>）</item>
      </candidateList>
      <explain>文本全半角错误。</explain>
      <paraID> E27C15E</paraID>
      <start>37</start>
      <end>38</end>
      <status>ignored</status>
      <modifiedWord/>
      <trackRevisions>false</trackRevisions>
    </reviewItem>
    <reviewItem>
      <errorID>c747c93a-651b-4ee1-8b39-fdc66bdf4c8a</errorID>
      <errorWord>(</errorWord>
      <group>L1_Format</group>
      <groupName>格式问题</groupName>
      <ability>L2_HalfPunc</ability>
      <abilityName>全半角检查</abilityName>
      <candidateList>
        <item>（</item>
      </candidateList>
      <explain>文本全半角错误。</explain>
      <paraID> 7B23C16</paraID>
      <start>10</start>
      <end>11</end>
      <status>ignored</status>
      <modifiedWord/>
      <trackRevisions>false</trackRevisions>
    </reviewItem>
    <reviewItem>
      <errorID>5823dfbd-6fed-4204-b6a4-379b03ab9711</errorID>
      <errorWord>反应了</errorWord>
      <group>L1_Word</group>
      <groupName>字词问题</groupName>
      <ability>L2_Typo</ability>
      <abilityName>字词错误</abilityName>
      <candidateList>
        <item>反映了</item>
      </candidateList>
      <explain/>
      <paraID>3AF5B636</paraID>
      <start>17</start>
      <end>20</end>
      <status>ignored</status>
      <modifiedWord/>
      <trackRevisions>false</trackRevisions>
    </reviewItem>
    <reviewItem>
      <errorID>ea15a8e5-e250-45cb-886e-75a6014ff0d8</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7EC58C57</paraID>
      <start>31</start>
      <end>32</end>
      <status>unmodified</status>
      <modifiedWord/>
      <trackRevisions>false</trackRevisions>
    </reviewItem>
    <reviewItem>
      <errorID>762a6d1a-dd8d-44fd-90c2-fe407bb41801</errorID>
      <errorWord>能够好</errorWord>
      <group>L1_Word</group>
      <groupName>字词问题</groupName>
      <ability>L2_Typo</ability>
      <abilityName>字词错误</abilityName>
      <candidateList>
        <item>能够</item>
      </candidateList>
      <explain/>
      <paraID>7EC58C57</paraID>
      <start>77</start>
      <end>80</end>
      <status>ignored</status>
      <modifiedWord/>
      <trackRevisions>false</trackRevisions>
    </reviewItem>
    <reviewItem>
      <errorID>42c47a50-b0b5-4d0e-8ef1-de5a6361ac8c</errorID>
      <errorWord>的和</errorWord>
      <group>L1_Word</group>
      <groupName>字词问题</groupName>
      <ability>L2_Typo</ability>
      <abilityName>字词错误</abilityName>
      <candidateList>
        <item>的</item>
      </candidateList>
      <explain>“的”常用于连接修饰语与名词性中心语，表示属性、所属或描述。</explain>
      <paraID>29444D72</paraID>
      <start>55</start>
      <end>57</end>
      <status>ignored</status>
      <modifiedWord/>
      <trackRevisions>false</trackRevisions>
    </reviewItem>
    <reviewItem>
      <errorID>914c00c3-050f-4d5b-90e9-75259800e286</errorID>
      <errorWord>无饶</errorWord>
      <group>L1_Word</group>
      <groupName>字词问题</groupName>
      <ability>L2_Typo</ability>
      <abilityName>字词错误</abilityName>
      <candidateList>
        <item>无缝</item>
      </candidateList>
      <explain/>
      <paraID>41D91EC2</paraID>
      <start>14</start>
      <end>16</end>
      <status>ignored</status>
      <modifiedWord/>
      <trackRevisions>false</trackRevisions>
    </reviewItem>
    <reviewItem>
      <errorID>d4f281fb-6002-4c41-ba9f-4ad16db0028b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78C7DB15</paraID>
      <start>0</start>
      <end>2</end>
      <status>ignored</status>
      <modifiedWord/>
      <trackRevisions>false</trackRevisions>
    </reviewItem>
    <reviewItem>
      <errorID>70e854d5-b43c-466d-8150-15f8b600c813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7516167B</paraID>
      <start>0</start>
      <end>2</end>
      <status>unmodified</status>
      <modifiedWord/>
      <trackRevisions>false</trackRevisions>
    </reviewItem>
    <reviewItem>
      <errorID>578fc7c6-3850-4098-9bd4-5ad7005a8d8b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725279EB</paraID>
      <start>0</start>
      <end>2</end>
      <status>unmodified</status>
      <modifiedWord/>
      <trackRevisions>false</trackRevisions>
    </reviewItem>
    <reviewItem>
      <errorID>5825e9b2-c346-449e-b936-382e9dd9d35b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7726B462</paraID>
      <start>0</start>
      <end>2</end>
      <status>unmodified</status>
      <modifiedWord/>
      <trackRevisions>false</trackRevisions>
    </reviewItem>
    <reviewItem>
      <errorID>1a52ecb1-91e3-4bb4-bfd4-f97b802cd336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4E657B4C</paraID>
      <start>0</start>
      <end>2</end>
      <status>unmodified</status>
      <modifiedWord/>
      <trackRevisions>false</trackRevisions>
    </reviewItem>
    <reviewItem>
      <errorID>03df149c-5c05-4585-a66e-6e47977d5900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7E001BA3</paraID>
      <start>0</start>
      <end>2</end>
      <status>unmodified</status>
      <modifiedWord/>
      <trackRevisions>false</trackRevisions>
    </reviewItem>
    <reviewItem>
      <errorID>57601284-11ee-412f-941b-f116c2c110d9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4EA86FD1</paraID>
      <start>0</start>
      <end>2</end>
      <status>unmodified</status>
      <modifiedWord/>
      <trackRevisions>false</trackRevisions>
    </reviewItem>
    <reviewItem>
      <errorID>ac199bbe-d568-4e4c-b7f3-40d2c56443de</errorID>
      <errorWord>须要</errorWord>
      <group>L1_Word</group>
      <groupName>字词问题</groupName>
      <ability>L2_Typo</ability>
      <abilityName>字词错误</abilityName>
      <candidateList>
        <item>需要</item>
      </candidateList>
      <explain>存在发音相同字词的误用。</explain>
      <paraID>4EA86FD1</paraID>
      <start>15</start>
      <end>17</end>
      <status>unmodified</status>
      <modifiedWord/>
      <trackRevisions>false</trackRevisions>
    </reviewItem>
    <reviewItem>
      <errorID>7501180e-4d9e-404f-9836-6444d302233b</errorID>
      <errorWord>几率</errorWord>
      <group>L1_Word</group>
      <groupName>字词问题</groupName>
      <ability>L2_Typo</ability>
      <abilityName>字词错误</abilityName>
      <candidateList>
        <item>概率</item>
      </candidateList>
      <explain/>
      <paraID>335843AC</paraID>
      <start>73</start>
      <end>75</end>
      <status>unmodified</status>
      <modifiedWord/>
      <trackRevisions>false</trackRevisions>
    </reviewItem>
    <reviewItem>
      <errorID>8ed5dcaf-0f16-431a-9148-f2976e8046f1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2E8FF92</paraID>
      <start>0</start>
      <end>2</end>
      <status>ignored</status>
      <modifiedWord/>
      <trackRevisions>false</trackRevisions>
    </reviewItem>
    <reviewItem>
      <errorID>c84b66d7-9f08-4a61-8b71-87eee314a4bd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48CD3E5D</paraID>
      <start>0</start>
      <end>2</end>
      <status>unmodified</status>
      <modifiedWord/>
      <trackRevisions>false</trackRevisions>
    </reviewItem>
    <reviewItem>
      <errorID>f50b42d4-4b68-494f-a388-61d0656e4b89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2B59EA85</paraID>
      <start>0</start>
      <end>2</end>
      <status>unmodified</status>
      <modifiedWord/>
      <trackRevisions>false</trackRevisions>
    </reviewItem>
    <reviewItem>
      <errorID>be37f4f4-f004-4827-87cc-84458128ff58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484B9361</paraID>
      <start>0</start>
      <end>2</end>
      <status>unmodified</status>
      <modifiedWord/>
      <trackRevisions>false</trackRevisions>
    </reviewItem>
    <reviewItem>
      <errorID>bba78c4b-4fdd-4a09-bf9a-4a7e524a2081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69EDBD4F</paraID>
      <start>0</start>
      <end>2</end>
      <status>unmodified</status>
      <modifiedWord/>
      <trackRevisions>false</trackRevisions>
    </reviewItem>
    <reviewItem>
      <errorID>9df4f5d1-b0f4-4682-88c3-bd3c311fda69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6302F873</paraID>
      <start>0</start>
      <end>2</end>
      <status>unmodified</status>
      <modifiedWord/>
      <trackRevisions>false</trackRevisions>
    </reviewItem>
    <reviewItem>
      <errorID>c052c681-3a65-4d51-a2e2-7f5525c39236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7D3FD9C9</paraID>
      <start>0</start>
      <end>2</end>
      <status>unmodified</status>
      <modifiedWord/>
      <trackRevisions>false</trackRevisions>
    </reviewItem>
    <reviewItem>
      <errorID>3809f0de-5f1d-4dc4-be30-f4be781f1267</errorID>
      <errorWord>还</errorWord>
      <group>L1_Word</group>
      <groupName>字词问题</groupName>
      <ability>L2_Typo</ability>
      <abilityName>字词错误</abilityName>
      <candidateList>
        <item>还要</item>
      </candidateList>
      <explain/>
      <paraID>3500DD03</paraID>
      <start>72</start>
      <end>73</end>
      <status>unmodified</status>
      <modifiedWord/>
      <trackRevisions>false</trackRevisions>
    </reviewItem>
    <reviewItem>
      <errorID>e2297f12-3e3b-4112-a581-ed01099879db</errorID>
      <errorWord>其它功能的</errorWord>
      <group>L1_Word</group>
      <groupName>字词问题</groupName>
      <ability>L2_Alias</ability>
      <abilityName>也作/曾用词</abilityName>
      <candidateList>
        <item>其他功能的</item>
      </candidateList>
      <explain>词汇[其它功能的]为不规范表述或旧称，其规范书面表述为[其他功能的]。</explain>
      <paraID> 6B92E24</paraID>
      <start>77</start>
      <end>82</end>
      <status>unmodified</status>
      <modifiedWord/>
      <trackRevisions>false</trackRevisions>
    </reviewItem>
    <reviewItem>
      <errorID>477860ea-e67b-42ad-a048-b3961b5c4d02</errorID>
      <errorWord>二路</errorWord>
      <group>L1_Word</group>
      <groupName>字词问题</groupName>
      <ability>L2_Typo</ability>
      <abilityName>字词错误</abilityName>
      <candidateList>
        <item>两路</item>
      </candidateList>
      <explain/>
      <paraID>579B117B</paraID>
      <start>74</start>
      <end>76</end>
      <status>unmodified</status>
      <modifiedWord/>
      <trackRevisions>false</trackRevisions>
    </reviewItem>
    <reviewItem>
      <errorID>7b4fb7ed-6b3c-42a8-99fd-c34e99170d33</errorID>
      <errorWord>(</errorWord>
      <group>L1_Format</group>
      <groupName>格式问题</groupName>
      <ability>L2_HalfPunc</ability>
      <abilityName>全半角检查</abilityName>
      <candidateList>
        <item>（</item>
      </candidateList>
      <explain>文本全半角错误。</explain>
      <paraID>7D8BBF12</paraID>
      <start>33</start>
      <end>34</end>
      <status>ignored</status>
      <modifiedWord/>
      <trackRevisions>false</trackRevisions>
    </reviewItem>
    <reviewItem>
      <errorID>b853c2cc-2028-4ddb-bd15-c173b0b0b510</errorID>
      <errorWord>)</errorWord>
      <group>L1_Format</group>
      <groupName>格式问题</groupName>
      <ability>L2_HalfPunc</ability>
      <abilityName>全半角检查</abilityName>
      <candidateList>
        <item>）</item>
      </candidateList>
      <explain>文本全半角错误。</explain>
      <paraID>7D8BBF12</paraID>
      <start>37</start>
      <end>38</end>
      <status>ignored</status>
      <modifiedWord/>
      <trackRevisions>false</trackRevisions>
    </reviewItem>
    <reviewItem>
      <errorID>7c96701f-3c6f-4690-ba5e-aad74236caf5</errorID>
      <errorWord>(</errorWord>
      <group>L1_Format</group>
      <groupName>格式问题</groupName>
      <ability>L2_HalfPunc</ability>
      <abilityName>全半角检查</abilityName>
      <candidateList>
        <item>（</item>
      </candidateList>
      <explain>文本全半角错误。</explain>
      <paraID>2F8B33EE</paraID>
      <start>69</start>
      <end>70</end>
      <status>ignored</status>
      <modifiedWord/>
      <trackRevisions>false</trackRevisions>
    </reviewItem>
    <reviewItem>
      <errorID>491fae19-cd0d-4c5f-8829-fdd3515a350b</errorID>
      <errorWord>)</errorWord>
      <group>L1_Format</group>
      <groupName>格式问题</groupName>
      <ability>L2_HalfPunc</ability>
      <abilityName>全半角检查</abilityName>
      <candidateList>
        <item>）</item>
      </candidateList>
      <explain>文本全半角错误。</explain>
      <paraID>2F8B33EE</paraID>
      <start>73</start>
      <end>74</end>
      <status>ignored</status>
      <modifiedWord/>
      <trackRevisions>false</trackRevisions>
    </reviewItem>
    <reviewItem>
      <errorID>19ecebd6-4437-4f22-a398-c0769135b40f</errorID>
      <errorWord>商业通途</errorWord>
      <group>L1_Word</group>
      <groupName>字词问题</groupName>
      <ability>L2_Typo</ability>
      <abilityName>字词错误</abilityName>
      <candidateList>
        <item>商业用途</item>
      </candidateList>
      <explain/>
      <paraID>31CA4898</paraID>
      <start>55</start>
      <end>59</end>
      <status>unmodified</status>
      <modifiedWord/>
      <trackRevisions>false</trackRevisions>
    </reviewItem>
    <reviewItem>
      <errorID>078403c5-c302-4e4c-8758-fc35a40c4ac4</errorID>
      <errorWord>依此</errorWord>
      <group>L1_Word</group>
      <groupName>字词问题</groupName>
      <ability>L2_Typo</ability>
      <abilityName>字词错误</abilityName>
      <candidateList>
        <item>依次</item>
      </candidateList>
      <explain/>
      <paraID>4470C1E1</paraID>
      <start>58</start>
      <end>60</end>
      <status>unmodified</status>
      <modifiedWord/>
      <trackRevisions>false</trackRevisions>
    </reviewItem>
    <reviewItem>
      <errorID>99feffe5-8d88-4d39-98da-334c1eee5c4c</errorID>
      <errorWord>执行的</errorWord>
      <group>L1_Word</group>
      <groupName>字词问题</groupName>
      <ability>L2_Typo</ability>
      <abilityName>字词错误</abilityName>
      <candidateList>
        <item>执行</item>
      </candidateList>
      <explain/>
      <paraID>4470C1E1</paraID>
      <start>120</start>
      <end>123</end>
      <status>unmodified</status>
      <modifiedWord/>
      <trackRevisions>false</trackRevisions>
    </reviewItem>
    <reviewItem>
      <errorID>38d0e335-6378-4596-942c-6fd022a7cc91</errorID>
      <errorWord>)</errorWord>
      <group>L1_Format</group>
      <groupName>格式问题</groupName>
      <ability>L2_HalfPunc</ability>
      <abilityName>全半角检查</abilityName>
      <candidateList>
        <item>）</item>
      </candidateList>
      <explain>文本全半角错误。</explain>
      <paraID>65D651FF</paraID>
      <start>118</start>
      <end>119</end>
      <status>ignored</status>
      <modifiedWord/>
      <trackRevisions>false</trackRevisions>
    </reviewItem>
    <reviewItem>
      <errorID>29fbfce5-830a-4a75-b18c-1f010bb34ee1</errorID>
      <errorWord>方</errorWord>
      <group>L1_Word</group>
      <groupName>字词问题</groupName>
      <ability>L2_Typo</ability>
      <abilityName>字词错误</abilityName>
      <candidateList>
        <item>方在</item>
      </candidateList>
      <explain/>
      <paraID>5967B2E9</paraID>
      <start>5</start>
      <end>6</end>
      <status>unmodified</status>
      <modifiedWord/>
      <trackRevisions>false</trackRevisions>
    </reviewItem>
    <reviewItem>
      <errorID>b16987d7-29bd-471a-afb9-7a4c2cc8c0a9</errorID>
      <errorWord>若需</errorWord>
      <group>L1_Word</group>
      <groupName>字词问题</groupName>
      <ability>L2_Typo</ability>
      <abilityName>字词错误</abilityName>
      <candidateList>
        <item>若</item>
      </candidateList>
      <explain/>
      <paraID>26A9EF23</paraID>
      <start>29</start>
      <end>31</end>
      <status>unmodified</status>
      <modifiedWord/>
      <trackRevisions>false</trackRevisions>
    </reviewItem>
    <reviewItem>
      <errorID>c34cf898-3b8b-416f-8bb4-7a149ff02638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3326CAA9</paraID>
      <start>15</start>
      <end>16</end>
      <status>unmodified</status>
      <modifiedWord/>
      <trackRevisions>false</trackRevisions>
    </reviewItem>
    <reviewItem>
      <errorID>9c94eee7-a7e7-499d-9038-4cc9aebff7a3</errorID>
      <errorWord>:</errorWord>
      <group>L1_Format</group>
      <groupName>格式问题</groupName>
      <ability>L2_HalfPunc</ability>
      <abilityName>全半角检查</abilityName>
      <candidateList>
        <item>：</item>
      </candidateList>
      <explain>文本全半角错误。</explain>
      <paraID>5AD0FB0C</paraID>
      <start>57</start>
      <end>58</end>
      <status>unmodified</status>
      <modifiedWord/>
      <trackRevisions>false</trackRevisions>
    </reviewItem>
    <reviewItem>
      <errorID>e8f7082d-45a2-450b-bd98-24671d39e2c1</errorID>
      <errorWord>:</errorWord>
      <group>L1_Format</group>
      <groupName>格式问题</groupName>
      <ability>L2_HalfPunc</ability>
      <abilityName>全半角检查</abilityName>
      <candidateList>
        <item>：</item>
      </candidateList>
      <explain>文本全半角错误。</explain>
      <paraID>101C9F01</paraID>
      <start>48</start>
      <end>49</end>
      <status>unmodified</status>
      <modifiedWord/>
      <trackRevisions>false</trackRevisions>
    </reviewItem>
    <reviewItem>
      <errorID>2ca74ab5-a3f8-450a-873b-5d54ce26d5f3</errorID>
      <errorWord>、和</errorWord>
      <group>L1_Punc</group>
      <groupName>标点问题</groupName>
      <ability>L2_Punc</ability>
      <abilityName>标点符号检查</abilityName>
      <candidateList>
        <item>和</item>
      </candidateList>
      <explain>“及”“和”“等”连词前不宜使用顿号，建议删除（或使用逗号）。</explain>
      <paraID>5D4FDA17</paraID>
      <start>9</start>
      <end>11</end>
      <status>unmodified</status>
      <modifiedWord/>
      <trackRevisions>false</trackRevisions>
    </reviewItem>
    <reviewItem>
      <errorID>11f65ad4-8c76-4403-aa99-d58013ac9b98</errorID>
      <errorWord>看板</errorWord>
      <group>L1_Word</group>
      <groupName>字词问题</groupName>
      <ability>L2_Typo</ability>
      <abilityName>字词错误</abilityName>
      <candidateList>
        <item>平板</item>
      </candidateList>
      <explain/>
      <paraID>41F876F0</paraID>
      <start>2</start>
      <end>4</end>
      <status>unmodified</status>
      <modifiedWord/>
      <trackRevisions>false</trackRevisions>
    </reviewItem>
    <reviewItem>
      <errorID>d0cb04b4-d666-4f28-aa3b-24e8081ea888</errorID>
      <errorWord>要求中</errorWord>
      <group>L1_Word</group>
      <groupName>字词问题</groupName>
      <ability>L2_Typo</ability>
      <abilityName>字词错误</abilityName>
      <candidateList>
        <item>要求</item>
      </candidateList>
      <explain>❶〈动〉提出具体愿望或条件，希望得到满足或实现：～转学｜～进步｜严格～自己。❷〈名〉所提出的具体愿望或条件：满足了他的～｜符合规定的～。</explain>
      <paraID>29210894</paraID>
      <start>4</start>
      <end>7</end>
      <status>unmodified</status>
      <modifiedWord/>
      <trackRevisions>false</trackRevisions>
    </reviewItem>
    <reviewItem>
      <errorID>35ca6dea-8f89-4977-bd02-9ca6be79564e</errorID>
      <errorWord>要求中</errorWord>
      <group>L1_Word</group>
      <groupName>字词问题</groupName>
      <ability>L2_Typo</ability>
      <abilityName>字词错误</abilityName>
      <candidateList>
        <item>要求</item>
      </candidateList>
      <explain>❶〈动〉提出具体愿望或条件，希望得到满足或实现：～转学｜～进步｜严格～自己。❷〈名〉所提出的具体愿望或条件：满足了他的～｜符合规定的～。</explain>
      <paraID>37E2D8F4</paraID>
      <start>4</start>
      <end>7</end>
      <status>unmodified</status>
      <modifiedWord/>
      <trackRevisions>false</trackRevisions>
    </reviewItem>
    <reviewItem>
      <errorID>e4ee23fa-7ee2-4ea6-9df9-043513774a65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104ACE83</paraID>
      <start>0</start>
      <end>2</end>
      <status>ignored</status>
      <modifiedWord/>
      <trackRevisions>false</trackRevisions>
    </reviewItem>
    <reviewItem>
      <errorID>12c5f500-9c8a-4db1-aaab-530432a9c18f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3D417C0C</paraID>
      <start>0</start>
      <end>2</end>
      <status>ignored</status>
      <modifiedWord/>
      <trackRevisions>false</trackRevisions>
    </reviewItem>
    <reviewItem>
      <errorID>46618d57-ac23-45de-a8fb-678ff6eca93b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715727B5</paraID>
      <start>0</start>
      <end>2</end>
      <status>ignored</status>
      <modifiedWord/>
      <trackRevisions>false</trackRevisions>
    </reviewItem>
    <reviewItem>
      <errorID>a405274e-f1f2-48d2-84f8-84333fcbe4ca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445C8DAB</paraID>
      <start>0</start>
      <end>2</end>
      <status>ignored</status>
      <modifiedWord/>
      <trackRevisions>false</trackRevisions>
    </reviewItem>
    <reviewItem>
      <errorID>373e139d-da9f-409a-bf7a-cd4d909f43a8</errorID>
      <errorWord>所有的</errorWord>
      <group>L1_Word</group>
      <groupName>字词问题</groupName>
      <ability>L2_Typo</ability>
      <abilityName>字词错误</abilityName>
      <candidateList>
        <item>所有</item>
      </candidateList>
      <explain/>
      <paraID>445C8DAB</paraID>
      <start>7</start>
      <end>10</end>
      <status>unmodified</status>
      <modifiedWord/>
      <trackRevisions>false</trackRevisions>
    </reviewItem>
    <reviewItem>
      <errorID>79c6faf3-6e5f-4b1c-b8b1-76d07283b66f</errorID>
      <errorWord>~</errorWord>
      <group>L1_Format</group>
      <groupName>格式问题</groupName>
      <ability>L2_HalfPunc</ability>
      <abilityName>全半角检查</abilityName>
      <candidateList>
        <item>～</item>
      </candidateList>
      <explain>文本全半角错误。</explain>
      <paraID>202D5CC2</paraID>
      <start>71</start>
      <end>72</end>
      <status>unmodified</status>
      <modifiedWord/>
      <trackRevisions>false</trackRevisions>
    </reviewItem>
    <reviewItem>
      <errorID>c383b8c2-111d-428c-a14a-5a174168edcf</errorID>
      <errorWord>,</errorWord>
      <group>L1_Format</group>
      <groupName>格式问题</groupName>
      <ability>L2_HalfPunc</ability>
      <abilityName>全半角检查</abilityName>
      <candidateList>
        <item>，</item>
      </candidateList>
      <explain>文本全半角错误。</explain>
      <paraID>7F126367</paraID>
      <start>77</start>
      <end>78</end>
      <status>ignored</status>
      <modifiedWord/>
      <trackRevisions>false</trackRevisions>
    </reviewItem>
    <reviewItem>
      <errorID>cc0af90b-adf8-4ae2-b6bf-fe893e4e3417</errorID>
      <errorWord>,</errorWord>
      <group>L1_Format</group>
      <groupName>格式问题</groupName>
      <ability>L2_HalfPunc</ability>
      <abilityName>全半角检查</abilityName>
      <candidateList>
        <item>，</item>
      </candidateList>
      <explain>文本全半角错误。</explain>
      <paraID> 1307CA6</paraID>
      <start>60</start>
      <end>61</end>
      <status>ignored</status>
      <modifiedWord/>
      <trackRevisions>false</trackRevisions>
    </reviewItem>
    <reviewItem>
      <errorID>e732cc4c-905f-4213-952a-036c38129825</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442CF4ED</paraID>
      <start>18</start>
      <end>20</end>
      <status>unmodified</status>
      <modifiedWord/>
      <trackRevisions>false</trackRevisions>
    </reviewItem>
    <reviewItem>
      <errorID>68d5a911-d950-4068-a495-5515eb8d3d7b</errorID>
      <errorWord>其它</errorWord>
      <group>L1_Word</group>
      <groupName>字词问题</groupName>
      <ability>L2_Alias</ability>
      <abilityName>也作/曾用词</abilityName>
      <candidateList>
        <item>其他</item>
      </candidateList>
      <explain>词汇[其它]为不规范表述或旧称，其规范书面表述为[其他]。</explain>
      <paraID>442CF4ED</paraID>
      <start>22</start>
      <end>24</end>
      <status>unmodified</status>
      <modifiedWord/>
      <trackRevisions>false</trackRevisions>
    </reviewItem>
    <reviewItem>
      <errorID>6643ca99-f439-4f95-8cb2-1b9310d46e67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62FCD10C</paraID>
      <start>0</start>
      <end>2</end>
      <status>ignored</status>
      <modifiedWord/>
      <trackRevisions>false</trackRevisions>
    </reviewItem>
    <reviewItem>
      <errorID>d67c4ac4-571e-42f1-906f-900db9c952e6</errorID>
      <errorWord>合同签定后</errorWord>
      <group>L1_Word</group>
      <groupName>字词问题</groupName>
      <ability>L2_Typo</ability>
      <abilityName>字词错误</abilityName>
      <candidateList>
        <item>合同签订后</item>
      </candidateList>
      <explain/>
      <paraID>6827D1C2</paraID>
      <start>0</start>
      <end>5</end>
      <status>unmodified</status>
      <modifiedWord/>
      <trackRevisions>false</trackRevisions>
    </reviewItem>
    <reviewItem>
      <errorID>37f10a14-ce2b-4311-8652-cc4fce257b7f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321A4DD</paraID>
      <start>0</start>
      <end>2</end>
      <status>ignored</status>
      <modifiedWord/>
      <trackRevisions>false</trackRevisions>
    </reviewItem>
    <reviewItem>
      <errorID>a15e32ba-200a-4f3d-aaf3-61b612aa3387</errorID>
      <errorWord>其它</errorWord>
      <group>L1_Word</group>
      <groupName>字词问题</groupName>
      <ability>L2_Alias</ability>
      <abilityName>也作/曾用词</abilityName>
      <candidateList>
        <item>其他</item>
      </candidateList>
      <explain>词汇[其它]为不规范表述或旧称，其规范书面表述为[其他]。</explain>
      <paraID>  8D9076</paraID>
      <start>25</start>
      <end>27</end>
      <status>unmodified</status>
      <modifiedWord/>
      <trackRevisions>false</trackRevisions>
    </reviewItem>
    <reviewItem>
      <errorID>339cc10d-6db0-4535-877a-9cc0c0984337</errorID>
      <errorWord>作</errorWord>
      <group>L1_Word</group>
      <groupName>字词问题</groupName>
      <ability>L2_Typo</ability>
      <abilityName>字词错误</abilityName>
      <candidateList>
        <item>做</item>
      </candidateList>
      <explain>存在发音相同字词的误用。</explain>
      <paraID>19685D4E</paraID>
      <start>32</start>
      <end>33</end>
      <status>unmodified</status>
      <modifiedWord/>
      <trackRevisions>false</trackRevisions>
    </reviewItem>
    <reviewItem>
      <errorID>71c83eb8-e85b-4299-b60e-ddb67144b4a2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565A6A6C</paraID>
      <start>0</start>
      <end>2</end>
      <status>ignored</status>
      <modifiedWord/>
      <trackRevisions>false</trackRevisions>
    </reviewItem>
    <reviewItem>
      <errorID>04036053-0d80-49a0-9aaf-5028c705fb6a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4EBC0365</paraID>
      <start>0</start>
      <end>2</end>
      <status>ignored</status>
      <modifiedWord/>
      <trackRevisions>false</trackRevisions>
    </reviewItem>
    <reviewItem>
      <errorID>aa54230f-27d7-4fa7-9d19-87ea6705589a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62A3C8B9</paraID>
      <start>0</start>
      <end>2</end>
      <status>ignored</status>
      <modifiedWord/>
      <trackRevisions>false</trackRevisions>
    </reviewItem>
    <reviewItem>
      <errorID>e4cad44d-119e-4879-87aa-54b5ed84ee08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6E121EF7</paraID>
      <start>0</start>
      <end>2</end>
      <status>ignored</status>
      <modifiedWord/>
      <trackRevisions>false</trackRevisions>
    </reviewItem>
    <reviewItem>
      <errorID>d35d1400-3e0c-4e32-9fcc-56ec0e5cacb7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3D10AC25</paraID>
      <start>0</start>
      <end>2</end>
      <status>ignored</status>
      <modifiedWord/>
      <trackRevisions>false</trackRevisions>
    </reviewItem>
    <reviewItem>
      <errorID>cca30999-6dfb-46d2-bbfe-96e3512b892a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54A00896</paraID>
      <start>0</start>
      <end>2</end>
      <status>ignored</status>
      <modifiedWord/>
      <trackRevisions>false</trackRevisions>
    </reviewItem>
    <reviewItem>
      <errorID>b59c264f-4a92-4e89-8e97-17edf89b4b53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4A5F87D1</paraID>
      <start>0</start>
      <end>2</end>
      <status>unmodified</status>
      <modifiedWord/>
      <trackRevisions>false</trackRevisions>
    </reviewItem>
    <reviewItem>
      <errorID>e9fa329a-66fe-46e5-bc0f-0d591bf4eb0d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1D1B1B8C</paraID>
      <start>0</start>
      <end>2</end>
      <status>unmodified</status>
      <modifiedWord/>
      <trackRevisions>false</trackRevisions>
    </reviewItem>
    <reviewItem>
      <errorID>3005d334-eae6-4ebd-9967-45b5ee88c1fd</errorID>
      <errorWord>法律、法规</errorWord>
      <group>L1_Word</group>
      <groupName>字词问题</groupName>
      <ability>L2_Typo</ability>
      <abilityName>字词错误</abilityName>
      <candidateList>
        <item>法律法规</item>
      </candidateList>
      <explain/>
      <paraID>385F638A</paraID>
      <start>104</start>
      <end>109</end>
      <status>unmodified</status>
      <modifiedWord/>
      <trackRevisions>false</trackRevisions>
    </reviewItem>
    <reviewItem>
      <errorID>d42f2995-eea5-4cfc-acde-55b51f027495</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385F638A</paraID>
      <start>215</start>
      <end>216</end>
      <status>ignored</status>
      <modifiedWord/>
      <trackRevisions>false</trackRevisions>
    </reviewItem>
    <reviewItem>
      <errorID>6ef3dd64-e98d-4169-ade2-e2e6050579ca</errorID>
      <errorWord>共同协商</errorWord>
      <group>L1_Grammar</group>
      <groupName>语法问题</groupName>
      <ability>L2_Grammar</ability>
      <abilityName>语法错误</abilityName>
      <candidateList>
        <item>协商</item>
      </candidateList>
      <explain/>
      <paraID>385F638A</paraID>
      <start>229</start>
      <end>233</end>
      <status>unmodified</status>
      <modifiedWord/>
      <trackRevisions>false</trackRevisions>
    </reviewItem>
    <reviewItem>
      <errorID>0ab5c80d-1787-4f15-99f8-9a74729cd890</errorID>
      <errorWord>万</errorWord>
      <group>L1_Word</group>
      <groupName>字词问题</groupName>
      <ability>L2_Typo</ability>
      <abilityName>字词错误</abilityName>
      <candidateList>
        <item>万元</item>
      </candidateList>
      <explain/>
      <paraID> B73149C</paraID>
      <start>33</start>
      <end>34</end>
      <status>unmodified</status>
      <modifiedWord/>
      <trackRevisions>false</trackRevisions>
    </reviewItem>
    <reviewItem>
      <errorID>cd169932-39de-455e-a2c0-753ae4bddaf1</errorID>
      <errorWord>经</errorWord>
      <group>L1_Word</group>
      <groupName>字词问题</groupName>
      <ability>L2_Typo</ability>
      <abilityName>字词错误</abilityName>
      <candidateList>
        <item>经过</item>
      </candidateList>
      <explain>❶〈动〉通过（处所、时间、动作等）：从北京坐火车到广州要～武汉｜屋子～打扫，干净多了｜这件事情是～领导上缜密考虑过的。❷〈名〉过程；经历▲：厂长向来宾报告建厂～｜说说你探险的～。</explain>
      <paraID>7FF88FC9</paraID>
      <start>36</start>
      <end>37</end>
      <status>unmodified</status>
      <modifiedWord/>
      <trackRevisions>false</trackRevisions>
    </reviewItem>
    <reviewItem>
      <errorID>c2d85778-b7a0-410d-a0fc-94a213a30c34</errorID>
      <errorWord>如实的</errorWord>
      <group>L1_Word</group>
      <groupName>字词问题</groupName>
      <ability>L2_Typo</ability>
      <abilityName>字词错误</abilityName>
      <candidateList>
        <item>如实</item>
      </candidateList>
      <explain/>
      <paraID>437076C4</paraID>
      <start>8</start>
      <end>11</end>
      <status>unmodified</status>
      <modifiedWord/>
      <trackRevisions>false</trackRevisions>
    </reviewItem>
    <reviewItem>
      <errorID>41f9d62e-bdb9-46f6-83d8-5d8a6f49cada</errorID>
      <errorWord>特种设的</errorWord>
      <group>L1_Word</group>
      <groupName>字词问题</groupName>
      <ability>L2_Typo</ability>
      <abilityName>字词错误</abilityName>
      <candidateList>
        <item>特种设备的</item>
      </candidateList>
      <explain/>
      <paraID>27A9587E</paraID>
      <start>31</start>
      <end>35</end>
      <status>unmodified</status>
      <modifiedWord/>
      <trackRevisions>false</trackRevisions>
    </reviewItem>
    <reviewItem>
      <errorID>ab9f995e-747c-467e-9d50-877fe482cdbd</errorID>
      <errorWord>围</errorWord>
      <group>L1_Word</group>
      <groupName>字词问题</groupName>
      <ability>L2_Typo</ability>
      <abilityName>字词错误</abilityName>
      <candidateList>
        <item>围内</item>
      </candidateList>
      <explain/>
      <paraID>4C79461F</paraID>
      <start>12</start>
      <end>13</end>
      <status>unmodified</status>
      <modifiedWord/>
      <trackRevisions>false</trackRevisions>
    </reviewItem>
    <reviewItem>
      <errorID>3d9f33c1-de3d-43df-aff0-e12828e85a3c</errorID>
      <errorWord>其它</errorWord>
      <group>L1_Word</group>
      <groupName>字词问题</groupName>
      <ability>L2_Alias</ability>
      <abilityName>也作/曾用词</abilityName>
      <candidateList>
        <item>其他</item>
      </candidateList>
      <explain>词汇[其它]为不规范表述或旧称，其规范书面表述为[其他]。</explain>
      <paraID> D142B47</paraID>
      <start>23</start>
      <end>25</end>
      <status>unmodified</status>
      <modifiedWord/>
      <trackRevisions>false</trackRevisions>
    </reviewItem>
    <reviewItem>
      <errorID>2031c5a0-bf73-44e0-ae2a-6dd63934e051</errorID>
      <errorWord>协议的</errorWord>
      <group>L1_Word</group>
      <groupName>字词问题</groupName>
      <ability>L2_Typo</ability>
      <abilityName>字词错误</abilityName>
      <candidateList>
        <item>协议</item>
      </candidateList>
      <explain/>
      <paraID>713AC5BE</paraID>
      <start>10</start>
      <end>13</end>
      <status>unmodified</status>
      <modifiedWord/>
      <trackRevisions>false</trackRevisions>
    </reviewItem>
    <reviewItem>
      <errorID>cc0f983f-eea1-4e8d-914c-3a33f63f4d48</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713AC5BE</paraID>
      <start>76</start>
      <end>77</end>
      <status>unmodified</status>
      <modifiedWord/>
      <trackRevisions>false</trackRevisions>
    </reviewItem>
    <reviewItem>
      <errorID>afaa3820-a22f-4784-af47-3a7fd426c5dc</errorID>
      <errorWord>:</errorWord>
      <group>L1_Format</group>
      <groupName>格式问题</groupName>
      <ability>L2_HalfPunc</ability>
      <abilityName>全半角检查</abilityName>
      <candidateList>
        <item>：</item>
      </candidateList>
      <explain>文本全半角错误。</explain>
      <paraID>179501D3</paraID>
      <start>52</start>
      <end>53</end>
      <status>unmodified</status>
      <modifiedWord/>
      <trackRevisions>false</trackRevisions>
    </reviewItem>
    <reviewItem>
      <errorID>5351facd-f716-446c-baaf-24ba5409aba5</errorID>
      <errorWord>其它</errorWord>
      <group>L1_Word</group>
      <groupName>字词问题</groupName>
      <ability>L2_Alias</ability>
      <abilityName>也作/曾用词</abilityName>
      <candidateList>
        <item>其他</item>
      </candidateList>
      <explain>词汇[其它]为不规范表述或旧称，其规范书面表述为[其他]。</explain>
      <paraID> E8B943E</paraID>
      <start>4</start>
      <end>6</end>
      <status>unmodified</status>
      <modifiedWord/>
      <trackRevisions>false</trackRevisions>
    </reviewItem>
    <reviewItem>
      <errorID>d357e58f-7765-4b81-9f3f-16d78241eb3f</errorID>
      <errorWord>:</errorWord>
      <group>L1_Format</group>
      <groupName>格式问题</groupName>
      <ability>L2_HalfPunc</ability>
      <abilityName>全半角检查</abilityName>
      <candidateList>
        <item>：</item>
      </candidateList>
      <explain>文本全半角错误。</explain>
      <paraID> A47CB5A</paraID>
      <start>6</start>
      <end>7</end>
      <status>unmodified</status>
      <modifiedWord/>
      <trackRevisions>false</trackRevisions>
    </reviewItem>
    <reviewItem>
      <errorID>06b5fe50-07b8-495b-aead-e5113d257c2d</errorID>
      <errorWord>:</errorWord>
      <group>L1_Format</group>
      <groupName>格式问题</groupName>
      <ability>L2_HalfPunc</ability>
      <abilityName>全半角检查</abilityName>
      <candidateList>
        <item>：</item>
      </candidateList>
      <explain>文本全半角错误。</explain>
      <paraID>15CBD2F1</paraID>
      <start>6</start>
      <end>7</end>
      <status>unmodified</status>
      <modifiedWord/>
      <trackRevisions>false</trackRevisions>
    </reviewItem>
    <reviewItem>
      <errorID>de5103a2-8d09-48db-bc6e-c8a1c8be648c</errorID>
      <errorWord>惯</errorWord>
      <group>L1_Word</group>
      <groupName>字词问题</groupName>
      <ability>L2_Typo</ability>
      <abilityName>字词错误</abilityName>
      <candidateList>
        <item>惯性</item>
      </candidateList>
      <explain/>
      <paraID>1F0E5B57</paraID>
      <start>39</start>
      <end>40</end>
      <status>unmodified</status>
      <modifiedWord/>
      <trackRevisions>false</trackRevisions>
    </reviewItem>
    <reviewItem>
      <errorID>423b2125-cf47-4ad7-a136-287fa889d1fe</errorID>
      <errorWord>二类</errorWord>
      <group>L1_Word</group>
      <groupName>字词问题</groupName>
      <ability>L2_Typo</ability>
      <abilityName>字词错误</abilityName>
      <candidateList>
        <item>两类</item>
      </candidateList>
      <explain/>
      <paraID>1F0E5B57</paraID>
      <start>48</start>
      <end>50</end>
      <status>unmodified</status>
      <modifiedWord/>
      <trackRevisions>false</trackRevisions>
    </reviewItem>
    <reviewItem>
      <errorID>16ebb645-d974-492b-9daa-a1a067e3a20c</errorID>
      <errorWord>《安全生产法》</errorWord>
      <group>L1_Word</group>
      <groupName>字词问题</groupName>
      <ability>L2_Typo</ability>
      <abilityName>字词错误</abilityName>
      <candidateList>
        <item>《中华人民共和国安全生产法》</item>
      </candidateList>
      <explain/>
      <paraID>4965F519</paraID>
      <start>21</start>
      <end>28</end>
      <status>unmodified</status>
      <modifiedWord/>
      <trackRevisions>false</trackRevisions>
    </reviewItem>
    <reviewItem>
      <errorID>5083f729-cfcb-4489-95dc-1111a2e3e588</errorID>
      <errorWord>做出</errorWord>
      <group>L1_Word</group>
      <groupName>字词问题</groupName>
      <ability>L2_Typo</ability>
      <abilityName>字词错误</abilityName>
      <candidateList>
        <item>作出</item>
      </candidateList>
      <explain/>
      <paraID>4FB82F31</paraID>
      <start>54</start>
      <end>56</end>
      <status>unmodified</status>
      <modifiedWord/>
      <trackRevisions>false</trackRevisions>
    </reviewItem>
    <reviewItem>
      <errorID>bdf03e15-f880-4d0a-b980-82b8f9c25bc3</errorID>
      <errorWord>平台在</errorWord>
      <group>L1_Word</group>
      <groupName>字词问题</groupName>
      <ability>L2_Typo</ability>
      <abilityName>字词错误</abilityName>
      <candidateList>
        <item>平台</item>
      </candidateList>
      <explain>〈名〉❶晒台。❷生产和施工过程中，为操作方便而设置的工作台，有的能移动和升降。❸指计算机硬件或软件的操作环境。❹泛指进行某项工作所需要的环境或条件：科技推广站为农民学习科学知识、获取市场信息提供了～。</explain>
      <paraID>3F071A08</paraID>
      <start>4</start>
      <end>7</end>
      <status>unmodified</status>
      <modifiedWord/>
      <trackRevisions>false</trackRevisions>
    </reviewItem>
    <reviewItem>
      <errorID>21966890-21f4-48ce-87a0-41deb81e4be3</errorID>
      <errorWord>成</errorWord>
      <group>L1_Word</group>
      <groupName>字词问题</groupName>
      <ability>L2_Typo</ability>
      <abilityName>字词错误</abilityName>
      <candidateList>
        <item>成后</item>
      </candidateList>
      <explain/>
      <paraID>3B35A8D3</paraID>
      <start>17</start>
      <end>18</end>
      <status>unmodified</status>
      <modifiedWord/>
      <trackRevisions>false</trackRevisions>
    </reviewItem>
    <reviewItem>
      <errorID>200f8343-04dc-4887-939a-9d18a36aeedd</errorID>
      <errorWord>达</errorWord>
      <group>L1_Word</group>
      <groupName>字词问题</groupName>
      <ability>L2_Typo</ability>
      <abilityName>字词错误</abilityName>
      <candidateList>
        <item>达到</item>
      </candidateList>
      <explain>〈动〉到（多指抽象事物或程度）：达得到｜达不到｜目的没有～｜～国际水平。</explain>
      <paraID>700BCE9F</paraID>
      <start>3</start>
      <end>4</end>
      <status>unmodified</status>
      <modifiedWord/>
      <trackRevisions>false</trackRevisions>
    </reviewItem>
    <reviewItem>
      <errorID>f9f52a3b-a51f-441b-a24a-911161119240</errorID>
      <errorWord>达</errorWord>
      <group>L1_Word</group>
      <groupName>字词问题</groupName>
      <ability>L2_Typo</ability>
      <abilityName>字词错误</abilityName>
      <candidateList>
        <item>达到</item>
      </candidateList>
      <explain>〈动〉到（多指抽象事物或程度）：达得到｜达不到｜目的没有～｜～国际水平。</explain>
      <paraID> AB3E8A8</paraID>
      <start>6</start>
      <end>7</end>
      <status>unmodified</status>
      <modifiedWord/>
      <trackRevisions>false</trackRevisions>
    </reviewItem>
    <reviewItem>
      <errorID>877586c4-827e-453d-b148-008de9b822bd</errorID>
      <errorWord>作</errorWord>
      <group>L1_Word</group>
      <groupName>字词问题</groupName>
      <ability>L2_Typo</ability>
      <abilityName>字词错误</abilityName>
      <candidateList>
        <item>作日</item>
      </candidateList>
      <explain/>
      <paraID>44BE753E</paraID>
      <start>15</start>
      <end>16</end>
      <status>unmodified</status>
      <modifiedWord/>
      <trackRevisions>false</trackRevisions>
    </reviewItem>
    <reviewItem>
      <errorID>b817474f-a5f5-4cd6-81eb-da97894e028e</errorID>
      <errorWord>缴纳入</errorWord>
      <group>L1_Word</group>
      <groupName>字词问题</groupName>
      <ability>L2_Typo</ability>
      <abilityName>字词错误</abilityName>
      <candidateList>
        <item>缴纳</item>
      </candidateList>
      <explain>〈动〉交纳：～税款。</explain>
      <paraID>34049FCF</paraID>
      <start>29</start>
      <end>32</end>
      <status>unmodified</status>
      <modifiedWord/>
      <trackRevisions>false</trackRevisions>
    </reviewItem>
    <reviewItem>
      <errorID>9bc4ab96-cf33-4fd1-9f2e-64b9d6a87d44</errorID>
      <errorWord>;</errorWord>
      <group>L1_Format</group>
      <groupName>格式问题</groupName>
      <ability>L2_HalfPunc</ability>
      <abilityName>全半角检查</abilityName>
      <candidateList>
        <item>；</item>
      </candidateList>
      <explain>文本全半角错误。</explain>
      <paraID>34049FCF</paraID>
      <start>41</start>
      <end>42</end>
      <status>unmodified</status>
      <modifiedWord/>
      <trackRevisions>false</trackRevisions>
    </reviewItem>
    <reviewItem>
      <errorID>90b6df55-ee74-4a8b-97de-6e609b179d3d</errorID>
      <errorWord>项</errorWord>
      <group>L1_Word</group>
      <groupName>字词问题</groupName>
      <ability>L2_Typo</ability>
      <abilityName>字词错误</abilityName>
      <candidateList>
        <item>项目</item>
      </candidateList>
      <explain>〈名〉事物分成的门类：服务～｜体育～｜建设～。</explain>
      <paraID>60503F2B</paraID>
      <start>41</start>
      <end>42</end>
      <status>unmodified</status>
      <modifiedWord/>
      <trackRevisions>false</trackRevisions>
    </reviewItem>
    <reviewItem>
      <errorID>436aed7c-f39e-4f0c-9a60-2908cf0108e1</errorID>
      <errorWord>其它</errorWord>
      <group>L1_Word</group>
      <groupName>字词问题</groupName>
      <ability>L2_Alias</ability>
      <abilityName>也作/曾用词</abilityName>
      <candidateList>
        <item>其他</item>
      </candidateList>
      <explain>词汇[其它]为不规范表述或旧称，其规范书面表述为[其他]。</explain>
      <paraID>60503F2B</paraID>
      <start>110</start>
      <end>112</end>
      <status>unmodified</status>
      <modifiedWord/>
      <trackRevisions>false</trackRevisions>
    </reviewItem>
    <reviewItem>
      <errorID>49cae948-f270-4b93-95e4-4eb9439b9f66</errorID>
      <errorWord>,</errorWord>
      <group>L1_Format</group>
      <groupName>格式问题</groupName>
      <ability>L2_HalfPunc</ability>
      <abilityName>全半角检查</abilityName>
      <candidateList>
        <item>，</item>
      </candidateList>
      <explain>文本全半角错误。</explain>
      <paraID>5C5A2378</paraID>
      <start>30</start>
      <end>31</end>
      <status>ignored</status>
      <modifiedWord/>
      <trackRevisions>false</trackRevisions>
    </reviewItem>
    <reviewItem>
      <errorID>3e9fd5a7-cc9c-444c-a14a-275793ea16b8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5A2ACF43</paraID>
      <start>0</start>
      <end>2</end>
      <status>unmodified</status>
      <modifiedWord/>
      <trackRevisions>false</trackRevisions>
    </reviewItem>
    <reviewItem>
      <errorID>0600f953-c9e9-4aa5-bd30-1b140727f93e</errorID>
      <errorWord>和及</errorWord>
      <group>L1_Word</group>
      <groupName>字词问题</groupName>
      <ability>L2_Typo</ability>
      <abilityName>字词错误</abilityName>
      <candidateList>
        <item>和</item>
      </candidateList>
      <explain>〈量〉用于洗东西换水的次数或一剂药煎的次数：衣裳已经洗了三～｜二～药。</explain>
      <paraID>642F2CE5</paraID>
      <start>25</start>
      <end>27</end>
      <status>unmodified</status>
      <modifiedWord/>
      <trackRevisions>false</trackRevisions>
    </reviewItem>
    <reviewItem>
      <errorID>da2e08bb-8d72-46d9-9f1f-d6280b35f277</errorID>
      <errorWord>或者如</errorWord>
      <group>L1_Word</group>
      <groupName>字词问题</groupName>
      <ability>L2_Typo</ability>
      <abilityName>字词错误</abilityName>
      <candidateList>
        <item>或者</item>
      </candidateList>
      <explain>❶〈副〉或许：你快走，～还赶得上车。❷〈连〉用在叙述句里，表示选择关系：这本书～你先看，～我先看。❸〈连〉表示等同关系：世界观～宇宙观是人们对整个世界的总的看法。</explain>
      <paraID>30187C57</paraID>
      <start>231</start>
      <end>234</end>
      <status>unmodified</status>
      <modifiedWord/>
      <trackRevisions>false</trackRevisions>
    </reviewItem>
    <reviewItem>
      <errorID>4022b886-5f92-4876-83bc-973d19e12ffe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7764958B</paraID>
      <start>0</start>
      <end>2</end>
      <status>unmodified</status>
      <modifiedWord/>
      <trackRevisions>false</trackRevisions>
    </reviewItem>
    <reviewItem>
      <errorID>ce0ccaf0-cc4f-4bf8-974c-39feace7cf3b</errorID>
      <errorWord>东莞市东城区</errorWord>
      <group>L1_Knowledge</group>
      <groupName>知识性问题</groupName>
      <ability>L2_Location</ability>
      <abilityName>地名检查</abilityName>
      <candidateList>
        <item>北京市东城区</item>
      </candidateList>
      <explain>地名表述错误。</explain>
      <paraID>34057148</paraID>
      <start>5</start>
      <end>11</end>
      <status>unmodified</status>
      <modifiedWord/>
      <trackRevisions>false</trackRevisions>
    </reviewItem>
    <reviewItem>
      <errorID>e5367f44-fbbd-4292-ac73-616e1a8de4b9</errorID>
      <errorWord>,</errorWord>
      <group>L1_Format</group>
      <groupName>格式问题</groupName>
      <ability>L2_HalfPunc</ability>
      <abilityName>全半角检查</abilityName>
      <candidateList>
        <item>，</item>
      </candidateList>
      <explain>文本全半角错误。</explain>
      <paraID>2306682B</paraID>
      <start>21</start>
      <end>22</end>
      <status>ignored</status>
      <modifiedWord/>
      <trackRevisions>false</trackRevisions>
    </reviewItem>
    <reviewItem>
      <errorID>edf2e435-ee5d-436c-8cf9-83485f4c79e6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3D6B1D9</paraID>
      <start>0</start>
      <end>2</end>
      <status>ignored</status>
      <modifiedWord/>
      <trackRevisions>false</trackRevisions>
    </reviewItem>
    <reviewItem>
      <errorID>a137fd1b-5d2b-4eba-ad16-2d2f1d786072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131BC946</paraID>
      <start>0</start>
      <end>2</end>
      <status>ignored</status>
      <modifiedWord/>
      <trackRevisions>false</trackRevisions>
    </reviewItem>
    <reviewItem>
      <errorID>269425d1-301f-41ad-9ea3-3d12c8e04098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4509FF8D</paraID>
      <start>0</start>
      <end>2</end>
      <status>ignored</status>
      <modifiedWord/>
      <trackRevisions>false</trackRevisions>
    </reviewItem>
    <reviewItem>
      <errorID>bf931a7b-d08e-4b02-91e6-3bcf49c0f342</errorID>
      <errorWord>，</errorWord>
      <group>L1_Word</group>
      <groupName>字词问题</groupName>
      <ability>L2_Typo</ability>
      <abilityName>字词错误</abilityName>
      <candidateList>
        <item>，在</item>
      </candidateList>
      <explain/>
      <paraID>6184930D</paraID>
      <start>60</start>
      <end>61</end>
      <status>unmodified</status>
      <modifiedWord/>
      <trackRevisions>false</trackRevisions>
    </reviewItem>
    <reviewItem>
      <errorID>1232e16c-75e5-45e7-b088-da85fd0832fb</errorID>
      <errorWord>:</errorWord>
      <group>L1_Format</group>
      <groupName>格式问题</groupName>
      <ability>L2_HalfPunc</ability>
      <abilityName>全半角检查</abilityName>
      <candidateList>
        <item>：</item>
      </candidateList>
      <explain>文本全半角错误。</explain>
      <paraID>794E67C7</paraID>
      <start>5</start>
      <end>6</end>
      <status>unmodified</status>
      <modifiedWord/>
      <trackRevisions>false</trackRevisions>
    </reviewItem>
    <reviewItem>
      <errorID>10b31abb-66d3-4e86-9882-9122c43e8fad</errorID>
      <errorWord>得</errorWord>
      <group>L1_Word</group>
      <groupName>字词问题</groupName>
      <ability>L2_DDD</ability>
      <abilityName>的地得用法</abilityName>
      <candidateList>
        <item>的</item>
      </candidateList>
      <explain>“的”常用于连接修饰语与名词性中心语，表示属性、所属或描述。</explain>
      <paraID> 96D2021</paraID>
      <start>14</start>
      <end>15</end>
      <status>unmodified</status>
      <modifiedWord/>
      <trackRevisions>false</trackRevisions>
    </reviewItem>
    <reviewItem>
      <errorID>b6a38110-3ab2-4e90-ae0b-2de5985343c1</errorID>
      <errorWord>:</errorWord>
      <group>L1_Format</group>
      <groupName>格式问题</groupName>
      <ability>L2_HalfPunc</ability>
      <abilityName>全半角检查</abilityName>
      <candidateList>
        <item>：</item>
      </candidateList>
      <explain>文本全半角错误。</explain>
      <paraID>2F4DEFEA</paraID>
      <start>34</start>
      <end>35</end>
      <status>unmodified</status>
      <modifiedWord/>
      <trackRevisions>false</trackRevisions>
    </reviewItem>
    <reviewItem>
      <errorID>677dde8e-02e6-40c3-95da-eb63207d7f68</errorID>
      <errorWord>日</errorWord>
      <group>L1_Word</group>
      <groupName>字词问题</groupName>
      <ability>L2_Typo</ability>
      <abilityName>字词错误</abilityName>
      <candidateList>
        <item>日起</item>
      </candidateList>
      <explain/>
      <paraID>2F4DEFEA</paraID>
      <start>64</start>
      <end>65</end>
      <status>unmodified</status>
      <modifiedWord/>
      <trackRevisions>false</trackRevisions>
    </reviewItem>
    <reviewItem>
      <errorID>b1a40a41-5a6a-4409-9052-78d5b11dcdf4</errorID>
      <errorWord>的成份</errorWord>
      <group>L1_Word</group>
      <groupName>字词问题</groupName>
      <ability>L2_Variant</ability>
      <abilityName>异形词</abilityName>
      <candidateList>
        <item>的成分</item>
      </candidateList>
      <explain>词汇[的成份]的规范词形写作[的成分]。</explain>
      <paraID>7C665896</paraID>
      <start>23</start>
      <end>26</end>
      <status>unmodified</status>
      <modifiedWord/>
      <trackRevisions>false</trackRevisions>
    </reviewItem>
    <reviewItem>
      <errorID>d4b1c322-6552-43d0-a961-dbef4a6d48fb</errorID>
      <errorWord>做出</errorWord>
      <group>L1_Word</group>
      <groupName>字词问题</groupName>
      <ability>L2_Typo</ability>
      <abilityName>字词错误</abilityName>
      <candidateList>
        <item>作出</item>
      </candidateList>
      <explain/>
      <paraID>4BA0CE5B</paraID>
      <start>19</start>
      <end>21</end>
      <status>unmodified</status>
      <modifiedWord/>
      <trackRevisions>false</trackRevisions>
    </reviewItem>
    <reviewItem>
      <errorID>625cbcb0-70b2-4372-a508-3cdcfa78c484</errorID>
      <errorWord>做出</errorWord>
      <group>L1_Word</group>
      <groupName>字词问题</groupName>
      <ability>L2_Typo</ability>
      <abilityName>字词错误</abilityName>
      <candidateList>
        <item>作出</item>
      </candidateList>
      <explain/>
      <paraID>4BA0CE5B</paraID>
      <start>48</start>
      <end>50</end>
      <status>unmodified</status>
      <modifiedWord/>
      <trackRevisions>false</trackRevisions>
    </reviewItem>
    <reviewItem>
      <errorID>3a84b39a-332d-4700-b2ed-2adc42bf6827</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4BA0CE5B</paraID>
      <start>248</start>
      <end>249</end>
      <status>ignored</status>
      <modifiedWord/>
      <trackRevisions>false</trackRevisions>
    </reviewItem>
    <reviewItem>
      <errorID>aac911d1-ed5f-48da-8ba8-51a5bdad4f4d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63226EA3</paraID>
      <start>0</start>
      <end>2</end>
      <status>ignored</status>
      <modifiedWord/>
      <trackRevisions>false</trackRevisions>
    </reviewItem>
    <reviewItem>
      <errorID>cac38989-0b40-4e8a-9e29-d217dfd4c269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6C4395B6</paraID>
      <start>0</start>
      <end>2</end>
      <status>ignored</status>
      <modifiedWord/>
      <trackRevisions>false</trackRevisions>
    </reviewItem>
    <reviewItem>
      <errorID>7244d52d-cc95-4e7c-81ca-11758dde395c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5ADBCCC6</paraID>
      <start>0</start>
      <end>2</end>
      <status>ignored</status>
      <modifiedWord/>
      <trackRevisions>false</trackRevisions>
    </reviewItem>
    <reviewItem>
      <errorID>32966e89-6217-473f-ae87-b1ff24551a75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5ADBCCC6</paraID>
      <start>21</start>
      <end>24</end>
      <status>unmodified</status>
      <modifiedWord/>
      <trackRevisions>false</trackRevisions>
    </reviewItem>
    <reviewItem>
      <errorID>c6e90bd4-710a-46a2-8475-4d40bfc799bb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2928C8C7</paraID>
      <start>0</start>
      <end>2</end>
      <status>ignored</status>
      <modifiedWord/>
      <trackRevisions>false</trackRevisions>
    </reviewItem>
    <reviewItem>
      <errorID>333d88c7-ccba-4f11-966d-92bcb4fa91b1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7F59313</paraID>
      <start>0</start>
      <end>2</end>
      <status>ignored</status>
      <modifiedWord/>
      <trackRevisions>false</trackRevisions>
    </reviewItem>
    <reviewItem>
      <errorID>0da260f7-09c4-4106-ac5c-20bfd5da25ef</errorID>
      <errorWord>（…</errorWord>
      <group>L1_Punc</group>
      <groupName>标点问题</groupName>
      <ability>L2_Punc</ability>
      <abilityName>标点符号检查</abilityName>
      <candidateList>
        <item>（</item>
      </candidateList>
      <explain/>
      <paraID>65E180F4</paraID>
      <start>0</start>
      <end>2</end>
      <status>unmodified</status>
      <modifiedWord/>
      <trackRevisions>false</trackRevisions>
    </reviewItem>
    <reviewItem>
      <errorID>21b24fe8-9235-495f-9ae6-45215f9d0a86</errorID>
      <errorWord>（…</errorWord>
      <group>L1_Punc</group>
      <groupName>标点问题</groupName>
      <ability>L2_Punc</ability>
      <abilityName>标点符号检查</abilityName>
      <candidateList>
        <item>（</item>
      </candidateList>
      <explain/>
      <paraID>2BE14FB0</paraID>
      <start>16</start>
      <end>18</end>
      <status>unmodified</status>
      <modifiedWord/>
      <trackRevisions>false</trackRevisions>
    </reviewItem>
    <reviewItem>
      <errorID>0b684e4e-709e-4448-90b8-9f94221b0046</errorID>
      <errorWord>（…</errorWord>
      <group>L1_Punc</group>
      <groupName>标点问题</groupName>
      <ability>L2_Punc</ability>
      <abilityName>标点符号检查</abilityName>
      <candidateList>
        <item>（</item>
      </candidateList>
      <explain/>
      <paraID>54542626</paraID>
      <start>18</start>
      <end>20</end>
      <status>unmodified</status>
      <modifiedWord/>
      <trackRevisions>false</trackRevisions>
    </reviewItem>
    <reviewItem>
      <errorID>e69b0a38-0c0d-4c2b-a878-c484a74e5642</errorID>
      <errorWord>（…</errorWord>
      <group>L1_Punc</group>
      <groupName>标点问题</groupName>
      <ability>L2_Punc</ability>
      <abilityName>标点符号检查</abilityName>
      <candidateList>
        <item>（</item>
      </candidateList>
      <explain/>
      <paraID>54542626</paraID>
      <start>72</start>
      <end>74</end>
      <status>unmodified</status>
      <modifiedWord/>
      <trackRevisions>false</trackRevisions>
    </reviewItem>
    <reviewItem>
      <errorID>58d74b0d-4b0f-446b-8fce-ad8bf86e20e6</errorID>
      <errorWord>接受</errorWord>
      <group>L1_Word</group>
      <groupName>字词问题</groupName>
      <ability>L2_Typo</ability>
      <abilityName>字词错误</abilityName>
      <candidateList>
        <item>接收</item>
      </candidateList>
      <explain>存在发音相同字词的误用。</explain>
      <paraID>3E928E4D</paraID>
      <start>47</start>
      <end>49</end>
      <status>unmodified</status>
      <modifiedWord/>
      <trackRevisions>false</trackRevisions>
    </reviewItem>
    <reviewItem>
      <errorID>861d637b-18ee-4ede-af8d-11736f22e8f6</errorID>
      <errorWord>（</errorWord>
      <group>L1_Format</group>
      <groupName>格式问题</groupName>
      <ability>L2_HalfPunc</ability>
      <abilityName>全半角检查</abilityName>
      <candidateList>
        <item>(</item>
      </candidateList>
      <explain>文本全半角错误。</explain>
      <paraID>38E20E62</paraID>
      <start>0</start>
      <end>1</end>
      <status>unmodified</status>
      <modifiedWord/>
      <trackRevisions>false</trackRevisions>
    </reviewItem>
    <reviewItem>
      <errorID>ed8b0605-2ab1-453c-a361-3bd755a68c38</errorID>
      <errorWord>）</errorWord>
      <group>L1_Format</group>
      <groupName>格式问题</groupName>
      <ability>L2_HalfPunc</ability>
      <abilityName>全半角检查</abilityName>
      <candidateList>
        <item>)</item>
      </candidateList>
      <explain>文本全半角错误。</explain>
      <paraID>38E20E62</paraID>
      <start>2</start>
      <end>3</end>
      <status>unmodified</status>
      <modifiedWord/>
      <trackRevisions>false</trackRevisions>
    </reviewItem>
    <reviewItem>
      <errorID>fb1e8b1b-958e-4000-a0f0-2b215b66e27a</errorID>
      <errorWord>（</errorWord>
      <group>L1_Format</group>
      <groupName>格式问题</groupName>
      <ability>L2_HalfPunc</ability>
      <abilityName>全半角检查</abilityName>
      <candidateList>
        <item>(</item>
      </candidateList>
      <explain>文本全半角错误。</explain>
      <paraID>35BA38F7</paraID>
      <start>0</start>
      <end>1</end>
      <status>unmodified</status>
      <modifiedWord/>
      <trackRevisions>false</trackRevisions>
    </reviewItem>
    <reviewItem>
      <errorID>2c4dcad6-2ba3-4b50-96a5-6e015b621b57</errorID>
      <errorWord>）</errorWord>
      <group>L1_Format</group>
      <groupName>格式问题</groupName>
      <ability>L2_HalfPunc</ability>
      <abilityName>全半角检查</abilityName>
      <candidateList>
        <item>)</item>
      </candidateList>
      <explain>文本全半角错误。</explain>
      <paraID>35BA38F7</paraID>
      <start>2</start>
      <end>3</end>
      <status>unmodified</status>
      <modifiedWord/>
      <trackRevisions>false</trackRevisions>
    </reviewItem>
    <reviewItem>
      <errorID>04c45e10-8fac-495c-b4dc-6e462b0c5845</errorID>
      <errorWord>其它</errorWord>
      <group>L1_Word</group>
      <groupName>字词问题</groupName>
      <ability>L2_Alias</ability>
      <abilityName>也作/曾用词</abilityName>
      <candidateList>
        <item>其他</item>
      </candidateList>
      <explain>词汇[其它]为不规范表述或旧称，其规范书面表述为[其他]。</explain>
      <paraID> 41CB948</paraID>
      <start>32</start>
      <end>34</end>
      <status>unmodified</status>
      <modifiedWord/>
      <trackRevisions>false</trackRevisions>
    </reviewItem>
    <reviewItem>
      <errorID>58ff76b7-4ed1-4c01-aac3-138831665926</errorID>
      <errorWord>协议在</errorWord>
      <group>L1_Word</group>
      <groupName>字词问题</groupName>
      <ability>L2_Typo</ability>
      <abilityName>字词错误</abilityName>
      <candidateList>
        <item>协议</item>
      </candidateList>
      <explain/>
      <paraID>4542262F</paraID>
      <start>3</start>
      <end>6</end>
      <status>unmodified</status>
      <modifiedWord/>
      <trackRevisions>false</trackRevisions>
    </reviewItem>
    <reviewItem>
      <errorID>72acd6e5-d965-4d34-b203-112c8dae4663</errorID>
      <errorWord>获</errorWord>
      <group>L1_Word</group>
      <groupName>字词问题</groupName>
      <ability>L2_Typo</ability>
      <abilityName>字词错误</abilityName>
      <candidateList>
        <item>获得</item>
      </candidateList>
      <explain>〈动〉取得；得到（多用于抽象事物）：～好评｜～宝贵的经验｜～显著的成绩。</explain>
      <paraID>4542262F</paraID>
      <start>25</start>
      <end>26</end>
      <status>unmodified</status>
      <modifiedWord/>
      <trackRevisions>false</trackRevisions>
    </reviewItem>
    <reviewItem>
      <errorID>507635a3-7de3-4afc-b99f-e164102951ee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1F282ECB</paraID>
      <start>0</start>
      <end>2</end>
      <status>ignored</status>
      <modifiedWord/>
      <trackRevisions>false</trackRevisions>
    </reviewItem>
    <reviewItem>
      <errorID>51a29934-1d81-4256-bfee-f403129dbf3e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1673E5D</paraID>
      <start>0</start>
      <end>2</end>
      <status>ignored</status>
      <modifiedWord/>
      <trackRevisions>false</trackRevisions>
    </reviewItem>
    <reviewItem>
      <errorID>efe7d7ec-1034-4efc-b1ed-359b0e1c116b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5642DF6B</paraID>
      <start>0</start>
      <end>2</end>
      <status>ignored</status>
      <modifiedWord/>
      <trackRevisions>false</trackRevisions>
    </reviewItem>
    <reviewItem>
      <errorID>5c9071b4-7c45-42c2-9851-8ca82d6fa2f9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5642DF6B</paraID>
      <start>21</start>
      <end>24</end>
      <status>unmodified</status>
      <modifiedWord/>
      <trackRevisions>false</trackRevisions>
    </reviewItem>
    <reviewItem>
      <errorID>f417c631-fbdc-4200-ad54-e1d92bb069a6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FC136F8</paraID>
      <start>0</start>
      <end>2</end>
      <status>ignored</status>
      <modifiedWord/>
      <trackRevisions>false</trackRevisions>
    </reviewItem>
    <reviewItem>
      <errorID>fba69d53-f71d-4821-809c-293fdb4b3190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3EA80CE5</paraID>
      <start>0</start>
      <end>2</end>
      <status>ignored</status>
      <modifiedWord/>
      <trackRevisions>false</trackRevisions>
    </reviewItem>
    <reviewItem>
      <errorID>6838124f-249e-4106-b91f-e07dfd3a5991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DD45A07</paraID>
      <start>0</start>
      <end>2</end>
      <status>ignored</status>
      <modifiedWord/>
      <trackRevisions>false</trackRevisions>
    </reviewItem>
    <reviewItem>
      <errorID>bda9ffe1-7542-4807-9f37-0e2595491896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4630665B</paraID>
      <start>0</start>
      <end>2</end>
      <status>ignored</status>
      <modifiedWord/>
      <trackRevisions>false</trackRevisions>
    </reviewItem>
    <reviewItem>
      <errorID>f60ee566-9e52-4c5c-9ed7-3c658d354edf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451D24A7</paraID>
      <start>0</start>
      <end>2</end>
      <status>ignored</status>
      <modifiedWord/>
      <trackRevisions>false</trackRevisions>
    </reviewItem>
    <reviewItem>
      <errorID>17ef0264-5bc2-4158-ad70-35cbfe4fedcb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35221C2C</paraID>
      <start>0</start>
      <end>2</end>
      <status>ignored</status>
      <modifiedWord/>
      <trackRevisions>false</trackRevisions>
    </reviewItem>
    <reviewItem>
      <errorID>e5241655-4bb2-4186-988a-938df3785193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4425BBC0</paraID>
      <start>0</start>
      <end>2</end>
      <status>ignored</status>
      <modifiedWord/>
      <trackRevisions>false</trackRevisions>
    </reviewItem>
    <reviewItem>
      <errorID>46429ae7-2663-4fb6-8243-0b6aae94b2fc</errorID>
      <errorWord>：）</errorWord>
      <group>L1_Punc</group>
      <groupName>标点问题</groupName>
      <ability>L2_Punc</ability>
      <abilityName>标点符号检查</abilityName>
      <candidateList>
        <item>）</item>
      </candidateList>
      <explain/>
      <paraID>5A5EFD04</paraID>
      <start>23</start>
      <end>25</end>
      <status>unmodified</status>
      <modifiedWord/>
      <trackRevisions>false</trackRevisions>
    </reviewItem>
    <reviewItem>
      <errorID>37ae927d-1c02-4e2d-a005-fc2bbce26050</errorID>
      <errorWord>指定帐户</errorWord>
      <group>L1_Word</group>
      <groupName>字词问题</groupName>
      <ability>L2_Alias</ability>
      <abilityName>也作/曾用词</abilityName>
      <candidateList>
        <item>指定账户</item>
      </candidateList>
      <explain>词汇[指定帐户]为不规范表述或旧称，其规范书面表述为[指定账户]。</explain>
      <paraID>5A5EFD04</paraID>
      <start>60</start>
      <end>64</end>
      <status>modified</status>
      <modifiedWord>指定账户</modifiedWord>
      <trackRevisions>false</trackRevisions>
    </reviewItem>
    <reviewItem>
      <errorID>b8ab17d2-0a6a-457f-a35e-ea7fdf1b3796</errorID>
      <errorWord>帐户名称</errorWord>
      <group>L1_Word</group>
      <groupName>字词问题</groupName>
      <ability>L2_Alias</ability>
      <abilityName>也作/曾用词</abilityName>
      <candidateList>
        <item>账户名称</item>
      </candidateList>
      <explain>词汇[帐户名称]为不规范表述或旧称，其规范书面表述为[账户名称]。</explain>
      <paraID>5A5EFD04</paraID>
      <start>65</start>
      <end>69</end>
      <status>modified</status>
      <modifiedWord>账户名称</modifiedWord>
      <trackRevisions>false</trackRevisions>
    </reviewItem>
    <reviewItem>
      <errorID>9bce493d-6da2-483e-8f6a-63b5b1454f13</errorID>
      <errorWord>帐号</errorWord>
      <group>L1_Word</group>
      <groupName>字词问题</groupName>
      <ability>L2_Typo</ability>
      <abilityName>字词错误</abilityName>
      <candidateList>
        <item>账号</item>
      </candidateList>
      <explain>存在发音相同字词的误用。</explain>
      <paraID>5A5EFD04</paraID>
      <start>78</start>
      <end>80</end>
      <status>modified</status>
      <modifiedWord>账号</modifiedWord>
      <trackRevisions>false</trackRevisions>
    </reviewItem>
    <reviewItem>
      <errorID>7bb7cdfa-c013-458b-a6f6-334e04d596ac</errorID>
      <errorWord>,</errorWord>
      <group>L1_Format</group>
      <groupName>格式问题</groupName>
      <ability>L2_HalfPunc</ability>
      <abilityName>全半角检查</abilityName>
      <candidateList>
        <item>，</item>
      </candidateList>
      <explain>文本全半角错误。</explain>
      <paraID>5A5EFD04</paraID>
      <start>88</start>
      <end>89</end>
      <status>ignored</status>
      <modifiedWord/>
      <trackRevisions>false</trackRevisions>
    </reviewItem>
    <reviewItem>
      <errorID>7ca5e215-fcf5-4310-bd94-ab1507ade578</errorID>
      <errorWord>汇款帐户</errorWord>
      <group>L1_Word</group>
      <groupName>字词问题</groupName>
      <ability>L2_Alias</ability>
      <abilityName>也作/曾用词</abilityName>
      <candidateList>
        <item>汇款账户</item>
      </candidateList>
      <explain>词汇[汇款帐户]为不规范表述或旧称，其规范书面表述为[汇款账户]。</explain>
      <paraID>2C86C6D1</paraID>
      <start>0</start>
      <end>4</end>
      <status>modified</status>
      <modifiedWord>汇款账户</modifiedWord>
      <trackRevisions>false</trackRevisions>
    </reviewItem>
    <reviewItem>
      <errorID>0f7e4e87-3ca8-4bf5-a5e4-a0a9450e40db</errorID>
      <errorWord>帐户名</errorWord>
      <group>L1_Word</group>
      <groupName>字词问题</groupName>
      <ability>L2_Alias</ability>
      <abilityName>也作/曾用词</abilityName>
      <candidateList>
        <item>账户名</item>
      </candidateList>
      <explain>词汇[帐户名]为不规范表述或旧称，其规范书面表述为[账户名]。</explain>
      <paraID>2C86C6D1</paraID>
      <start>19</start>
      <end>22</end>
      <status>modified</status>
      <modifiedWord>账户名</modifiedWord>
      <trackRevisions>false</trackRevisions>
    </reviewItem>
    <reviewItem>
      <errorID>8d44beb4-3b83-4de2-9c57-a474b8e08065</errorID>
      <errorWord>帐</errorWord>
      <group>L1_Word</group>
      <groupName>字词问题</groupName>
      <ability>L2_Typo</ability>
      <abilityName>字词错误</abilityName>
      <candidateList>
        <item>账</item>
      </candidateList>
      <explain>存在发音相同字词的误用。</explain>
      <paraID>30C6ED57</paraID>
      <start>0</start>
      <end>1</end>
      <status>modified</status>
      <modifiedWord>账</modifiedWord>
      <trackRevisions>false</trackRevisions>
    </reviewItem>
    <reviewItem>
      <errorID>362d9db6-51cc-4c00-b9a8-6e380e137071</errorID>
      <errorWord>的帐号</errorWord>
      <group>L1_Word</group>
      <groupName>字词问题</groupName>
      <ability>L2_Alias</ability>
      <abilityName>也作/曾用词</abilityName>
      <candidateList>
        <item>的账号</item>
      </candidateList>
      <explain>词汇[的帐号]为不规范表述或旧称，其规范书面表述为[的账号]。</explain>
      <paraID>30C6ED57</paraID>
      <start>22</start>
      <end>25</end>
      <status>modified</status>
      <modifiedWord>的账号</modifiedWord>
      <trackRevisions>false</trackRevisions>
    </reviewItem>
    <reviewItem>
      <errorID>c2748aa3-cba5-4994-b598-1ed95b2cb278</errorID>
      <errorWord>中</errorWord>
      <group>L1_Word</group>
      <groupName>字词问题</groupName>
      <ability>L2_Typo</ability>
      <abilityName>字词错误</abilityName>
      <candidateList>
        <item>中加</item>
      </candidateList>
      <explain/>
      <paraID>  F4DEF8</paraID>
      <start>11</start>
      <end>13</end>
      <status>modified</status>
      <modifiedWord>中加</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33cc00-bd9c-4330-b857-61d82d71679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141</Pages>
  <Words>917</Words>
  <Characters>1134</Characters>
  <Lines>334</Lines>
  <Paragraphs>94</Paragraphs>
  <TotalTime>4</TotalTime>
  <ScaleCrop>false</ScaleCrop>
  <LinksUpToDate>false</LinksUpToDate>
  <CharactersWithSpaces>1266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2023-06-12T07:56:00Z</dcterms:created>
  <dc:creator>彬</dc:creator>
  <cp:lastModifiedBy>01</cp:lastModifiedBy>
  <cp:lastPrinted>2026-04-17T00:56:00Z</cp:lastPrinted>
  <dcterms:modified xsi:type="dcterms:W3CDTF">2026-04-24T00:57:47Z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5640D0E244B74477BDEDE882C045A4FD_13</vt:lpwstr>
  </property>
  <property fmtid="{D5CDD505-2E9C-101B-9397-08002B2CF9AE}" pid="4" name="KSOTemplateDocerSaveRecord">
    <vt:lpwstr>eyJoZGlkIjoiYTRjMjIwYTRjOTc5ZmEyMWUyNzU3MDBkZjI1YmQ3OTIiLCJ1c2VySWQiOiI0MTA0NDMxNzMifQ==</vt:lpwstr>
  </property>
</Properties>
</file>