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08D1B">
      <w:pPr>
        <w:keepNext w:val="0"/>
        <w:keepLines w:val="0"/>
        <w:pageBreakBefore w:val="0"/>
        <w:widowControl w:val="0"/>
        <w:kinsoku/>
        <w:wordWrap/>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val="0"/>
          <w:sz w:val="36"/>
          <w:szCs w:val="36"/>
          <w:lang w:eastAsia="zh-CN"/>
        </w:rPr>
      </w:pPr>
      <w:bookmarkStart w:id="0" w:name="_Hlk76645915"/>
      <w:r>
        <w:rPr>
          <w:rFonts w:hint="default" w:ascii="Times New Roman" w:hAnsi="Times New Roman" w:cs="Times New Roman" w:eastAsiaTheme="minorEastAsia"/>
          <w:b/>
          <w:bCs w:val="0"/>
          <w:sz w:val="36"/>
          <w:szCs w:val="36"/>
          <w:lang w:eastAsia="zh-CN"/>
        </w:rPr>
        <w:t>新东湾公司港澳码头项目及厦岗项目</w:t>
      </w:r>
    </w:p>
    <w:p w14:paraId="57AB7232">
      <w:pPr>
        <w:keepNext w:val="0"/>
        <w:keepLines w:val="0"/>
        <w:pageBreakBefore w:val="0"/>
        <w:widowControl w:val="0"/>
        <w:kinsoku/>
        <w:wordWrap/>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val="0"/>
          <w:sz w:val="36"/>
          <w:szCs w:val="36"/>
          <w:lang w:val="en-US" w:eastAsia="zh-CN"/>
        </w:rPr>
      </w:pPr>
      <w:r>
        <w:rPr>
          <w:rFonts w:hint="default" w:ascii="Times New Roman" w:hAnsi="Times New Roman" w:cs="Times New Roman" w:eastAsiaTheme="minorEastAsia"/>
          <w:b/>
          <w:bCs w:val="0"/>
          <w:sz w:val="36"/>
          <w:szCs w:val="36"/>
          <w:lang w:eastAsia="zh-CN"/>
        </w:rPr>
        <w:t>筛分废铁处置项目</w:t>
      </w:r>
      <w:r>
        <w:rPr>
          <w:rFonts w:hint="default" w:ascii="Times New Roman" w:hAnsi="Times New Roman" w:cs="Times New Roman" w:eastAsiaTheme="minorEastAsia"/>
          <w:b/>
          <w:bCs w:val="0"/>
          <w:sz w:val="36"/>
          <w:szCs w:val="36"/>
        </w:rPr>
        <w:t>竞卖</w:t>
      </w:r>
      <w:r>
        <w:rPr>
          <w:rFonts w:hint="default" w:ascii="Times New Roman" w:hAnsi="Times New Roman" w:cs="Times New Roman" w:eastAsiaTheme="minorEastAsia"/>
          <w:b/>
          <w:bCs w:val="0"/>
          <w:sz w:val="36"/>
          <w:szCs w:val="36"/>
          <w:lang w:val="en-US" w:eastAsia="zh-CN"/>
        </w:rPr>
        <w:t>文件</w:t>
      </w:r>
    </w:p>
    <w:bookmarkEnd w:id="0"/>
    <w:p w14:paraId="02E93E80">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p>
    <w:p w14:paraId="2E1BEDB0">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一、竞卖项目概况</w:t>
      </w:r>
    </w:p>
    <w:p w14:paraId="7CEFF486">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出售</w:t>
      </w:r>
      <w:r>
        <w:rPr>
          <w:rFonts w:hint="default" w:ascii="Times New Roman" w:hAnsi="Times New Roman" w:cs="Times New Roman" w:eastAsiaTheme="minorEastAsia"/>
          <w:sz w:val="28"/>
          <w:szCs w:val="28"/>
          <w:lang w:eastAsia="zh-CN"/>
        </w:rPr>
        <w:t>方</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u w:val="single"/>
        </w:rPr>
        <w:t>东莞市新东湾环保投资有限公司</w:t>
      </w:r>
    </w:p>
    <w:p w14:paraId="4F88ADEB">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rPr>
        <w:t>2、项目名称：</w:t>
      </w:r>
      <w:r>
        <w:rPr>
          <w:rFonts w:hint="default" w:ascii="Times New Roman" w:hAnsi="Times New Roman" w:cs="Times New Roman" w:eastAsiaTheme="minorEastAsia"/>
          <w:sz w:val="28"/>
          <w:szCs w:val="28"/>
          <w:u w:val="single"/>
          <w:lang w:eastAsia="zh-CN"/>
        </w:rPr>
        <w:t>新东湾公司港澳码头项目及厦岗项目筛分废铁处置项目</w:t>
      </w:r>
    </w:p>
    <w:p w14:paraId="50CBF975">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kern w:val="2"/>
          <w:sz w:val="28"/>
          <w:szCs w:val="28"/>
          <w:u w:val="single"/>
          <w:lang w:val="en-US" w:eastAsia="zh-CN" w:bidi="ar-SA"/>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项目背景及销售内容：</w:t>
      </w:r>
      <w:r>
        <w:rPr>
          <w:rFonts w:hint="default" w:ascii="Times New Roman" w:hAnsi="Times New Roman" w:cs="Times New Roman" w:eastAsiaTheme="minorEastAsia"/>
          <w:sz w:val="28"/>
          <w:szCs w:val="28"/>
          <w:u w:val="single"/>
          <w:lang w:val="en-US" w:eastAsia="zh-CN"/>
        </w:rPr>
        <w:t>新东湾公</w:t>
      </w:r>
      <w:bookmarkStart w:id="9" w:name="_GoBack"/>
      <w:bookmarkEnd w:id="9"/>
      <w:r>
        <w:rPr>
          <w:rFonts w:hint="default" w:ascii="Times New Roman" w:hAnsi="Times New Roman" w:cs="Times New Roman" w:eastAsiaTheme="minorEastAsia"/>
          <w:sz w:val="28"/>
          <w:szCs w:val="28"/>
          <w:u w:val="single"/>
          <w:lang w:val="en-US" w:eastAsia="zh-CN"/>
        </w:rPr>
        <w:t>司承接的港澳码头项目和厦岗项目，预计每月可产生筛分废铁各2-3吨（</w:t>
      </w:r>
      <w:r>
        <w:rPr>
          <w:rFonts w:hint="default" w:ascii="Times New Roman" w:hAnsi="Times New Roman" w:cs="Times New Roman" w:eastAsiaTheme="minorEastAsia"/>
          <w:kern w:val="2"/>
          <w:sz w:val="28"/>
          <w:szCs w:val="28"/>
          <w:u w:val="single"/>
          <w:lang w:val="en-US" w:eastAsia="zh-CN" w:bidi="ar-SA"/>
        </w:rPr>
        <w:t>实际以合同执行期限内的产量为准</w:t>
      </w:r>
      <w:r>
        <w:rPr>
          <w:rFonts w:hint="default" w:ascii="Times New Roman" w:hAnsi="Times New Roman" w:cs="Times New Roman" w:eastAsiaTheme="minorEastAsia"/>
          <w:sz w:val="28"/>
          <w:szCs w:val="28"/>
          <w:u w:val="single"/>
          <w:lang w:val="en-US" w:eastAsia="zh-CN"/>
        </w:rPr>
        <w:t>），拟将产生的筛分废铁出售。</w:t>
      </w:r>
    </w:p>
    <w:p w14:paraId="447697B8">
      <w:pPr>
        <w:pStyle w:val="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560" w:firstLineChars="200"/>
        <w:textAlignment w:val="auto"/>
        <w:rPr>
          <w:rFonts w:hint="default" w:ascii="Times New Roman" w:hAnsi="Times New Roman" w:cs="Times New Roman" w:eastAsiaTheme="minorEastAsia"/>
          <w:kern w:val="2"/>
          <w:sz w:val="28"/>
          <w:szCs w:val="28"/>
          <w:u w:val="single"/>
          <w:lang w:val="en-US" w:eastAsia="zh-CN" w:bidi="ar-SA"/>
        </w:rPr>
      </w:pPr>
      <w:r>
        <w:rPr>
          <w:rFonts w:hint="default" w:ascii="Times New Roman" w:hAnsi="Times New Roman" w:cs="Times New Roman" w:eastAsiaTheme="minorEastAsia"/>
          <w:kern w:val="2"/>
          <w:sz w:val="28"/>
          <w:szCs w:val="28"/>
          <w:lang w:val="en-US" w:eastAsia="zh-CN" w:bidi="ar-SA"/>
        </w:rPr>
        <w:t>4、出售地点：</w:t>
      </w:r>
      <w:r>
        <w:rPr>
          <w:rFonts w:hint="default" w:ascii="Times New Roman" w:hAnsi="Times New Roman" w:cs="Times New Roman" w:eastAsiaTheme="minorEastAsia"/>
          <w:kern w:val="2"/>
          <w:sz w:val="28"/>
          <w:szCs w:val="28"/>
          <w:u w:val="single"/>
          <w:lang w:val="en-US" w:eastAsia="zh-CN" w:bidi="ar-SA"/>
        </w:rPr>
        <w:t>东莞市滨海湾新区港澳码头项目及厦岗垃圾填埋场。</w:t>
      </w:r>
    </w:p>
    <w:p w14:paraId="2B6549DE">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rPr>
      </w:pPr>
      <w:r>
        <w:rPr>
          <w:rFonts w:hint="default" w:ascii="Times New Roman" w:hAnsi="Times New Roman" w:cs="Times New Roman" w:eastAsiaTheme="minorEastAsia"/>
          <w:sz w:val="28"/>
          <w:szCs w:val="28"/>
          <w:u w:val="none"/>
          <w:lang w:val="en-US" w:eastAsia="zh-CN"/>
        </w:rPr>
        <w:t>5、</w:t>
      </w:r>
      <w:r>
        <w:rPr>
          <w:rFonts w:hint="default" w:ascii="Times New Roman" w:hAnsi="Times New Roman" w:cs="Times New Roman" w:eastAsiaTheme="minorEastAsia"/>
          <w:sz w:val="28"/>
          <w:szCs w:val="28"/>
          <w:u w:val="none"/>
        </w:rPr>
        <w:t>合同期</w:t>
      </w:r>
      <w:r>
        <w:rPr>
          <w:rFonts w:hint="default" w:ascii="Times New Roman" w:hAnsi="Times New Roman" w:cs="Times New Roman" w:eastAsiaTheme="minorEastAsia"/>
          <w:sz w:val="28"/>
          <w:szCs w:val="28"/>
          <w:u w:val="none"/>
          <w:lang w:val="en-US" w:eastAsia="zh-CN"/>
        </w:rPr>
        <w:t>限</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u w:val="single"/>
          <w:lang w:val="en-US" w:eastAsia="zh-CN"/>
        </w:rPr>
        <w:t>自出售方发出结果确认函之日起，至2026年10月31日。单批次的提货期限自出售方发起供货通知后，2个日历日之内完成提货。</w:t>
      </w:r>
    </w:p>
    <w:p w14:paraId="02BA653A">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2"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sz w:val="28"/>
          <w:szCs w:val="28"/>
          <w:lang w:val="en-US" w:eastAsia="zh-CN"/>
        </w:rPr>
        <w:t>6</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出售</w:t>
      </w:r>
      <w:r>
        <w:rPr>
          <w:rFonts w:hint="default" w:ascii="Times New Roman" w:hAnsi="Times New Roman" w:cs="Times New Roman" w:eastAsiaTheme="minorEastAsia"/>
          <w:sz w:val="28"/>
          <w:szCs w:val="28"/>
        </w:rPr>
        <w:t>要求：</w:t>
      </w:r>
    </w:p>
    <w:p w14:paraId="1E0B47F9">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（1）</w:t>
      </w:r>
      <w:r>
        <w:rPr>
          <w:rFonts w:hint="default" w:ascii="Times New Roman" w:hAnsi="Times New Roman" w:cs="Times New Roman" w:eastAsiaTheme="minorEastAsia"/>
          <w:sz w:val="28"/>
          <w:szCs w:val="28"/>
          <w:u w:val="single"/>
          <w:lang w:val="en-US" w:eastAsia="zh-CN"/>
        </w:rPr>
        <w:t>出售品</w:t>
      </w:r>
      <w:r>
        <w:rPr>
          <w:rFonts w:hint="default" w:ascii="Times New Roman" w:hAnsi="Times New Roman" w:cs="Times New Roman" w:eastAsiaTheme="minorEastAsia"/>
          <w:sz w:val="28"/>
          <w:szCs w:val="28"/>
          <w:u w:val="single"/>
        </w:rPr>
        <w:t>不得用于违法经营活动。</w:t>
      </w:r>
    </w:p>
    <w:p w14:paraId="22D32A47">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（2）</w:t>
      </w:r>
      <w:r>
        <w:rPr>
          <w:rFonts w:hint="default" w:ascii="Times New Roman" w:hAnsi="Times New Roman" w:cs="Times New Roman" w:eastAsiaTheme="minorEastAsia"/>
          <w:sz w:val="28"/>
          <w:szCs w:val="28"/>
          <w:u w:val="single"/>
          <w:lang w:val="en-US" w:eastAsia="zh-CN"/>
        </w:rPr>
        <w:t>出售品</w:t>
      </w:r>
      <w:r>
        <w:rPr>
          <w:rFonts w:hint="default" w:ascii="Times New Roman" w:hAnsi="Times New Roman" w:cs="Times New Roman" w:eastAsiaTheme="minorEastAsia"/>
          <w:sz w:val="28"/>
          <w:szCs w:val="28"/>
          <w:u w:val="single"/>
        </w:rPr>
        <w:t>必须</w:t>
      </w:r>
      <w:r>
        <w:rPr>
          <w:rFonts w:hint="default" w:ascii="Times New Roman" w:hAnsi="Times New Roman" w:cs="Times New Roman" w:eastAsiaTheme="minorEastAsia"/>
          <w:sz w:val="28"/>
          <w:szCs w:val="28"/>
          <w:u w:val="single"/>
          <w:lang w:val="en-US" w:eastAsia="zh-CN"/>
        </w:rPr>
        <w:t>按照提货期限</w:t>
      </w:r>
      <w:r>
        <w:rPr>
          <w:rFonts w:hint="default" w:ascii="Times New Roman" w:hAnsi="Times New Roman" w:cs="Times New Roman" w:eastAsiaTheme="minorEastAsia"/>
          <w:sz w:val="28"/>
          <w:szCs w:val="28"/>
          <w:u w:val="single"/>
        </w:rPr>
        <w:t>整车运走，不得耽误现场作业。</w:t>
      </w:r>
    </w:p>
    <w:p w14:paraId="58C14DEB">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（3）如筛分废铁中含有其他杂物带出现场，需用吨袋装好退回，在下一次收货时一并带回给出售方，严禁再掺杂其他杂物。</w:t>
      </w:r>
    </w:p>
    <w:p w14:paraId="397CD03A">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（4）严禁超载运输，如运输过程中有违章、罚款的情况，由成交人自行负责。</w:t>
      </w:r>
    </w:p>
    <w:p w14:paraId="7250A793">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（5）货物现场装车及装车所需要的设备（如吊车、叉车、辅助工具等）、人员投入均由乙方自行负责并承担相应费用。</w:t>
      </w:r>
    </w:p>
    <w:p w14:paraId="1E55B394">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（6）成交人须为投入的机械设备及人员购买保险，如装车过程中发生设备损坏或人员伤亡事故，出售方概不负责。</w:t>
      </w:r>
    </w:p>
    <w:p w14:paraId="4A61A5E1">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（7）成交人须做好现场的收尾清洁工作，不得乱堆放。</w:t>
      </w:r>
    </w:p>
    <w:p w14:paraId="2C3592C7">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7</w:t>
      </w:r>
      <w:r>
        <w:rPr>
          <w:rFonts w:hint="default" w:ascii="Times New Roman" w:hAnsi="Times New Roman" w:cs="Times New Roman" w:eastAsiaTheme="minorEastAsia"/>
          <w:sz w:val="28"/>
          <w:szCs w:val="28"/>
          <w:u w:val="single"/>
        </w:rPr>
        <w:t>、本项目不安排集中勘察现场，</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如有需要可自行前往，所含的费用自付。对项目要求及现场有疑问，可咨询项目负责人</w:t>
      </w:r>
      <w:r>
        <w:rPr>
          <w:rFonts w:hint="default" w:ascii="Times New Roman" w:hAnsi="Times New Roman" w:cs="Times New Roman" w:eastAsiaTheme="minorEastAsia"/>
          <w:sz w:val="28"/>
          <w:szCs w:val="28"/>
          <w:u w:val="single"/>
          <w:lang w:val="en-US" w:eastAsia="zh-CN"/>
        </w:rPr>
        <w:t>梁工（</w:t>
      </w:r>
      <w:r>
        <w:rPr>
          <w:rFonts w:hint="default" w:ascii="Times New Roman" w:hAnsi="Times New Roman" w:cs="Times New Roman" w:eastAsiaTheme="minorEastAsia"/>
          <w:sz w:val="28"/>
          <w:szCs w:val="28"/>
          <w:u w:val="single"/>
        </w:rPr>
        <w:t>13686205525</w:t>
      </w:r>
      <w:r>
        <w:rPr>
          <w:rFonts w:hint="default" w:ascii="Times New Roman" w:hAnsi="Times New Roman" w:cs="Times New Roman" w:eastAsiaTheme="minorEastAsia"/>
          <w:sz w:val="28"/>
          <w:szCs w:val="28"/>
          <w:u w:val="single"/>
          <w:lang w:val="en-US" w:eastAsia="zh-CN"/>
        </w:rPr>
        <w:t>）/杜工（17303875200）</w:t>
      </w:r>
      <w:r>
        <w:rPr>
          <w:rFonts w:hint="default" w:ascii="Times New Roman" w:hAnsi="Times New Roman" w:cs="Times New Roman" w:eastAsiaTheme="minorEastAsia"/>
          <w:sz w:val="28"/>
          <w:szCs w:val="28"/>
          <w:u w:val="single"/>
        </w:rPr>
        <w:t>。</w:t>
      </w:r>
    </w:p>
    <w:p w14:paraId="266C46E7">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二、</w:t>
      </w:r>
      <w:r>
        <w:rPr>
          <w:rFonts w:hint="default" w:ascii="Times New Roman" w:hAnsi="Times New Roman" w:cs="Times New Roman" w:eastAsiaTheme="minorEastAsia"/>
          <w:b/>
          <w:sz w:val="28"/>
          <w:szCs w:val="28"/>
          <w:lang w:eastAsia="zh-CN"/>
        </w:rPr>
        <w:t>报价单位</w:t>
      </w:r>
      <w:r>
        <w:rPr>
          <w:rFonts w:hint="default" w:ascii="Times New Roman" w:hAnsi="Times New Roman" w:cs="Times New Roman" w:eastAsiaTheme="minorEastAsia"/>
          <w:b/>
          <w:sz w:val="28"/>
          <w:szCs w:val="28"/>
        </w:rPr>
        <w:t>资格要求</w:t>
      </w:r>
    </w:p>
    <w:p w14:paraId="6E82CE2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rPr>
        <w:t>1、</w:t>
      </w:r>
      <w:r>
        <w:rPr>
          <w:rFonts w:hint="default" w:ascii="Times New Roman" w:hAnsi="Times New Roman" w:cs="Times New Roman" w:eastAsiaTheme="minorEastAsia"/>
          <w:i w:val="0"/>
          <w:iCs w:val="0"/>
          <w:sz w:val="28"/>
          <w:szCs w:val="28"/>
          <w:u w:val="single"/>
          <w:lang w:val="en-US" w:eastAsia="zh-CN"/>
        </w:rPr>
        <w:t>报价单位具有再生资源回收相关资质或营业范围内有再生资源回收内容</w:t>
      </w:r>
      <w:r>
        <w:rPr>
          <w:rFonts w:hint="default" w:ascii="Times New Roman" w:hAnsi="Times New Roman" w:cs="Times New Roman" w:eastAsiaTheme="minorEastAsia"/>
          <w:b/>
          <w:bCs/>
          <w:i w:val="0"/>
          <w:iCs w:val="0"/>
          <w:sz w:val="28"/>
          <w:szCs w:val="28"/>
          <w:u w:val="single"/>
          <w:lang w:eastAsia="zh-CN"/>
        </w:rPr>
        <w:t>（</w:t>
      </w:r>
      <w:r>
        <w:rPr>
          <w:rFonts w:hint="default" w:ascii="Times New Roman" w:hAnsi="Times New Roman" w:cs="Times New Roman" w:eastAsiaTheme="minorEastAsia"/>
          <w:b/>
          <w:bCs/>
          <w:i w:val="0"/>
          <w:iCs w:val="0"/>
          <w:sz w:val="28"/>
          <w:szCs w:val="28"/>
          <w:u w:val="single"/>
          <w:lang w:val="en-US" w:eastAsia="zh-CN"/>
        </w:rPr>
        <w:t>报价文件须提供相关证明文件复印件加盖公章</w:t>
      </w:r>
      <w:r>
        <w:rPr>
          <w:rFonts w:hint="default" w:ascii="Times New Roman" w:hAnsi="Times New Roman" w:cs="Times New Roman" w:eastAsiaTheme="minorEastAsia"/>
          <w:b/>
          <w:bCs/>
          <w:i w:val="0"/>
          <w:iCs w:val="0"/>
          <w:sz w:val="28"/>
          <w:szCs w:val="28"/>
          <w:u w:val="single"/>
          <w:lang w:eastAsia="zh-CN"/>
        </w:rPr>
        <w:t>）</w:t>
      </w:r>
      <w:r>
        <w:rPr>
          <w:rFonts w:hint="default" w:ascii="Times New Roman" w:hAnsi="Times New Roman" w:cs="Times New Roman" w:eastAsiaTheme="minorEastAsia"/>
          <w:i w:val="0"/>
          <w:iCs w:val="0"/>
          <w:sz w:val="28"/>
          <w:szCs w:val="28"/>
          <w:u w:val="single"/>
        </w:rPr>
        <w:t>；</w:t>
      </w:r>
    </w:p>
    <w:p w14:paraId="32A51ECB">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lang w:val="en-US" w:eastAsia="zh-CN"/>
        </w:rPr>
      </w:pPr>
      <w:r>
        <w:rPr>
          <w:rFonts w:hint="default" w:ascii="Times New Roman" w:hAnsi="Times New Roman" w:cs="Times New Roman" w:eastAsiaTheme="minorEastAsia"/>
          <w:i w:val="0"/>
          <w:iCs w:val="0"/>
          <w:sz w:val="28"/>
          <w:szCs w:val="28"/>
          <w:u w:val="single"/>
        </w:rPr>
        <w:t>2、</w:t>
      </w:r>
      <w:r>
        <w:rPr>
          <w:rFonts w:hint="default" w:ascii="Times New Roman" w:hAnsi="Times New Roman" w:cs="Times New Roman" w:eastAsiaTheme="minorEastAsia"/>
          <w:i w:val="0"/>
          <w:iCs w:val="0"/>
          <w:sz w:val="28"/>
          <w:szCs w:val="28"/>
          <w:u w:val="single"/>
          <w:lang w:val="en-US" w:eastAsia="zh-CN"/>
        </w:rPr>
        <w:t>运输车辆须满足防雨、防倾倒散落等环保及安全标准，并具备快速响应现场紧急抢修任务的运输保障能力；</w:t>
      </w:r>
    </w:p>
    <w:p w14:paraId="7A04A60B">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lang w:val="en-US" w:eastAsia="zh-CN"/>
        </w:rPr>
        <w:t>3、收购方须严格遵守出售方现场管理制度，服从统一管理。</w:t>
      </w:r>
    </w:p>
    <w:p w14:paraId="79DCDB7A">
      <w:pPr>
        <w:adjustRightInd w:val="0"/>
        <w:snapToGrid w:val="0"/>
        <w:spacing w:line="520" w:lineRule="exact"/>
        <w:ind w:firstLine="560" w:firstLineChars="20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i w:val="0"/>
          <w:iCs w:val="0"/>
          <w:sz w:val="28"/>
          <w:szCs w:val="28"/>
          <w:u w:val="single"/>
          <w:lang w:val="en-US" w:eastAsia="zh-CN"/>
        </w:rPr>
        <w:t>4、未</w:t>
      </w:r>
      <w:r>
        <w:rPr>
          <w:rFonts w:hint="default" w:ascii="Times New Roman" w:hAnsi="Times New Roman" w:cs="Times New Roman" w:eastAsiaTheme="minorEastAsia"/>
          <w:sz w:val="28"/>
          <w:szCs w:val="28"/>
          <w:u w:val="single"/>
        </w:rPr>
        <w:t>纳入</w:t>
      </w:r>
      <w:r>
        <w:rPr>
          <w:rFonts w:hint="default" w:ascii="Times New Roman" w:hAnsi="Times New Roman" w:cs="Times New Roman" w:eastAsiaTheme="minorEastAsia"/>
          <w:sz w:val="28"/>
          <w:szCs w:val="28"/>
          <w:u w:val="single"/>
          <w:lang w:eastAsia="zh-CN"/>
        </w:rPr>
        <w:t>出售方</w:t>
      </w:r>
      <w:r>
        <w:rPr>
          <w:rFonts w:hint="default" w:ascii="Times New Roman" w:hAnsi="Times New Roman" w:cs="Times New Roman" w:eastAsiaTheme="minorEastAsia"/>
          <w:sz w:val="28"/>
          <w:szCs w:val="28"/>
          <w:u w:val="single"/>
        </w:rPr>
        <w:t>及上级公司黑名单</w:t>
      </w:r>
      <w:r>
        <w:rPr>
          <w:rFonts w:hint="default" w:ascii="Times New Roman" w:hAnsi="Times New Roman" w:cs="Times New Roman" w:eastAsiaTheme="minorEastAsia"/>
          <w:sz w:val="28"/>
          <w:szCs w:val="28"/>
          <w:u w:val="single"/>
          <w:lang w:val="en-US" w:eastAsia="zh-CN"/>
        </w:rPr>
        <w:t>。</w:t>
      </w:r>
    </w:p>
    <w:p w14:paraId="54BA8461">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三、竞卖规则</w:t>
      </w:r>
    </w:p>
    <w:p w14:paraId="6F63DB9A">
      <w:pPr>
        <w:keepNext w:val="0"/>
        <w:keepLines w:val="0"/>
        <w:pageBreakBefore w:val="0"/>
        <w:widowControl/>
        <w:kinsoku/>
        <w:wordWrap/>
        <w:overflowPunct/>
        <w:topLinePunct w:val="0"/>
        <w:autoSpaceDE/>
        <w:autoSpaceDN/>
        <w:bidi w:val="0"/>
        <w:adjustRightInd w:val="0"/>
        <w:snapToGrid w:val="0"/>
        <w:spacing w:line="520" w:lineRule="exact"/>
        <w:ind w:right="0" w:rightChars="0" w:firstLine="560" w:firstLineChars="200"/>
        <w:jc w:val="left"/>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1、</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lang w:val="en-US" w:eastAsia="zh-CN"/>
        </w:rPr>
        <w:t>须</w:t>
      </w:r>
      <w:r>
        <w:rPr>
          <w:rFonts w:hint="default" w:ascii="Times New Roman" w:hAnsi="Times New Roman" w:cs="Times New Roman" w:eastAsiaTheme="minorEastAsia"/>
          <w:sz w:val="28"/>
          <w:szCs w:val="28"/>
          <w:u w:val="single"/>
        </w:rPr>
        <w:t>密封报价，每</w:t>
      </w:r>
      <w:r>
        <w:rPr>
          <w:rFonts w:hint="default" w:ascii="Times New Roman" w:hAnsi="Times New Roman" w:cs="Times New Roman" w:eastAsiaTheme="minorEastAsia"/>
          <w:sz w:val="28"/>
          <w:szCs w:val="28"/>
          <w:u w:val="single"/>
          <w:lang w:eastAsia="zh-CN"/>
        </w:rPr>
        <w:t>一个报价单位</w:t>
      </w:r>
      <w:r>
        <w:rPr>
          <w:rFonts w:hint="default" w:ascii="Times New Roman" w:hAnsi="Times New Roman" w:cs="Times New Roman" w:eastAsiaTheme="minorEastAsia"/>
          <w:sz w:val="28"/>
          <w:szCs w:val="28"/>
          <w:u w:val="single"/>
        </w:rPr>
        <w:t>只能有一个报价，不能有</w:t>
      </w:r>
      <w:r>
        <w:rPr>
          <w:rFonts w:hint="default" w:ascii="Times New Roman" w:hAnsi="Times New Roman" w:cs="Times New Roman" w:eastAsiaTheme="minorEastAsia"/>
          <w:sz w:val="28"/>
          <w:szCs w:val="28"/>
          <w:u w:val="single"/>
          <w:lang w:eastAsia="zh-CN"/>
        </w:rPr>
        <w:t>两个或</w:t>
      </w:r>
      <w:r>
        <w:rPr>
          <w:rFonts w:hint="default" w:ascii="Times New Roman" w:hAnsi="Times New Roman" w:cs="Times New Roman" w:eastAsiaTheme="minorEastAsia"/>
          <w:sz w:val="28"/>
          <w:szCs w:val="28"/>
          <w:u w:val="single"/>
        </w:rPr>
        <w:t>多个报价。</w:t>
      </w:r>
      <w:r>
        <w:rPr>
          <w:rFonts w:hint="default" w:ascii="Times New Roman" w:hAnsi="Times New Roman" w:cs="Times New Roman" w:eastAsiaTheme="minorEastAsia"/>
          <w:sz w:val="28"/>
          <w:szCs w:val="28"/>
          <w:u w:val="single"/>
          <w:lang w:val="en-US" w:eastAsia="zh-CN"/>
        </w:rPr>
        <w:t>要求</w:t>
      </w:r>
      <w:r>
        <w:rPr>
          <w:rFonts w:hint="default" w:ascii="Times New Roman" w:hAnsi="Times New Roman" w:cs="Times New Roman" w:eastAsiaTheme="minorEastAsia"/>
          <w:sz w:val="28"/>
          <w:szCs w:val="28"/>
          <w:u w:val="single"/>
        </w:rPr>
        <w:t>符合</w:t>
      </w:r>
      <w:r>
        <w:rPr>
          <w:rFonts w:hint="default" w:ascii="Times New Roman" w:hAnsi="Times New Roman" w:cs="Times New Roman" w:eastAsiaTheme="minorEastAsia"/>
          <w:sz w:val="28"/>
          <w:szCs w:val="28"/>
          <w:u w:val="single"/>
          <w:lang w:val="en-US" w:eastAsia="zh-CN"/>
        </w:rPr>
        <w:t>竞卖文件</w:t>
      </w:r>
      <w:r>
        <w:rPr>
          <w:rFonts w:hint="default" w:ascii="Times New Roman" w:hAnsi="Times New Roman" w:cs="Times New Roman" w:eastAsiaTheme="minorEastAsia"/>
          <w:sz w:val="28"/>
          <w:szCs w:val="28"/>
          <w:u w:val="single"/>
        </w:rPr>
        <w:t>要求</w:t>
      </w:r>
      <w:r>
        <w:rPr>
          <w:rFonts w:hint="default" w:ascii="Times New Roman" w:hAnsi="Times New Roman" w:cs="Times New Roman" w:eastAsiaTheme="minorEastAsia"/>
          <w:sz w:val="28"/>
          <w:szCs w:val="28"/>
          <w:u w:val="single"/>
          <w:lang w:val="en-US" w:eastAsia="zh-CN"/>
        </w:rPr>
        <w:t>且综合总价</w:t>
      </w:r>
      <w:r>
        <w:rPr>
          <w:rFonts w:hint="default" w:ascii="Times New Roman" w:hAnsi="Times New Roman" w:cs="Times New Roman" w:eastAsiaTheme="minorEastAsia"/>
          <w:sz w:val="28"/>
          <w:szCs w:val="28"/>
          <w:u w:val="single"/>
        </w:rPr>
        <w:t>报价最高的</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确定为成交人。</w:t>
      </w:r>
    </w:p>
    <w:p w14:paraId="3767427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2、若出现</w:t>
      </w:r>
      <w:r>
        <w:rPr>
          <w:rFonts w:hint="default" w:ascii="Times New Roman" w:hAnsi="Times New Roman" w:cs="Times New Roman" w:eastAsiaTheme="minorEastAsia"/>
          <w:sz w:val="28"/>
          <w:szCs w:val="28"/>
          <w:u w:val="single"/>
          <w:lang w:val="en-US" w:eastAsia="zh-CN"/>
        </w:rPr>
        <w:t>总价报价</w:t>
      </w:r>
      <w:r>
        <w:rPr>
          <w:rFonts w:hint="default" w:ascii="Times New Roman" w:hAnsi="Times New Roman" w:cs="Times New Roman" w:eastAsiaTheme="minorEastAsia"/>
          <w:sz w:val="28"/>
          <w:szCs w:val="28"/>
          <w:u w:val="single"/>
        </w:rPr>
        <w:t>最高价有</w:t>
      </w:r>
      <w:r>
        <w:rPr>
          <w:rFonts w:hint="default" w:ascii="Times New Roman" w:hAnsi="Times New Roman" w:cs="Times New Roman" w:eastAsiaTheme="minorEastAsia"/>
          <w:sz w:val="28"/>
          <w:szCs w:val="28"/>
          <w:u w:val="single"/>
          <w:lang w:eastAsia="zh-CN"/>
        </w:rPr>
        <w:t>两个或</w:t>
      </w:r>
      <w:r>
        <w:rPr>
          <w:rFonts w:hint="default" w:ascii="Times New Roman" w:hAnsi="Times New Roman" w:cs="Times New Roman" w:eastAsiaTheme="minorEastAsia"/>
          <w:sz w:val="28"/>
          <w:szCs w:val="28"/>
          <w:u w:val="single"/>
        </w:rPr>
        <w:t>多个相同的情况，则由最高报价相同的竞卖客户进行现场二次报价（报价不得低于第一次报价为有效报价）。若二次报价仍出现最高报价</w:t>
      </w:r>
      <w:r>
        <w:rPr>
          <w:rFonts w:hint="default" w:ascii="Times New Roman" w:hAnsi="Times New Roman" w:cs="Times New Roman" w:eastAsiaTheme="minorEastAsia"/>
          <w:sz w:val="28"/>
          <w:szCs w:val="28"/>
          <w:u w:val="single"/>
          <w:lang w:eastAsia="zh-CN"/>
        </w:rPr>
        <w:t>两个或</w:t>
      </w:r>
      <w:r>
        <w:rPr>
          <w:rFonts w:hint="default" w:ascii="Times New Roman" w:hAnsi="Times New Roman" w:cs="Times New Roman" w:eastAsiaTheme="minorEastAsia"/>
          <w:sz w:val="28"/>
          <w:szCs w:val="28"/>
          <w:u w:val="single"/>
        </w:rPr>
        <w:t>多个相同的情况，则在二次报价的最高报价相同的</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中采用抽签方式来确定最终的成交人。</w:t>
      </w:r>
    </w:p>
    <w:p w14:paraId="1165D917">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四、货款支付</w:t>
      </w:r>
      <w:r>
        <w:rPr>
          <w:rFonts w:hint="default" w:ascii="Times New Roman" w:hAnsi="Times New Roman" w:cs="Times New Roman" w:eastAsiaTheme="minorEastAsia"/>
          <w:b/>
          <w:sz w:val="28"/>
          <w:szCs w:val="28"/>
          <w:lang w:val="en-US" w:eastAsia="zh-CN"/>
        </w:rPr>
        <w:t>及履约保证金</w:t>
      </w:r>
    </w:p>
    <w:p w14:paraId="5CA6227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rPr>
        <w:t>1、费用支付安排：</w:t>
      </w:r>
      <w:r>
        <w:rPr>
          <w:rFonts w:hint="default" w:ascii="Times New Roman" w:hAnsi="Times New Roman" w:cs="Times New Roman" w:eastAsiaTheme="minorEastAsia"/>
          <w:sz w:val="28"/>
          <w:szCs w:val="28"/>
          <w:u w:val="single"/>
          <w:lang w:val="en-US" w:eastAsia="zh-CN"/>
        </w:rPr>
        <w:t>每次过磅重量</w:t>
      </w:r>
      <w:r>
        <w:rPr>
          <w:rFonts w:hint="default" w:ascii="Times New Roman" w:hAnsi="Times New Roman" w:cs="Times New Roman" w:eastAsiaTheme="minorEastAsia"/>
          <w:sz w:val="28"/>
          <w:szCs w:val="28"/>
          <w:u w:val="single"/>
        </w:rPr>
        <w:t>以</w:t>
      </w:r>
      <w:r>
        <w:rPr>
          <w:rFonts w:hint="default" w:ascii="Times New Roman" w:hAnsi="Times New Roman" w:cs="Times New Roman" w:eastAsiaTheme="minorEastAsia"/>
          <w:sz w:val="28"/>
          <w:szCs w:val="28"/>
          <w:u w:val="single"/>
          <w:lang w:val="en-US" w:eastAsia="zh-CN"/>
        </w:rPr>
        <w:t>出售方场内指定</w:t>
      </w:r>
      <w:r>
        <w:rPr>
          <w:rFonts w:hint="default" w:ascii="Times New Roman" w:hAnsi="Times New Roman" w:cs="Times New Roman" w:eastAsiaTheme="minorEastAsia"/>
          <w:sz w:val="28"/>
          <w:szCs w:val="28"/>
          <w:u w:val="single"/>
        </w:rPr>
        <w:t>过磅</w:t>
      </w:r>
      <w:r>
        <w:rPr>
          <w:rFonts w:hint="default" w:ascii="Times New Roman" w:hAnsi="Times New Roman" w:cs="Times New Roman" w:eastAsiaTheme="minorEastAsia"/>
          <w:sz w:val="28"/>
          <w:szCs w:val="28"/>
          <w:u w:val="single"/>
          <w:lang w:val="en-US" w:eastAsia="zh-CN"/>
        </w:rPr>
        <w:t>数据</w:t>
      </w:r>
      <w:r>
        <w:rPr>
          <w:rFonts w:hint="default" w:ascii="Times New Roman" w:hAnsi="Times New Roman" w:cs="Times New Roman" w:eastAsiaTheme="minorEastAsia"/>
          <w:sz w:val="28"/>
          <w:szCs w:val="28"/>
          <w:u w:val="single"/>
        </w:rPr>
        <w:t>为准</w:t>
      </w:r>
      <w:r>
        <w:rPr>
          <w:rFonts w:hint="default" w:ascii="Times New Roman" w:hAnsi="Times New Roman" w:cs="Times New Roman" w:eastAsiaTheme="minorEastAsia"/>
          <w:sz w:val="28"/>
          <w:szCs w:val="28"/>
          <w:u w:val="single"/>
          <w:lang w:val="en-US" w:eastAsia="zh-CN"/>
        </w:rPr>
        <w:t>，双方核实量及货品无误后，签署当批次的货品确认单。成交人根据确认单数据对公支付当批次货款后，即可凭出售方签署的单据出场</w:t>
      </w:r>
      <w:r>
        <w:rPr>
          <w:rFonts w:hint="default" w:ascii="Times New Roman" w:hAnsi="Times New Roman" w:cs="Times New Roman" w:eastAsiaTheme="minorEastAsia"/>
          <w:sz w:val="28"/>
          <w:szCs w:val="28"/>
          <w:u w:val="single"/>
        </w:rPr>
        <w:t>。</w:t>
      </w:r>
    </w:p>
    <w:p w14:paraId="6399D6AD">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b w:val="0"/>
          <w:bCs w:val="0"/>
          <w:sz w:val="28"/>
          <w:szCs w:val="28"/>
          <w:u w:val="single"/>
          <w:lang w:val="en-US" w:eastAsia="zh-CN"/>
        </w:rPr>
      </w:pPr>
      <w:r>
        <w:rPr>
          <w:rFonts w:hint="default" w:ascii="Times New Roman" w:hAnsi="Times New Roman" w:cs="Times New Roman" w:eastAsiaTheme="minorEastAsia"/>
          <w:kern w:val="2"/>
          <w:sz w:val="28"/>
          <w:szCs w:val="28"/>
          <w:lang w:val="en-US" w:eastAsia="zh-CN" w:bidi="ar-SA"/>
        </w:rPr>
        <w:t>2、履约保证金</w:t>
      </w:r>
      <w:r>
        <w:rPr>
          <w:rFonts w:hint="default" w:ascii="Times New Roman" w:hAnsi="Times New Roman" w:cs="Times New Roman" w:eastAsiaTheme="minorEastAsia"/>
          <w:b w:val="0"/>
          <w:bCs w:val="0"/>
          <w:kern w:val="2"/>
          <w:sz w:val="28"/>
          <w:szCs w:val="28"/>
          <w:lang w:val="en-US" w:eastAsia="zh-CN" w:bidi="ar-SA"/>
        </w:rPr>
        <w:t>：</w:t>
      </w:r>
      <w:r>
        <w:rPr>
          <w:rFonts w:hint="default" w:ascii="Times New Roman" w:hAnsi="Times New Roman" w:cs="Times New Roman" w:eastAsiaTheme="minorEastAsia"/>
          <w:b w:val="0"/>
          <w:bCs w:val="0"/>
          <w:sz w:val="28"/>
          <w:szCs w:val="28"/>
          <w:u w:val="single"/>
          <w:lang w:val="en-US" w:eastAsia="zh-CN"/>
        </w:rPr>
        <w:t>成交人需要在合同签订前，提交暂定成交总金额的10%作为履约保证金。如成交人不能按本竞卖文件要求提交履约保证金的，出售方将有权取消成交人的成交资格，并纳入出售方及上级公司黑名单。履约保证金作为成交人在履约过程中的违约扣罚来源之一。履约保证金返还申请时间为合同履约完毕后，且成交人在没有任何违约的情况下，30个日历日内一次性无息退回。</w:t>
      </w:r>
    </w:p>
    <w:p w14:paraId="0954D2D1">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b w:val="0"/>
          <w:bCs w:val="0"/>
          <w:sz w:val="28"/>
          <w:szCs w:val="28"/>
          <w:u w:val="none"/>
          <w:lang w:val="en-US" w:eastAsia="zh-CN"/>
        </w:rPr>
      </w:pPr>
      <w:r>
        <w:rPr>
          <w:rFonts w:hint="default" w:ascii="Times New Roman" w:hAnsi="Times New Roman" w:cs="Times New Roman" w:eastAsiaTheme="minorEastAsia"/>
          <w:b w:val="0"/>
          <w:bCs w:val="0"/>
          <w:sz w:val="28"/>
          <w:szCs w:val="28"/>
          <w:u w:val="none"/>
          <w:lang w:val="en-US" w:eastAsia="zh-CN"/>
        </w:rPr>
        <w:t>3、履约保证金收款账户信息</w:t>
      </w:r>
    </w:p>
    <w:p w14:paraId="5099003D">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none"/>
          <w:lang w:val="en-US" w:eastAsia="zh-CN"/>
        </w:rPr>
        <w:t>账户名称：</w:t>
      </w:r>
      <w:r>
        <w:rPr>
          <w:rFonts w:hint="default" w:ascii="Times New Roman" w:hAnsi="Times New Roman" w:cs="Times New Roman" w:eastAsiaTheme="minorEastAsia"/>
          <w:sz w:val="28"/>
          <w:szCs w:val="28"/>
          <w:u w:val="single"/>
          <w:lang w:val="en-US" w:eastAsia="zh-CN"/>
        </w:rPr>
        <w:t>东莞市新东湾环保投资有限公司</w:t>
      </w:r>
    </w:p>
    <w:p w14:paraId="7F6A3E68">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none"/>
          <w:lang w:val="en-US" w:eastAsia="zh-CN"/>
        </w:rPr>
        <w:t>开户银行：</w:t>
      </w:r>
      <w:r>
        <w:rPr>
          <w:rFonts w:hint="default" w:ascii="Times New Roman" w:hAnsi="Times New Roman" w:cs="Times New Roman" w:eastAsiaTheme="minorEastAsia"/>
          <w:sz w:val="28"/>
          <w:szCs w:val="28"/>
          <w:u w:val="single"/>
          <w:lang w:val="en-US" w:eastAsia="zh-CN"/>
        </w:rPr>
        <w:t>招商银行股份有限公司东莞滨海湾新区支行</w:t>
      </w:r>
    </w:p>
    <w:p w14:paraId="00BECDBB">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8"/>
          <w:szCs w:val="28"/>
          <w:u w:val="none"/>
          <w:lang w:val="en-US" w:eastAsia="zh-CN"/>
        </w:rPr>
        <w:t>银行账号：</w:t>
      </w:r>
      <w:r>
        <w:rPr>
          <w:rFonts w:hint="default" w:ascii="Times New Roman" w:hAnsi="Times New Roman" w:cs="Times New Roman" w:eastAsiaTheme="minorEastAsia"/>
          <w:sz w:val="28"/>
          <w:szCs w:val="28"/>
          <w:u w:val="single"/>
          <w:lang w:val="en-US" w:eastAsia="zh-CN"/>
        </w:rPr>
        <w:t>769910275410988</w:t>
      </w:r>
    </w:p>
    <w:p w14:paraId="787961EC">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五、竞卖底价</w:t>
      </w:r>
    </w:p>
    <w:p w14:paraId="5585EEDD">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含税</w:t>
      </w:r>
      <w:r>
        <w:rPr>
          <w:rFonts w:hint="default" w:ascii="Times New Roman" w:hAnsi="Times New Roman" w:cs="Times New Roman" w:eastAsiaTheme="minorEastAsia"/>
          <w:sz w:val="28"/>
          <w:szCs w:val="28"/>
          <w:u w:val="single"/>
          <w:lang w:val="en-US" w:eastAsia="zh-CN"/>
        </w:rPr>
        <w:t>1100</w:t>
      </w:r>
      <w:r>
        <w:rPr>
          <w:rFonts w:hint="default" w:ascii="Times New Roman" w:hAnsi="Times New Roman" w:cs="Times New Roman" w:eastAsiaTheme="minorEastAsia"/>
          <w:sz w:val="28"/>
          <w:szCs w:val="28"/>
          <w:u w:val="single"/>
          <w:lang w:val="en-US" w:eastAsia="zh-CN"/>
        </w:rPr>
        <w:t>元</w:t>
      </w:r>
      <w:r>
        <w:rPr>
          <w:rFonts w:hint="default" w:ascii="Times New Roman" w:hAnsi="Times New Roman" w:cs="Times New Roman" w:eastAsiaTheme="minorEastAsia"/>
          <w:sz w:val="28"/>
          <w:szCs w:val="28"/>
          <w:u w:val="single"/>
          <w:lang w:val="en-US" w:eastAsia="zh-CN"/>
        </w:rPr>
        <w:t>/吨</w:t>
      </w:r>
      <w:r>
        <w:rPr>
          <w:rFonts w:hint="default" w:ascii="Times New Roman" w:hAnsi="Times New Roman" w:cs="Times New Roman" w:eastAsiaTheme="minorEastAsia"/>
          <w:sz w:val="28"/>
          <w:szCs w:val="28"/>
          <w:lang w:val="en-US" w:eastAsia="zh-CN"/>
        </w:rPr>
        <w:t>（注明：</w:t>
      </w:r>
      <w:r>
        <w:rPr>
          <w:rFonts w:hint="default" w:ascii="Times New Roman" w:hAnsi="Times New Roman" w:cs="Times New Roman" w:eastAsiaTheme="minorEastAsia"/>
          <w:b/>
          <w:bCs/>
          <w:sz w:val="28"/>
          <w:szCs w:val="28"/>
        </w:rPr>
        <w:t>低于</w:t>
      </w:r>
      <w:r>
        <w:rPr>
          <w:rFonts w:hint="default" w:ascii="Times New Roman" w:hAnsi="Times New Roman" w:cs="Times New Roman" w:eastAsiaTheme="minorEastAsia"/>
          <w:b/>
          <w:bCs/>
          <w:sz w:val="28"/>
          <w:szCs w:val="28"/>
          <w:lang w:val="en-US" w:eastAsia="zh-CN"/>
        </w:rPr>
        <w:t>或等于</w:t>
      </w:r>
      <w:r>
        <w:rPr>
          <w:rFonts w:hint="default" w:ascii="Times New Roman" w:hAnsi="Times New Roman" w:cs="Times New Roman" w:eastAsiaTheme="minorEastAsia"/>
          <w:b/>
          <w:bCs/>
          <w:sz w:val="28"/>
          <w:szCs w:val="28"/>
        </w:rPr>
        <w:t>竞卖底价的报价无效</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全额承担包含装卸、运输、过磅</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人工、保险</w:t>
      </w:r>
      <w:r>
        <w:rPr>
          <w:rFonts w:hint="default" w:ascii="Times New Roman" w:hAnsi="Times New Roman" w:cs="Times New Roman" w:eastAsiaTheme="minorEastAsia"/>
          <w:sz w:val="28"/>
          <w:szCs w:val="28"/>
        </w:rPr>
        <w:t>等所有费用</w:t>
      </w:r>
      <w:r>
        <w:rPr>
          <w:rFonts w:hint="default" w:ascii="Times New Roman" w:hAnsi="Times New Roman" w:cs="Times New Roman" w:eastAsiaTheme="minorEastAsia"/>
          <w:sz w:val="28"/>
          <w:szCs w:val="28"/>
          <w:lang w:val="en-US" w:eastAsia="zh-CN"/>
        </w:rPr>
        <w:t>）。</w:t>
      </w:r>
    </w:p>
    <w:p w14:paraId="4473ED19">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六、开标时间及地址</w:t>
      </w:r>
    </w:p>
    <w:p w14:paraId="7197BBB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none"/>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sz w:val="28"/>
          <w:szCs w:val="28"/>
          <w:u w:val="none"/>
        </w:rPr>
        <w:t>开标时间：20</w:t>
      </w:r>
      <w:r>
        <w:rPr>
          <w:rFonts w:hint="default" w:ascii="Times New Roman" w:hAnsi="Times New Roman" w:cs="Times New Roman" w:eastAsiaTheme="minorEastAsia"/>
          <w:sz w:val="28"/>
          <w:szCs w:val="28"/>
          <w:u w:val="none"/>
          <w:lang w:val="en-US" w:eastAsia="zh-CN"/>
        </w:rPr>
        <w:t>26</w:t>
      </w:r>
      <w:r>
        <w:rPr>
          <w:rFonts w:hint="default" w:ascii="Times New Roman" w:hAnsi="Times New Roman" w:cs="Times New Roman" w:eastAsiaTheme="minorEastAsia"/>
          <w:sz w:val="28"/>
          <w:szCs w:val="28"/>
          <w:u w:val="none"/>
        </w:rPr>
        <w:t>年</w:t>
      </w:r>
      <w:r>
        <w:rPr>
          <w:rFonts w:hint="default" w:ascii="Times New Roman" w:hAnsi="Times New Roman" w:cs="Times New Roman" w:eastAsiaTheme="minorEastAsia"/>
          <w:sz w:val="28"/>
          <w:szCs w:val="28"/>
          <w:u w:val="single"/>
          <w:lang w:val="en-US" w:eastAsia="zh-CN"/>
        </w:rPr>
        <w:t>3</w:t>
      </w:r>
      <w:r>
        <w:rPr>
          <w:rFonts w:hint="default" w:ascii="Times New Roman" w:hAnsi="Times New Roman" w:cs="Times New Roman" w:eastAsiaTheme="minorEastAsia"/>
          <w:sz w:val="28"/>
          <w:szCs w:val="28"/>
          <w:u w:val="none"/>
        </w:rPr>
        <w:t>月</w:t>
      </w:r>
      <w:r>
        <w:rPr>
          <w:rFonts w:hint="default" w:ascii="Times New Roman" w:hAnsi="Times New Roman" w:cs="Times New Roman" w:eastAsiaTheme="minorEastAsia"/>
          <w:sz w:val="28"/>
          <w:szCs w:val="28"/>
          <w:u w:val="single"/>
          <w:lang w:val="en-US" w:eastAsia="zh-CN"/>
        </w:rPr>
        <w:t>26</w:t>
      </w:r>
      <w:r>
        <w:rPr>
          <w:rFonts w:hint="default" w:ascii="Times New Roman" w:hAnsi="Times New Roman" w:cs="Times New Roman" w:eastAsiaTheme="minorEastAsia"/>
          <w:sz w:val="28"/>
          <w:szCs w:val="28"/>
          <w:u w:val="none"/>
        </w:rPr>
        <w:t>日（星期</w:t>
      </w:r>
      <w:r>
        <w:rPr>
          <w:rFonts w:hint="default" w:ascii="Times New Roman" w:hAnsi="Times New Roman" w:cs="Times New Roman" w:eastAsiaTheme="minorEastAsia"/>
          <w:sz w:val="28"/>
          <w:szCs w:val="28"/>
          <w:u w:val="single"/>
          <w:lang w:val="en-US" w:eastAsia="zh-CN"/>
        </w:rPr>
        <w:t xml:space="preserve">四 </w:t>
      </w:r>
      <w:r>
        <w:rPr>
          <w:rFonts w:hint="default" w:ascii="Times New Roman" w:hAnsi="Times New Roman" w:cs="Times New Roman" w:eastAsiaTheme="minorEastAsia"/>
          <w:sz w:val="28"/>
          <w:szCs w:val="28"/>
          <w:u w:val="none"/>
        </w:rPr>
        <w:t>）上午</w:t>
      </w:r>
      <w:r>
        <w:rPr>
          <w:rFonts w:hint="default" w:ascii="Times New Roman" w:hAnsi="Times New Roman" w:cs="Times New Roman" w:eastAsiaTheme="minorEastAsia"/>
          <w:sz w:val="28"/>
          <w:szCs w:val="28"/>
          <w:u w:val="none"/>
          <w:lang w:val="en-US" w:eastAsia="zh-CN"/>
        </w:rPr>
        <w:t>10</w:t>
      </w:r>
      <w:r>
        <w:rPr>
          <w:rFonts w:hint="default" w:ascii="Times New Roman" w:hAnsi="Times New Roman" w:cs="Times New Roman" w:eastAsiaTheme="minorEastAsia"/>
          <w:sz w:val="28"/>
          <w:szCs w:val="28"/>
          <w:u w:val="none"/>
        </w:rPr>
        <w:t>：</w:t>
      </w:r>
      <w:r>
        <w:rPr>
          <w:rFonts w:hint="default" w:ascii="Times New Roman" w:hAnsi="Times New Roman" w:cs="Times New Roman" w:eastAsiaTheme="minorEastAsia"/>
          <w:sz w:val="28"/>
          <w:szCs w:val="28"/>
          <w:u w:val="none"/>
          <w:lang w:val="en-US" w:eastAsia="zh-CN"/>
        </w:rPr>
        <w:t>00</w:t>
      </w:r>
      <w:r>
        <w:rPr>
          <w:rFonts w:hint="default" w:ascii="Times New Roman" w:hAnsi="Times New Roman" w:cs="Times New Roman" w:eastAsiaTheme="minorEastAsia"/>
          <w:sz w:val="28"/>
          <w:szCs w:val="28"/>
          <w:u w:val="none"/>
        </w:rPr>
        <w:t>。</w:t>
      </w:r>
    </w:p>
    <w:p w14:paraId="58B7331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2、报价文件提交方式</w:t>
      </w:r>
    </w:p>
    <w:p w14:paraId="57ACFE6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（1）现场递交报价文件</w:t>
      </w:r>
    </w:p>
    <w:p w14:paraId="19F23C80">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报价人须委派法定代表人或授权委托人按时到开标地址提交报价文件并参加开标会议，开标时间后到达的拒收报价文件。</w:t>
      </w:r>
    </w:p>
    <w:p w14:paraId="0FF6BBD4">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报价人现场递交报价文件地址：东莞滨海湾新区港澳码头项目（新东湾公司项目部），逾期无效。</w:t>
      </w:r>
    </w:p>
    <w:p w14:paraId="4C2A5E6F">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（2）邮寄递交报价文件</w:t>
      </w:r>
    </w:p>
    <w:p w14:paraId="5DCC9A9A">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报价人必须确保报价文件密封完好，在开标截止时间前一日送达采购人处，须使用顺丰速运提前寄送（运费自理，</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出售方</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拒收到付件），因邮寄造成报价文件破损无效或文件丢失的责任由报价人自负，因快递派件人员无工作证等原因（如顺丰即日达）造成快递派件问题的责任由报价人自负，开标时间后送达的报价文件无效。未到场开标视为对</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开标</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结果无异议。</w:t>
      </w:r>
    </w:p>
    <w:p w14:paraId="69FCE18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邮寄递交报价收件信息：</w:t>
      </w:r>
    </w:p>
    <w:p w14:paraId="102D5AA8">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收件地址：东莞滨海湾新区港澳码头项目（新东湾公司项目部）</w:t>
      </w:r>
    </w:p>
    <w:p w14:paraId="012094E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联系人：邓小姐</w:t>
      </w:r>
    </w:p>
    <w:p w14:paraId="0BFF4AD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联系电话：13431105255</w:t>
      </w:r>
    </w:p>
    <w:p w14:paraId="4458EC56">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七、合同签订</w:t>
      </w:r>
    </w:p>
    <w:p w14:paraId="3A7AE910">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1、合同签订的依据为竞卖邀请函、报价文件及补充说明等。确定中标单位后，成交人在</w:t>
      </w:r>
      <w:r>
        <w:rPr>
          <w:rFonts w:hint="default" w:ascii="Times New Roman" w:hAnsi="Times New Roman" w:cs="Times New Roman" w:eastAsiaTheme="minorEastAsia"/>
          <w:sz w:val="28"/>
          <w:szCs w:val="28"/>
          <w:lang w:val="en-US" w:eastAsia="zh-CN"/>
        </w:rPr>
        <w:t>30</w:t>
      </w:r>
      <w:r>
        <w:rPr>
          <w:rFonts w:hint="default" w:ascii="Times New Roman" w:hAnsi="Times New Roman" w:cs="Times New Roman" w:eastAsiaTheme="minorEastAsia"/>
          <w:sz w:val="28"/>
          <w:szCs w:val="28"/>
        </w:rPr>
        <w:t>个</w:t>
      </w:r>
      <w:r>
        <w:rPr>
          <w:rFonts w:hint="default" w:ascii="Times New Roman" w:hAnsi="Times New Roman" w:cs="Times New Roman" w:eastAsiaTheme="minorEastAsia"/>
          <w:sz w:val="28"/>
          <w:szCs w:val="28"/>
          <w:lang w:val="en-US" w:eastAsia="zh-CN"/>
        </w:rPr>
        <w:t>日历日</w:t>
      </w:r>
      <w:r>
        <w:rPr>
          <w:rFonts w:hint="default" w:ascii="Times New Roman" w:hAnsi="Times New Roman" w:cs="Times New Roman" w:eastAsiaTheme="minorEastAsia"/>
          <w:sz w:val="28"/>
          <w:szCs w:val="28"/>
        </w:rPr>
        <w:t>内与</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签订合同。若成交人未能在</w:t>
      </w:r>
      <w:r>
        <w:rPr>
          <w:rFonts w:hint="default" w:ascii="Times New Roman" w:hAnsi="Times New Roman" w:cs="Times New Roman" w:eastAsiaTheme="minorEastAsia"/>
          <w:sz w:val="28"/>
          <w:szCs w:val="28"/>
          <w:lang w:val="en-US" w:eastAsia="zh-CN"/>
        </w:rPr>
        <w:t>约定的时间内</w:t>
      </w:r>
      <w:r>
        <w:rPr>
          <w:rFonts w:hint="default" w:ascii="Times New Roman" w:hAnsi="Times New Roman" w:cs="Times New Roman" w:eastAsiaTheme="minorEastAsia"/>
          <w:sz w:val="28"/>
          <w:szCs w:val="28"/>
        </w:rPr>
        <w:t>与</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签订合同的，将被视为自动放弃中标资格。</w:t>
      </w:r>
    </w:p>
    <w:p w14:paraId="3EC3002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、销售合同</w:t>
      </w:r>
      <w:r>
        <w:rPr>
          <w:rFonts w:hint="default" w:ascii="Times New Roman" w:hAnsi="Times New Roman" w:cs="Times New Roman" w:eastAsiaTheme="minorEastAsia"/>
          <w:sz w:val="28"/>
          <w:szCs w:val="28"/>
          <w:lang w:val="en-US" w:eastAsia="zh-CN"/>
        </w:rPr>
        <w:t>为</w:t>
      </w:r>
      <w:r>
        <w:rPr>
          <w:rFonts w:hint="default" w:ascii="Times New Roman" w:hAnsi="Times New Roman" w:cs="Times New Roman" w:eastAsiaTheme="minorEastAsia"/>
          <w:sz w:val="28"/>
          <w:szCs w:val="28"/>
        </w:rPr>
        <w:t>预签订数量，最终以过磅实际数据为准</w:t>
      </w:r>
      <w:r>
        <w:rPr>
          <w:rFonts w:hint="default" w:ascii="Times New Roman" w:hAnsi="Times New Roman" w:cs="Times New Roman" w:eastAsiaTheme="minorEastAsia"/>
          <w:sz w:val="28"/>
          <w:szCs w:val="28"/>
          <w:lang w:eastAsia="zh-CN"/>
        </w:rPr>
        <w:t>。</w:t>
      </w:r>
    </w:p>
    <w:p w14:paraId="16773BAB">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八、报价文件的组成部分</w:t>
      </w:r>
    </w:p>
    <w:p w14:paraId="701D1A5E">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1、报价承诺函（附件一模板）；</w:t>
      </w:r>
    </w:p>
    <w:p w14:paraId="55C62567">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的营业执照复印件（附件二模板）；</w:t>
      </w:r>
    </w:p>
    <w:p w14:paraId="13B066E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3、法人证明以及法人身份证复印件（附件三模板）；</w:t>
      </w:r>
    </w:p>
    <w:p w14:paraId="09728A3D">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4、法定代表人授权书（附件四模板）；</w:t>
      </w:r>
    </w:p>
    <w:p w14:paraId="08A8E841">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未到场声明（邮寄报价必须提供，附件五模板）；</w:t>
      </w:r>
    </w:p>
    <w:p w14:paraId="7CF790A9">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6、报价单位必须具备再生资源回收或生产性废旧金属回收的相关营业范围，或是金属冶炼企业（报价文件须提供相关证明文件复印件加盖公章）。</w:t>
      </w:r>
    </w:p>
    <w:p w14:paraId="130CABDD">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注意：</w:t>
      </w:r>
    </w:p>
    <w:p w14:paraId="49DC4832">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（1）报价文件份数：</w:t>
      </w:r>
      <w:r>
        <w:rPr>
          <w:rFonts w:hint="default" w:ascii="Times New Roman" w:hAnsi="Times New Roman" w:cs="Times New Roman" w:eastAsiaTheme="minorEastAsia"/>
          <w:b/>
          <w:bCs w:val="0"/>
          <w:sz w:val="28"/>
          <w:szCs w:val="28"/>
          <w:lang w:val="en-US" w:eastAsia="zh-CN"/>
        </w:rPr>
        <w:t>正本一份。</w:t>
      </w:r>
    </w:p>
    <w:p w14:paraId="17DCA6F6">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（2）</w:t>
      </w:r>
      <w:r>
        <w:rPr>
          <w:rFonts w:hint="default" w:ascii="Times New Roman" w:hAnsi="Times New Roman" w:cs="Times New Roman" w:eastAsiaTheme="minorEastAsia"/>
          <w:bCs/>
          <w:sz w:val="28"/>
          <w:szCs w:val="28"/>
          <w:lang w:eastAsia="zh-CN"/>
        </w:rPr>
        <w:t>报价单位须严格按照出售方提供的表单格式报价。</w:t>
      </w:r>
    </w:p>
    <w:p w14:paraId="786006A5">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（3）</w:t>
      </w:r>
      <w:r>
        <w:rPr>
          <w:rFonts w:hint="default" w:ascii="Times New Roman" w:hAnsi="Times New Roman" w:cs="Times New Roman" w:eastAsiaTheme="minorEastAsia"/>
          <w:bCs/>
          <w:sz w:val="28"/>
          <w:szCs w:val="28"/>
          <w:lang w:eastAsia="zh-CN"/>
        </w:rPr>
        <w:t>报价文件必须装订完整，于骑缝处加盖</w:t>
      </w:r>
      <w:r>
        <w:rPr>
          <w:rFonts w:hint="default" w:ascii="Times New Roman" w:hAnsi="Times New Roman" w:cs="Times New Roman" w:eastAsiaTheme="minorEastAsia"/>
          <w:bCs/>
          <w:sz w:val="28"/>
          <w:szCs w:val="28"/>
          <w:lang w:val="en-US" w:eastAsia="zh-CN"/>
        </w:rPr>
        <w:t>报价单位</w:t>
      </w:r>
      <w:r>
        <w:rPr>
          <w:rFonts w:hint="default" w:ascii="Times New Roman" w:hAnsi="Times New Roman" w:cs="Times New Roman" w:eastAsiaTheme="minorEastAsia"/>
          <w:bCs/>
          <w:sz w:val="28"/>
          <w:szCs w:val="28"/>
          <w:lang w:eastAsia="zh-CN"/>
        </w:rPr>
        <w:t>企业公章。</w:t>
      </w:r>
    </w:p>
    <w:p w14:paraId="3B7D2170">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（4）公章、</w:t>
      </w:r>
      <w:r>
        <w:rPr>
          <w:rFonts w:hint="default" w:ascii="Times New Roman" w:hAnsi="Times New Roman" w:cs="Times New Roman" w:eastAsiaTheme="minorEastAsia"/>
          <w:bCs/>
          <w:sz w:val="28"/>
          <w:szCs w:val="28"/>
          <w:lang w:eastAsia="zh-CN"/>
        </w:rPr>
        <w:t>私章或签字为复印的</w:t>
      </w:r>
      <w:r>
        <w:rPr>
          <w:rFonts w:hint="default" w:ascii="Times New Roman" w:hAnsi="Times New Roman" w:cs="Times New Roman" w:eastAsiaTheme="minorEastAsia"/>
          <w:bCs/>
          <w:sz w:val="28"/>
          <w:szCs w:val="28"/>
          <w:lang w:val="en-US" w:eastAsia="zh-CN"/>
        </w:rPr>
        <w:t>报价</w:t>
      </w:r>
      <w:r>
        <w:rPr>
          <w:rFonts w:hint="default" w:ascii="Times New Roman" w:hAnsi="Times New Roman" w:cs="Times New Roman" w:eastAsiaTheme="minorEastAsia"/>
          <w:bCs/>
          <w:sz w:val="28"/>
          <w:szCs w:val="28"/>
          <w:lang w:eastAsia="zh-CN"/>
        </w:rPr>
        <w:t>文件</w:t>
      </w:r>
      <w:r>
        <w:rPr>
          <w:rFonts w:hint="default" w:ascii="Times New Roman" w:hAnsi="Times New Roman" w:cs="Times New Roman" w:eastAsiaTheme="minorEastAsia"/>
          <w:bCs/>
          <w:sz w:val="28"/>
          <w:szCs w:val="28"/>
          <w:lang w:val="en-US" w:eastAsia="zh-CN"/>
        </w:rPr>
        <w:t>视为</w:t>
      </w:r>
      <w:r>
        <w:rPr>
          <w:rFonts w:hint="default" w:ascii="Times New Roman" w:hAnsi="Times New Roman" w:cs="Times New Roman" w:eastAsiaTheme="minorEastAsia"/>
          <w:bCs/>
          <w:sz w:val="28"/>
          <w:szCs w:val="28"/>
          <w:lang w:eastAsia="zh-CN"/>
        </w:rPr>
        <w:t>无效。</w:t>
      </w:r>
    </w:p>
    <w:p w14:paraId="1E046338">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（5）</w:t>
      </w:r>
      <w:r>
        <w:rPr>
          <w:rFonts w:hint="default" w:ascii="Times New Roman" w:hAnsi="Times New Roman" w:cs="Times New Roman" w:eastAsiaTheme="minorEastAsia"/>
          <w:bCs/>
          <w:sz w:val="28"/>
          <w:szCs w:val="28"/>
          <w:lang w:eastAsia="zh-CN"/>
        </w:rPr>
        <w:t>报价文件</w:t>
      </w:r>
      <w:r>
        <w:rPr>
          <w:rFonts w:hint="default" w:ascii="Times New Roman" w:hAnsi="Times New Roman" w:cs="Times New Roman" w:eastAsiaTheme="minorEastAsia"/>
          <w:bCs/>
          <w:sz w:val="28"/>
          <w:szCs w:val="28"/>
          <w:lang w:val="en-US" w:eastAsia="zh-CN"/>
        </w:rPr>
        <w:t>由</w:t>
      </w:r>
      <w:r>
        <w:rPr>
          <w:rFonts w:hint="default" w:ascii="Times New Roman" w:hAnsi="Times New Roman" w:cs="Times New Roman" w:eastAsiaTheme="minorEastAsia"/>
          <w:bCs/>
          <w:sz w:val="28"/>
          <w:szCs w:val="28"/>
          <w:lang w:eastAsia="zh-CN"/>
        </w:rPr>
        <w:t>贴有密封条</w:t>
      </w:r>
      <w:r>
        <w:rPr>
          <w:rFonts w:hint="default" w:ascii="Times New Roman" w:hAnsi="Times New Roman" w:cs="Times New Roman" w:eastAsiaTheme="minorEastAsia"/>
          <w:bCs/>
          <w:sz w:val="28"/>
          <w:szCs w:val="28"/>
          <w:lang w:val="en-US" w:eastAsia="zh-CN"/>
        </w:rPr>
        <w:t>的</w:t>
      </w:r>
      <w:r>
        <w:rPr>
          <w:rFonts w:hint="default" w:ascii="Times New Roman" w:hAnsi="Times New Roman" w:cs="Times New Roman" w:eastAsiaTheme="minorEastAsia"/>
          <w:bCs/>
          <w:sz w:val="28"/>
          <w:szCs w:val="28"/>
          <w:lang w:eastAsia="zh-CN"/>
        </w:rPr>
        <w:t>文件袋</w:t>
      </w:r>
      <w:r>
        <w:rPr>
          <w:rFonts w:hint="default" w:ascii="Times New Roman" w:hAnsi="Times New Roman" w:cs="Times New Roman" w:eastAsiaTheme="minorEastAsia"/>
          <w:bCs/>
          <w:sz w:val="28"/>
          <w:szCs w:val="28"/>
          <w:lang w:val="en-US" w:eastAsia="zh-CN"/>
        </w:rPr>
        <w:t>密封，</w:t>
      </w:r>
      <w:r>
        <w:rPr>
          <w:rFonts w:hint="default" w:ascii="Times New Roman" w:hAnsi="Times New Roman" w:cs="Times New Roman" w:eastAsiaTheme="minorEastAsia"/>
          <w:bCs/>
          <w:sz w:val="28"/>
          <w:szCs w:val="28"/>
          <w:lang w:eastAsia="zh-CN"/>
        </w:rPr>
        <w:t>并于</w:t>
      </w:r>
      <w:r>
        <w:rPr>
          <w:rFonts w:hint="default" w:ascii="Times New Roman" w:hAnsi="Times New Roman" w:cs="Times New Roman" w:eastAsiaTheme="minorEastAsia"/>
          <w:bCs/>
          <w:sz w:val="28"/>
          <w:szCs w:val="28"/>
          <w:lang w:val="en-US" w:eastAsia="zh-CN"/>
        </w:rPr>
        <w:t>文件袋封面及密封处加</w:t>
      </w:r>
      <w:r>
        <w:rPr>
          <w:rFonts w:hint="default" w:ascii="Times New Roman" w:hAnsi="Times New Roman" w:cs="Times New Roman" w:eastAsiaTheme="minorEastAsia"/>
          <w:bCs/>
          <w:sz w:val="28"/>
          <w:szCs w:val="28"/>
          <w:lang w:eastAsia="zh-CN"/>
        </w:rPr>
        <w:t>盖企业公章。</w:t>
      </w:r>
    </w:p>
    <w:p w14:paraId="52F18751">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九、注意事项</w:t>
      </w:r>
    </w:p>
    <w:p w14:paraId="7F8A5A84">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1、若</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未按规定时间将文件送达现场，视为放弃报价资格。</w:t>
      </w:r>
    </w:p>
    <w:p w14:paraId="6C38E89E">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向</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提供的有关资料和数据，是</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现有的能使</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利用的资料，</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对</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由此而做出的推论、理解和结论概不负责。</w:t>
      </w:r>
    </w:p>
    <w:p w14:paraId="023CB68C">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3、成交人对竞卖邀请函中技术条款作出的负偏离，</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如不接受，可要求成交人以竞卖邀请函的要求为准，如成交人拒绝的，</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有权取消其成交资格或取消合同。</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对成交人不作任何补偿。</w:t>
      </w:r>
    </w:p>
    <w:p w14:paraId="3CE5634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、有下列情形之一的，视为</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串通询价，其报价无效：</w:t>
      </w:r>
    </w:p>
    <w:p w14:paraId="57BB009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的报价文件由同一单位或者个人编制；</w:t>
      </w:r>
    </w:p>
    <w:p w14:paraId="29AED2E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委托同一单位或者个人办理报价事宜；</w:t>
      </w:r>
    </w:p>
    <w:p w14:paraId="2800252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的报价文件载明的项目管理成员或者联系人员为同一人；</w:t>
      </w:r>
    </w:p>
    <w:p w14:paraId="315DE35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的报价文件异常一致或者报价呈规律性差异；</w:t>
      </w:r>
    </w:p>
    <w:p w14:paraId="4F903680">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的报价文件相互混装；</w:t>
      </w:r>
    </w:p>
    <w:p w14:paraId="0D3E047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、已列入</w:t>
      </w:r>
      <w:r>
        <w:rPr>
          <w:rFonts w:hint="default" w:ascii="Times New Roman" w:hAnsi="Times New Roman" w:cs="Times New Roman" w:eastAsiaTheme="minorEastAsia"/>
          <w:sz w:val="28"/>
          <w:szCs w:val="28"/>
          <w:lang w:eastAsia="zh-CN"/>
        </w:rPr>
        <w:t>出售方</w:t>
      </w:r>
      <w:r>
        <w:rPr>
          <w:rFonts w:hint="default" w:ascii="Times New Roman" w:hAnsi="Times New Roman" w:cs="Times New Roman" w:eastAsiaTheme="minorEastAsia"/>
          <w:sz w:val="28"/>
          <w:szCs w:val="28"/>
        </w:rPr>
        <w:t>及上级单位部门黑名单的</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的报价文件视为无效。</w:t>
      </w:r>
    </w:p>
    <w:p w14:paraId="50A421A1">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p>
    <w:p w14:paraId="16D54209">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东莞市新东湾环保投资有限公司</w:t>
      </w:r>
    </w:p>
    <w:p w14:paraId="292035F9">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w:t>
      </w:r>
      <w:r>
        <w:rPr>
          <w:rFonts w:hint="default" w:ascii="Times New Roman" w:hAnsi="Times New Roman" w:cs="Times New Roman" w:eastAsiaTheme="minorEastAsia"/>
          <w:sz w:val="28"/>
          <w:szCs w:val="28"/>
          <w:lang w:val="en-US" w:eastAsia="zh-CN"/>
        </w:rPr>
        <w:t>26</w:t>
      </w:r>
      <w:r>
        <w:rPr>
          <w:rFonts w:hint="default" w:ascii="Times New Roman" w:hAnsi="Times New Roman" w:cs="Times New Roman" w:eastAsiaTheme="minorEastAsia"/>
          <w:sz w:val="28"/>
          <w:szCs w:val="28"/>
        </w:rPr>
        <w:t>年</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月</w:t>
      </w:r>
      <w:r>
        <w:rPr>
          <w:rFonts w:hint="default" w:ascii="Times New Roman" w:hAnsi="Times New Roman" w:cs="Times New Roman" w:eastAsiaTheme="minorEastAsia"/>
          <w:sz w:val="28"/>
          <w:szCs w:val="28"/>
          <w:lang w:val="en-US" w:eastAsia="zh-CN"/>
        </w:rPr>
        <w:t>18</w:t>
      </w:r>
      <w:r>
        <w:rPr>
          <w:rFonts w:hint="default" w:ascii="Times New Roman" w:hAnsi="Times New Roman" w:cs="Times New Roman" w:eastAsiaTheme="minorEastAsia"/>
          <w:sz w:val="28"/>
          <w:szCs w:val="28"/>
        </w:rPr>
        <w:t>日</w:t>
      </w:r>
    </w:p>
    <w:p w14:paraId="40251595">
      <w:pP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br w:type="page"/>
      </w:r>
    </w:p>
    <w:p w14:paraId="6EAEBA30">
      <w:pPr>
        <w:pStyle w:val="12"/>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098202FB">
      <w:pPr>
        <w:pStyle w:val="12"/>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57B11DD4">
      <w:pPr>
        <w:pStyle w:val="12"/>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1C727D6D">
      <w:pPr>
        <w:pStyle w:val="1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hint="default" w:ascii="Times New Roman" w:hAnsi="Times New Roman" w:cs="Times New Roman" w:eastAsiaTheme="minorEastAsia"/>
          <w:b/>
          <w:bCs/>
          <w:sz w:val="36"/>
          <w:szCs w:val="36"/>
          <w:lang w:val="en-US" w:eastAsia="zh-CN"/>
        </w:rPr>
      </w:pPr>
      <w:r>
        <w:rPr>
          <w:rFonts w:hint="default" w:ascii="Times New Roman" w:hAnsi="Times New Roman" w:cs="Times New Roman" w:eastAsiaTheme="minorEastAsia"/>
          <w:b/>
          <w:bCs/>
          <w:sz w:val="36"/>
          <w:szCs w:val="36"/>
        </w:rPr>
        <w:t>密封文件袋封面</w:t>
      </w:r>
      <w:r>
        <w:rPr>
          <w:rFonts w:hint="default" w:ascii="Times New Roman" w:hAnsi="Times New Roman" w:cs="Times New Roman" w:eastAsiaTheme="minorEastAsia"/>
          <w:b/>
          <w:bCs/>
          <w:sz w:val="36"/>
          <w:szCs w:val="36"/>
          <w:lang w:val="en-US" w:eastAsia="zh-CN"/>
        </w:rPr>
        <w:t xml:space="preserve"> / 报价文件封面</w:t>
      </w:r>
    </w:p>
    <w:p w14:paraId="2E47DC1B">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3CED988E">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0A75B66B">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62D57BBA">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088F8AE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48"/>
          <w:szCs w:val="48"/>
          <w:lang w:eastAsia="zh-CN"/>
        </w:rPr>
      </w:pPr>
      <w:r>
        <w:rPr>
          <w:rFonts w:hint="default" w:ascii="Times New Roman" w:hAnsi="Times New Roman" w:cs="Times New Roman" w:eastAsiaTheme="minorEastAsia"/>
          <w:b/>
          <w:bCs/>
          <w:sz w:val="48"/>
          <w:szCs w:val="48"/>
          <w:lang w:eastAsia="zh-CN"/>
        </w:rPr>
        <w:t>新东湾公司港澳码头项目及厦岗项目</w:t>
      </w:r>
    </w:p>
    <w:p w14:paraId="0800A92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48"/>
          <w:szCs w:val="48"/>
          <w:lang w:val="en-US"/>
        </w:rPr>
      </w:pPr>
      <w:r>
        <w:rPr>
          <w:rFonts w:hint="default" w:ascii="Times New Roman" w:hAnsi="Times New Roman" w:cs="Times New Roman" w:eastAsiaTheme="minorEastAsia"/>
          <w:b/>
          <w:bCs/>
          <w:sz w:val="48"/>
          <w:szCs w:val="48"/>
          <w:lang w:eastAsia="zh-CN"/>
        </w:rPr>
        <w:t>筛分废铁处置项目</w:t>
      </w:r>
    </w:p>
    <w:p w14:paraId="7162109E">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32"/>
          <w:szCs w:val="32"/>
        </w:rPr>
      </w:pPr>
    </w:p>
    <w:p w14:paraId="5D7163DB">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4537E820">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3EE38A67">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484DD3CA">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2E65BE69">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3431DB58">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3CFC0C4E">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lang w:eastAsia="zh-CN"/>
        </w:rPr>
        <w:t>报价单位</w:t>
      </w:r>
      <w:r>
        <w:rPr>
          <w:rFonts w:hint="default" w:ascii="Times New Roman" w:hAnsi="Times New Roman" w:cs="Times New Roman" w:eastAsiaTheme="minorEastAsia"/>
          <w:sz w:val="32"/>
          <w:szCs w:val="32"/>
        </w:rPr>
        <w:t>名称（加盖公章）：</w:t>
      </w:r>
      <w:r>
        <w:rPr>
          <w:rFonts w:hint="default" w:ascii="Times New Roman" w:hAnsi="Times New Roman" w:cs="Times New Roman" w:eastAsiaTheme="minorEastAsia"/>
          <w:sz w:val="32"/>
          <w:szCs w:val="32"/>
          <w:u w:val="single"/>
        </w:rPr>
        <w:t xml:space="preserve">                      </w:t>
      </w:r>
    </w:p>
    <w:p w14:paraId="48A82DAA">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rPr>
        <w:t>联 系 人：</w:t>
      </w:r>
      <w:r>
        <w:rPr>
          <w:rFonts w:hint="default" w:ascii="Times New Roman" w:hAnsi="Times New Roman" w:cs="Times New Roman" w:eastAsiaTheme="minorEastAsia"/>
          <w:sz w:val="32"/>
          <w:szCs w:val="32"/>
          <w:u w:val="single"/>
        </w:rPr>
        <w:t xml:space="preserve">                                      </w:t>
      </w:r>
    </w:p>
    <w:p w14:paraId="6ED15E7E">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rPr>
        <w:t>联系电话：</w:t>
      </w:r>
      <w:r>
        <w:rPr>
          <w:rFonts w:hint="default" w:ascii="Times New Roman" w:hAnsi="Times New Roman" w:cs="Times New Roman" w:eastAsiaTheme="minorEastAsia"/>
          <w:sz w:val="32"/>
          <w:szCs w:val="32"/>
          <w:u w:val="single"/>
        </w:rPr>
        <w:t xml:space="preserve">                                      </w:t>
      </w:r>
    </w:p>
    <w:p w14:paraId="72A040D5">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日    期：</w:t>
      </w:r>
      <w:r>
        <w:rPr>
          <w:rFonts w:hint="default" w:ascii="Times New Roman" w:hAnsi="Times New Roman" w:cs="Times New Roman" w:eastAsiaTheme="minorEastAsia"/>
          <w:sz w:val="32"/>
          <w:szCs w:val="32"/>
          <w:u w:val="single"/>
        </w:rPr>
        <w:t xml:space="preserve">                                      </w:t>
      </w:r>
    </w:p>
    <w:p w14:paraId="23A8C2A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br w:type="page"/>
      </w:r>
    </w:p>
    <w:p w14:paraId="4D58438B">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附件一</w:t>
      </w:r>
    </w:p>
    <w:p w14:paraId="6ACAC76F">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报价承诺函</w:t>
      </w:r>
    </w:p>
    <w:p w14:paraId="496C95C3">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p>
    <w:p w14:paraId="697A1B6F">
      <w:pPr>
        <w:keepNext w:val="0"/>
        <w:keepLines w:val="0"/>
        <w:pageBreakBefore w:val="0"/>
        <w:kinsoku/>
        <w:overflowPunct/>
        <w:topLinePunct w:val="0"/>
        <w:autoSpaceDE/>
        <w:autoSpaceDN/>
        <w:bidi w:val="0"/>
        <w:adjustRightInd/>
        <w:snapToGrid/>
        <w:spacing w:line="520" w:lineRule="exact"/>
        <w:ind w:right="25" w:rightChars="12" w:firstLine="0" w:firstLineChars="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30440EBA">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针对贵司关于</w:t>
      </w:r>
      <w:r>
        <w:rPr>
          <w:rFonts w:hint="default" w:ascii="Times New Roman" w:hAnsi="Times New Roman" w:cs="Times New Roman" w:eastAsiaTheme="minorEastAsia"/>
          <w:bCs/>
          <w:sz w:val="24"/>
          <w:szCs w:val="24"/>
          <w:u w:val="single"/>
          <w:lang w:eastAsia="zh-CN"/>
        </w:rPr>
        <w:t>新东湾公司港澳码头项目及厦岗项目筛分废铁处置项目。</w:t>
      </w:r>
      <w:r>
        <w:rPr>
          <w:rFonts w:hint="default" w:ascii="Times New Roman" w:hAnsi="Times New Roman" w:cs="Times New Roman" w:eastAsiaTheme="minorEastAsia"/>
          <w:bCs/>
          <w:sz w:val="24"/>
          <w:szCs w:val="24"/>
        </w:rPr>
        <w:t>经认真充分考虑，我司现承诺并愿意以</w:t>
      </w:r>
      <w:r>
        <w:rPr>
          <w:rFonts w:hint="default" w:ascii="Times New Roman" w:hAnsi="Times New Roman" w:cs="Times New Roman" w:eastAsiaTheme="minorEastAsia"/>
          <w:bCs/>
          <w:sz w:val="24"/>
          <w:szCs w:val="24"/>
          <w:lang w:val="en-US" w:eastAsia="zh-CN"/>
        </w:rPr>
        <w:t>含税单价¥</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u w:val="single"/>
          <w:lang w:val="en-US" w:eastAsia="zh-CN"/>
        </w:rPr>
        <w:t xml:space="preserve">   </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元</w:t>
      </w:r>
      <w:r>
        <w:rPr>
          <w:rFonts w:hint="default" w:ascii="Times New Roman" w:hAnsi="Times New Roman" w:cs="Times New Roman" w:eastAsiaTheme="minorEastAsia"/>
          <w:bCs/>
          <w:sz w:val="24"/>
          <w:szCs w:val="24"/>
          <w:lang w:val="en-US" w:eastAsia="zh-CN"/>
        </w:rPr>
        <w:t>/吨</w:t>
      </w:r>
      <w:r>
        <w:rPr>
          <w:rFonts w:hint="default" w:ascii="Times New Roman" w:hAnsi="Times New Roman" w:cs="Times New Roman" w:eastAsiaTheme="minorEastAsia"/>
          <w:bCs/>
          <w:sz w:val="24"/>
          <w:szCs w:val="24"/>
        </w:rPr>
        <w:t>，承接本次的收购服务工作。</w:t>
      </w:r>
    </w:p>
    <w:p w14:paraId="411ADF01">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sz w:val="24"/>
          <w:szCs w:val="24"/>
        </w:rPr>
      </w:pPr>
    </w:p>
    <w:p w14:paraId="41A85CF5">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名称（加盖公章）：</w:t>
      </w:r>
      <w:r>
        <w:rPr>
          <w:rFonts w:hint="default" w:ascii="Times New Roman" w:hAnsi="Times New Roman" w:cs="Times New Roman" w:eastAsiaTheme="minorEastAsia"/>
          <w:sz w:val="24"/>
          <w:szCs w:val="24"/>
          <w:u w:val="single"/>
        </w:rPr>
        <w:t xml:space="preserve">           </w:t>
      </w:r>
    </w:p>
    <w:p w14:paraId="5509F73F">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法定代表人（签名或盖章）：</w:t>
      </w:r>
      <w:r>
        <w:rPr>
          <w:rFonts w:hint="default" w:ascii="Times New Roman" w:hAnsi="Times New Roman" w:cs="Times New Roman" w:eastAsiaTheme="minorEastAsia"/>
          <w:sz w:val="24"/>
          <w:szCs w:val="24"/>
          <w:u w:val="single"/>
        </w:rPr>
        <w:t xml:space="preserve">           </w:t>
      </w:r>
    </w:p>
    <w:p w14:paraId="460A6DEA">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联系人：</w:t>
      </w:r>
      <w:r>
        <w:rPr>
          <w:rFonts w:hint="default" w:ascii="Times New Roman" w:hAnsi="Times New Roman" w:cs="Times New Roman" w:eastAsiaTheme="minorEastAsia"/>
          <w:sz w:val="24"/>
          <w:szCs w:val="24"/>
          <w:u w:val="single"/>
        </w:rPr>
        <w:t xml:space="preserve">           </w:t>
      </w:r>
    </w:p>
    <w:p w14:paraId="50770951">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联系电话：</w:t>
      </w:r>
      <w:r>
        <w:rPr>
          <w:rFonts w:hint="default" w:ascii="Times New Roman" w:hAnsi="Times New Roman" w:cs="Times New Roman" w:eastAsiaTheme="minorEastAsia"/>
          <w:sz w:val="24"/>
          <w:szCs w:val="24"/>
          <w:u w:val="single"/>
        </w:rPr>
        <w:t xml:space="preserve">           </w:t>
      </w:r>
    </w:p>
    <w:p w14:paraId="2EE2E3B1">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日期：</w:t>
      </w:r>
      <w:r>
        <w:rPr>
          <w:rFonts w:hint="default" w:ascii="Times New Roman" w:hAnsi="Times New Roman" w:cs="Times New Roman" w:eastAsiaTheme="minorEastAsia"/>
          <w:sz w:val="24"/>
          <w:szCs w:val="24"/>
          <w:u w:val="single"/>
        </w:rPr>
        <w:t xml:space="preserve">           </w:t>
      </w:r>
    </w:p>
    <w:p w14:paraId="1E8D0D4B">
      <w:pPr>
        <w:numPr>
          <w:ilvl w:val="0"/>
          <w:numId w:val="0"/>
        </w:numPr>
        <w:jc w:val="both"/>
        <w:rPr>
          <w:rFonts w:hint="default" w:ascii="Times New Roman" w:hAnsi="Times New Roman" w:cs="Times New Roman" w:eastAsiaTheme="minorEastAsia"/>
          <w:b/>
          <w:bCs/>
          <w:kern w:val="2"/>
          <w:sz w:val="24"/>
          <w:szCs w:val="24"/>
          <w:lang w:val="en-US" w:eastAsia="zh-CN" w:bidi="ar-SA"/>
        </w:rPr>
      </w:pPr>
    </w:p>
    <w:p w14:paraId="54D94445">
      <w:pPr>
        <w:numPr>
          <w:ilvl w:val="0"/>
          <w:numId w:val="0"/>
        </w:numPr>
        <w:jc w:val="both"/>
        <w:rPr>
          <w:rFonts w:hint="default" w:ascii="Times New Roman" w:hAnsi="Times New Roman" w:cs="Times New Roman" w:eastAsiaTheme="minorEastAsia"/>
          <w:b/>
          <w:bCs/>
          <w:kern w:val="2"/>
          <w:sz w:val="24"/>
          <w:szCs w:val="24"/>
          <w:lang w:val="en-US" w:eastAsia="zh-CN" w:bidi="ar-SA"/>
        </w:rPr>
      </w:pPr>
    </w:p>
    <w:p w14:paraId="36B18F2C">
      <w:pPr>
        <w:numPr>
          <w:ilvl w:val="0"/>
          <w:numId w:val="0"/>
        </w:numPr>
        <w:jc w:val="both"/>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注明：</w:t>
      </w:r>
    </w:p>
    <w:p w14:paraId="0BED3D80">
      <w:pPr>
        <w:numPr>
          <w:ilvl w:val="0"/>
          <w:numId w:val="0"/>
        </w:numPr>
        <w:jc w:val="both"/>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2"/>
          <w:sz w:val="24"/>
          <w:szCs w:val="24"/>
          <w:lang w:val="en-US" w:eastAsia="zh-CN" w:bidi="ar-SA"/>
        </w:rPr>
        <w:t>1. 以上单价</w:t>
      </w:r>
      <w:r>
        <w:rPr>
          <w:rFonts w:hint="default" w:ascii="Times New Roman" w:hAnsi="Times New Roman" w:cs="Times New Roman" w:eastAsiaTheme="minorEastAsia"/>
          <w:b/>
          <w:bCs/>
          <w:sz w:val="24"/>
          <w:szCs w:val="24"/>
        </w:rPr>
        <w:t>固定不变，产品质量以产品现状为准；</w:t>
      </w:r>
    </w:p>
    <w:p w14:paraId="3A4A332F">
      <w:pPr>
        <w:numPr>
          <w:ilvl w:val="0"/>
          <w:numId w:val="0"/>
        </w:numPr>
        <w:jc w:val="both"/>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2"/>
          <w:sz w:val="24"/>
          <w:szCs w:val="24"/>
          <w:lang w:val="en-US" w:eastAsia="zh-CN" w:bidi="ar-SA"/>
        </w:rPr>
        <w:t>2. 以上</w:t>
      </w:r>
      <w:r>
        <w:rPr>
          <w:rFonts w:hint="default" w:ascii="Times New Roman" w:hAnsi="Times New Roman" w:cs="Times New Roman" w:eastAsiaTheme="minorEastAsia"/>
          <w:b/>
          <w:bCs/>
          <w:sz w:val="24"/>
          <w:szCs w:val="24"/>
        </w:rPr>
        <w:t>数量仅为预估数量，实际交付数量以合同提货期限内过磅数据为准。</w:t>
      </w:r>
      <w:r>
        <w:rPr>
          <w:rFonts w:hint="default" w:ascii="Times New Roman" w:hAnsi="Times New Roman" w:cs="Times New Roman" w:eastAsiaTheme="minorEastAsia"/>
          <w:b/>
          <w:bCs/>
          <w:sz w:val="24"/>
          <w:szCs w:val="24"/>
        </w:rPr>
        <w:br w:type="page"/>
      </w:r>
    </w:p>
    <w:p w14:paraId="70A4EA5B">
      <w:pPr>
        <w:pStyle w:val="12"/>
        <w:keepNext w:val="0"/>
        <w:keepLines w:val="0"/>
        <w:pageBreakBefore w:val="0"/>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附件二</w:t>
      </w:r>
    </w:p>
    <w:p w14:paraId="714DD6F5">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lang w:eastAsia="zh-CN"/>
        </w:rPr>
        <w:t>报价单位</w:t>
      </w:r>
      <w:r>
        <w:rPr>
          <w:rFonts w:hint="default" w:ascii="Times New Roman" w:hAnsi="Times New Roman" w:cs="Times New Roman" w:eastAsiaTheme="minorEastAsia"/>
          <w:b/>
          <w:bCs/>
          <w:sz w:val="24"/>
          <w:szCs w:val="24"/>
        </w:rPr>
        <w:t>的营业执照复印件</w:t>
      </w:r>
    </w:p>
    <w:p w14:paraId="303A3C6D">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p>
    <w:p w14:paraId="53CC53D6">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7A5E13A4">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现附上我方的营业执照复印件，并承诺其真实有效。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54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9080" w:type="dxa"/>
          </w:tcPr>
          <w:p w14:paraId="6FE4A925">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lang w:eastAsia="zh-CN"/>
              </w:rPr>
              <w:t>（</w:t>
            </w:r>
            <w:r>
              <w:rPr>
                <w:rFonts w:hint="default" w:ascii="Times New Roman" w:hAnsi="Times New Roman" w:cs="Times New Roman" w:eastAsiaTheme="minorEastAsia"/>
                <w:b/>
                <w:sz w:val="24"/>
                <w:szCs w:val="24"/>
              </w:rPr>
              <w:t>复印件加盖公章</w:t>
            </w:r>
            <w:r>
              <w:rPr>
                <w:rFonts w:hint="default" w:ascii="Times New Roman" w:hAnsi="Times New Roman" w:cs="Times New Roman" w:eastAsiaTheme="minorEastAsia"/>
                <w:b/>
                <w:sz w:val="24"/>
                <w:szCs w:val="24"/>
                <w:lang w:eastAsia="zh-CN"/>
              </w:rPr>
              <w:t>）</w:t>
            </w:r>
          </w:p>
          <w:p w14:paraId="740BC66E">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Cs/>
                <w:sz w:val="24"/>
                <w:szCs w:val="24"/>
              </w:rPr>
            </w:pPr>
          </w:p>
        </w:tc>
      </w:tr>
    </w:tbl>
    <w:p w14:paraId="7F965FAA">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1C38C0D4">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附件三 </w:t>
      </w:r>
    </w:p>
    <w:p w14:paraId="4548A735">
      <w:pPr>
        <w:keepNext w:val="0"/>
        <w:keepLines w:val="0"/>
        <w:pageBreakBefore w:val="0"/>
        <w:numPr>
          <w:ilvl w:val="255"/>
          <w:numId w:val="0"/>
        </w:numPr>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rPr>
        <w:t>法定代表人身份证明书及法定代表人身份证复印件</w:t>
      </w:r>
    </w:p>
    <w:p w14:paraId="05113F1C">
      <w:pPr>
        <w:pStyle w:val="13"/>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p>
    <w:p w14:paraId="5E979106">
      <w:pPr>
        <w:pStyle w:val="13"/>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0648BEBD">
      <w:pPr>
        <w:pStyle w:val="13"/>
        <w:keepNext w:val="0"/>
        <w:keepLines w:val="0"/>
        <w:pageBreakBefore w:val="0"/>
        <w:kinsoku/>
        <w:overflowPunct/>
        <w:topLinePunct w:val="0"/>
        <w:autoSpaceDE/>
        <w:autoSpaceDN/>
        <w:bidi w:val="0"/>
        <w:adjustRightInd/>
        <w:snapToGrid/>
        <w:spacing w:line="520" w:lineRule="exact"/>
        <w:ind w:left="0" w:leftChars="0" w:firstLine="360" w:firstLineChars="15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本证明书声明：注册于</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（国家名称）的</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名称）在下面签字的</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（法定代表人姓名、职务）为本公司的合法代表人（须附法定代表人身份证复印件）。</w:t>
      </w:r>
    </w:p>
    <w:p w14:paraId="21D29C25">
      <w:pPr>
        <w:keepNext w:val="0"/>
        <w:keepLines w:val="0"/>
        <w:pageBreakBefore w:val="0"/>
        <w:kinsoku/>
        <w:overflowPunct/>
        <w:topLinePunct w:val="0"/>
        <w:autoSpaceDE/>
        <w:autoSpaceDN/>
        <w:bidi w:val="0"/>
        <w:adjustRightInd/>
        <w:snapToGrid/>
        <w:spacing w:line="520" w:lineRule="exact"/>
        <w:ind w:firstLine="360" w:firstLineChars="15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特此证明</w:t>
      </w:r>
    </w:p>
    <w:p w14:paraId="3430B132">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24"/>
          <w:szCs w:val="24"/>
        </w:rPr>
      </w:pPr>
    </w:p>
    <w:p w14:paraId="5EBB8DAF">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p>
    <w:p w14:paraId="7A8AF1C3">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lang w:eastAsia="zh-CN"/>
        </w:rPr>
        <w:t>报价单位</w:t>
      </w:r>
      <w:r>
        <w:rPr>
          <w:rFonts w:hint="default" w:ascii="Times New Roman" w:hAnsi="Times New Roman" w:cs="Times New Roman" w:eastAsiaTheme="minorEastAsia"/>
          <w:sz w:val="24"/>
          <w:szCs w:val="24"/>
        </w:rPr>
        <w:t>/单位(盖章)：</w:t>
      </w:r>
      <w:r>
        <w:rPr>
          <w:rFonts w:hint="default" w:ascii="Times New Roman" w:hAnsi="Times New Roman" w:cs="Times New Roman" w:eastAsiaTheme="minorEastAsia"/>
          <w:sz w:val="24"/>
          <w:szCs w:val="24"/>
          <w:u w:val="single"/>
        </w:rPr>
        <w:t xml:space="preserve">                 </w:t>
      </w:r>
    </w:p>
    <w:p w14:paraId="6FE2DA6A">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法定代表人（签名或盖私章）：</w:t>
      </w:r>
      <w:r>
        <w:rPr>
          <w:rFonts w:hint="default" w:ascii="Times New Roman" w:hAnsi="Times New Roman" w:cs="Times New Roman" w:eastAsiaTheme="minorEastAsia"/>
          <w:sz w:val="24"/>
          <w:szCs w:val="24"/>
          <w:u w:val="single"/>
        </w:rPr>
        <w:t xml:space="preserve">                   </w:t>
      </w:r>
    </w:p>
    <w:p w14:paraId="377A6F36">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u w:val="single"/>
        </w:rPr>
        <w:t xml:space="preserve">               </w:t>
      </w:r>
    </w:p>
    <w:p w14:paraId="7A8D9AD3">
      <w:pPr>
        <w:keepNext w:val="0"/>
        <w:keepLines w:val="0"/>
        <w:pageBreakBefore w:val="0"/>
        <w:kinsoku/>
        <w:overflowPunct/>
        <w:topLinePunct w:val="0"/>
        <w:autoSpaceDE/>
        <w:autoSpaceDN/>
        <w:bidi w:val="0"/>
        <w:adjustRightInd/>
        <w:snapToGrid/>
        <w:spacing w:line="520" w:lineRule="exact"/>
        <w:ind w:right="25" w:rightChars="12" w:firstLine="540"/>
        <w:textAlignment w:val="auto"/>
        <w:rPr>
          <w:rFonts w:hint="default" w:ascii="Times New Roman" w:hAnsi="Times New Roman" w:cs="Times New Roman" w:eastAsiaTheme="minorEastAsia"/>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A69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F79DD8">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rPr>
              <w:t>法定代表人身份证</w:t>
            </w:r>
            <w:r>
              <w:rPr>
                <w:rFonts w:hint="default" w:ascii="Times New Roman" w:hAnsi="Times New Roman" w:cs="Times New Roman" w:eastAsiaTheme="minorEastAsia"/>
                <w:b/>
                <w:bCs/>
                <w:sz w:val="24"/>
                <w:szCs w:val="24"/>
                <w:lang w:val="en-US" w:eastAsia="zh-CN"/>
              </w:rPr>
              <w:t>正面</w:t>
            </w:r>
          </w:p>
        </w:tc>
        <w:tc>
          <w:tcPr>
            <w:tcW w:w="4261" w:type="dxa"/>
          </w:tcPr>
          <w:p w14:paraId="4828A681">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rPr>
              <w:t>法定代表人身份证</w:t>
            </w:r>
            <w:r>
              <w:rPr>
                <w:rFonts w:hint="default" w:ascii="Times New Roman" w:hAnsi="Times New Roman" w:cs="Times New Roman" w:eastAsiaTheme="minorEastAsia"/>
                <w:b/>
                <w:bCs/>
                <w:sz w:val="24"/>
                <w:szCs w:val="24"/>
                <w:lang w:val="en-US" w:eastAsia="zh-CN"/>
              </w:rPr>
              <w:t>反面</w:t>
            </w:r>
          </w:p>
        </w:tc>
      </w:tr>
      <w:tr w14:paraId="144D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261" w:type="dxa"/>
          </w:tcPr>
          <w:p w14:paraId="62D49957">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
                <w:bCs/>
                <w:sz w:val="24"/>
                <w:szCs w:val="24"/>
              </w:rPr>
            </w:pPr>
          </w:p>
        </w:tc>
        <w:tc>
          <w:tcPr>
            <w:tcW w:w="4261" w:type="dxa"/>
          </w:tcPr>
          <w:p w14:paraId="68202FFE">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
                <w:bCs/>
                <w:sz w:val="24"/>
                <w:szCs w:val="24"/>
              </w:rPr>
            </w:pPr>
          </w:p>
        </w:tc>
      </w:tr>
    </w:tbl>
    <w:p w14:paraId="00B0C97C">
      <w:pPr>
        <w:keepNext w:val="0"/>
        <w:keepLines w:val="0"/>
        <w:pageBreakBefore w:val="0"/>
        <w:widowControl/>
        <w:kinsoku/>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3E4EF408">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附件四</w:t>
      </w:r>
    </w:p>
    <w:p w14:paraId="084D5385">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法定代表人授权书</w:t>
      </w:r>
    </w:p>
    <w:p w14:paraId="118ABE28">
      <w:pPr>
        <w:pStyle w:val="2"/>
        <w:keepNext w:val="0"/>
        <w:keepLines w:val="0"/>
        <w:pageBreakBefore w:val="0"/>
        <w:kinsoku/>
        <w:overflowPunct/>
        <w:topLinePunct w:val="0"/>
        <w:autoSpaceDE/>
        <w:autoSpaceDN/>
        <w:bidi w:val="0"/>
        <w:spacing w:after="0" w:line="520" w:lineRule="exact"/>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w:t>
      </w:r>
      <w:r>
        <w:rPr>
          <w:rFonts w:hint="default" w:ascii="Times New Roman" w:hAnsi="Times New Roman" w:cs="Times New Roman" w:eastAsiaTheme="minorEastAsia"/>
          <w:b/>
          <w:bCs/>
          <w:sz w:val="24"/>
          <w:szCs w:val="24"/>
          <w:lang w:val="en-US" w:eastAsia="zh-CN"/>
        </w:rPr>
        <w:t>如</w:t>
      </w:r>
      <w:r>
        <w:rPr>
          <w:rFonts w:hint="default" w:ascii="Times New Roman" w:hAnsi="Times New Roman" w:cs="Times New Roman" w:eastAsiaTheme="minorEastAsia"/>
          <w:b/>
          <w:bCs/>
          <w:sz w:val="24"/>
          <w:szCs w:val="24"/>
        </w:rPr>
        <w:t>法定代表人</w:t>
      </w:r>
      <w:r>
        <w:rPr>
          <w:rFonts w:hint="default" w:ascii="Times New Roman" w:hAnsi="Times New Roman" w:cs="Times New Roman" w:eastAsiaTheme="minorEastAsia"/>
          <w:b/>
          <w:bCs/>
          <w:sz w:val="24"/>
          <w:szCs w:val="24"/>
          <w:lang w:val="en-US" w:eastAsia="zh-CN"/>
        </w:rPr>
        <w:t>参与报价，本函不需要提供</w:t>
      </w:r>
      <w:r>
        <w:rPr>
          <w:rFonts w:hint="default" w:ascii="Times New Roman" w:hAnsi="Times New Roman" w:cs="Times New Roman" w:eastAsiaTheme="minorEastAsia"/>
          <w:b/>
          <w:bCs/>
          <w:sz w:val="24"/>
          <w:szCs w:val="24"/>
          <w:lang w:eastAsia="zh-CN"/>
        </w:rPr>
        <w:t>）</w:t>
      </w:r>
    </w:p>
    <w:p w14:paraId="3603E939">
      <w:pPr>
        <w:keepNext w:val="0"/>
        <w:keepLines w:val="0"/>
        <w:pageBreakBefore w:val="0"/>
        <w:kinsoku/>
        <w:overflowPunct/>
        <w:topLinePunct w:val="0"/>
        <w:autoSpaceDE/>
        <w:autoSpaceDN/>
        <w:bidi w:val="0"/>
        <w:adjustRightInd/>
        <w:snapToGrid/>
        <w:spacing w:line="520" w:lineRule="exact"/>
        <w:ind w:right="25" w:rightChars="12" w:firstLine="540"/>
        <w:jc w:val="center"/>
        <w:textAlignment w:val="auto"/>
        <w:rPr>
          <w:rFonts w:hint="default" w:ascii="Times New Roman" w:hAnsi="Times New Roman" w:cs="Times New Roman" w:eastAsiaTheme="minorEastAsia"/>
          <w:b/>
          <w:sz w:val="24"/>
          <w:szCs w:val="24"/>
        </w:rPr>
      </w:pPr>
    </w:p>
    <w:p w14:paraId="70D8D715">
      <w:pPr>
        <w:pStyle w:val="13"/>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3A4A8DF6">
      <w:pPr>
        <w:keepNext w:val="0"/>
        <w:keepLines w:val="0"/>
        <w:pageBreakBefore w:val="0"/>
        <w:kinsoku/>
        <w:overflowPunct/>
        <w:topLinePunct w:val="0"/>
        <w:autoSpaceDE/>
        <w:autoSpaceDN/>
        <w:bidi w:val="0"/>
        <w:adjustRightInd/>
        <w:snapToGrid/>
        <w:spacing w:line="520" w:lineRule="exact"/>
        <w:ind w:right="25" w:rightChars="12" w:firstLine="424" w:firstLineChars="177"/>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rPr>
        <w:t>本委托书声明：在下面签字的</w:t>
      </w:r>
      <w:r>
        <w:rPr>
          <w:rFonts w:hint="default" w:ascii="Times New Roman" w:hAnsi="Times New Roman" w:cs="Times New Roman" w:eastAsiaTheme="minorEastAsia"/>
          <w:bCs/>
          <w:sz w:val="24"/>
          <w:szCs w:val="24"/>
          <w:u w:val="single"/>
        </w:rPr>
        <w:t xml:space="preserve">        （填写法定代表人姓名、职务）</w:t>
      </w:r>
      <w:r>
        <w:rPr>
          <w:rFonts w:hint="default" w:ascii="Times New Roman" w:hAnsi="Times New Roman" w:cs="Times New Roman" w:eastAsiaTheme="minorEastAsia"/>
          <w:bCs/>
          <w:sz w:val="24"/>
          <w:szCs w:val="24"/>
        </w:rPr>
        <w:t>代表</w:t>
      </w:r>
      <w:r>
        <w:rPr>
          <w:rFonts w:hint="default" w:ascii="Times New Roman" w:hAnsi="Times New Roman" w:cs="Times New Roman" w:eastAsiaTheme="minorEastAsia"/>
          <w:bCs/>
          <w:sz w:val="24"/>
          <w:szCs w:val="24"/>
          <w:u w:val="single"/>
        </w:rPr>
        <w:t>（填写</w:t>
      </w:r>
      <w:r>
        <w:rPr>
          <w:rFonts w:hint="default" w:ascii="Times New Roman" w:hAnsi="Times New Roman" w:cs="Times New Roman" w:eastAsiaTheme="minorEastAsia"/>
          <w:bCs/>
          <w:sz w:val="24"/>
          <w:szCs w:val="24"/>
          <w:u w:val="single"/>
          <w:lang w:eastAsia="zh-CN"/>
        </w:rPr>
        <w:t>报价单位</w:t>
      </w:r>
      <w:r>
        <w:rPr>
          <w:rFonts w:hint="default" w:ascii="Times New Roman" w:hAnsi="Times New Roman" w:cs="Times New Roman" w:eastAsiaTheme="minorEastAsia"/>
          <w:bCs/>
          <w:sz w:val="24"/>
          <w:szCs w:val="24"/>
          <w:u w:val="single"/>
        </w:rPr>
        <w:t xml:space="preserve">名称）    </w:t>
      </w:r>
      <w:r>
        <w:rPr>
          <w:rFonts w:hint="default" w:ascii="Times New Roman" w:hAnsi="Times New Roman" w:cs="Times New Roman" w:eastAsiaTheme="minorEastAsia"/>
          <w:bCs/>
          <w:sz w:val="24"/>
          <w:szCs w:val="24"/>
        </w:rPr>
        <w:t>委托在下面签字的</w:t>
      </w:r>
      <w:r>
        <w:rPr>
          <w:rFonts w:hint="default" w:ascii="Times New Roman" w:hAnsi="Times New Roman" w:cs="Times New Roman" w:eastAsiaTheme="minorEastAsia"/>
          <w:bCs/>
          <w:sz w:val="24"/>
          <w:szCs w:val="24"/>
          <w:u w:val="single"/>
        </w:rPr>
        <w:t xml:space="preserve">     （填写受委托人的姓名、职务）</w:t>
      </w:r>
      <w:r>
        <w:rPr>
          <w:rFonts w:hint="default" w:ascii="Times New Roman" w:hAnsi="Times New Roman" w:cs="Times New Roman" w:eastAsiaTheme="minorEastAsia"/>
          <w:bCs/>
          <w:sz w:val="24"/>
          <w:szCs w:val="24"/>
        </w:rPr>
        <w:t>为本公司的合法代表人，就</w:t>
      </w:r>
      <w:r>
        <w:rPr>
          <w:rFonts w:hint="default" w:ascii="Times New Roman" w:hAnsi="Times New Roman" w:cs="Times New Roman" w:eastAsiaTheme="minorEastAsia"/>
          <w:bCs/>
          <w:sz w:val="24"/>
          <w:szCs w:val="24"/>
          <w:u w:val="single"/>
          <w:lang w:eastAsia="zh-CN"/>
        </w:rPr>
        <w:t>新东湾公司港澳码头项目及厦岗项目筛分废铁处置项目</w:t>
      </w:r>
      <w:r>
        <w:rPr>
          <w:rFonts w:hint="default" w:ascii="Times New Roman" w:hAnsi="Times New Roman" w:cs="Times New Roman" w:eastAsiaTheme="minorEastAsia"/>
          <w:bCs/>
          <w:sz w:val="24"/>
          <w:szCs w:val="24"/>
        </w:rPr>
        <w:t>等相关服务的谈判和合同的执行，以我方的名义处理一切与之有关的事宜（相关身份证复印件须附后）。</w:t>
      </w:r>
    </w:p>
    <w:p w14:paraId="0F38C56D">
      <w:pPr>
        <w:pStyle w:val="13"/>
        <w:keepNext w:val="0"/>
        <w:keepLines w:val="0"/>
        <w:pageBreakBefore w:val="0"/>
        <w:kinsoku/>
        <w:overflowPunct/>
        <w:topLinePunct w:val="0"/>
        <w:autoSpaceDE/>
        <w:autoSpaceDN/>
        <w:bidi w:val="0"/>
        <w:adjustRightInd/>
        <w:snapToGrid/>
        <w:spacing w:line="520" w:lineRule="exact"/>
        <w:ind w:firstLine="424" w:firstLineChars="177"/>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本委托书于</w:t>
      </w:r>
      <w:r>
        <w:rPr>
          <w:rFonts w:hint="default" w:ascii="Times New Roman" w:hAnsi="Times New Roman" w:cs="Times New Roman" w:eastAsiaTheme="minorEastAsia"/>
          <w:bCs/>
          <w:sz w:val="24"/>
          <w:szCs w:val="24"/>
          <w:u w:val="single"/>
        </w:rPr>
        <w:t xml:space="preserve">    年   月   日至    年   月   日</w:t>
      </w:r>
      <w:r>
        <w:rPr>
          <w:rFonts w:hint="default" w:ascii="Times New Roman" w:hAnsi="Times New Roman" w:cs="Times New Roman" w:eastAsiaTheme="minorEastAsia"/>
          <w:bCs/>
          <w:sz w:val="24"/>
          <w:szCs w:val="24"/>
        </w:rPr>
        <w:t>签字生效，特此声明。</w:t>
      </w:r>
    </w:p>
    <w:p w14:paraId="0D0FAAAE">
      <w:pPr>
        <w:pStyle w:val="13"/>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bCs/>
          <w:sz w:val="24"/>
          <w:szCs w:val="24"/>
        </w:rPr>
      </w:pPr>
    </w:p>
    <w:p w14:paraId="1B63C9A2">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rPr>
        <w:t>法定代表人</w:t>
      </w:r>
      <w:r>
        <w:rPr>
          <w:rFonts w:hint="default" w:ascii="Times New Roman" w:hAnsi="Times New Roman" w:cs="Times New Roman" w:eastAsiaTheme="minorEastAsia"/>
          <w:sz w:val="24"/>
          <w:szCs w:val="24"/>
        </w:rPr>
        <w:t>签字：</w:t>
      </w:r>
      <w:r>
        <w:rPr>
          <w:rFonts w:hint="default" w:ascii="Times New Roman" w:hAnsi="Times New Roman" w:cs="Times New Roman" w:eastAsiaTheme="minorEastAsia"/>
          <w:sz w:val="24"/>
          <w:szCs w:val="24"/>
          <w:u w:val="single"/>
        </w:rPr>
        <w:t xml:space="preserve">                    </w:t>
      </w:r>
    </w:p>
    <w:p w14:paraId="1321B965">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被</w:t>
      </w:r>
      <w:r>
        <w:rPr>
          <w:rFonts w:hint="default" w:ascii="Times New Roman" w:hAnsi="Times New Roman" w:cs="Times New Roman" w:eastAsiaTheme="minorEastAsia"/>
          <w:bCs/>
          <w:sz w:val="24"/>
          <w:szCs w:val="24"/>
        </w:rPr>
        <w:t>授权人签字：</w:t>
      </w:r>
      <w:r>
        <w:rPr>
          <w:rFonts w:hint="default" w:ascii="Times New Roman" w:hAnsi="Times New Roman" w:cs="Times New Roman" w:eastAsiaTheme="minorEastAsia"/>
          <w:bCs/>
          <w:sz w:val="24"/>
          <w:szCs w:val="24"/>
          <w:u w:val="single"/>
        </w:rPr>
        <w:t xml:space="preserve">                      </w:t>
      </w:r>
    </w:p>
    <w:p w14:paraId="338B409B">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被授权人身份证号码：</w:t>
      </w:r>
      <w:r>
        <w:rPr>
          <w:rFonts w:hint="default" w:ascii="Times New Roman" w:hAnsi="Times New Roman" w:cs="Times New Roman" w:eastAsiaTheme="minorEastAsia"/>
          <w:bCs/>
          <w:sz w:val="24"/>
          <w:szCs w:val="24"/>
          <w:u w:val="single"/>
        </w:rPr>
        <w:t xml:space="preserve">                </w:t>
      </w:r>
    </w:p>
    <w:p w14:paraId="7D4E9122">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u w:val="single"/>
        </w:rPr>
      </w:pP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全称(加盖公章)：</w:t>
      </w:r>
      <w:r>
        <w:rPr>
          <w:rFonts w:hint="default" w:ascii="Times New Roman" w:hAnsi="Times New Roman" w:cs="Times New Roman" w:eastAsiaTheme="minorEastAsia"/>
          <w:bCs/>
          <w:sz w:val="24"/>
          <w:szCs w:val="24"/>
          <w:u w:val="single"/>
        </w:rPr>
        <w:t xml:space="preserve">           </w:t>
      </w:r>
    </w:p>
    <w:p w14:paraId="62D6F635">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 xml:space="preserve">年 </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月</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日</w:t>
      </w:r>
    </w:p>
    <w:p w14:paraId="31FE4692">
      <w:pPr>
        <w:keepNext w:val="0"/>
        <w:keepLines w:val="0"/>
        <w:pageBreakBefore w:val="0"/>
        <w:kinsoku/>
        <w:overflowPunct/>
        <w:topLinePunct w:val="0"/>
        <w:autoSpaceDE/>
        <w:autoSpaceDN/>
        <w:bidi w:val="0"/>
        <w:adjustRightInd/>
        <w:snapToGrid/>
        <w:spacing w:line="520" w:lineRule="exact"/>
        <w:ind w:right="25" w:rightChars="12" w:firstLine="540"/>
        <w:jc w:val="center"/>
        <w:textAlignment w:val="auto"/>
        <w:rPr>
          <w:rFonts w:hint="default" w:ascii="Times New Roman" w:hAnsi="Times New Roman" w:cs="Times New Roman" w:eastAsiaTheme="minorEastAsia"/>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57A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9C74CC">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lang w:val="en-US" w:eastAsia="zh-CN"/>
              </w:rPr>
              <w:t>授权</w:t>
            </w:r>
            <w:r>
              <w:rPr>
                <w:rFonts w:hint="default" w:ascii="Times New Roman" w:hAnsi="Times New Roman" w:cs="Times New Roman" w:eastAsiaTheme="minorEastAsia"/>
                <w:b/>
                <w:bCs/>
                <w:sz w:val="24"/>
                <w:szCs w:val="24"/>
              </w:rPr>
              <w:t>代表人身份证</w:t>
            </w:r>
            <w:r>
              <w:rPr>
                <w:rFonts w:hint="default" w:ascii="Times New Roman" w:hAnsi="Times New Roman" w:cs="Times New Roman" w:eastAsiaTheme="minorEastAsia"/>
                <w:b/>
                <w:bCs/>
                <w:sz w:val="24"/>
                <w:szCs w:val="24"/>
                <w:lang w:val="en-US" w:eastAsia="zh-CN"/>
              </w:rPr>
              <w:t>正面</w:t>
            </w:r>
          </w:p>
        </w:tc>
        <w:tc>
          <w:tcPr>
            <w:tcW w:w="4261" w:type="dxa"/>
          </w:tcPr>
          <w:p w14:paraId="0E50ABE1">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lang w:val="en-US" w:eastAsia="zh-CN"/>
              </w:rPr>
              <w:t>授权</w:t>
            </w:r>
            <w:r>
              <w:rPr>
                <w:rFonts w:hint="default" w:ascii="Times New Roman" w:hAnsi="Times New Roman" w:cs="Times New Roman" w:eastAsiaTheme="minorEastAsia"/>
                <w:b/>
                <w:bCs/>
                <w:sz w:val="24"/>
                <w:szCs w:val="24"/>
              </w:rPr>
              <w:t>代表人身份证</w:t>
            </w:r>
            <w:r>
              <w:rPr>
                <w:rFonts w:hint="default" w:ascii="Times New Roman" w:hAnsi="Times New Roman" w:cs="Times New Roman" w:eastAsiaTheme="minorEastAsia"/>
                <w:b/>
                <w:bCs/>
                <w:sz w:val="24"/>
                <w:szCs w:val="24"/>
                <w:lang w:val="en-US" w:eastAsia="zh-CN"/>
              </w:rPr>
              <w:t>反面</w:t>
            </w:r>
          </w:p>
        </w:tc>
      </w:tr>
      <w:tr w14:paraId="0883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4261" w:type="dxa"/>
          </w:tcPr>
          <w:p w14:paraId="3EA99439">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
                <w:bCs/>
                <w:sz w:val="24"/>
                <w:szCs w:val="24"/>
              </w:rPr>
            </w:pPr>
          </w:p>
        </w:tc>
        <w:tc>
          <w:tcPr>
            <w:tcW w:w="4261" w:type="dxa"/>
          </w:tcPr>
          <w:p w14:paraId="4CBA4756">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
                <w:bCs/>
                <w:sz w:val="24"/>
                <w:szCs w:val="24"/>
              </w:rPr>
            </w:pPr>
          </w:p>
        </w:tc>
      </w:tr>
    </w:tbl>
    <w:p w14:paraId="6A641938">
      <w:pPr>
        <w:keepNext w:val="0"/>
        <w:keepLines w:val="0"/>
        <w:pageBreakBefore w:val="0"/>
        <w:kinsoku/>
        <w:overflowPunct/>
        <w:topLinePunct w:val="0"/>
        <w:autoSpaceDE/>
        <w:autoSpaceDN/>
        <w:bidi w:val="0"/>
        <w:adjustRightInd/>
        <w:snapToGrid/>
        <w:spacing w:line="520" w:lineRule="exact"/>
        <w:ind w:right="25" w:rightChars="12"/>
        <w:jc w:val="both"/>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sz w:val="24"/>
          <w:szCs w:val="24"/>
        </w:rPr>
        <w:br w:type="page"/>
      </w:r>
      <w:r>
        <w:rPr>
          <w:rFonts w:hint="default" w:ascii="Times New Roman" w:hAnsi="Times New Roman" w:cs="Times New Roman" w:eastAsiaTheme="minorEastAsia"/>
          <w:kern w:val="2"/>
          <w:sz w:val="28"/>
          <w:szCs w:val="28"/>
          <w:lang w:val="en-US" w:eastAsia="zh-CN" w:bidi="ar-SA"/>
        </w:rPr>
        <w:t>附件五</w:t>
      </w:r>
    </w:p>
    <w:p w14:paraId="28D2B9F6">
      <w:pPr>
        <w:pStyle w:val="2"/>
        <w:jc w:val="center"/>
        <w:rPr>
          <w:rFonts w:hint="default" w:ascii="Times New Roman" w:hAnsi="Times New Roman" w:cs="Times New Roman" w:eastAsiaTheme="minorEastAsia"/>
          <w:i w:val="0"/>
          <w:iCs w:val="0"/>
          <w:sz w:val="24"/>
          <w:szCs w:val="24"/>
          <w:u w:val="single"/>
        </w:rPr>
      </w:pPr>
      <w:r>
        <w:rPr>
          <w:rFonts w:hint="default" w:ascii="Times New Roman" w:hAnsi="Times New Roman" w:cs="Times New Roman" w:eastAsiaTheme="minorEastAsia"/>
          <w:i w:val="0"/>
          <w:iCs w:val="0"/>
          <w:sz w:val="24"/>
          <w:szCs w:val="24"/>
          <w:u w:val="single"/>
          <w:lang w:val="en-US" w:eastAsia="zh-CN"/>
        </w:rPr>
        <w:t>报价单位</w:t>
      </w:r>
      <w:r>
        <w:rPr>
          <w:rFonts w:hint="default" w:ascii="Times New Roman" w:hAnsi="Times New Roman" w:cs="Times New Roman" w:eastAsiaTheme="minorEastAsia"/>
          <w:i w:val="0"/>
          <w:iCs w:val="0"/>
          <w:sz w:val="24"/>
          <w:szCs w:val="24"/>
          <w:u w:val="single"/>
        </w:rPr>
        <w:t>必须具有再生资源回收相关资质或营业范围内有再生资源回收内容</w:t>
      </w:r>
    </w:p>
    <w:p w14:paraId="38C796C6">
      <w:pPr>
        <w:pStyle w:val="2"/>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i w:val="0"/>
          <w:iCs w:val="0"/>
          <w:sz w:val="24"/>
          <w:szCs w:val="24"/>
          <w:u w:val="single"/>
          <w:lang w:eastAsia="zh-CN"/>
        </w:rPr>
        <w:t>（</w:t>
      </w:r>
      <w:r>
        <w:rPr>
          <w:rFonts w:hint="default" w:ascii="Times New Roman" w:hAnsi="Times New Roman" w:cs="Times New Roman" w:eastAsiaTheme="minorEastAsia"/>
          <w:b/>
          <w:bCs/>
          <w:i w:val="0"/>
          <w:iCs w:val="0"/>
          <w:sz w:val="24"/>
          <w:szCs w:val="24"/>
          <w:u w:val="single"/>
          <w:lang w:val="en-US" w:eastAsia="zh-CN"/>
        </w:rPr>
        <w:t>报价文件须提供相关证明文件复印件加盖公章</w:t>
      </w:r>
      <w:r>
        <w:rPr>
          <w:rFonts w:hint="default" w:ascii="Times New Roman" w:hAnsi="Times New Roman" w:cs="Times New Roman" w:eastAsiaTheme="minorEastAsia"/>
          <w:b/>
          <w:bCs/>
          <w:i w:val="0"/>
          <w:iCs w:val="0"/>
          <w:sz w:val="24"/>
          <w:szCs w:val="24"/>
          <w:u w:val="single"/>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2F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9080" w:type="dxa"/>
          </w:tcPr>
          <w:p w14:paraId="2EEC0ABC">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
                <w:sz w:val="24"/>
                <w:szCs w:val="24"/>
              </w:rPr>
              <w:t>复印件加盖公章</w:t>
            </w:r>
            <w:r>
              <w:rPr>
                <w:rFonts w:hint="default" w:ascii="Times New Roman" w:hAnsi="Times New Roman" w:cs="Times New Roman" w:eastAsiaTheme="minorEastAsia"/>
                <w:bCs/>
                <w:sz w:val="24"/>
                <w:szCs w:val="24"/>
              </w:rPr>
              <w:t>)</w:t>
            </w:r>
          </w:p>
          <w:p w14:paraId="0167C373">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Cs/>
                <w:sz w:val="24"/>
                <w:szCs w:val="24"/>
              </w:rPr>
            </w:pPr>
          </w:p>
        </w:tc>
      </w:tr>
    </w:tbl>
    <w:p w14:paraId="0C4409AC">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14955D5A">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cs="Times New Roman" w:eastAsiaTheme="minorEastAsia"/>
          <w:b/>
          <w:bCs/>
          <w:kern w:val="2"/>
          <w:sz w:val="24"/>
          <w:szCs w:val="24"/>
          <w:lang w:val="en-US" w:eastAsia="zh-CN" w:bidi="ar"/>
        </w:rPr>
      </w:pPr>
      <w:r>
        <w:rPr>
          <w:rFonts w:hint="default" w:ascii="Times New Roman" w:hAnsi="Times New Roman" w:cs="Times New Roman" w:eastAsiaTheme="minorEastAsia"/>
          <w:b/>
          <w:bCs/>
          <w:kern w:val="2"/>
          <w:sz w:val="24"/>
          <w:szCs w:val="24"/>
          <w:lang w:val="en-US" w:eastAsia="zh-CN" w:bidi="ar"/>
        </w:rPr>
        <w:t>（合同模板，成交后签署，报价时不需要提供）</w:t>
      </w:r>
    </w:p>
    <w:p w14:paraId="358F1DC5">
      <w:pPr>
        <w:keepNext w:val="0"/>
        <w:keepLines w:val="0"/>
        <w:widowControl w:val="0"/>
        <w:suppressLineNumbers w:val="0"/>
        <w:snapToGrid w:val="0"/>
        <w:spacing w:before="0" w:beforeAutospacing="0" w:after="0" w:afterAutospacing="0" w:line="600" w:lineRule="exact"/>
        <w:ind w:left="0" w:right="0"/>
        <w:jc w:val="both"/>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kern w:val="2"/>
          <w:sz w:val="24"/>
          <w:szCs w:val="24"/>
          <w:lang w:val="en-US" w:eastAsia="zh-CN" w:bidi="ar"/>
        </w:rPr>
        <w:t>合同编号：</w:t>
      </w:r>
    </w:p>
    <w:p w14:paraId="7D9616C2">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b/>
          <w:bCs w:val="0"/>
          <w:sz w:val="24"/>
          <w:szCs w:val="24"/>
          <w:lang w:val="en-US"/>
        </w:rPr>
      </w:pPr>
    </w:p>
    <w:p w14:paraId="6D7E3CCC">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b/>
          <w:bCs w:val="0"/>
          <w:sz w:val="32"/>
          <w:szCs w:val="32"/>
          <w:lang w:val="en-US"/>
        </w:rPr>
      </w:pPr>
      <w:r>
        <w:rPr>
          <w:rFonts w:hint="default" w:ascii="Times New Roman" w:hAnsi="Times New Roman" w:cs="Times New Roman" w:eastAsiaTheme="minorEastAsia"/>
          <w:b/>
          <w:bCs w:val="0"/>
          <w:kern w:val="2"/>
          <w:sz w:val="32"/>
          <w:szCs w:val="32"/>
          <w:lang w:val="en-US" w:eastAsia="zh-CN" w:bidi="ar"/>
        </w:rPr>
        <w:t>新东湾公司港澳码头项目及厦岗项目筛分废铁处置项目合同</w:t>
      </w:r>
    </w:p>
    <w:p w14:paraId="78114EF8">
      <w:pPr>
        <w:pStyle w:val="7"/>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sz w:val="24"/>
          <w:szCs w:val="24"/>
          <w:lang w:val="en-US"/>
        </w:rPr>
      </w:pPr>
    </w:p>
    <w:p w14:paraId="3141E6C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kern w:val="0"/>
          <w:szCs w:val="21"/>
          <w:lang w:val="en-US"/>
        </w:rPr>
      </w:pPr>
      <w:r>
        <w:rPr>
          <w:rFonts w:hint="default" w:ascii="Times New Roman" w:hAnsi="Times New Roman" w:cs="Times New Roman" w:eastAsiaTheme="minorEastAsia"/>
          <w:bCs/>
          <w:kern w:val="0"/>
          <w:sz w:val="21"/>
          <w:szCs w:val="21"/>
          <w:lang w:val="en-US" w:eastAsia="zh-CN" w:bidi="ar"/>
        </w:rPr>
        <w:t>甲方：东莞市新东湾环保投资有限公司</w:t>
      </w:r>
    </w:p>
    <w:p w14:paraId="11754F9C">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kern w:val="0"/>
          <w:szCs w:val="21"/>
          <w:lang w:val="en-US"/>
        </w:rPr>
      </w:pPr>
      <w:r>
        <w:rPr>
          <w:rFonts w:hint="default" w:ascii="Times New Roman" w:hAnsi="Times New Roman" w:cs="Times New Roman" w:eastAsiaTheme="minorEastAsia"/>
          <w:bCs/>
          <w:kern w:val="0"/>
          <w:sz w:val="21"/>
          <w:szCs w:val="21"/>
          <w:lang w:val="en-US" w:eastAsia="zh-CN" w:bidi="ar"/>
        </w:rPr>
        <w:t>法定代表人：</w:t>
      </w:r>
    </w:p>
    <w:p w14:paraId="2D2CA8E9">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color w:val="000000"/>
          <w:kern w:val="0"/>
          <w:szCs w:val="21"/>
          <w:lang w:val="en-US"/>
        </w:rPr>
      </w:pPr>
      <w:r>
        <w:rPr>
          <w:rFonts w:hint="default" w:ascii="Times New Roman" w:hAnsi="Times New Roman" w:cs="Times New Roman" w:eastAsiaTheme="minorEastAsia"/>
          <w:bCs/>
          <w:color w:val="000000"/>
          <w:kern w:val="0"/>
          <w:sz w:val="21"/>
          <w:szCs w:val="21"/>
          <w:lang w:val="en-US" w:eastAsia="zh-CN" w:bidi="ar"/>
        </w:rPr>
        <w:t>乙方：XX公司</w:t>
      </w:r>
    </w:p>
    <w:p w14:paraId="37A761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color w:val="000000"/>
          <w:kern w:val="0"/>
          <w:szCs w:val="21"/>
          <w:lang w:val="en-US"/>
        </w:rPr>
      </w:pPr>
      <w:r>
        <w:rPr>
          <w:rFonts w:hint="default" w:ascii="Times New Roman" w:hAnsi="Times New Roman" w:cs="Times New Roman" w:eastAsiaTheme="minorEastAsia"/>
          <w:bCs/>
          <w:color w:val="000000"/>
          <w:kern w:val="0"/>
          <w:sz w:val="21"/>
          <w:szCs w:val="21"/>
          <w:lang w:val="en-US" w:eastAsia="zh-CN" w:bidi="ar"/>
        </w:rPr>
        <w:t xml:space="preserve">法定代表人：  </w:t>
      </w:r>
    </w:p>
    <w:p w14:paraId="11A373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p>
    <w:p w14:paraId="3C7748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根据《中华人民共和国民法典》及其他有关法律法规规定，遵循平等、自愿、公平和诚实信用的原则，甲乙双方就甲方向乙方销售</w:t>
      </w:r>
      <w:r>
        <w:rPr>
          <w:rFonts w:hint="default" w:ascii="Times New Roman" w:hAnsi="Times New Roman" w:cs="Times New Roman" w:eastAsiaTheme="minorEastAsia"/>
          <w:bCs/>
          <w:kern w:val="0"/>
          <w:sz w:val="21"/>
          <w:szCs w:val="21"/>
          <w:lang w:val="en-US" w:eastAsia="zh-CN" w:bidi="ar"/>
        </w:rPr>
        <w:t>甲方在生产经营中产生的</w:t>
      </w:r>
      <w:r>
        <w:rPr>
          <w:rFonts w:hint="default" w:ascii="Times New Roman" w:hAnsi="Times New Roman" w:cs="Times New Roman" w:eastAsiaTheme="minorEastAsia"/>
          <w:kern w:val="2"/>
          <w:sz w:val="21"/>
          <w:szCs w:val="21"/>
          <w:lang w:val="en-US" w:eastAsia="zh-CN" w:bidi="ar"/>
        </w:rPr>
        <w:t xml:space="preserve"> </w:t>
      </w:r>
      <w:r>
        <w:rPr>
          <w:rFonts w:hint="default" w:ascii="Times New Roman" w:hAnsi="Times New Roman" w:cs="Times New Roman" w:eastAsiaTheme="minorEastAsia"/>
          <w:kern w:val="2"/>
          <w:sz w:val="21"/>
          <w:szCs w:val="21"/>
          <w:u w:val="single"/>
          <w:lang w:val="en-US" w:eastAsia="zh-CN" w:bidi="ar"/>
        </w:rPr>
        <w:t xml:space="preserve">  筛分废铁  </w:t>
      </w:r>
      <w:r>
        <w:rPr>
          <w:rFonts w:hint="default" w:ascii="Times New Roman" w:hAnsi="Times New Roman" w:cs="Times New Roman" w:eastAsiaTheme="minorEastAsia"/>
          <w:bCs/>
          <w:kern w:val="0"/>
          <w:sz w:val="21"/>
          <w:szCs w:val="21"/>
          <w:lang w:val="en-US" w:eastAsia="zh-CN" w:bidi="ar"/>
        </w:rPr>
        <w:t>（以下又称“产品”）</w:t>
      </w:r>
      <w:r>
        <w:rPr>
          <w:rFonts w:hint="default" w:ascii="Times New Roman" w:hAnsi="Times New Roman" w:cs="Times New Roman" w:eastAsiaTheme="minorEastAsia"/>
          <w:kern w:val="2"/>
          <w:sz w:val="21"/>
          <w:szCs w:val="21"/>
          <w:lang w:val="en-US" w:eastAsia="zh-CN" w:bidi="ar"/>
        </w:rPr>
        <w:t>的相关事宜协商一致，特订立本合同，由甲乙双方共同遵守履行。</w:t>
      </w:r>
    </w:p>
    <w:p w14:paraId="694B06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 xml:space="preserve">一、产品名称、数量、价款 </w:t>
      </w:r>
    </w:p>
    <w:tbl>
      <w:tblPr>
        <w:tblStyle w:val="8"/>
        <w:tblW w:w="805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86"/>
        <w:gridCol w:w="2686"/>
        <w:gridCol w:w="2687"/>
      </w:tblGrid>
      <w:tr w14:paraId="069E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trPr>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5C3C3AC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产品名称</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113A2700">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暂定数量（吨）</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14:paraId="3F182F3D">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单价（元/吨，含税）</w:t>
            </w:r>
          </w:p>
        </w:tc>
      </w:tr>
      <w:tr w14:paraId="65A5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4" w:hRule="atLeast"/>
        </w:trPr>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612B29C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筛分废铁</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573B50A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各项目2-3吨/月</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14:paraId="51B70AF1">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p>
        </w:tc>
      </w:tr>
    </w:tbl>
    <w:p w14:paraId="5FCB3C9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注：1.以上单价为固定不变，产品质量以产品现状为准；</w:t>
      </w:r>
    </w:p>
    <w:p w14:paraId="69ABEF5C">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840" w:firstLineChars="4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2.以上数量仅为预估数量，实际交付数量以甲方实际产生及合同提货期限内过磅数据为准。</w:t>
      </w:r>
    </w:p>
    <w:p w14:paraId="58025A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二、提货期限、交货及验收</w:t>
      </w:r>
    </w:p>
    <w:p w14:paraId="54F29451">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提货期限：甲方向乙方发出供货通知，乙方须在收到甲方供货通知后2个日历日内或者甲方指定的时间内，自行组织运输车辆、设备、工具、人员等到甲方所在地或甲方指定地提货，因此产生的费用由乙方承担。</w:t>
      </w:r>
    </w:p>
    <w:p w14:paraId="6A2D62A1">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4" w:firstLineChars="202"/>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2、乙方到达现场后，应积极将产品装车。产品装车后，视为乙方对产品质量无异议，不得再以质量问题为由追究甲方违约责任，甲方不再对产品质量负责。</w:t>
      </w:r>
    </w:p>
    <w:p w14:paraId="2DF8DA2A">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3、产品完成装车后，在甲方监管下，乙方装卸设备等到甲方地磅房或甲方指定过磅点过磅，实际交付数量以经甲乙双方确认的甲方地磅房或甲方指定过磅点的称重数据为准。</w:t>
      </w:r>
    </w:p>
    <w:p w14:paraId="7CEF62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4、产品所有权及风险自产品装车后转移给乙方。自产品打包装车后视为交付完毕，产品在运送期间发生的一切问题及风险，包括但不限于泄漏、污染事故、损耗等均由乙方自行承担。</w:t>
      </w:r>
    </w:p>
    <w:p w14:paraId="4D2DE7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5、如因乙方原因造成提货延期的，乙方应按照本合同第五条第1款的约定向甲方承担违约责任。</w:t>
      </w:r>
    </w:p>
    <w:p w14:paraId="638CF2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6、乙方装运产品时，不得违反甲方厂区管理规定及作业要求，不得装运本合同约定标的物以外的物品，否则应赔偿甲方因此遭受的全部损失。</w:t>
      </w:r>
    </w:p>
    <w:p w14:paraId="370315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7、乙方上门提货人员限于乙方营业执照上的负责人或乙方书面授权的员工，乙方如需变更授权人员，应提前3天以书面方式通知甲方，授权书应加盖乙方公章，否则甲方有权拒绝乙方提货，同时乙方按合同第五条第1款承担延期提货的责任。</w:t>
      </w:r>
    </w:p>
    <w:p w14:paraId="4C7CF78F">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8、人员保险：乙方须为所有进场工作人员（含临时、外包人员）办理不低于150万元/人的工伤保险或意外伤害保险，保险有效期应覆盖本合同履行期及人员进场作业的全部时段。同一人员的保险重复投保时，保额需叠加计算达到约定标准。人员进场前3个工作日，乙方需向甲方提交加盖公章的投保人员名单、保险公司出具的生效保单及保额证明、人员身份证及劳动关系证明，人员变动时，乙方应在24小时内更新备案资料。如出现未投保或保额不足、备案资料不真实或逾期提交的情况，违约金按缺额人数×2万元/人计算，且甲方有权从合同款中直接扣除。乙方须在违约后5个工作日内补足保险/资料，逾期按2000元/人/日加罚。乙方上门提货人员遭受人身伤害的，均由乙方自行负责申请保险赔付及负责赔付不足时的赔偿，与甲方无关。</w:t>
      </w:r>
    </w:p>
    <w:p w14:paraId="6BBFAA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三、款项结算</w:t>
      </w:r>
    </w:p>
    <w:p w14:paraId="61C1FD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u w:val="single"/>
          <w:lang w:val="en-US" w:eastAsia="zh-CN" w:bidi="ar"/>
        </w:rPr>
      </w:pPr>
      <w:r>
        <w:rPr>
          <w:rFonts w:hint="default" w:ascii="Times New Roman" w:hAnsi="Times New Roman" w:cs="Times New Roman" w:eastAsiaTheme="minorEastAsia"/>
          <w:kern w:val="2"/>
          <w:sz w:val="21"/>
          <w:szCs w:val="21"/>
          <w:lang w:val="en-US" w:eastAsia="zh-CN" w:bidi="ar"/>
        </w:rPr>
        <w:t>1、费用支付安排：</w:t>
      </w:r>
      <w:r>
        <w:rPr>
          <w:rFonts w:hint="default" w:ascii="Times New Roman" w:hAnsi="Times New Roman" w:cs="Times New Roman" w:eastAsiaTheme="minorEastAsia"/>
          <w:kern w:val="2"/>
          <w:sz w:val="21"/>
          <w:szCs w:val="21"/>
          <w:u w:val="single"/>
          <w:lang w:val="en-US" w:eastAsia="zh-CN" w:bidi="ar"/>
        </w:rPr>
        <w:t>以甲方场内指定过磅系统的数据为准，双方确认转运量后，根据合同固定单价执行。</w:t>
      </w:r>
    </w:p>
    <w:p w14:paraId="001F8C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u w:val="single"/>
          <w:lang w:val="en-US" w:eastAsia="zh-CN" w:bidi="ar"/>
        </w:rPr>
      </w:pPr>
      <w:r>
        <w:rPr>
          <w:rFonts w:hint="default" w:ascii="Times New Roman" w:hAnsi="Times New Roman" w:cs="Times New Roman" w:eastAsiaTheme="minorEastAsia"/>
          <w:kern w:val="2"/>
          <w:sz w:val="21"/>
          <w:szCs w:val="21"/>
          <w:lang w:val="en-US" w:eastAsia="zh-CN" w:bidi="ar"/>
        </w:rPr>
        <w:t>2、货款支付：</w:t>
      </w:r>
      <w:r>
        <w:rPr>
          <w:rFonts w:hint="default" w:ascii="Times New Roman" w:hAnsi="Times New Roman" w:cs="Times New Roman" w:eastAsiaTheme="minorEastAsia"/>
          <w:kern w:val="2"/>
          <w:sz w:val="21"/>
          <w:szCs w:val="21"/>
          <w:u w:val="single"/>
          <w:lang w:val="en-US" w:eastAsia="zh-CN" w:bidi="ar"/>
        </w:rPr>
        <w:t>每次过磅，双方核实量及种类无误后，签署当批次的货品确认单。乙方根据确认单的数据对公支付当批次货款后，甲方联系安保放行出场。乙方未完成货款支付的，甲方有权拒绝乙方当次提货。</w:t>
      </w:r>
    </w:p>
    <w:p w14:paraId="167E04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u w:val="single"/>
          <w:lang w:val="en-US" w:eastAsia="zh-CN" w:bidi="ar"/>
        </w:rPr>
      </w:pPr>
      <w:r>
        <w:rPr>
          <w:rFonts w:hint="default" w:ascii="Times New Roman" w:hAnsi="Times New Roman" w:cs="Times New Roman" w:eastAsiaTheme="minorEastAsia"/>
          <w:kern w:val="2"/>
          <w:sz w:val="21"/>
          <w:szCs w:val="21"/>
          <w:u w:val="single"/>
          <w:lang w:val="en-US" w:eastAsia="zh-CN" w:bidi="ar"/>
        </w:rPr>
        <w:t>3、履约保证金：</w:t>
      </w:r>
      <w:r>
        <w:rPr>
          <w:rFonts w:hint="default" w:ascii="Times New Roman" w:hAnsi="Times New Roman" w:cs="Times New Roman" w:eastAsiaTheme="minorEastAsia"/>
          <w:szCs w:val="21"/>
          <w:u w:val="single"/>
          <w:lang w:bidi="ar"/>
        </w:rPr>
        <w:t>合同签订前，</w:t>
      </w:r>
      <w:r>
        <w:rPr>
          <w:rFonts w:hint="default" w:ascii="Times New Roman" w:hAnsi="Times New Roman" w:cs="Times New Roman" w:eastAsiaTheme="minorEastAsia"/>
          <w:szCs w:val="21"/>
          <w:u w:val="single"/>
          <w:lang w:val="en-US" w:eastAsia="zh-CN" w:bidi="ar"/>
        </w:rPr>
        <w:t>乙方</w:t>
      </w:r>
      <w:r>
        <w:rPr>
          <w:rFonts w:hint="default" w:ascii="Times New Roman" w:hAnsi="Times New Roman" w:cs="Times New Roman" w:eastAsiaTheme="minorEastAsia"/>
          <w:szCs w:val="21"/>
          <w:u w:val="single"/>
          <w:lang w:bidi="ar"/>
        </w:rPr>
        <w:t>提交暂定成交总金额的10%作为履约保证金。履约保证金作为</w:t>
      </w:r>
      <w:r>
        <w:rPr>
          <w:rFonts w:hint="default" w:ascii="Times New Roman" w:hAnsi="Times New Roman" w:cs="Times New Roman" w:eastAsiaTheme="minorEastAsia"/>
          <w:szCs w:val="21"/>
          <w:u w:val="single"/>
          <w:lang w:val="en-US" w:eastAsia="zh-CN" w:bidi="ar"/>
        </w:rPr>
        <w:t>乙方</w:t>
      </w:r>
      <w:r>
        <w:rPr>
          <w:rFonts w:hint="default" w:ascii="Times New Roman" w:hAnsi="Times New Roman" w:cs="Times New Roman" w:eastAsiaTheme="minorEastAsia"/>
          <w:szCs w:val="21"/>
          <w:u w:val="single"/>
          <w:lang w:bidi="ar"/>
        </w:rPr>
        <w:t>在履约过程中的违约扣罚来源之一。</w:t>
      </w:r>
      <w:r>
        <w:rPr>
          <w:rFonts w:hint="default" w:ascii="Times New Roman" w:hAnsi="Times New Roman" w:cs="Times New Roman" w:eastAsiaTheme="minorEastAsia"/>
          <w:szCs w:val="21"/>
          <w:u w:val="single"/>
          <w:lang w:val="en-US" w:eastAsia="zh-CN" w:bidi="ar"/>
        </w:rPr>
        <w:t>如发生履约金扣除情形的，乙方需在5个工作日内补足至</w:t>
      </w:r>
      <w:r>
        <w:rPr>
          <w:rFonts w:hint="default" w:ascii="Times New Roman" w:hAnsi="Times New Roman" w:cs="Times New Roman" w:eastAsiaTheme="minorEastAsia"/>
          <w:szCs w:val="21"/>
          <w:u w:val="single"/>
          <w:lang w:bidi="ar"/>
        </w:rPr>
        <w:t>成交总金额的10%</w:t>
      </w:r>
      <w:r>
        <w:rPr>
          <w:rFonts w:hint="default" w:ascii="Times New Roman" w:hAnsi="Times New Roman" w:cs="Times New Roman" w:eastAsiaTheme="minorEastAsia"/>
          <w:szCs w:val="21"/>
          <w:u w:val="single"/>
          <w:lang w:eastAsia="zh-CN" w:bidi="ar"/>
        </w:rPr>
        <w:t>。</w:t>
      </w:r>
      <w:r>
        <w:rPr>
          <w:rFonts w:hint="default" w:ascii="Times New Roman" w:hAnsi="Times New Roman" w:cs="Times New Roman" w:eastAsiaTheme="minorEastAsia"/>
          <w:szCs w:val="21"/>
          <w:u w:val="single"/>
          <w:lang w:bidi="ar"/>
        </w:rPr>
        <w:t>合同履约完毕且</w:t>
      </w:r>
      <w:r>
        <w:rPr>
          <w:rFonts w:hint="default" w:ascii="Times New Roman" w:hAnsi="Times New Roman" w:cs="Times New Roman" w:eastAsiaTheme="minorEastAsia"/>
          <w:szCs w:val="21"/>
          <w:u w:val="single"/>
          <w:lang w:val="en-US" w:eastAsia="zh-CN" w:bidi="ar"/>
        </w:rPr>
        <w:t>乙方</w:t>
      </w:r>
      <w:r>
        <w:rPr>
          <w:rFonts w:hint="default" w:ascii="Times New Roman" w:hAnsi="Times New Roman" w:cs="Times New Roman" w:eastAsiaTheme="minorEastAsia"/>
          <w:szCs w:val="21"/>
          <w:u w:val="single"/>
          <w:lang w:bidi="ar"/>
        </w:rPr>
        <w:t>没有任何违约的，</w:t>
      </w:r>
      <w:r>
        <w:rPr>
          <w:rFonts w:hint="default" w:ascii="Times New Roman" w:hAnsi="Times New Roman" w:cs="Times New Roman" w:eastAsiaTheme="minorEastAsia"/>
          <w:szCs w:val="21"/>
          <w:u w:val="single"/>
          <w:lang w:val="en-US" w:eastAsia="zh-CN" w:bidi="ar"/>
        </w:rPr>
        <w:t>甲方在</w:t>
      </w:r>
      <w:r>
        <w:rPr>
          <w:rFonts w:hint="default" w:ascii="Times New Roman" w:hAnsi="Times New Roman" w:cs="Times New Roman" w:eastAsiaTheme="minorEastAsia"/>
          <w:szCs w:val="21"/>
          <w:u w:val="single"/>
          <w:lang w:bidi="ar"/>
        </w:rPr>
        <w:t>30个日历日内一次性无息退回。</w:t>
      </w:r>
    </w:p>
    <w:p w14:paraId="6FA917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4、账号信息</w:t>
      </w:r>
    </w:p>
    <w:p w14:paraId="2BB1F8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（1）甲方的收款账户如下：</w:t>
      </w:r>
    </w:p>
    <w:p w14:paraId="58E873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开户银行地址：</w:t>
      </w:r>
      <w:r>
        <w:rPr>
          <w:rFonts w:hint="default" w:ascii="Times New Roman" w:hAnsi="Times New Roman" w:cs="Times New Roman" w:eastAsiaTheme="minorEastAsia"/>
          <w:kern w:val="2"/>
          <w:sz w:val="21"/>
          <w:szCs w:val="21"/>
          <w:u w:val="single"/>
          <w:lang w:val="en-US" w:eastAsia="zh-CN" w:bidi="ar"/>
        </w:rPr>
        <w:t>招商银行股份有限公司东莞滨海湾新区支行</w:t>
      </w:r>
    </w:p>
    <w:p w14:paraId="397ED9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收款单位账号：</w:t>
      </w:r>
      <w:r>
        <w:rPr>
          <w:rFonts w:hint="default" w:ascii="Times New Roman" w:hAnsi="Times New Roman" w:cs="Times New Roman" w:eastAsiaTheme="minorEastAsia"/>
          <w:kern w:val="2"/>
          <w:sz w:val="21"/>
          <w:szCs w:val="21"/>
          <w:u w:val="single"/>
          <w:lang w:val="en-US" w:eastAsia="zh-CN" w:bidi="ar"/>
        </w:rPr>
        <w:t>769910275410988</w:t>
      </w:r>
    </w:p>
    <w:p w14:paraId="2BB14E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收款单位名称：</w:t>
      </w:r>
      <w:r>
        <w:rPr>
          <w:rFonts w:hint="default" w:ascii="Times New Roman" w:hAnsi="Times New Roman" w:cs="Times New Roman" w:eastAsiaTheme="minorEastAsia"/>
          <w:kern w:val="2"/>
          <w:sz w:val="21"/>
          <w:szCs w:val="21"/>
          <w:u w:val="single"/>
          <w:lang w:val="en-US" w:eastAsia="zh-CN" w:bidi="ar"/>
        </w:rPr>
        <w:t>东莞市新东湾环保投资有限公司</w:t>
      </w:r>
    </w:p>
    <w:p w14:paraId="2E9706A4">
      <w:pPr>
        <w:pStyle w:val="7"/>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42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（2）乙方的开票信息如下：</w:t>
      </w:r>
    </w:p>
    <w:p w14:paraId="0EE267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开户银行地址：</w:t>
      </w:r>
      <w:r>
        <w:rPr>
          <w:rFonts w:hint="default" w:ascii="Times New Roman" w:hAnsi="Times New Roman" w:cs="Times New Roman" w:eastAsiaTheme="minorEastAsia"/>
          <w:kern w:val="2"/>
          <w:sz w:val="21"/>
          <w:szCs w:val="21"/>
          <w:u w:val="single"/>
          <w:lang w:val="en-US" w:eastAsia="zh-CN" w:bidi="ar"/>
        </w:rPr>
        <w:t xml:space="preserve">               </w:t>
      </w:r>
    </w:p>
    <w:p w14:paraId="63AA1D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开户账号：</w:t>
      </w:r>
      <w:r>
        <w:rPr>
          <w:rFonts w:hint="default" w:ascii="Times New Roman" w:hAnsi="Times New Roman" w:cs="Times New Roman" w:eastAsiaTheme="minorEastAsia"/>
          <w:kern w:val="2"/>
          <w:sz w:val="21"/>
          <w:szCs w:val="21"/>
          <w:u w:val="single"/>
          <w:lang w:val="en-US" w:eastAsia="zh-CN" w:bidi="ar"/>
        </w:rPr>
        <w:t xml:space="preserve">               </w:t>
      </w:r>
    </w:p>
    <w:p w14:paraId="01D6DC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开户名称：</w:t>
      </w:r>
      <w:r>
        <w:rPr>
          <w:rFonts w:hint="default" w:ascii="Times New Roman" w:hAnsi="Times New Roman" w:cs="Times New Roman" w:eastAsiaTheme="minorEastAsia"/>
          <w:kern w:val="2"/>
          <w:sz w:val="21"/>
          <w:szCs w:val="21"/>
          <w:u w:val="single"/>
          <w:lang w:val="en-US" w:eastAsia="zh-CN" w:bidi="ar"/>
        </w:rPr>
        <w:t xml:space="preserve">               </w:t>
      </w:r>
    </w:p>
    <w:p w14:paraId="46DAE5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四、产品的处置</w:t>
      </w:r>
    </w:p>
    <w:p w14:paraId="42B97D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乙方应以安全、合法的方式处置甲方所销售的产品，乙方应确保产品用于工业生产，并承担产品再次生产利用过程中产生的一切责任。乙方将产品加工后再出售的，引起的一切问题与甲方无关，由乙方自行承担一切责任。若乙方违反本条款约定造成甲方被投诉、起诉、处罚的，乙方应赔偿甲方损失，且甲方有权单方解除合同。</w:t>
      </w:r>
    </w:p>
    <w:p w14:paraId="5A432E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五、违约责任</w:t>
      </w:r>
    </w:p>
    <w:p w14:paraId="48C33D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1、乙方未按时执行合同责任的违约责任：</w:t>
      </w:r>
    </w:p>
    <w:p w14:paraId="44EFDE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（1）逾期1~3日历日，每延误一日按合同总价的0.4%/日计算违约金；</w:t>
      </w:r>
    </w:p>
    <w:p w14:paraId="57DA2D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 xml:space="preserve">（2）逾期3~5日历日，每延误一日按合同总价的0.9%/日计算违约金。 </w:t>
      </w:r>
    </w:p>
    <w:p w14:paraId="3BD752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违约金不足以弥补因此给甲方造成的损失的，乙方还应补足；乙方支付违约金，并不解除乙方按照合同继续施工的义务；</w:t>
      </w:r>
    </w:p>
    <w:p w14:paraId="2D7B15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若延误累计超出5日历日的，甲方有权没收合同履约保证金，且单方面解除合同。同时，造成甲方损失（包括但不限于经济损失等），均由乙方承担。</w:t>
      </w:r>
    </w:p>
    <w:p w14:paraId="1FF2F8C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2、乙方提取产品时将其他物品带出甲方公司范围的，按所带物品的双倍价值赔偿甲方，同时甲方有权解除本合同。如带出物品给甲方带来经营、生产等经济损失的，乙方应承担一切赔偿责任。</w:t>
      </w:r>
    </w:p>
    <w:p w14:paraId="7AACDD3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3、未经甲方书面同意，乙方将本合同权利义务全部或部分转让给第三人的，应按本合同暂定总价款的30%向甲方支付违约金并赔偿甲方损失，且甲方有权解除本合同。</w:t>
      </w:r>
    </w:p>
    <w:p w14:paraId="21FB45FC">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4、因乙方违约造成本合同解除的，或乙方违约并收到甲方的整改通知后仍未在限定时间内整改的，甲方有权将产品出售给第三方，乙方除承担违约金责任外，还应负责赔偿甲方因此造成的一切损失包括但不限于因出售给第三方的价格低于本合同约定价格的差价损失。</w:t>
      </w:r>
    </w:p>
    <w:p w14:paraId="07F824ED">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5、因乙方责任导致本合同提前终止、解除的，乙方应向甲方支付本合同暂定总价款30%的违约金，并赔偿甲方损失。</w:t>
      </w:r>
    </w:p>
    <w:p w14:paraId="2EA246D4">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6、甲方因乙方违约而主张权利产生的包括但不限于律师费、诉讼费、仲裁费、保全费、担保费、保险费、差旅费等一切费用均由乙方承担。</w:t>
      </w:r>
    </w:p>
    <w:p w14:paraId="0D1D44D3">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7、除本合同另有约定或为履行本合同的需要外，乙方应对其通过工作接触和履行合同过程中得知的有关甲方的商业秘密严格保密，未经甲方事先书面同意，不得向其他人披露，乙方违反上述保密义务，造成甲方损失的，应向甲方支付20万元/次的违约金。保密义务不因本合同终止而终止。</w:t>
      </w:r>
    </w:p>
    <w:p w14:paraId="6473B7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六、不可抗力</w:t>
      </w:r>
    </w:p>
    <w:p w14:paraId="0029C6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1、不可抗力指战争、严重火灾、洪水、台风、地震等或其它双方认定的不可抗力事件。</w:t>
      </w:r>
    </w:p>
    <w:p w14:paraId="081D2D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2、签约双方中任何一方由于不可抗力影响合同执行时，发生不可抗力一方应尽快将事故通知另一方，尽快解决本合同的执行问题。</w:t>
      </w:r>
    </w:p>
    <w:p w14:paraId="167C76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3、不可抗力发生后，双方应该积极寻求以合理的方式履行本合同。如不可抗力无法消除，致使合同目的不能实现的，双方互免承担违约责任，可在结清已发生费用后，解除合同。</w:t>
      </w:r>
    </w:p>
    <w:p w14:paraId="26441B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七、保证条款</w:t>
      </w:r>
    </w:p>
    <w:p w14:paraId="68117D19">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乙方保证具备履行本合同应有的行政许可及相应处理能力，并保证在甲方场所装运产品时，遵守安全作业规则及要求，做好安全措施，乙方人员在履行本合同义务过程中造成的一切人身、财产损失，均由乙方承担一切法律责任及赔偿责任。</w:t>
      </w:r>
    </w:p>
    <w:p w14:paraId="3E6E273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2、乙方在甲方场所作业时，必须遵守甲方管理制度，服从甲方的安排和协调，不得损坏甲方财物，不得影响甲方正常生产经营并保持现场的清洁，如因乙方原因发生安全事故导致甲方损失的，由乙方负责赔偿。</w:t>
      </w:r>
    </w:p>
    <w:p w14:paraId="3ACCC7F6">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3、除甲方事先书面同意外，乙方不得转让或部分转让其在本合同项下的任何权利与义务。</w:t>
      </w:r>
    </w:p>
    <w:p w14:paraId="0676FB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八、争议的解决</w:t>
      </w:r>
    </w:p>
    <w:p w14:paraId="026CFD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因履行本合同发生的任何争议，协商不成时，依法向甲方所在地有管辖权的人民法院起诉。除有争议的部分外，双方应继续履行本合同所约定的义务。</w:t>
      </w:r>
    </w:p>
    <w:p w14:paraId="06BB95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九、通知与送达</w:t>
      </w:r>
    </w:p>
    <w:p w14:paraId="26DF12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14:paraId="1720412B">
      <w:pPr>
        <w:keepNext w:val="0"/>
        <w:keepLines w:val="0"/>
        <w:pageBreakBefore w:val="0"/>
        <w:kinsoku/>
        <w:wordWrap/>
        <w:overflowPunct/>
        <w:topLinePunct w:val="0"/>
        <w:autoSpaceDE/>
        <w:autoSpaceDN/>
        <w:bidi w:val="0"/>
        <w:adjustRightInd w:val="0"/>
        <w:snapToGrid w:val="0"/>
        <w:spacing w:beforeLines="-2147483648" w:line="360" w:lineRule="auto"/>
        <w:ind w:firstLine="420" w:firstLineChars="200"/>
        <w:textAlignment w:val="auto"/>
        <w:rPr>
          <w:rFonts w:hint="default" w:ascii="Times New Roman" w:hAnsi="Times New Roman" w:cs="Times New Roman" w:eastAsiaTheme="minorEastAsia"/>
          <w:sz w:val="21"/>
          <w:szCs w:val="21"/>
          <w:u w:val="none"/>
          <w:lang w:bidi="ar"/>
        </w:rPr>
      </w:pPr>
      <w:r>
        <w:rPr>
          <w:rFonts w:hint="default" w:ascii="Times New Roman" w:hAnsi="Times New Roman" w:cs="Times New Roman" w:eastAsiaTheme="minorEastAsia"/>
          <w:kern w:val="2"/>
          <w:sz w:val="21"/>
          <w:szCs w:val="21"/>
          <w:u w:val="none"/>
          <w:lang w:val="en-US" w:eastAsia="zh-CN" w:bidi="ar"/>
        </w:rPr>
        <w:t>2、</w:t>
      </w:r>
      <w:r>
        <w:rPr>
          <w:rFonts w:hint="default" w:ascii="Times New Roman" w:hAnsi="Times New Roman" w:cs="Times New Roman" w:eastAsiaTheme="minorEastAsia"/>
          <w:kern w:val="2"/>
          <w:sz w:val="21"/>
          <w:szCs w:val="21"/>
          <w:u w:val="none"/>
          <w:lang w:bidi="ar"/>
        </w:rPr>
        <w:t>在合同有效期内，如任何一方需变更接收人信息（包括但不限于联系人、联系方式、送达地址等），应提前3个日历日以书面形式（含电子邮件）通知对方，并经对方确认收悉。未按约定履行通知义务的，原指定接收人继续视为有效接收主体，由此产生的一切法律后果由未通知方承担。双方指定的商务文件接收人信息</w:t>
      </w:r>
      <w:r>
        <w:rPr>
          <w:rFonts w:hint="default" w:ascii="Times New Roman" w:hAnsi="Times New Roman" w:cs="Times New Roman" w:eastAsiaTheme="minorEastAsia"/>
          <w:kern w:val="2"/>
          <w:sz w:val="21"/>
          <w:szCs w:val="21"/>
          <w:u w:val="none"/>
          <w:lang w:val="en-US" w:eastAsia="zh-CN" w:bidi="ar"/>
        </w:rPr>
        <w:t>如下：</w:t>
      </w:r>
    </w:p>
    <w:tbl>
      <w:tblPr>
        <w:tblStyle w:val="8"/>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130"/>
      </w:tblGrid>
      <w:tr w14:paraId="3FC8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0DAA3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甲方：</w:t>
            </w:r>
          </w:p>
          <w:p w14:paraId="537293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东莞市新东湾环保投资有限公司</w:t>
            </w:r>
          </w:p>
        </w:tc>
        <w:tc>
          <w:tcPr>
            <w:tcW w:w="4130" w:type="dxa"/>
            <w:shd w:val="clear" w:color="auto" w:fill="auto"/>
            <w:vAlign w:val="center"/>
          </w:tcPr>
          <w:p w14:paraId="06D9EC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乙方：</w:t>
            </w:r>
          </w:p>
          <w:p w14:paraId="3670B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lang w:eastAsia="zh-CN"/>
              </w:rPr>
              <w:t xml:space="preserve"> </w:t>
            </w:r>
          </w:p>
        </w:tc>
      </w:tr>
      <w:tr w14:paraId="5D87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4942F9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 xml:space="preserve">合同联系人：  </w:t>
            </w:r>
          </w:p>
        </w:tc>
        <w:tc>
          <w:tcPr>
            <w:tcW w:w="4130" w:type="dxa"/>
            <w:shd w:val="clear" w:color="auto" w:fill="auto"/>
            <w:vAlign w:val="center"/>
          </w:tcPr>
          <w:p w14:paraId="00C3A9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合同联系人：</w:t>
            </w:r>
            <w:r>
              <w:rPr>
                <w:rFonts w:hint="default" w:ascii="Times New Roman" w:hAnsi="Times New Roman" w:eastAsia="宋体" w:cs="Times New Roman"/>
                <w:sz w:val="21"/>
                <w:szCs w:val="21"/>
                <w:highlight w:val="none"/>
                <w:u w:val="none"/>
                <w:lang w:val="en-US" w:eastAsia="zh-CN"/>
              </w:rPr>
              <w:t xml:space="preserve"> </w:t>
            </w:r>
          </w:p>
        </w:tc>
      </w:tr>
      <w:tr w14:paraId="55E4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79EB5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联系人电话：</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 xml:space="preserve">  </w:t>
            </w:r>
          </w:p>
        </w:tc>
        <w:tc>
          <w:tcPr>
            <w:tcW w:w="4130" w:type="dxa"/>
            <w:shd w:val="clear" w:color="auto" w:fill="auto"/>
            <w:vAlign w:val="center"/>
          </w:tcPr>
          <w:p w14:paraId="1DEEEC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sz w:val="21"/>
                <w:szCs w:val="21"/>
                <w:highlight w:val="none"/>
                <w:u w:val="none"/>
              </w:rPr>
              <w:t>联系人电话：</w:t>
            </w:r>
            <w:r>
              <w:rPr>
                <w:rFonts w:hint="default" w:ascii="Times New Roman" w:hAnsi="Times New Roman" w:eastAsia="宋体" w:cs="Times New Roman"/>
                <w:sz w:val="21"/>
                <w:szCs w:val="21"/>
                <w:highlight w:val="none"/>
                <w:u w:val="none"/>
                <w:lang w:val="en-US" w:eastAsia="zh-CN"/>
              </w:rPr>
              <w:t xml:space="preserve"> </w:t>
            </w:r>
          </w:p>
        </w:tc>
      </w:tr>
      <w:tr w14:paraId="7B92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269" w:type="dxa"/>
            <w:vAlign w:val="center"/>
          </w:tcPr>
          <w:p w14:paraId="04DDEB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公司联系</w:t>
            </w: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地址：</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广东省东莞市滨海湾新区湾区大道1号2栋223室</w:t>
            </w:r>
          </w:p>
        </w:tc>
        <w:tc>
          <w:tcPr>
            <w:tcW w:w="4130" w:type="dxa"/>
            <w:shd w:val="clear" w:color="auto" w:fill="auto"/>
            <w:vAlign w:val="center"/>
          </w:tcPr>
          <w:p w14:paraId="6AC28F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公司联系地址：</w:t>
            </w:r>
            <w:r>
              <w:rPr>
                <w:rFonts w:hint="default" w:ascii="Times New Roman" w:hAnsi="Times New Roman" w:eastAsia="宋体" w:cs="Times New Roman"/>
                <w:sz w:val="21"/>
                <w:szCs w:val="21"/>
                <w:highlight w:val="none"/>
                <w:u w:val="none"/>
                <w:lang w:eastAsia="zh-CN"/>
              </w:rPr>
              <w:t xml:space="preserve"> </w:t>
            </w:r>
          </w:p>
        </w:tc>
      </w:tr>
      <w:tr w14:paraId="178D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44C04C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公司固定</w:t>
            </w: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电话：0769-21686680</w:t>
            </w:r>
          </w:p>
        </w:tc>
        <w:tc>
          <w:tcPr>
            <w:tcW w:w="4130" w:type="dxa"/>
            <w:shd w:val="clear" w:color="auto" w:fill="auto"/>
            <w:vAlign w:val="center"/>
          </w:tcPr>
          <w:p w14:paraId="2BC6B9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公司固定电话：</w:t>
            </w:r>
            <w:r>
              <w:rPr>
                <w:rFonts w:hint="default" w:ascii="Times New Roman" w:hAnsi="Times New Roman" w:eastAsia="宋体" w:cs="Times New Roman"/>
                <w:sz w:val="21"/>
                <w:szCs w:val="21"/>
                <w:highlight w:val="none"/>
                <w:u w:val="none"/>
                <w:lang w:val="en-US" w:eastAsia="zh-CN"/>
              </w:rPr>
              <w:t xml:space="preserve"> </w:t>
            </w:r>
          </w:p>
        </w:tc>
      </w:tr>
      <w:tr w14:paraId="3910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9" w:type="dxa"/>
            <w:vAlign w:val="center"/>
          </w:tcPr>
          <w:p w14:paraId="1408D7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公司收件</w:t>
            </w: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邮箱：</w:t>
            </w:r>
          </w:p>
          <w:p w14:paraId="2EB86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xindongwanhb@126.com</w:t>
            </w:r>
          </w:p>
        </w:tc>
        <w:tc>
          <w:tcPr>
            <w:tcW w:w="4130" w:type="dxa"/>
            <w:shd w:val="clear" w:color="auto" w:fill="auto"/>
            <w:vAlign w:val="center"/>
          </w:tcPr>
          <w:p w14:paraId="283A0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公司收件邮箱：</w:t>
            </w:r>
          </w:p>
          <w:p w14:paraId="10955A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lang w:eastAsia="zh-CN"/>
              </w:rPr>
              <w:t xml:space="preserve"> </w:t>
            </w:r>
          </w:p>
        </w:tc>
      </w:tr>
      <w:tr w14:paraId="4F08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69" w:type="dxa"/>
            <w:vAlign w:val="center"/>
          </w:tcPr>
          <w:p w14:paraId="4C43B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邮编号：523</w:t>
            </w: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000</w:t>
            </w:r>
          </w:p>
        </w:tc>
        <w:tc>
          <w:tcPr>
            <w:tcW w:w="4130" w:type="dxa"/>
            <w:shd w:val="clear" w:color="auto" w:fill="auto"/>
            <w:vAlign w:val="center"/>
          </w:tcPr>
          <w:p w14:paraId="51392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邮编号：</w:t>
            </w:r>
            <w:r>
              <w:rPr>
                <w:rFonts w:hint="default" w:ascii="Times New Roman" w:hAnsi="Times New Roman" w:eastAsia="宋体" w:cs="Times New Roman"/>
                <w:sz w:val="21"/>
                <w:szCs w:val="21"/>
                <w:highlight w:val="none"/>
                <w:u w:val="none"/>
                <w:lang w:eastAsia="zh-CN"/>
              </w:rPr>
              <w:t xml:space="preserve"> </w:t>
            </w:r>
          </w:p>
        </w:tc>
      </w:tr>
    </w:tbl>
    <w:p w14:paraId="256907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十、其它约定</w:t>
      </w:r>
    </w:p>
    <w:p w14:paraId="11A2C5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本合同任何内容的修改，须由双方进行协商，并另行签订补充协议或书面文件，所签订的补充协议或相关合同附件均为本合同不可分割部分，与本合同具有同等法律效力。本合同中未尽事项，由双方协商另行签订补充协议。</w:t>
      </w:r>
    </w:p>
    <w:p w14:paraId="31B923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2、本合同一肆份，甲方执贰份、乙方执贰份，具有同等法律效力。自双方法定代表人签字并加盖公章（或合同专用章），或授权代表签字附授权文件并加盖公章（或合同专用章）后即生效本合同双方代表签字盖章后生效。合同履行完毕后自行失效。</w:t>
      </w:r>
    </w:p>
    <w:p w14:paraId="4B1533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kern w:val="2"/>
          <w:sz w:val="21"/>
          <w:szCs w:val="21"/>
          <w:lang w:val="en-US" w:eastAsia="zh-CN" w:bidi="ar"/>
        </w:rPr>
        <w:t>3、</w:t>
      </w:r>
      <w:r>
        <w:rPr>
          <w:rFonts w:hint="default" w:ascii="Times New Roman" w:hAnsi="Times New Roman" w:cs="Times New Roman" w:eastAsiaTheme="minorEastAsia"/>
          <w:b/>
          <w:bCs w:val="0"/>
          <w:kern w:val="2"/>
          <w:sz w:val="21"/>
          <w:szCs w:val="21"/>
          <w:lang w:val="en-US" w:eastAsia="zh-CN" w:bidi="ar"/>
        </w:rPr>
        <w:t>十一、附件</w:t>
      </w:r>
    </w:p>
    <w:p w14:paraId="279DBEB5">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附件1：报价清单</w:t>
      </w:r>
    </w:p>
    <w:p w14:paraId="7B0E50C8">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附件2：阳光合作协议</w:t>
      </w:r>
    </w:p>
    <w:p w14:paraId="3D067605">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附件3：厂内运输安全管理协议</w:t>
      </w:r>
    </w:p>
    <w:p w14:paraId="5ACA7CD1">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附件4：安全管理协议</w:t>
      </w:r>
    </w:p>
    <w:p w14:paraId="60BBFEA0">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center"/>
        <w:textAlignment w:val="auto"/>
        <w:rPr>
          <w:rFonts w:hint="default" w:ascii="Times New Roman" w:hAnsi="Times New Roman" w:cs="Times New Roman" w:eastAsiaTheme="minorEastAsia"/>
          <w:kern w:val="2"/>
          <w:sz w:val="21"/>
          <w:szCs w:val="21"/>
          <w:lang w:val="en-US" w:eastAsia="zh-CN" w:bidi="ar"/>
        </w:rPr>
      </w:pPr>
    </w:p>
    <w:p w14:paraId="0EE7AF6F">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center"/>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（以下无正文）</w:t>
      </w:r>
    </w:p>
    <w:p w14:paraId="4008CB96">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p>
    <w:p w14:paraId="4CAC925D">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 xml:space="preserve">甲方（盖章）：                      乙方（盖章）： </w:t>
      </w:r>
    </w:p>
    <w:p w14:paraId="0B7FC9FB">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 xml:space="preserve">东莞市新东湾环保投资有限公司         </w:t>
      </w:r>
    </w:p>
    <w:p w14:paraId="29CE7039">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210" w:firstLineChars="100"/>
        <w:jc w:val="both"/>
        <w:textAlignment w:val="auto"/>
        <w:rPr>
          <w:rFonts w:hint="default" w:ascii="Times New Roman" w:hAnsi="Times New Roman" w:cs="Times New Roman" w:eastAsiaTheme="minorEastAsia"/>
          <w:szCs w:val="21"/>
          <w:lang w:val="en-US"/>
        </w:rPr>
      </w:pPr>
    </w:p>
    <w:p w14:paraId="16E6E019">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法定代表人（签章）：                法定代表人（签章）：</w:t>
      </w:r>
    </w:p>
    <w:p w14:paraId="33CA9D0E">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或授权代表人（签字）：              或授权代表人（签字）：</w:t>
      </w:r>
    </w:p>
    <w:p w14:paraId="3C2EBDE1">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both"/>
        <w:textAlignment w:val="auto"/>
        <w:rPr>
          <w:rFonts w:hint="default" w:ascii="Times New Roman" w:hAnsi="Times New Roman" w:cs="Times New Roman" w:eastAsiaTheme="minorEastAsia"/>
          <w:szCs w:val="21"/>
          <w:lang w:val="en-US"/>
        </w:rPr>
      </w:pPr>
    </w:p>
    <w:p w14:paraId="1F78C3F3">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时间：202 年  月  日                时间：</w:t>
      </w:r>
    </w:p>
    <w:p w14:paraId="2DF3002E">
      <w:pPr>
        <w:pStyle w:val="7"/>
        <w:keepNext w:val="0"/>
        <w:keepLines w:val="0"/>
        <w:widowControl w:val="0"/>
        <w:suppressLineNumbers w:val="0"/>
        <w:spacing w:before="0" w:beforeAutospacing="0" w:after="120" w:afterAutospacing="0"/>
        <w:ind w:left="0" w:right="0"/>
        <w:jc w:val="center"/>
        <w:rPr>
          <w:rFonts w:hint="default" w:ascii="Times New Roman" w:hAnsi="Times New Roman" w:cs="Times New Roman" w:eastAsiaTheme="minorEastAsia"/>
          <w:lang w:val="en-US"/>
        </w:rPr>
      </w:pPr>
    </w:p>
    <w:p w14:paraId="2E4D18A0">
      <w:pPr>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br w:type="page"/>
      </w:r>
    </w:p>
    <w:p w14:paraId="7A9A3284">
      <w:pPr>
        <w:pStyle w:val="7"/>
        <w:keepNext w:val="0"/>
        <w:keepLines w:val="0"/>
        <w:widowControl w:val="0"/>
        <w:suppressLineNumbers w:val="0"/>
        <w:adjustRightInd w:val="0"/>
        <w:snapToGrid w:val="0"/>
        <w:spacing w:before="0" w:beforeAutospacing="0" w:after="0" w:afterAutospacing="0" w:line="360" w:lineRule="auto"/>
        <w:ind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附件1：报价清单（成交后完善）</w:t>
      </w:r>
    </w:p>
    <w:p w14:paraId="1337AF57">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附件2：</w:t>
      </w:r>
    </w:p>
    <w:p w14:paraId="0B4D592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2" w:firstLineChars="200"/>
        <w:jc w:val="center"/>
        <w:textAlignment w:val="auto"/>
        <w:rPr>
          <w:rFonts w:hint="default" w:ascii="Times New Roman" w:hAnsi="Times New Roman" w:cs="Times New Roman" w:eastAsiaTheme="minorEastAsia"/>
          <w:b/>
          <w:bCs/>
          <w:sz w:val="21"/>
          <w:szCs w:val="21"/>
          <w:lang w:val="en-US"/>
        </w:rPr>
      </w:pPr>
      <w:r>
        <w:rPr>
          <w:rFonts w:hint="default" w:ascii="Times New Roman" w:hAnsi="Times New Roman" w:cs="Times New Roman" w:eastAsiaTheme="minorEastAsia"/>
          <w:b/>
          <w:bCs/>
          <w:kern w:val="2"/>
          <w:sz w:val="21"/>
          <w:szCs w:val="21"/>
          <w:lang w:val="en-US" w:eastAsia="zh-CN" w:bidi="ar"/>
        </w:rPr>
        <w:t>阳光合作协议</w:t>
      </w:r>
    </w:p>
    <w:p w14:paraId="6E847B06">
      <w:pPr>
        <w:pStyle w:val="7"/>
        <w:keepNext w:val="0"/>
        <w:keepLines w:val="0"/>
        <w:pageBreakBefore w:val="0"/>
        <w:widowControl w:val="0"/>
        <w:suppressLineNumbers w:val="0"/>
        <w:tabs>
          <w:tab w:val="left" w:pos="8039"/>
        </w:tabs>
        <w:kinsoku/>
        <w:wordWrap/>
        <w:overflowPunct/>
        <w:topLinePunct w:val="0"/>
        <w:autoSpaceDE/>
        <w:autoSpaceDN/>
        <w:bidi w:val="0"/>
        <w:snapToGrid w:val="0"/>
        <w:spacing w:beforeAutospacing="0" w:afterAutospacing="0" w:line="240" w:lineRule="auto"/>
        <w:ind w:left="100" w:right="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甲方：东莞市新东湾环保投资有限公司</w:t>
      </w:r>
      <w:r>
        <w:rPr>
          <w:rFonts w:hint="default" w:ascii="Times New Roman" w:hAnsi="Times New Roman" w:cs="Times New Roman" w:eastAsiaTheme="minorEastAsia"/>
          <w:kern w:val="2"/>
          <w:sz w:val="21"/>
          <w:szCs w:val="21"/>
          <w:lang w:val="en-US" w:eastAsia="zh-CN" w:bidi="ar"/>
        </w:rPr>
        <w:tab/>
      </w:r>
    </w:p>
    <w:p w14:paraId="6495B36B">
      <w:pPr>
        <w:pStyle w:val="20"/>
        <w:keepNext w:val="0"/>
        <w:keepLines w:val="0"/>
        <w:pageBreakBefore w:val="0"/>
        <w:widowControl/>
        <w:kinsoku/>
        <w:wordWrap/>
        <w:overflowPunct/>
        <w:topLinePunct w:val="0"/>
        <w:autoSpaceDE/>
        <w:autoSpaceDN/>
        <w:bidi w:val="0"/>
        <w:snapToGrid w:val="0"/>
        <w:spacing w:before="0" w:after="0" w:line="240" w:lineRule="auto"/>
        <w:ind w:left="0" w:firstLine="105" w:firstLineChars="50"/>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eastAsia="zh-CN"/>
        </w:rPr>
        <w:t>乙方：</w:t>
      </w:r>
      <w:r>
        <w:rPr>
          <w:rFonts w:hint="default" w:ascii="Times New Roman" w:hAnsi="Times New Roman" w:cs="Times New Roman" w:eastAsiaTheme="minorEastAsia"/>
          <w:color w:val="000000"/>
          <w:sz w:val="21"/>
          <w:szCs w:val="21"/>
          <w:lang w:eastAsia="zh-CN"/>
        </w:rPr>
        <w:t xml:space="preserve"> </w:t>
      </w:r>
      <w:r>
        <w:rPr>
          <w:rFonts w:hint="default" w:ascii="Times New Roman" w:hAnsi="Times New Roman" w:cs="Times New Roman" w:eastAsiaTheme="minorEastAsia"/>
          <w:color w:val="000000"/>
          <w:sz w:val="21"/>
          <w:szCs w:val="21"/>
          <w:lang w:val="en-US" w:eastAsia="zh-CN"/>
        </w:rPr>
        <w:t xml:space="preserve"> </w:t>
      </w:r>
    </w:p>
    <w:p w14:paraId="6E58C68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甲乙双方于</w:t>
      </w:r>
      <w:r>
        <w:rPr>
          <w:rFonts w:hint="default" w:ascii="Times New Roman" w:hAnsi="Times New Roman" w:cs="Times New Roman" w:eastAsiaTheme="minorEastAsia"/>
          <w:kern w:val="2"/>
          <w:sz w:val="21"/>
          <w:szCs w:val="21"/>
          <w:u w:val="single"/>
          <w:lang w:val="en-US" w:eastAsia="zh-CN" w:bidi="ar"/>
        </w:rPr>
        <w:t xml:space="preserve"> 20  </w:t>
      </w:r>
      <w:r>
        <w:rPr>
          <w:rFonts w:hint="default" w:ascii="Times New Roman" w:hAnsi="Times New Roman" w:cs="Times New Roman" w:eastAsiaTheme="minorEastAsia"/>
          <w:kern w:val="2"/>
          <w:sz w:val="21"/>
          <w:szCs w:val="21"/>
          <w:lang w:val="en-US" w:eastAsia="zh-CN" w:bidi="ar"/>
        </w:rPr>
        <w:t>年</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lang w:val="en-US" w:eastAsia="zh-CN" w:bidi="ar"/>
        </w:rPr>
        <w:t>月</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lang w:val="en-US" w:eastAsia="zh-CN" w:bidi="ar"/>
        </w:rPr>
        <w:t>日签署了《    合同》（以下简称“原合同”），为加强双方阳光合作，保证职员职业安全，甲乙双方经协商签订本协议并作为双方共同遵守的阳光合作行为准则。</w:t>
      </w:r>
    </w:p>
    <w:p w14:paraId="74A0EF6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sz w:val="21"/>
          <w:szCs w:val="21"/>
          <w:lang w:val="en-US"/>
        </w:rPr>
      </w:pPr>
      <w:r>
        <w:rPr>
          <w:rFonts w:hint="default" w:ascii="Times New Roman" w:hAnsi="Times New Roman" w:cs="Times New Roman" w:eastAsiaTheme="minorEastAsia"/>
          <w:b/>
          <w:bCs w:val="0"/>
          <w:kern w:val="2"/>
          <w:sz w:val="21"/>
          <w:szCs w:val="21"/>
          <w:lang w:val="en-US" w:eastAsia="zh-CN" w:bidi="ar"/>
        </w:rPr>
        <w:t>一、甲方责任</w:t>
      </w:r>
    </w:p>
    <w:p w14:paraId="0AA3C62B">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1.甲方有责任向乙方介绍本单位有关采购管理通用原则和本协议的规定。</w:t>
      </w:r>
    </w:p>
    <w:p w14:paraId="2DCB2AE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2.甲方有责任对本单位相关人员进行阳光合作教育。</w:t>
      </w:r>
    </w:p>
    <w:p w14:paraId="756F4AB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5BE15CA">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4.甲方人员如违反阳光合作管理制度及本协议规定，甲方视情节轻重、影响大小给予行政及经济处罚。</w:t>
      </w:r>
    </w:p>
    <w:p w14:paraId="0EC0799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5．对于乙方举报甲方人员违反阳光合作规定的情况，甲方应及时进行调查，根据调查情况进行处理，并将调查结果向乙方反馈。</w:t>
      </w:r>
    </w:p>
    <w:p w14:paraId="3871E1A3">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6.接受举报的一方应为举报方保密，不得对举报方进行报复，对举报属实和严格遵守《阳光合作协议》的合作方，在同等条件下给予后续合作的优先权。</w:t>
      </w:r>
    </w:p>
    <w:p w14:paraId="5207F47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sz w:val="21"/>
          <w:szCs w:val="21"/>
          <w:lang w:val="en-US"/>
        </w:rPr>
      </w:pPr>
      <w:r>
        <w:rPr>
          <w:rFonts w:hint="default" w:ascii="Times New Roman" w:hAnsi="Times New Roman" w:cs="Times New Roman" w:eastAsiaTheme="minorEastAsia"/>
          <w:b/>
          <w:bCs w:val="0"/>
          <w:kern w:val="2"/>
          <w:sz w:val="21"/>
          <w:szCs w:val="21"/>
          <w:lang w:val="en-US" w:eastAsia="zh-CN" w:bidi="ar"/>
        </w:rPr>
        <w:t>二、乙方责任</w:t>
      </w:r>
    </w:p>
    <w:p w14:paraId="571D6F30">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1.乙方应保证乙方人员了解甲方有关采购管理通用原则和本协议的规定，并遵照执行。</w:t>
      </w:r>
    </w:p>
    <w:p w14:paraId="348BDD9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2.乙方不得以任何形式给予甲方人员回扣、赠送实物、现金、有价证券、礼券等有价物品或提供旅游等其他可能影响职务行为公正履行的活动（以下统称“财物”）。</w:t>
      </w:r>
    </w:p>
    <w:p w14:paraId="36DBD7F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3.乙方有责任接受甲方对乙方在合作期间阳光合作管理执行情况的监督，并对甲方相关调查工作主动配合。</w:t>
      </w:r>
    </w:p>
    <w:p w14:paraId="35E3B875">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kern w:val="2"/>
          <w:sz w:val="21"/>
          <w:szCs w:val="21"/>
          <w:lang w:val="en-US" w:eastAsia="zh-CN" w:bidi="ar"/>
        </w:rPr>
        <w:t>4.乙方有义务就甲方人员任何形式的索取或收受财物行为及时向甲方（直接联系人为东莞实业投资控股集团有限</w:t>
      </w:r>
      <w:r>
        <w:rPr>
          <w:rFonts w:hint="default" w:ascii="Times New Roman" w:hAnsi="Times New Roman" w:cs="Times New Roman" w:eastAsiaTheme="minorEastAsia"/>
          <w:color w:val="000000"/>
          <w:kern w:val="2"/>
          <w:sz w:val="21"/>
          <w:szCs w:val="21"/>
          <w:lang w:val="en-US" w:eastAsia="zh-CN" w:bidi="ar"/>
        </w:rPr>
        <w:t>公司风控法务部）举报。如乙方或其人员向甲方人员给予财物，或甲方人员向乙方索取财物，乙方满足其要求并且未向甲方举报的，一经查实（包括但不限于被甲方核实属实，或者被司法机关或第三方核实属</w:t>
      </w:r>
      <w:r>
        <w:rPr>
          <w:rFonts w:hint="default" w:ascii="Times New Roman" w:hAnsi="Times New Roman" w:cs="Times New Roman" w:eastAsiaTheme="minorEastAsia"/>
          <w:kern w:val="2"/>
          <w:sz w:val="21"/>
          <w:szCs w:val="21"/>
          <w:lang w:val="en-US" w:eastAsia="zh-CN" w:bidi="ar"/>
        </w:rPr>
        <w:t>实的），甲方将在内部通报；乙方除应向甲方赔偿由此给甲方造成的损失外，乙方还应向甲方支付相当于原合同总价的10%的违约金，并对乙方知情不报人员进行相应处罚；连续出现2次及以上类似情况或者因乙</w:t>
      </w:r>
      <w:r>
        <w:rPr>
          <w:rFonts w:hint="default" w:ascii="Times New Roman" w:hAnsi="Times New Roman" w:cs="Times New Roman" w:eastAsiaTheme="minorEastAsia"/>
          <w:color w:val="000000"/>
          <w:kern w:val="2"/>
          <w:sz w:val="21"/>
          <w:szCs w:val="21"/>
          <w:lang w:val="en-US" w:eastAsia="zh-CN" w:bidi="ar"/>
        </w:rPr>
        <w:t>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ADA1B1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 xml:space="preserve">5．甲方接受乙方实名或匿名举报，保证为举报者的信息保密，常设举报部门及电话： </w:t>
      </w:r>
    </w:p>
    <w:p w14:paraId="09019B3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举报受理部门：东莞实业投资控股集团有限公司风控法务部</w:t>
      </w:r>
    </w:p>
    <w:p w14:paraId="4F6E7CB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东实集团举报邮箱：dgsyxf@163.com</w:t>
      </w:r>
    </w:p>
    <w:p w14:paraId="69C70ADC">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东实集团举报电话：0769-28820703（周一至周五9:00-12:00和14:00-18:00）</w:t>
      </w:r>
    </w:p>
    <w:p w14:paraId="382DC730">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邮寄地址：东莞市东城区八一路1号机关二号大院9号楼，东莞实业投资控股集团有限公司风控法务部收，邮编523000。</w:t>
      </w:r>
    </w:p>
    <w:p w14:paraId="3479F7C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color w:val="000000"/>
          <w:sz w:val="21"/>
          <w:szCs w:val="21"/>
          <w:lang w:val="en-US"/>
        </w:rPr>
      </w:pPr>
      <w:r>
        <w:rPr>
          <w:rFonts w:hint="default" w:ascii="Times New Roman" w:hAnsi="Times New Roman" w:cs="Times New Roman" w:eastAsiaTheme="minorEastAsia"/>
          <w:b/>
          <w:bCs w:val="0"/>
          <w:color w:val="000000"/>
          <w:kern w:val="2"/>
          <w:sz w:val="21"/>
          <w:szCs w:val="21"/>
          <w:lang w:val="en-US" w:eastAsia="zh-CN" w:bidi="ar"/>
        </w:rPr>
        <w:t>三、其他</w:t>
      </w:r>
    </w:p>
    <w:p w14:paraId="3A4160D4">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1.本协议是原合同的补充协议，与原合同有同等法律效力。</w:t>
      </w:r>
    </w:p>
    <w:p w14:paraId="60E6F83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2.本协议一式伍份，甲方执叁份，乙方执贰份,具有同等法律效力。</w:t>
      </w:r>
    </w:p>
    <w:p w14:paraId="7447AEF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3.本协议经双方签署后生效。</w:t>
      </w:r>
    </w:p>
    <w:p w14:paraId="0168A35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 xml:space="preserve">甲方（盖章）：                      乙方（盖章）： </w:t>
      </w:r>
    </w:p>
    <w:p w14:paraId="679E406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法定代表人（授权代表）：</w:t>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w:t>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法定代表人（授权代表）：</w:t>
      </w:r>
    </w:p>
    <w:p w14:paraId="6068EE4B">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签约日期：  年  月  日</w:t>
      </w:r>
      <w:bookmarkStart w:id="1" w:name="设计变更通知单"/>
      <w:bookmarkEnd w:id="1"/>
      <w:bookmarkStart w:id="2" w:name="现场签证通知单"/>
      <w:bookmarkEnd w:id="2"/>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签约日期：  年  月  日</w:t>
      </w:r>
      <w:r>
        <w:rPr>
          <w:rFonts w:hint="default" w:ascii="Times New Roman" w:hAnsi="Times New Roman" w:cs="Times New Roman" w:eastAsiaTheme="minorEastAsia"/>
          <w:kern w:val="2"/>
          <w:sz w:val="21"/>
          <w:szCs w:val="21"/>
          <w:lang w:val="en-US" w:eastAsia="zh-CN" w:bidi="ar"/>
        </w:rPr>
        <w:br w:type="page"/>
      </w:r>
    </w:p>
    <w:p w14:paraId="420B8C17">
      <w:pPr>
        <w:keepNext w:val="0"/>
        <w:keepLines w:val="0"/>
        <w:widowControl w:val="0"/>
        <w:suppressLineNumbers w:val="0"/>
        <w:spacing w:before="20" w:beforeAutospacing="0" w:after="0" w:afterAutospacing="0"/>
        <w:ind w:left="100"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附件3：厂内运输安全管理协议、</w:t>
      </w:r>
    </w:p>
    <w:p w14:paraId="3FBFCE27">
      <w:pPr>
        <w:pStyle w:val="7"/>
        <w:keepNext w:val="0"/>
        <w:keepLines w:val="0"/>
        <w:widowControl w:val="0"/>
        <w:suppressLineNumbers w:val="0"/>
        <w:spacing w:before="0" w:beforeAutospacing="0" w:after="120" w:afterAutospacing="0"/>
        <w:ind w:left="0" w:right="0"/>
        <w:jc w:val="both"/>
        <w:rPr>
          <w:rFonts w:hint="default" w:ascii="Times New Roman" w:hAnsi="Times New Roman" w:cs="Times New Roman" w:eastAsiaTheme="minorEastAsia"/>
          <w:szCs w:val="21"/>
          <w:lang w:val="en-US"/>
        </w:rPr>
      </w:pPr>
    </w:p>
    <w:p w14:paraId="6C98EC2F">
      <w:pPr>
        <w:keepNext w:val="0"/>
        <w:keepLines w:val="0"/>
        <w:widowControl w:val="0"/>
        <w:suppressLineNumbers w:val="0"/>
        <w:spacing w:before="20" w:beforeAutospacing="0" w:after="0" w:afterAutospacing="0"/>
        <w:ind w:left="100" w:right="0"/>
        <w:jc w:val="center"/>
        <w:rPr>
          <w:rFonts w:hint="default" w:ascii="Times New Roman" w:hAnsi="Times New Roman" w:cs="Times New Roman" w:eastAsiaTheme="minorEastAsia"/>
          <w:b/>
          <w:bCs/>
          <w:szCs w:val="21"/>
          <w:lang w:val="en-US"/>
        </w:rPr>
      </w:pPr>
      <w:r>
        <w:rPr>
          <w:rFonts w:hint="default" w:ascii="Times New Roman" w:hAnsi="Times New Roman" w:cs="Times New Roman" w:eastAsiaTheme="minorEastAsia"/>
          <w:b/>
          <w:bCs/>
          <w:kern w:val="2"/>
          <w:sz w:val="21"/>
          <w:szCs w:val="21"/>
          <w:lang w:val="en-US" w:eastAsia="zh-CN" w:bidi="ar"/>
        </w:rPr>
        <w:t>厂内运输安全管理协议</w:t>
      </w:r>
    </w:p>
    <w:p w14:paraId="328D4992">
      <w:pPr>
        <w:pStyle w:val="7"/>
        <w:keepNext w:val="0"/>
        <w:keepLines w:val="0"/>
        <w:widowControl w:val="0"/>
        <w:suppressLineNumbers w:val="0"/>
        <w:tabs>
          <w:tab w:val="left" w:pos="8039"/>
        </w:tabs>
        <w:spacing w:before="404" w:beforeAutospacing="0" w:after="120" w:afterAutospacing="0"/>
        <w:ind w:left="100"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甲方：东莞市新东湾环保投资有限公司</w:t>
      </w:r>
      <w:r>
        <w:rPr>
          <w:rFonts w:hint="default" w:ascii="Times New Roman" w:hAnsi="Times New Roman" w:cs="Times New Roman" w:eastAsiaTheme="minorEastAsia"/>
          <w:kern w:val="2"/>
          <w:sz w:val="21"/>
          <w:szCs w:val="21"/>
          <w:lang w:val="en-US" w:eastAsia="zh-CN" w:bidi="ar"/>
        </w:rPr>
        <w:tab/>
      </w:r>
    </w:p>
    <w:p w14:paraId="20EA514A">
      <w:pPr>
        <w:pStyle w:val="20"/>
        <w:widowControl/>
        <w:spacing w:line="360" w:lineRule="auto"/>
        <w:ind w:left="0" w:firstLine="105" w:firstLineChars="50"/>
        <w:rPr>
          <w:rFonts w:hint="default" w:ascii="Times New Roman" w:hAnsi="Times New Roman" w:cs="Times New Roman" w:eastAsiaTheme="minorEastAsia"/>
          <w:szCs w:val="21"/>
          <w:lang w:val="en-US"/>
        </w:rPr>
      </w:pPr>
      <w:r>
        <w:rPr>
          <w:rFonts w:hint="default" w:ascii="Times New Roman" w:hAnsi="Times New Roman" w:cs="Times New Roman" w:eastAsiaTheme="minorEastAsia"/>
          <w:szCs w:val="21"/>
          <w:lang w:eastAsia="zh-CN"/>
        </w:rPr>
        <w:t>乙方：</w:t>
      </w:r>
      <w:r>
        <w:rPr>
          <w:rFonts w:hint="default" w:ascii="Times New Roman" w:hAnsi="Times New Roman" w:cs="Times New Roman" w:eastAsiaTheme="minorEastAsia"/>
          <w:color w:val="000000"/>
          <w:szCs w:val="21"/>
          <w:lang w:eastAsia="zh-CN"/>
        </w:rPr>
        <w:t xml:space="preserve"> </w:t>
      </w:r>
      <w:r>
        <w:rPr>
          <w:rFonts w:hint="default" w:ascii="Times New Roman" w:hAnsi="Times New Roman" w:cs="Times New Roman" w:eastAsiaTheme="minorEastAsia"/>
          <w:color w:val="000000"/>
          <w:szCs w:val="21"/>
          <w:lang w:val="en-US" w:eastAsia="zh-CN"/>
        </w:rPr>
        <w:t xml:space="preserve">  </w:t>
      </w:r>
    </w:p>
    <w:p w14:paraId="50CE88DC">
      <w:pPr>
        <w:pStyle w:val="20"/>
        <w:widowControl/>
        <w:snapToGrid w:val="0"/>
        <w:spacing w:line="360" w:lineRule="auto"/>
        <w:ind w:left="0" w:firstLine="416" w:firstLineChars="200"/>
        <w:rPr>
          <w:rFonts w:hint="default" w:ascii="Times New Roman" w:hAnsi="Times New Roman" w:cs="Times New Roman" w:eastAsiaTheme="minorEastAsia"/>
          <w:spacing w:val="-1"/>
          <w:szCs w:val="21"/>
          <w:lang w:val="en-US"/>
        </w:rPr>
      </w:pPr>
    </w:p>
    <w:p w14:paraId="5323674C">
      <w:pPr>
        <w:pStyle w:val="20"/>
        <w:widowControl/>
        <w:snapToGrid w:val="0"/>
        <w:spacing w:line="360" w:lineRule="auto"/>
        <w:ind w:left="0" w:firstLine="416" w:firstLineChars="200"/>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乙方为完成甲方</w:t>
      </w:r>
      <w:r>
        <w:rPr>
          <w:rFonts w:hint="default" w:ascii="Times New Roman" w:hAnsi="Times New Roman" w:cs="Times New Roman" w:eastAsiaTheme="minorEastAsia"/>
          <w:spacing w:val="-1"/>
          <w:szCs w:val="21"/>
          <w:lang w:val="en-US" w:eastAsia="zh-CN"/>
        </w:rPr>
        <w:t>相关货品</w:t>
      </w:r>
      <w:r>
        <w:rPr>
          <w:rFonts w:hint="default" w:ascii="Times New Roman" w:hAnsi="Times New Roman" w:cs="Times New Roman" w:eastAsiaTheme="minorEastAsia"/>
          <w:spacing w:val="-1"/>
          <w:szCs w:val="21"/>
          <w:lang w:eastAsia="zh-CN"/>
        </w:rPr>
        <w:t>的</w:t>
      </w:r>
      <w:r>
        <w:rPr>
          <w:rFonts w:hint="default" w:ascii="Times New Roman" w:hAnsi="Times New Roman" w:cs="Times New Roman" w:eastAsiaTheme="minorEastAsia"/>
          <w:color w:val="000000"/>
          <w:spacing w:val="-1"/>
          <w:szCs w:val="21"/>
          <w:lang w:eastAsia="zh-CN"/>
        </w:rPr>
        <w:t>销售出库</w:t>
      </w:r>
      <w:r>
        <w:rPr>
          <w:rFonts w:hint="default" w:ascii="Times New Roman" w:hAnsi="Times New Roman" w:cs="Times New Roman" w:eastAsiaTheme="minorEastAsia"/>
          <w:spacing w:val="-1"/>
          <w:szCs w:val="21"/>
          <w:lang w:eastAsia="zh-CN"/>
        </w:rPr>
        <w:t>，需经常在甲方的区域范围内从事运输作业。为保证甲方区域范围内的车辆运输安全，明确甲、乙双方在车辆运输安全管理方面的职责，本着“谁主管，谁负责”的原则，依据《中华人民共和国安全生产法》《工业企业厂内运输安全规程》 等国家有关规定，双方在签订销售合同【合同号：</w:t>
      </w:r>
      <w:r>
        <w:rPr>
          <w:rFonts w:hint="default" w:ascii="Times New Roman" w:hAnsi="Times New Roman" w:cs="Times New Roman" w:eastAsiaTheme="minorEastAsia"/>
          <w:spacing w:val="-1"/>
          <w:szCs w:val="21"/>
          <w:u w:val="single"/>
          <w:lang w:val="en-US" w:eastAsia="zh-CN"/>
        </w:rPr>
        <w:t xml:space="preserve">           </w:t>
      </w:r>
      <w:r>
        <w:rPr>
          <w:rFonts w:hint="default" w:ascii="Times New Roman" w:hAnsi="Times New Roman" w:cs="Times New Roman" w:eastAsiaTheme="minorEastAsia"/>
          <w:spacing w:val="-1"/>
          <w:szCs w:val="21"/>
          <w:lang w:eastAsia="zh-CN"/>
        </w:rPr>
        <w:t>】的同时，签订本协议。</w:t>
      </w:r>
    </w:p>
    <w:p w14:paraId="1814A0D0">
      <w:pPr>
        <w:keepNext w:val="0"/>
        <w:keepLines w:val="0"/>
        <w:widowControl w:val="0"/>
        <w:suppressLineNumbers w:val="0"/>
        <w:adjustRightInd w:val="0"/>
        <w:snapToGrid w:val="0"/>
        <w:spacing w:before="0" w:beforeAutospacing="0" w:after="0" w:afterAutospacing="0" w:line="360" w:lineRule="auto"/>
        <w:ind w:left="420" w:right="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0"/>
          <w:lang w:val="en-US" w:eastAsia="zh-CN" w:bidi="ar"/>
        </w:rPr>
        <w:t>具体协议内容如下：</w:t>
      </w:r>
    </w:p>
    <w:p w14:paraId="186CC946">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0"/>
          <w:lang w:val="en-US" w:eastAsia="zh-CN" w:bidi="ar"/>
        </w:rPr>
        <w:t>乙方在甲方区域范围内从事运输作业过程中，必须遵守国家的法律法规以及甲方的各项规章制度，具备所从事业务法定的相关安全资质和基本的安全生产条件，服从甲方的统一协调和管理，对所从事运输作业的安全、消防、治安管理负全面的责任。</w:t>
      </w:r>
    </w:p>
    <w:p w14:paraId="26A7B670">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0"/>
          <w:lang w:val="en-US" w:eastAsia="zh-CN" w:bidi="ar"/>
        </w:rPr>
        <w:t>甲方应将本单位的相关安全管理规定告知乙方；乙方在甲方区域范围内从事运输作业，应建立有效的安全管理组织，做好与甲方相关部门的安全协调工作。乙方人员进入甲方区域必须遵守甲方的“禁烟条例”规定，只准在规定的吸烟点吸烟，不准吸游烟。</w:t>
      </w:r>
    </w:p>
    <w:p w14:paraId="2B2242A5">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0"/>
          <w:lang w:val="en-US" w:eastAsia="zh-CN" w:bidi="ar"/>
        </w:rPr>
        <w:t>甲方现场发货人员负责协调、检查、督促乙方执行有关安全规定等事宜。甲、乙双方应经常保持联系，互相协助检查、协调、处理运输作业中有关安全工作，共同预防事故发生。</w:t>
      </w:r>
    </w:p>
    <w:p w14:paraId="75DF1C24">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0"/>
          <w:lang w:val="en-US" w:eastAsia="zh-CN" w:bidi="ar"/>
        </w:rPr>
        <w:t>乙方负责对进入甲方作业的所有人员进行作业前以及日常经常性的安全教育，确保进入甲方作业的人员充分了解甲方有关安全方面的规定，以及乙方制定的相关安全管理规定和安全作业规程，并检查、督促员工安全作业。安全教育和安全检查记录必须记录备案。</w:t>
      </w:r>
    </w:p>
    <w:p w14:paraId="226070B7">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0"/>
          <w:lang w:val="en-US" w:eastAsia="zh-CN" w:bidi="ar"/>
        </w:rPr>
        <w:t>甲方相关安全、消防、治安的职能部门和监督管理人员有权对乙方的车辆运输作业进行检查，发现不安全状态或不安全行为，有权向乙方提出整改意见，乙方在听取甲方整改意见后，应按相关规定或标准及时落实整改，对不服从管理，不落实整改，以及发现存在有可能危及人身设备安全、防火隐患的，有权责令乙方停止作业，由此造成的损失由乙方负责，对乙方的违规行为按本协议的规定处理。</w:t>
      </w:r>
    </w:p>
    <w:p w14:paraId="1EB025F8">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0"/>
          <w:lang w:val="en-US" w:eastAsia="zh-CN" w:bidi="ar"/>
        </w:rPr>
        <w:t>乙方人员在甲方区域从事车辆运输作业服务期间，应爱护甲方公物、绿化、以及设备设施，不论是否故意损坏，乙方都应照价赔偿；同时必须遵守甲方内部公共秩序和公共道德。</w:t>
      </w:r>
    </w:p>
    <w:p w14:paraId="2BF4D3FC">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0"/>
          <w:lang w:val="en-US" w:eastAsia="zh-CN" w:bidi="ar"/>
        </w:rPr>
        <w:t>乙方任何在甲方区域范围内行驶的车辆，必须经公安部门（或相关的行政部门）年检合格，并挂有正规的车辆牌号。对无牌号、伪牌号、无证，检验不合格的车辆不准在甲方区域范围内行驶。</w:t>
      </w:r>
    </w:p>
    <w:p w14:paraId="49848355">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0"/>
          <w:lang w:val="en-US" w:eastAsia="zh-CN" w:bidi="ar"/>
        </w:rPr>
        <w:t>乙方进入甲方区域范围内作业的一切机动车辆驾驶员，必须持有国家颁发的有效驾驶证，严格遵守甲方制定的道路交通管理规定。实习期驾驶员不得独立作业。</w:t>
      </w:r>
    </w:p>
    <w:p w14:paraId="2894AAEB">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9.</w:t>
      </w:r>
      <w:r>
        <w:rPr>
          <w:rFonts w:hint="default" w:ascii="Times New Roman" w:hAnsi="Times New Roman" w:cs="Times New Roman" w:eastAsiaTheme="minorEastAsia"/>
          <w:kern w:val="2"/>
          <w:sz w:val="21"/>
          <w:szCs w:val="20"/>
          <w:lang w:val="en-US" w:eastAsia="zh-CN" w:bidi="ar"/>
        </w:rPr>
        <w:t>贯彻“谁主管，谁负责”的原则，甲、乙双方人员在服务期间造成伤亡、火灾/火警、设备损坏等重大事故（包括甲方或乙方责任造成对方或第三方人员伤亡等）双方应协力抢救伤员和保护现场，立即上报相关部门，协商解决，协商不成由有关部门仲裁。</w:t>
      </w:r>
    </w:p>
    <w:p w14:paraId="423A76FA">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10.</w:t>
      </w:r>
      <w:r>
        <w:rPr>
          <w:rFonts w:hint="default" w:ascii="Times New Roman" w:hAnsi="Times New Roman" w:cs="Times New Roman" w:eastAsiaTheme="minorEastAsia"/>
          <w:kern w:val="2"/>
          <w:sz w:val="21"/>
          <w:szCs w:val="20"/>
          <w:lang w:val="en-US" w:eastAsia="zh-CN" w:bidi="ar"/>
        </w:rPr>
        <w:t>乙方保证在甲方场所装运产品时，遵守安全作业规则及要求，做好安全措施，乙方人员在作业过程中造成任何财物损坏或乙方指派的工作人员在甲方厂区内发生人身伤亡的，由乙方承担一切法律责任及赔偿责任。</w:t>
      </w:r>
    </w:p>
    <w:p w14:paraId="180E28E0">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11.</w:t>
      </w:r>
      <w:r>
        <w:rPr>
          <w:rFonts w:hint="default" w:ascii="Times New Roman" w:hAnsi="Times New Roman" w:cs="Times New Roman" w:eastAsiaTheme="minorEastAsia"/>
          <w:kern w:val="2"/>
          <w:sz w:val="21"/>
          <w:szCs w:val="20"/>
          <w:lang w:val="en-US" w:eastAsia="zh-CN" w:bidi="ar"/>
        </w:rPr>
        <w:t>所有乙方人员入厂时，必须经过甲方安全部门入厂安全教育培训并合格后，方可允许入厂作业。乙方人员在甲方区域进行作业时，因违章指挥、违章作业、违反劳动纪律时，被甲方管理人员发现的，甲方有权视人员违章情况给予乙方200-2000元/次的罚款。</w:t>
      </w:r>
    </w:p>
    <w:p w14:paraId="68B05554">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12.</w:t>
      </w:r>
      <w:r>
        <w:rPr>
          <w:rFonts w:hint="default" w:ascii="Times New Roman" w:hAnsi="Times New Roman" w:cs="Times New Roman" w:eastAsiaTheme="minorEastAsia"/>
          <w:kern w:val="2"/>
          <w:sz w:val="21"/>
          <w:szCs w:val="20"/>
          <w:lang w:val="en-US" w:eastAsia="zh-CN" w:bidi="ar"/>
        </w:rPr>
        <w:t>本协议经甲乙双方签字、盖章后生效，作为销售合同的附件。本协议一式伍份，甲方执叁份，乙方执贰份，具有同等法律效力。</w:t>
      </w:r>
    </w:p>
    <w:p w14:paraId="34BF4552">
      <w:pPr>
        <w:pStyle w:val="21"/>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p>
    <w:p w14:paraId="0EA04397">
      <w:pPr>
        <w:pStyle w:val="21"/>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甲方（盖章）：</w:t>
      </w:r>
      <w:r>
        <w:rPr>
          <w:rFonts w:hint="default" w:ascii="Times New Roman" w:hAnsi="Times New Roman" w:cs="Times New Roman" w:eastAsiaTheme="minorEastAsia"/>
          <w:spacing w:val="-1"/>
          <w:szCs w:val="21"/>
          <w:lang w:val="en-US"/>
        </w:rPr>
        <w:t xml:space="preserve">                            </w:t>
      </w:r>
      <w:r>
        <w:rPr>
          <w:rFonts w:hint="default" w:ascii="Times New Roman" w:hAnsi="Times New Roman" w:cs="Times New Roman" w:eastAsiaTheme="minorEastAsia"/>
          <w:spacing w:val="-1"/>
          <w:szCs w:val="21"/>
          <w:lang w:eastAsia="zh-CN"/>
        </w:rPr>
        <w:t>乙方（盖章）：</w:t>
      </w:r>
    </w:p>
    <w:p w14:paraId="578E354E">
      <w:pPr>
        <w:pStyle w:val="21"/>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东莞市新东湾环保投资有限公司</w:t>
      </w:r>
      <w:r>
        <w:rPr>
          <w:rFonts w:hint="default" w:ascii="Times New Roman" w:hAnsi="Times New Roman" w:cs="Times New Roman" w:eastAsiaTheme="minorEastAsia"/>
          <w:spacing w:val="-1"/>
          <w:szCs w:val="21"/>
          <w:lang w:val="en-US"/>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pacing w:val="-1"/>
          <w:szCs w:val="21"/>
          <w:lang w:val="en-US"/>
        </w:rPr>
        <w:t xml:space="preserve">                    </w:t>
      </w:r>
    </w:p>
    <w:p w14:paraId="3C855448">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pacing w:val="-1"/>
          <w:szCs w:val="21"/>
          <w:lang w:val="en-US"/>
        </w:rPr>
      </w:pPr>
    </w:p>
    <w:p w14:paraId="3016B7E3">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kern w:val="2"/>
          <w:sz w:val="21"/>
          <w:szCs w:val="21"/>
          <w:lang w:val="en-US" w:eastAsia="zh-CN" w:bidi="ar"/>
        </w:rPr>
        <w:t>法定代表人（签章）：                      法定代表人（签章）：</w:t>
      </w:r>
    </w:p>
    <w:p w14:paraId="093C46A1">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spacing w:val="-1"/>
          <w:kern w:val="2"/>
          <w:sz w:val="21"/>
          <w:szCs w:val="21"/>
          <w:lang w:val="en-US" w:eastAsia="zh-CN" w:bidi="ar"/>
        </w:rPr>
        <w:t xml:space="preserve">签订时间：  年  月  日 </w:t>
      </w:r>
    </w:p>
    <w:p w14:paraId="5569685E">
      <w:pPr>
        <w:pStyle w:val="2"/>
        <w:rPr>
          <w:rFonts w:hint="default" w:ascii="Times New Roman" w:hAnsi="Times New Roman" w:cs="Times New Roman" w:eastAsiaTheme="minorEastAsia"/>
        </w:rPr>
      </w:pPr>
    </w:p>
    <w:p w14:paraId="51946F5D">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3229DE37">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附件4：安全管理协议</w:t>
      </w:r>
    </w:p>
    <w:p w14:paraId="3AE85D9C">
      <w:pPr>
        <w:pageBreakBefore w:val="0"/>
        <w:kinsoku/>
        <w:bidi w:val="0"/>
        <w:adjustRightInd/>
        <w:snapToGrid/>
        <w:spacing w:line="360" w:lineRule="auto"/>
        <w:jc w:val="center"/>
        <w:rPr>
          <w:rFonts w:hint="default" w:ascii="Times New Roman" w:hAnsi="Times New Roman" w:eastAsia="宋体" w:cs="Times New Roman"/>
          <w:b/>
          <w:color w:val="000000" w:themeColor="text1"/>
          <w:sz w:val="28"/>
          <w:szCs w:val="28"/>
          <w:highlight w:val="none"/>
          <w14:textFill>
            <w14:solidFill>
              <w14:schemeClr w14:val="tx1"/>
            </w14:solidFill>
          </w14:textFill>
        </w:rPr>
      </w:pPr>
      <w:r>
        <w:rPr>
          <w:rFonts w:hint="default" w:ascii="Times New Roman" w:hAnsi="Times New Roman" w:eastAsia="宋体" w:cs="Times New Roman"/>
          <w:b/>
          <w:color w:val="000000" w:themeColor="text1"/>
          <w:sz w:val="28"/>
          <w:szCs w:val="28"/>
          <w:highlight w:val="none"/>
          <w14:textFill>
            <w14:solidFill>
              <w14:schemeClr w14:val="tx1"/>
            </w14:solidFill>
          </w14:textFill>
        </w:rPr>
        <w:t>安全管理协议书</w:t>
      </w:r>
    </w:p>
    <w:p w14:paraId="2919E424">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p>
    <w:p w14:paraId="09BED39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甲方【发包单位】：</w:t>
      </w: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东莞市新东湾环保投资有限公司</w:t>
      </w:r>
    </w:p>
    <w:p w14:paraId="2F430D9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乙方【施工单位】：</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cs="Times New Roman"/>
          <w:bCs/>
          <w:color w:val="000000" w:themeColor="text1"/>
          <w:sz w:val="21"/>
          <w:szCs w:val="21"/>
          <w:highlight w:val="none"/>
          <w:u w:val="single"/>
          <w:lang w:val="en-US" w:eastAsia="zh-CN"/>
          <w14:textFill>
            <w14:solidFill>
              <w14:schemeClr w14:val="tx1"/>
            </w14:solidFill>
          </w14:textFill>
        </w:rPr>
        <w:t xml:space="preserve">  </w:t>
      </w:r>
    </w:p>
    <w:p w14:paraId="383D838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5BB5EC6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为了切实加强对建设项目施工现场的安全管理，进一步明确甲乙双方的安全管理责任，防止发生建设工程施工安全事故，依照《中华人民共和国民法典》《中华人民共和国安全生产法》、国务院《建设工程安全生产管理条例》及其它相关</w:t>
      </w:r>
      <w:r>
        <w:rPr>
          <w:rFonts w:hint="default" w:ascii="Times New Roman" w:hAnsi="Times New Roman" w:cs="Times New Roman"/>
          <w:color w:val="000000" w:themeColor="text1"/>
          <w:sz w:val="21"/>
          <w:szCs w:val="21"/>
          <w:highlight w:val="none"/>
          <w:lang w:eastAsia="zh-CN"/>
          <w14:textFill>
            <w14:solidFill>
              <w14:schemeClr w14:val="tx1"/>
            </w14:solidFill>
          </w14:textFill>
        </w:rPr>
        <w:t>法律法规</w:t>
      </w:r>
      <w:r>
        <w:rPr>
          <w:rFonts w:hint="default" w:ascii="Times New Roman" w:hAnsi="Times New Roman" w:eastAsia="宋体" w:cs="Times New Roman"/>
          <w:color w:val="000000" w:themeColor="text1"/>
          <w:sz w:val="21"/>
          <w:szCs w:val="21"/>
          <w:highlight w:val="none"/>
          <w14:textFill>
            <w14:solidFill>
              <w14:schemeClr w14:val="tx1"/>
            </w14:solidFill>
          </w14:textFill>
        </w:rPr>
        <w:t>规定，遵循平等、自愿、公平和依法管理的原则，在甲乙双方签订的《</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》（甲方合同编号：</w:t>
      </w:r>
      <w:r>
        <w:rPr>
          <w:rFonts w:hint="default" w:ascii="Times New Roman" w:hAnsi="Times New Roman" w:cs="Times New Roman"/>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）乙方合同编号：</w:t>
      </w: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）（以下简称原合同）基础上，</w:t>
      </w:r>
      <w:r>
        <w:rPr>
          <w:rFonts w:hint="default" w:ascii="Times New Roman" w:hAnsi="Times New Roman" w:cs="Times New Roman"/>
          <w:color w:val="000000" w:themeColor="text1"/>
          <w:sz w:val="21"/>
          <w:szCs w:val="21"/>
          <w:highlight w:val="none"/>
          <w:lang w:eastAsia="zh-CN"/>
          <w14:textFill>
            <w14:solidFill>
              <w14:schemeClr w14:val="tx1"/>
            </w14:solidFill>
          </w14:textFill>
        </w:rPr>
        <w:t>协商</w:t>
      </w:r>
      <w:r>
        <w:rPr>
          <w:rFonts w:hint="default" w:ascii="Times New Roman" w:hAnsi="Times New Roman" w:eastAsia="宋体" w:cs="Times New Roman"/>
          <w:color w:val="000000" w:themeColor="text1"/>
          <w:sz w:val="21"/>
          <w:szCs w:val="21"/>
          <w:highlight w:val="none"/>
          <w14:textFill>
            <w14:solidFill>
              <w14:schemeClr w14:val="tx1"/>
            </w14:solidFill>
          </w14:textFill>
        </w:rPr>
        <w:t>一致，签订本安全管理协议书（以下简称本协议）。</w:t>
      </w:r>
    </w:p>
    <w:p w14:paraId="703A423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52497A05">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第一条 基本情况</w:t>
      </w:r>
    </w:p>
    <w:p w14:paraId="786A382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1.1 工程名称：</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1DEC601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1.2 工程地点与范围：</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38C4EAD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1.3 工程承包主要内容：</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30C5D70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1.4 工程工期：</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51AD1DCE">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第二条 乙方资质</w:t>
      </w:r>
    </w:p>
    <w:p w14:paraId="152B3FF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2.1 乙方应将资质、资格证书、安全有关资料原件呈送甲方，并对资料真实性负责，审核通过后报送甲方进行复核、备案。</w:t>
      </w:r>
    </w:p>
    <w:p w14:paraId="01EFB0D6">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第三条 乙方承包项目负责人及安全管理人员</w:t>
      </w:r>
    </w:p>
    <w:p w14:paraId="29B8E55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 乙方承包项目负责人：</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电话</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p w14:paraId="32D3350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3.2 乙方安全生产管理负责人：</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电话</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p w14:paraId="327F7965">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第四条 甲方的权利和义务</w:t>
      </w:r>
    </w:p>
    <w:p w14:paraId="0F049A3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4.1 甲方或甲方委托方审查乙方的营业执照、资质证书、特种作业人员有效证件、安全管理制度和机械安全防护设施及检测情况等，并需要对原件和复印件进行核对无误，对复印件加盖与原件一致；</w:t>
      </w:r>
    </w:p>
    <w:p w14:paraId="5379CB1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4.2 甲方或甲方委托方对乙方所制定的安全操作规程和应急预案进行审查、审批和检查落实，对无方案、无措施和措施落实不到位的有权停止施工，限期整改，并根据具体情况进行处罚；</w:t>
      </w:r>
    </w:p>
    <w:p w14:paraId="32D071A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4.3 乙方编制的施工组织设计、施工安全方案、施工安全措施以及关键工序、重点环节，特种机械设备的使用专项施工方案，由甲方或甲方委托方审查同意后方可实施；</w:t>
      </w:r>
    </w:p>
    <w:p w14:paraId="33A7CC7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4.4 甲方或甲方委托方对乙方特种设备作业人员资格进行验证，禁止非特种作业人员从事特种作业；</w:t>
      </w:r>
    </w:p>
    <w:p w14:paraId="61DA5E9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4.5 因乙方不遵守本协议条款，造成安全事故的发生，甲方有权取消乙方承包资格，并终止原合同，因此产生的责任（包括但不限于行政责任）由乙方承担，并且须根据原合同及本协议相关规定向乙方承担违约责任；</w:t>
      </w:r>
    </w:p>
    <w:p w14:paraId="154D0E7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4.6 甲方或甲方委托方有权依据国家安全政策、法规和各项安全技术操作规程对乙方安全进行监督、检查和管理，有权纠正和制止乙方违规、违章行为，并根据具体情况进行处罚。甲方或甲方委托方发现乙方存在工程安全隐患，有权责令乙方限期整改；对存在重大工程安全隐患的，甲方或甲方委托方有权责令乙方立即停工整改，待隐患消除后方可复工；</w:t>
      </w:r>
    </w:p>
    <w:p w14:paraId="7E3D617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4.7甲方或甲方委托方建立由甲方、乙方共同参加的安全例会制度，定期分析工程安全动态，协助乙方制定保障安全施工的方案和措施。安全例会应形成会议记录或会议纪要；</w:t>
      </w:r>
    </w:p>
    <w:p w14:paraId="26E5D78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4.8乙方发生事故时，甲方或甲方委托方应提供支持和帮助，发生人身伤害事故时，要积极配合抢救，并提供其他便利条件；</w:t>
      </w:r>
    </w:p>
    <w:p w14:paraId="41124AC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4.9甲方或甲方委托方不得指派乙方人员从事原合同外的施工任务。</w:t>
      </w:r>
    </w:p>
    <w:p w14:paraId="49056A89">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第五条 乙方的权利和义务</w:t>
      </w:r>
    </w:p>
    <w:p w14:paraId="4765266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5.1 乙方负责人是承包项目第一责任人，对本协议工程安全负全面责任；</w:t>
      </w:r>
    </w:p>
    <w:p w14:paraId="5B593D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 乙方应认真贯彻执行国家安全生产政策、法规和行业安全规程、规定及甲方制定的各项安全管理制度，自觉遵守本协议；</w:t>
      </w:r>
    </w:p>
    <w:p w14:paraId="0EA9932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 乙方自备及租赁的各类施工机械设备，必须符合国家技术标准和行业技术标准，且机械性能良好，各种安全防护装置齐全、灵敏、可靠，特种设备并经有资质检验部门出具的经检验符合安全规定的证明材料；</w:t>
      </w:r>
    </w:p>
    <w:p w14:paraId="4979A92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5.4 乙方在施工、作业过程中应切实采取有效地安全防护措施，加强项目施工作业的安全管理工作，防止各类安全事故的发生，保证人身及财产安全；</w:t>
      </w:r>
    </w:p>
    <w:p w14:paraId="7919F5C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5.5 乙方必须坚持“管生产必须管安全”的原则，做到安全工作与生产“五同时”（即计划、布置、检查、总结、考核）；</w:t>
      </w:r>
    </w:p>
    <w:p w14:paraId="6595C0B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5.6 乙方应建立安全生产保证体系及安全组织机构，设置专职安全生产管理人员，健全现场安全生产责任制及相应的安全奖惩办法；</w:t>
      </w:r>
    </w:p>
    <w:p w14:paraId="6B99DAE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5.7 乙方项目负责人、专职安全生产管理人员和特种作业人员应按照国家有关规定经过培训考核合格后，持相关安全管理部门核发的、有效的资格证书上岗；</w:t>
      </w:r>
    </w:p>
    <w:p w14:paraId="2585C9B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5.8 乙方投入施工现场的全部机械设备及各类工具，必须经检验合格，符合国家相关标准并遵守相关操作规程；</w:t>
      </w:r>
    </w:p>
    <w:p w14:paraId="53455CFA">
      <w:pPr>
        <w:pStyle w:val="2"/>
        <w:keepNext w:val="0"/>
        <w:keepLines w:val="0"/>
        <w:pageBreakBefore w:val="0"/>
        <w:widowControl/>
        <w:kinsoku/>
        <w:wordWrap/>
        <w:overflowPunct/>
        <w:topLinePunct w:val="0"/>
        <w:autoSpaceDE/>
        <w:autoSpaceDN/>
        <w:bidi w:val="0"/>
        <w:adjustRightInd w:val="0"/>
        <w:snapToGrid w:val="0"/>
        <w:spacing w:before="0" w:line="240" w:lineRule="auto"/>
        <w:ind w:left="0" w:firstLine="420" w:firstLineChars="20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5.9 乙方须为本项目所有进场的工作人员购买意外商业保险，且人身意外险不低于</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150</w:t>
      </w:r>
      <w:r>
        <w:rPr>
          <w:rFonts w:hint="default" w:ascii="Times New Roman" w:hAnsi="Times New Roman" w:eastAsia="宋体" w:cs="Times New Roman"/>
          <w:color w:val="000000" w:themeColor="text1"/>
          <w:sz w:val="21"/>
          <w:szCs w:val="21"/>
          <w:highlight w:val="none"/>
          <w14:textFill>
            <w14:solidFill>
              <w14:schemeClr w14:val="tx1"/>
            </w14:solidFill>
          </w14:textFill>
        </w:rPr>
        <w:t>万元/人，并承担全部安全责任。</w:t>
      </w:r>
    </w:p>
    <w:p w14:paraId="5D4D380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5.10 乙方根据工作现场特点在生产组织中编制安全施工方案或安全施工技术方案；</w:t>
      </w:r>
    </w:p>
    <w:p w14:paraId="600DC9C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5.11 乙方做好工作人员的安全教育和安全技术交底工作，保证上岗作业人员</w:t>
      </w:r>
      <w:r>
        <w:rPr>
          <w:rFonts w:hint="default" w:ascii="Times New Roman" w:hAnsi="Times New Roman" w:cs="Times New Roman"/>
          <w:color w:val="000000" w:themeColor="text1"/>
          <w:sz w:val="21"/>
          <w:szCs w:val="21"/>
          <w:highlight w:val="none"/>
          <w:lang w:eastAsia="zh-CN"/>
          <w14:textFill>
            <w14:solidFill>
              <w14:schemeClr w14:val="tx1"/>
            </w14:solidFill>
          </w14:textFill>
        </w:rPr>
        <w:t>经过</w:t>
      </w:r>
      <w:r>
        <w:rPr>
          <w:rFonts w:hint="default" w:ascii="Times New Roman" w:hAnsi="Times New Roman" w:eastAsia="宋体" w:cs="Times New Roman"/>
          <w:color w:val="000000" w:themeColor="text1"/>
          <w:sz w:val="21"/>
          <w:szCs w:val="21"/>
          <w:highlight w:val="none"/>
          <w14:textFill>
            <w14:solidFill>
              <w14:schemeClr w14:val="tx1"/>
            </w14:solidFill>
          </w14:textFill>
        </w:rPr>
        <w:t>安全教育，未经安全教育者不得进场施工；</w:t>
      </w:r>
    </w:p>
    <w:p w14:paraId="23C9C5A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5.12 乙方应购置配备安全防护设施和劳动保护用品，其使用要求符合国家标准，对不合格者，甲方有权要求整改，并根据具体情况进行处罚；</w:t>
      </w:r>
    </w:p>
    <w:p w14:paraId="39BDD95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5.13 乙方在施工过程中对人的不安全行为，物的不安全状态，作业环境的不安全因素和管理上的缺陷进行控制。杜绝违章指挥、违章作业现象存在；</w:t>
      </w:r>
    </w:p>
    <w:p w14:paraId="7073C75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5.14 乙方应做好上岗人员安全教育培训档案管理工作，培训记录和安全考试卷必须保存完整、齐全；</w:t>
      </w:r>
    </w:p>
    <w:p w14:paraId="46862AA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5.15 乙方要定期做好生产现场的安全检查工作，对安全隐患及时整改。对甲方检查后下达的安全检查整改通知单应无条件整改；</w:t>
      </w:r>
    </w:p>
    <w:p w14:paraId="3FF3713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5.16 乙方有责任向甲方提出安全合理化建议，有义务完成甲方安排的有利于安全工作的其他要求；</w:t>
      </w:r>
    </w:p>
    <w:p w14:paraId="0328BF9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5.17 乙方在生产过程中发生安全事故，应按照国家相关安全事故报告和调查处理的规定，及时如实上报甲方，不得发生迟报、瞒报、谎报现象，甲方将保留对其追究法律责任的权利；</w:t>
      </w:r>
    </w:p>
    <w:p w14:paraId="53BED12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5.18 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45FD13C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5.19 乙方在施工、作业过程中必须加强安全管理，由于管理不到位造成安全事故发生，乙方必须承担全部责任，并承担由此给甲方造成的名誉及经济损失；</w:t>
      </w:r>
    </w:p>
    <w:p w14:paraId="1DAD286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5.20 乙方应</w:t>
      </w:r>
      <w:r>
        <w:rPr>
          <w:rFonts w:hint="default" w:ascii="Times New Roman" w:hAnsi="Times New Roman" w:cs="Times New Roman"/>
          <w:color w:val="000000" w:themeColor="text1"/>
          <w:sz w:val="21"/>
          <w:szCs w:val="21"/>
          <w:highlight w:val="none"/>
          <w:lang w:eastAsia="zh-CN"/>
          <w14:textFill>
            <w14:solidFill>
              <w14:schemeClr w14:val="tx1"/>
            </w14:solidFill>
          </w14:textFill>
        </w:rPr>
        <w:t>如实</w:t>
      </w:r>
      <w:r>
        <w:rPr>
          <w:rFonts w:hint="default" w:ascii="Times New Roman" w:hAnsi="Times New Roman" w:eastAsia="宋体" w:cs="Times New Roman"/>
          <w:color w:val="000000" w:themeColor="text1"/>
          <w:sz w:val="21"/>
          <w:szCs w:val="21"/>
          <w:highlight w:val="none"/>
          <w14:textFill>
            <w14:solidFill>
              <w14:schemeClr w14:val="tx1"/>
            </w14:solidFill>
          </w14:textFill>
        </w:rPr>
        <w:t>向上岗人员告知作业现场及岗位存在的危险因素、防范措施和应急处理措施；</w:t>
      </w:r>
    </w:p>
    <w:p w14:paraId="0B85F97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5.21 乙方生产电源的架设和水源的使用，必须服从甲方的管理，不得私自接用；</w:t>
      </w:r>
    </w:p>
    <w:p w14:paraId="2C565DA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5.22 乙方必须做好消防工作，落实岗位消防制度，防止火灾的发生。消防设施的设置要求满足消防规程的要求，严禁使用不合格或过期消防设备；</w:t>
      </w:r>
    </w:p>
    <w:p w14:paraId="65943EE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5.23 乙方必须做好作业现场各类车辆的交通安全工作，杜绝超速、超载、无证驾驶、酒后驾驶、疲劳驾驶等违章行为的发生；</w:t>
      </w:r>
    </w:p>
    <w:p w14:paraId="7BDB069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5.24 乙方必须在作业现场重点危险部位设置醒目的安全警示标志、路标及隔离围栏等，并不定期进行检查维护，保证警示标志的整洁、完好；</w:t>
      </w:r>
    </w:p>
    <w:p w14:paraId="32DBFFC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5.25 乙方应加强生产现场管理，严禁闲杂人员进入生产现场，并保持生产现场良好的秩序；</w:t>
      </w:r>
    </w:p>
    <w:p w14:paraId="2249AF0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5.26 乙方必须对务工人员进行相关安全教育培训，并做好培训记录，严禁未经安全培训的人员进行相关施工作业；</w:t>
      </w:r>
    </w:p>
    <w:p w14:paraId="71A5769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5.27 乙方</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在承包工程中，实施总承包的施工单位不得将工程转包和分包给不具备安全生产条件的或者相应资质的单位和个人；</w:t>
      </w:r>
    </w:p>
    <w:p w14:paraId="307314A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5.28 乙方用于本工程项目的施工机械、工器具、安全防护用具及</w:t>
      </w:r>
      <w:r>
        <w:rPr>
          <w:rFonts w:hint="default" w:ascii="Times New Roman" w:hAnsi="Times New Roman" w:cs="Times New Roman"/>
          <w:color w:val="000000" w:themeColor="text1"/>
          <w:sz w:val="21"/>
          <w:szCs w:val="21"/>
          <w:highlight w:val="none"/>
          <w:lang w:eastAsia="zh-CN"/>
          <w14:textFill>
            <w14:solidFill>
              <w14:schemeClr w14:val="tx1"/>
            </w14:solidFill>
          </w14:textFill>
        </w:rPr>
        <w:t>特种设备的</w:t>
      </w:r>
      <w:r>
        <w:rPr>
          <w:rFonts w:hint="default" w:ascii="Times New Roman" w:hAnsi="Times New Roman" w:eastAsia="宋体" w:cs="Times New Roman"/>
          <w:color w:val="000000" w:themeColor="text1"/>
          <w:sz w:val="21"/>
          <w:szCs w:val="21"/>
          <w:highlight w:val="none"/>
          <w14:textFill>
            <w14:solidFill>
              <w14:schemeClr w14:val="tx1"/>
            </w14:solidFill>
          </w14:textFill>
        </w:rPr>
        <w:t>数量和质量必须满足施工需要，对因使用工器具不当所造成的人员伤害及设备损坏负责；</w:t>
      </w:r>
    </w:p>
    <w:p w14:paraId="23D92EA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5.29 乙方应在作业范</w:t>
      </w:r>
      <w:r>
        <w:rPr>
          <w:rFonts w:hint="default" w:ascii="Times New Roman" w:hAnsi="Times New Roman" w:cs="Times New Roman"/>
          <w:color w:val="000000" w:themeColor="text1"/>
          <w:sz w:val="21"/>
          <w:szCs w:val="21"/>
          <w:highlight w:val="none"/>
          <w:shd w:val="clear" w:color="auto" w:fill="FFFFFF"/>
          <w:lang w:eastAsia="zh-CN"/>
          <w14:textFill>
            <w14:solidFill>
              <w14:schemeClr w14:val="tx1"/>
            </w14:solidFill>
          </w14:textFill>
        </w:rPr>
        <w:t>围内</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23069CF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5.30 乙方的车辆在现场发生意外，造成甲方或</w:t>
      </w:r>
      <w:r>
        <w:rPr>
          <w:rFonts w:hint="default" w:ascii="Times New Roman" w:hAnsi="Times New Roman" w:cs="Times New Roman"/>
          <w:color w:val="000000" w:themeColor="text1"/>
          <w:sz w:val="21"/>
          <w:szCs w:val="21"/>
          <w:highlight w:val="none"/>
          <w:lang w:eastAsia="zh-CN"/>
          <w14:textFill>
            <w14:solidFill>
              <w14:schemeClr w14:val="tx1"/>
            </w14:solidFill>
          </w14:textFill>
        </w:rPr>
        <w:t>其他</w:t>
      </w:r>
      <w:r>
        <w:rPr>
          <w:rFonts w:hint="default" w:ascii="Times New Roman" w:hAnsi="Times New Roman" w:eastAsia="宋体" w:cs="Times New Roman"/>
          <w:color w:val="000000" w:themeColor="text1"/>
          <w:sz w:val="21"/>
          <w:szCs w:val="21"/>
          <w:highlight w:val="none"/>
          <w14:textFill>
            <w14:solidFill>
              <w14:schemeClr w14:val="tx1"/>
            </w14:solidFill>
          </w14:textFill>
        </w:rPr>
        <w:t>单位的财产损失或人员伤害等，应依法承担相关的赔偿、治疗等责任；</w:t>
      </w:r>
    </w:p>
    <w:p w14:paraId="7B25839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5.31 如因乙方采取的安全措施不当，或违反有关安全规程、规定及本协议所列安全事项而造成事故的，除依法由甲方或第三方承担责任的，均应由乙方全部承担；</w:t>
      </w:r>
    </w:p>
    <w:p w14:paraId="16B7550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5.32 乙方需在甲方厂区住宿的，严格执行甲方公司相关制度规定，甲方只提供住宿，如有意外发生，一切后果自负；</w:t>
      </w:r>
    </w:p>
    <w:p w14:paraId="15FA634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5.33 </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乙方应确保施工人员身体健康，特殊工种严格执行国家关于年龄的限制。</w:t>
      </w:r>
    </w:p>
    <w:p w14:paraId="3192739C">
      <w:pPr>
        <w:pStyle w:val="2"/>
        <w:keepNext w:val="0"/>
        <w:keepLines w:val="0"/>
        <w:pageBreakBefore w:val="0"/>
        <w:widowControl/>
        <w:kinsoku/>
        <w:wordWrap/>
        <w:overflowPunct/>
        <w:topLinePunct w:val="0"/>
        <w:autoSpaceDE/>
        <w:autoSpaceDN/>
        <w:bidi w:val="0"/>
        <w:adjustRightInd w:val="0"/>
        <w:snapToGrid w:val="0"/>
        <w:spacing w:before="0" w:line="240" w:lineRule="auto"/>
        <w:ind w:firstLine="420" w:firstLineChars="200"/>
        <w:jc w:val="both"/>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5.34 乙方负责现场围蔽作业；安装过程中做好安全防护措施，以及配备有效的安全设备。施工现场出入口配置管理人员名单及监督电话牌、消防保卫牌、安全生产牌、文明施工和环境保护牌及施工现场总平面图；完成安装后需做好场地保护，保持工地周边环境卫生洁净。</w:t>
      </w:r>
    </w:p>
    <w:p w14:paraId="62C9C24F">
      <w:pPr>
        <w:pStyle w:val="2"/>
        <w:keepNext w:val="0"/>
        <w:keepLines w:val="0"/>
        <w:pageBreakBefore w:val="0"/>
        <w:widowControl/>
        <w:kinsoku/>
        <w:wordWrap/>
        <w:overflowPunct/>
        <w:topLinePunct w:val="0"/>
        <w:autoSpaceDE/>
        <w:autoSpaceDN/>
        <w:bidi w:val="0"/>
        <w:adjustRightInd w:val="0"/>
        <w:snapToGrid w:val="0"/>
        <w:spacing w:before="0" w:line="240" w:lineRule="auto"/>
        <w:ind w:firstLine="420" w:firstLineChars="200"/>
        <w:jc w:val="both"/>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5.35 乙方应在施工前充分了解现场并制定可靠的施工方案，遵守工程建设安全生产有关管理规定，严格按安全标准组织施工，施工前必须进行安全交底工作，对本项目所投入的所有人员进行安全培训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包括安装作业流程、操作规范、应急措施等内容，为现场安全生产采取有效安全防护措施。负责保证安全保障义务设施，制止非作业人员进入工地，防止物品坠落伤人，消除事故隐患，确保无发生安全事故，如发生事故一切责任和因此发生的费用，由乙方承担。</w:t>
      </w:r>
    </w:p>
    <w:p w14:paraId="26862E91">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第六条 违约处理</w:t>
      </w:r>
    </w:p>
    <w:p w14:paraId="7DE8CBC3">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6.1 乙方在签订本</w:t>
      </w:r>
      <w:r>
        <w:rPr>
          <w:rFonts w:hint="default" w:ascii="Times New Roman" w:hAnsi="Times New Roman" w:cs="Times New Roman"/>
          <w:color w:val="000000" w:themeColor="text1"/>
          <w:sz w:val="21"/>
          <w:szCs w:val="21"/>
          <w:highlight w:val="none"/>
          <w:lang w:eastAsia="zh-CN"/>
          <w14:textFill>
            <w14:solidFill>
              <w14:schemeClr w14:val="tx1"/>
            </w14:solidFill>
          </w14:textFill>
        </w:rPr>
        <w:t>协议</w:t>
      </w:r>
      <w:r>
        <w:rPr>
          <w:rFonts w:hint="default" w:ascii="Times New Roman" w:hAnsi="Times New Roman" w:eastAsia="宋体" w:cs="Times New Roman"/>
          <w:color w:val="000000" w:themeColor="text1"/>
          <w:sz w:val="21"/>
          <w:szCs w:val="21"/>
          <w:highlight w:val="none"/>
          <w14:textFill>
            <w14:solidFill>
              <w14:schemeClr w14:val="tx1"/>
            </w14:solidFill>
          </w14:textFill>
        </w:rPr>
        <w:t>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22B6D866">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6.2 乙方应提供一份公司盖章版的专项安全施工方案原件备案至甲方公司安全环境管理部门，资料内容至少包括：</w:t>
      </w:r>
    </w:p>
    <w:p w14:paraId="5A3116F5">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施工安全目标和计划方案；</w:t>
      </w:r>
    </w:p>
    <w:p w14:paraId="4FF72F79">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施工人员安全生产责任制；</w:t>
      </w:r>
    </w:p>
    <w:p w14:paraId="099C0233">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施工安全管理制度；</w:t>
      </w:r>
    </w:p>
    <w:p w14:paraId="766CA536">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施工人员安全奖惩制度；</w:t>
      </w:r>
    </w:p>
    <w:p w14:paraId="2C2C8B3B">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施工安全管理协议书；</w:t>
      </w:r>
    </w:p>
    <w:p w14:paraId="27585F00">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施工安全管理组织框架图；</w:t>
      </w:r>
    </w:p>
    <w:p w14:paraId="51198AE2">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施工安全管理人员登记表和任命书；</w:t>
      </w:r>
    </w:p>
    <w:p w14:paraId="31BC92C0">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施工人员登记表；</w:t>
      </w:r>
    </w:p>
    <w:p w14:paraId="3C66E667">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施工特种作业人员登记表和特种证件复印件；</w:t>
      </w:r>
    </w:p>
    <w:p w14:paraId="2BA8CEEC">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施工人员安全培训签到表和安全考核记录表；</w:t>
      </w:r>
    </w:p>
    <w:p w14:paraId="722BAFE1">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施工人员工伤保险或人身意外险购买凭证；</w:t>
      </w:r>
    </w:p>
    <w:p w14:paraId="3AB653E1">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安全及应急管理制度和应急物品清单；</w:t>
      </w:r>
    </w:p>
    <w:p w14:paraId="25435B2D">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安全日常隐患排查管理制度；</w:t>
      </w:r>
    </w:p>
    <w:p w14:paraId="2B292103">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大型设备进场进度表；</w:t>
      </w:r>
    </w:p>
    <w:p w14:paraId="56568A0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以上资料应在进厂施工后5个工作日内提供完毕，逾期未提供或资料不齐全的，按《EHS管理处罚细则》相关条款实施。</w:t>
      </w:r>
    </w:p>
    <w:p w14:paraId="7FDCF563">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6.3 乙方应提供一份公司盖章版的EHS安全施工方案原件备案至甲方公司安全环境管理部门，资料内容至少包括</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p w14:paraId="5A7FA955">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施工项目概况和危险源辨识及评估报告；</w:t>
      </w:r>
    </w:p>
    <w:p w14:paraId="07E809AB">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施工单位安全文明方案；</w:t>
      </w:r>
    </w:p>
    <w:p w14:paraId="3BF02DD5">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施工现场安全标示管理制度；</w:t>
      </w:r>
    </w:p>
    <w:p w14:paraId="65E5CB5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临时用电安全管理制度；</w:t>
      </w:r>
    </w:p>
    <w:p w14:paraId="083672CC">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高处作业安全管理制度；</w:t>
      </w:r>
    </w:p>
    <w:p w14:paraId="3B00CCC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动火作业安全管理制度；</w:t>
      </w:r>
    </w:p>
    <w:p w14:paraId="764C27C5">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吊装作业安全管理制度；</w:t>
      </w:r>
    </w:p>
    <w:p w14:paraId="3B7C25E4">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较大危险性工作风险清单和预防管控措施制度；</w:t>
      </w:r>
    </w:p>
    <w:p w14:paraId="6A0DEA2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消防安全管理专项制度；</w:t>
      </w:r>
    </w:p>
    <w:p w14:paraId="5C8151D2">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施工人员劳保用品佩戴管理制度；</w:t>
      </w:r>
    </w:p>
    <w:p w14:paraId="7BB4B6F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施工人员生活区专项管理制度；</w:t>
      </w:r>
    </w:p>
    <w:p w14:paraId="2250D8D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职业健康安全管理制度。</w:t>
      </w:r>
    </w:p>
    <w:p w14:paraId="5F52EC7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以上资料应在进厂施工后5个工作日内提供完毕，逾期未提供或资料不齐全的，按《EHS管理处罚细则》相关条款实施。</w:t>
      </w:r>
    </w:p>
    <w:p w14:paraId="7D77D329">
      <w:pPr>
        <w:pStyle w:val="2"/>
        <w:keepNext w:val="0"/>
        <w:keepLines w:val="0"/>
        <w:pageBreakBefore w:val="0"/>
        <w:widowControl/>
        <w:kinsoku/>
        <w:wordWrap/>
        <w:overflowPunct/>
        <w:topLinePunct w:val="0"/>
        <w:autoSpaceDE/>
        <w:autoSpaceDN/>
        <w:bidi w:val="0"/>
        <w:adjustRightInd w:val="0"/>
        <w:snapToGrid w:val="0"/>
        <w:spacing w:before="0" w:line="240" w:lineRule="auto"/>
        <w:ind w:left="0" w:firstLine="420" w:firstLineChars="200"/>
        <w:jc w:val="both"/>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6.4 乙方投入的工艺设计驻场人员、现场安装管理人员的证件资料须在进场时一并提交至甲方，工艺设计驻场人员和现场安装管理人员须在安装过程中全程跟进现场，相关住食、办公费用由乙方自行承担，甲方不另行支付。如发现人员未安排到位或发现人员和投标</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方</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案不一致的情况，支付违约金¥10000元/人/次。</w:t>
      </w:r>
    </w:p>
    <w:p w14:paraId="0E772BB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6.5 处罚细则</w:t>
      </w:r>
    </w:p>
    <w:p w14:paraId="55D4D467">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6.4.1安全文明施工违约处理</w:t>
      </w:r>
    </w:p>
    <w:p w14:paraId="092278EE">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详见《EHS管理处罚细则》（附件1）管理规定。</w:t>
      </w:r>
    </w:p>
    <w:p w14:paraId="187028AB">
      <w:pPr>
        <w:pStyle w:val="25"/>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6.4.2 事故违约处理</w:t>
      </w:r>
    </w:p>
    <w:p w14:paraId="5B02270E">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详见《事故处罚实施细则》管理规定（附件2）。</w:t>
      </w:r>
    </w:p>
    <w:p w14:paraId="221CEADD">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第七条 协议生效与终止</w:t>
      </w:r>
    </w:p>
    <w:p w14:paraId="55E8A38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7.1 本协议从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0AAFC788">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第八条 其它要求</w:t>
      </w:r>
    </w:p>
    <w:p w14:paraId="37C6B40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8.1 本协议履行过程中未尽事宜，按甲方有关规章制度执行。</w:t>
      </w:r>
    </w:p>
    <w:p w14:paraId="66B12B3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8.2 本协议一式</w:t>
      </w:r>
      <w:r>
        <w:rPr>
          <w:rFonts w:hint="default" w:ascii="Times New Roman" w:hAnsi="Times New Roman" w:cs="Times New Roman"/>
          <w:color w:val="000000" w:themeColor="text1"/>
          <w:sz w:val="21"/>
          <w:szCs w:val="21"/>
          <w:highlight w:val="none"/>
          <w:u w:val="single"/>
          <w:lang w:val="en-US" w:eastAsia="zh-CN"/>
          <w14:textFill>
            <w14:solidFill>
              <w14:schemeClr w14:val="tx1"/>
            </w14:solidFill>
          </w14:textFill>
        </w:rPr>
        <w:t>伍</w:t>
      </w:r>
      <w:r>
        <w:rPr>
          <w:rFonts w:hint="default" w:ascii="Times New Roman" w:hAnsi="Times New Roman" w:eastAsia="宋体" w:cs="Times New Roman"/>
          <w:color w:val="000000" w:themeColor="text1"/>
          <w:sz w:val="21"/>
          <w:szCs w:val="21"/>
          <w:highlight w:val="none"/>
          <w14:textFill>
            <w14:solidFill>
              <w14:schemeClr w14:val="tx1"/>
            </w14:solidFill>
          </w14:textFill>
        </w:rPr>
        <w:t>份，均具有同等法律效力，协议甲方执</w:t>
      </w:r>
      <w:r>
        <w:rPr>
          <w:rFonts w:hint="default" w:ascii="Times New Roman" w:hAnsi="Times New Roman" w:cs="Times New Roman"/>
          <w:color w:val="000000" w:themeColor="text1"/>
          <w:sz w:val="21"/>
          <w:szCs w:val="21"/>
          <w:highlight w:val="none"/>
          <w:u w:val="single"/>
          <w:lang w:val="en-US" w:eastAsia="zh-CN"/>
          <w14:textFill>
            <w14:solidFill>
              <w14:schemeClr w14:val="tx1"/>
            </w14:solidFill>
          </w14:textFill>
        </w:rPr>
        <w:t>叁</w:t>
      </w:r>
      <w:r>
        <w:rPr>
          <w:rFonts w:hint="default" w:ascii="Times New Roman" w:hAnsi="Times New Roman" w:eastAsia="宋体" w:cs="Times New Roman"/>
          <w:color w:val="000000" w:themeColor="text1"/>
          <w:sz w:val="21"/>
          <w:szCs w:val="21"/>
          <w:highlight w:val="none"/>
          <w14:textFill>
            <w14:solidFill>
              <w14:schemeClr w14:val="tx1"/>
            </w14:solidFill>
          </w14:textFill>
        </w:rPr>
        <w:t>份，乙方执</w:t>
      </w:r>
      <w:r>
        <w:rPr>
          <w:rFonts w:hint="default" w:ascii="Times New Roman" w:hAnsi="Times New Roman" w:cs="Times New Roman"/>
          <w:color w:val="000000" w:themeColor="text1"/>
          <w:sz w:val="21"/>
          <w:szCs w:val="21"/>
          <w:highlight w:val="none"/>
          <w:u w:val="single"/>
          <w:lang w:val="en-US" w:eastAsia="zh-CN"/>
          <w14:textFill>
            <w14:solidFill>
              <w14:schemeClr w14:val="tx1"/>
            </w14:solidFill>
          </w14:textFill>
        </w:rPr>
        <w:t>贰</w:t>
      </w:r>
      <w:r>
        <w:rPr>
          <w:rFonts w:hint="default" w:ascii="Times New Roman" w:hAnsi="Times New Roman" w:eastAsia="宋体" w:cs="Times New Roman"/>
          <w:color w:val="000000" w:themeColor="text1"/>
          <w:sz w:val="21"/>
          <w:szCs w:val="21"/>
          <w:highlight w:val="none"/>
          <w14:textFill>
            <w14:solidFill>
              <w14:schemeClr w14:val="tx1"/>
            </w14:solidFill>
          </w14:textFill>
        </w:rPr>
        <w:t>份。由双方法定代表人签章或其授权代表人签署并盖章后生效。</w:t>
      </w:r>
    </w:p>
    <w:p w14:paraId="13E89E7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0C5DF1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6EC5C9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（以下无正文）</w:t>
      </w:r>
    </w:p>
    <w:tbl>
      <w:tblPr>
        <w:tblStyle w:val="8"/>
        <w:tblW w:w="8559" w:type="dxa"/>
        <w:jc w:val="center"/>
        <w:tblLayout w:type="fixed"/>
        <w:tblCellMar>
          <w:top w:w="0" w:type="dxa"/>
          <w:left w:w="108" w:type="dxa"/>
          <w:bottom w:w="0" w:type="dxa"/>
          <w:right w:w="108" w:type="dxa"/>
        </w:tblCellMar>
      </w:tblPr>
      <w:tblGrid>
        <w:gridCol w:w="4626"/>
        <w:gridCol w:w="3933"/>
      </w:tblGrid>
      <w:tr w14:paraId="1B10CC08">
        <w:tblPrEx>
          <w:tblCellMar>
            <w:top w:w="0" w:type="dxa"/>
            <w:left w:w="108" w:type="dxa"/>
            <w:bottom w:w="0" w:type="dxa"/>
            <w:right w:w="108" w:type="dxa"/>
          </w:tblCellMar>
        </w:tblPrEx>
        <w:trPr>
          <w:trHeight w:val="90" w:hRule="atLeast"/>
          <w:jc w:val="center"/>
        </w:trPr>
        <w:tc>
          <w:tcPr>
            <w:tcW w:w="4626" w:type="dxa"/>
            <w:noWrap w:val="0"/>
            <w:vAlign w:val="top"/>
          </w:tcPr>
          <w:p w14:paraId="08632786">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甲方（盖章）</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c>
          <w:tcPr>
            <w:tcW w:w="3933" w:type="dxa"/>
            <w:noWrap w:val="0"/>
            <w:vAlign w:val="top"/>
          </w:tcPr>
          <w:p w14:paraId="1F048997">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乙方（盖章）</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r>
      <w:tr w14:paraId="7598ACC8">
        <w:tblPrEx>
          <w:tblCellMar>
            <w:top w:w="0" w:type="dxa"/>
            <w:left w:w="108" w:type="dxa"/>
            <w:bottom w:w="0" w:type="dxa"/>
            <w:right w:w="108" w:type="dxa"/>
          </w:tblCellMar>
        </w:tblPrEx>
        <w:trPr>
          <w:trHeight w:val="90" w:hRule="atLeast"/>
          <w:jc w:val="center"/>
        </w:trPr>
        <w:tc>
          <w:tcPr>
            <w:tcW w:w="4626" w:type="dxa"/>
            <w:noWrap w:val="0"/>
            <w:vAlign w:val="top"/>
          </w:tcPr>
          <w:p w14:paraId="39EC9F57">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法定代表人（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签字或盖章</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515960F0">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或授权代表人（签字）：</w:t>
            </w:r>
          </w:p>
        </w:tc>
        <w:tc>
          <w:tcPr>
            <w:tcW w:w="3933" w:type="dxa"/>
            <w:noWrap w:val="0"/>
            <w:vAlign w:val="top"/>
          </w:tcPr>
          <w:p w14:paraId="238544F9">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法定代表人（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签字或盖章</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3190CE73">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或授权代表人（签字）：</w:t>
            </w:r>
          </w:p>
        </w:tc>
      </w:tr>
      <w:tr w14:paraId="3362A110">
        <w:tblPrEx>
          <w:tblCellMar>
            <w:top w:w="0" w:type="dxa"/>
            <w:left w:w="108" w:type="dxa"/>
            <w:bottom w:w="0" w:type="dxa"/>
            <w:right w:w="108" w:type="dxa"/>
          </w:tblCellMar>
        </w:tblPrEx>
        <w:trPr>
          <w:trHeight w:val="90" w:hRule="atLeast"/>
          <w:jc w:val="center"/>
        </w:trPr>
        <w:tc>
          <w:tcPr>
            <w:tcW w:w="4626" w:type="dxa"/>
            <w:noWrap w:val="0"/>
            <w:vAlign w:val="top"/>
          </w:tcPr>
          <w:p w14:paraId="77F0E7A1">
            <w:pPr>
              <w:keepNext w:val="0"/>
              <w:keepLines w:val="0"/>
              <w:pageBreakBefore w:val="0"/>
              <w:suppressLineNumbers w:val="0"/>
              <w:tabs>
                <w:tab w:val="left" w:pos="540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33" w:type="dxa"/>
            <w:noWrap w:val="0"/>
            <w:vAlign w:val="top"/>
          </w:tcPr>
          <w:p w14:paraId="24D3937B">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项目负责人（签字）：</w:t>
            </w:r>
          </w:p>
          <w:p w14:paraId="482D6E48">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或项目经理（签字）：</w:t>
            </w:r>
          </w:p>
        </w:tc>
      </w:tr>
      <w:tr w14:paraId="62E7CCEC">
        <w:tblPrEx>
          <w:tblCellMar>
            <w:top w:w="0" w:type="dxa"/>
            <w:left w:w="108" w:type="dxa"/>
            <w:bottom w:w="0" w:type="dxa"/>
            <w:right w:w="108" w:type="dxa"/>
          </w:tblCellMar>
        </w:tblPrEx>
        <w:trPr>
          <w:trHeight w:val="90" w:hRule="atLeast"/>
          <w:jc w:val="center"/>
        </w:trPr>
        <w:tc>
          <w:tcPr>
            <w:tcW w:w="8559" w:type="dxa"/>
            <w:gridSpan w:val="2"/>
            <w:noWrap w:val="0"/>
            <w:vAlign w:val="center"/>
          </w:tcPr>
          <w:p w14:paraId="3BEF85A1">
            <w:pPr>
              <w:keepNext w:val="0"/>
              <w:keepLines w:val="0"/>
              <w:pageBreakBefore w:val="0"/>
              <w:suppressLineNumbers w:val="0"/>
              <w:tabs>
                <w:tab w:val="left" w:pos="3480"/>
              </w:tabs>
              <w:kinsoku/>
              <w:bidi w:val="0"/>
              <w:spacing w:before="0" w:beforeAutospacing="0" w:after="0" w:afterAutospacing="0" w:line="240" w:lineRule="auto"/>
              <w:ind w:left="0" w:right="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日期：</w:t>
            </w:r>
            <w:r>
              <w:rPr>
                <w:rFonts w:hint="default" w:ascii="Times New Roman" w:hAnsi="Times New Roman" w:cs="Times New Roman"/>
                <w:color w:val="000000" w:themeColor="text1"/>
                <w:szCs w:val="21"/>
                <w:highlight w:val="none"/>
                <w14:textFill>
                  <w14:solidFill>
                    <w14:schemeClr w14:val="tx1"/>
                  </w14:solidFill>
                </w14:textFill>
              </w:rPr>
              <w:t>2025年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Cs w:val="21"/>
                <w:highlight w:val="none"/>
                <w14:textFill>
                  <w14:solidFill>
                    <w14:schemeClr w14:val="tx1"/>
                  </w14:solidFill>
                </w14:textFill>
              </w:rPr>
              <w:t>月</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Cs w:val="21"/>
                <w:highlight w:val="none"/>
                <w14:textFill>
                  <w14:solidFill>
                    <w14:schemeClr w14:val="tx1"/>
                  </w14:solidFill>
                </w14:textFill>
              </w:rPr>
              <w:t>日</w:t>
            </w:r>
          </w:p>
        </w:tc>
      </w:tr>
    </w:tbl>
    <w:p w14:paraId="4D69ECF5">
      <w:pPr>
        <w:pageBreakBefore w:val="0"/>
        <w:kinsoku/>
        <w:bidi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br w:type="page"/>
      </w:r>
    </w:p>
    <w:p w14:paraId="151387CB">
      <w:pPr>
        <w:pStyle w:val="6"/>
        <w:pageBreakBefore w:val="0"/>
        <w:kinsoku/>
        <w:bidi w:val="0"/>
        <w:spacing w:line="360" w:lineRule="auto"/>
        <w:jc w:val="center"/>
        <w:rPr>
          <w:rFonts w:hint="default" w:ascii="Times New Roman" w:hAnsi="Times New Roman" w:eastAsia="宋体" w:cs="Times New Roman"/>
          <w:b/>
          <w:bCs/>
          <w:color w:val="000000" w:themeColor="text1"/>
          <w:kern w:val="44"/>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附件1</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44"/>
          <w:sz w:val="24"/>
          <w:szCs w:val="24"/>
          <w:highlight w:val="none"/>
          <w14:textFill>
            <w14:solidFill>
              <w14:schemeClr w14:val="tx1"/>
            </w14:solidFill>
          </w14:textFill>
        </w:rPr>
        <w:t>EHS管理处罚实施细则</w:t>
      </w:r>
    </w:p>
    <w:p w14:paraId="781054B7">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1. 范围</w:t>
      </w:r>
    </w:p>
    <w:p w14:paraId="416E854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1.1 本细则明确了甲方工程项目现场违反EHS管理的各类行为和现象，规定了处罚的额度。本细则适用于甲方所有标段的工程项目。</w:t>
      </w:r>
    </w:p>
    <w:p w14:paraId="44AC4AB7">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2. 职责</w:t>
      </w:r>
    </w:p>
    <w:p w14:paraId="59E69A76">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2.1 由甲方工程相关部门、监理单位有关人员负责对违章行为和现象的处罚。处罚对象为乙方。</w:t>
      </w:r>
    </w:p>
    <w:p w14:paraId="385614F3">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3. 目的</w:t>
      </w:r>
    </w:p>
    <w:p w14:paraId="0EC03487">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 为加强安全文明施工管理，使违章处理工作有章可循，避免和减少各类人身伤害事故，营造良好的文明施工环境，特制定本细则。下称《细则》。</w:t>
      </w:r>
    </w:p>
    <w:p w14:paraId="6DE58DD2">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4. 内容</w:t>
      </w:r>
    </w:p>
    <w:p w14:paraId="129E5EB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4.1 违章的分类</w:t>
      </w:r>
    </w:p>
    <w:p w14:paraId="3761C3C1">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4.1.1 从生产活动的组织与造成事故直接原因、主要原因及领导原因来区分，违章可分为作业性违章、装置性违章、指挥性违章和违反文明施工规定。</w:t>
      </w:r>
    </w:p>
    <w:p w14:paraId="5A185ED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4.1.2 从违章者本人的安全技术素质与思想心理、习惯等因素区分，违章可分为习</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惯性</w:t>
      </w:r>
      <w:r>
        <w:rPr>
          <w:rFonts w:hint="default" w:ascii="Times New Roman" w:hAnsi="Times New Roman" w:eastAsia="宋体" w:cs="Times New Roman"/>
          <w:bCs/>
          <w:color w:val="000000" w:themeColor="text1"/>
          <w:sz w:val="21"/>
          <w:szCs w:val="21"/>
          <w:highlight w:val="none"/>
          <w14:textFill>
            <w14:solidFill>
              <w14:schemeClr w14:val="tx1"/>
            </w14:solidFill>
          </w14:textFill>
        </w:rPr>
        <w:t>违章和偶然性违章</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两类</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p w14:paraId="461D0F46">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4.2 查处违章的原则</w:t>
      </w:r>
    </w:p>
    <w:p w14:paraId="20614A5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4.2.1 坚持违章必究的原则，同时按《细则》中所含内容进行一定数额的罚款，做到实事求是，严格执行，谢绝说情。对性质恶劣，拒绝警告、整改、有意延续违章的行为，在原处罚数额的基础上增加2-10倍的处罚。情况紧急时下达停工整顿命令。</w:t>
      </w:r>
    </w:p>
    <w:p w14:paraId="575DD22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4.2.2 因违章而导致各类事故的发生，按事故等级对乙方的处罚执行《事故处罚实施细则》</w:t>
      </w:r>
    </w:p>
    <w:p w14:paraId="52A6702C">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4.3 作业性违章</w:t>
      </w:r>
    </w:p>
    <w:p w14:paraId="36721C54">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4.3.1 作业性违章定义：指在施工中违反</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《中华人民共和国安全生产法》</w:t>
      </w:r>
      <w:r>
        <w:rPr>
          <w:rFonts w:hint="default" w:ascii="Times New Roman" w:hAnsi="Times New Roman" w:eastAsia="宋体" w:cs="Times New Roman"/>
          <w:bCs/>
          <w:color w:val="000000" w:themeColor="text1"/>
          <w:sz w:val="21"/>
          <w:szCs w:val="21"/>
          <w:highlight w:val="none"/>
          <w14:textFill>
            <w14:solidFill>
              <w14:schemeClr w14:val="tx1"/>
            </w14:solidFill>
          </w14:textFill>
        </w:rPr>
        <w:t>和地方性、行业性的法律法规的规定，违反保证安全施工的各项规定、制度及措施的一切不安全行为。</w:t>
      </w:r>
    </w:p>
    <w:p w14:paraId="3E951E3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4.3.2 作业性违章主要指施工人员个人作业过程中发生的违章。</w:t>
      </w:r>
    </w:p>
    <w:p w14:paraId="680E1AA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4.4 装置性违章</w:t>
      </w:r>
    </w:p>
    <w:p w14:paraId="41A539A2">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4.4.1 装置性违章定义：指工作现场的环境、设备、设施及工器具不符合国家、行业、公司有关规定及反事故措施和保证人身安全的各项规定及技术措施的要求，不能保证人身和设备安全的一切不安全状态。</w:t>
      </w:r>
    </w:p>
    <w:p w14:paraId="4843DB04">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4.4.2 装置性违章主要指与生产有关的设备、设施不符合规定要求的违章。</w:t>
      </w:r>
    </w:p>
    <w:p w14:paraId="6ABC9DE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4.5 指挥性违章</w:t>
      </w:r>
    </w:p>
    <w:p w14:paraId="72CBF9F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4.5.1 指挥性违章定义：指各级领导，甚至工作票签发人、工作负责人，违反劳动安全卫生法规、条例和保证人身安全的技术措施、安全措施进行作业组织与指挥行为。</w:t>
      </w:r>
    </w:p>
    <w:p w14:paraId="2DF4055A">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4.5.2 指挥性违章主要指生产指挥人员违反有关规定及根据某项作业制定的技术措施、安全措施等发出的错误命令或</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作出</w:t>
      </w:r>
      <w:r>
        <w:rPr>
          <w:rFonts w:hint="default" w:ascii="Times New Roman" w:hAnsi="Times New Roman" w:eastAsia="宋体" w:cs="Times New Roman"/>
          <w:bCs/>
          <w:color w:val="000000" w:themeColor="text1"/>
          <w:sz w:val="21"/>
          <w:szCs w:val="21"/>
          <w:highlight w:val="none"/>
          <w14:textFill>
            <w14:solidFill>
              <w14:schemeClr w14:val="tx1"/>
            </w14:solidFill>
          </w14:textFill>
        </w:rPr>
        <w:t>的错误决定。</w:t>
      </w:r>
    </w:p>
    <w:p w14:paraId="6C07453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4.6 文明施工违章定义：指在施工中一切不文明施工的行为。</w:t>
      </w:r>
    </w:p>
    <w:p w14:paraId="00282CBA">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 各类违章处罚金额标准：</w:t>
      </w:r>
    </w:p>
    <w:p w14:paraId="352882C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4.7.1 环境、职业健康、安全管理</w:t>
      </w:r>
    </w:p>
    <w:tbl>
      <w:tblPr>
        <w:tblStyle w:val="8"/>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4687"/>
        <w:gridCol w:w="2309"/>
        <w:gridCol w:w="1143"/>
      </w:tblGrid>
      <w:tr w14:paraId="3249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2" w:type="dxa"/>
            <w:noWrap w:val="0"/>
            <w:vAlign w:val="center"/>
          </w:tcPr>
          <w:p w14:paraId="3FCF131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4687" w:type="dxa"/>
            <w:noWrap w:val="0"/>
            <w:vAlign w:val="center"/>
          </w:tcPr>
          <w:p w14:paraId="13E1A2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违章内容</w:t>
            </w:r>
          </w:p>
        </w:tc>
        <w:tc>
          <w:tcPr>
            <w:tcW w:w="2309" w:type="dxa"/>
            <w:noWrap w:val="0"/>
            <w:vAlign w:val="center"/>
          </w:tcPr>
          <w:p w14:paraId="2480D27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罚款金额</w:t>
            </w:r>
          </w:p>
        </w:tc>
        <w:tc>
          <w:tcPr>
            <w:tcW w:w="1143" w:type="dxa"/>
            <w:noWrap w:val="0"/>
            <w:vAlign w:val="center"/>
          </w:tcPr>
          <w:p w14:paraId="3E5C6C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备注</w:t>
            </w:r>
          </w:p>
        </w:tc>
      </w:tr>
      <w:tr w14:paraId="4C55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6272A3D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EHS01</w:t>
            </w:r>
          </w:p>
        </w:tc>
        <w:tc>
          <w:tcPr>
            <w:tcW w:w="4687" w:type="dxa"/>
            <w:noWrap w:val="0"/>
            <w:vAlign w:val="center"/>
          </w:tcPr>
          <w:p w14:paraId="1113120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未规定要求设置安全生产管理机构或专职安全生产监督管理人员（含无证上岗）</w:t>
            </w:r>
          </w:p>
        </w:tc>
        <w:tc>
          <w:tcPr>
            <w:tcW w:w="2309" w:type="dxa"/>
            <w:noWrap w:val="0"/>
            <w:vAlign w:val="center"/>
          </w:tcPr>
          <w:p w14:paraId="5200B322">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每次10000元</w:t>
            </w:r>
          </w:p>
        </w:tc>
        <w:tc>
          <w:tcPr>
            <w:tcW w:w="1143" w:type="dxa"/>
            <w:vMerge w:val="restart"/>
            <w:noWrap w:val="0"/>
            <w:vAlign w:val="center"/>
          </w:tcPr>
          <w:p w14:paraId="6932134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限期整改</w:t>
            </w:r>
          </w:p>
          <w:p w14:paraId="7E9B918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禁止施工</w:t>
            </w:r>
          </w:p>
        </w:tc>
      </w:tr>
      <w:tr w14:paraId="29B5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4E81DED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EHS02</w:t>
            </w:r>
          </w:p>
        </w:tc>
        <w:tc>
          <w:tcPr>
            <w:tcW w:w="4687" w:type="dxa"/>
            <w:noWrap w:val="0"/>
            <w:vAlign w:val="center"/>
          </w:tcPr>
          <w:p w14:paraId="1D16A24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未建立相关安全管理制度和管理体系</w:t>
            </w:r>
          </w:p>
        </w:tc>
        <w:tc>
          <w:tcPr>
            <w:tcW w:w="2309" w:type="dxa"/>
            <w:noWrap w:val="0"/>
            <w:vAlign w:val="center"/>
          </w:tcPr>
          <w:p w14:paraId="4FAEFB9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每次5000元</w:t>
            </w:r>
          </w:p>
        </w:tc>
        <w:tc>
          <w:tcPr>
            <w:tcW w:w="1143" w:type="dxa"/>
            <w:vMerge w:val="continue"/>
            <w:noWrap w:val="0"/>
            <w:vAlign w:val="center"/>
          </w:tcPr>
          <w:p w14:paraId="3DAE077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36F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584E58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EHS03</w:t>
            </w:r>
          </w:p>
        </w:tc>
        <w:tc>
          <w:tcPr>
            <w:tcW w:w="4687" w:type="dxa"/>
            <w:noWrap w:val="0"/>
            <w:vAlign w:val="center"/>
          </w:tcPr>
          <w:p w14:paraId="3914DB3B">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未落实三级安全教育、专项教育，提交虚假相关资料、代替填写资料等</w:t>
            </w:r>
          </w:p>
        </w:tc>
        <w:tc>
          <w:tcPr>
            <w:tcW w:w="2309" w:type="dxa"/>
            <w:noWrap w:val="0"/>
            <w:vAlign w:val="center"/>
          </w:tcPr>
          <w:p w14:paraId="7335803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每处每次2000元</w:t>
            </w:r>
          </w:p>
        </w:tc>
        <w:tc>
          <w:tcPr>
            <w:tcW w:w="1143" w:type="dxa"/>
            <w:vMerge w:val="continue"/>
            <w:noWrap w:val="0"/>
            <w:vAlign w:val="center"/>
          </w:tcPr>
          <w:p w14:paraId="646C2AB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A40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503DC36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EHS04</w:t>
            </w:r>
          </w:p>
        </w:tc>
        <w:tc>
          <w:tcPr>
            <w:tcW w:w="4687" w:type="dxa"/>
            <w:noWrap w:val="0"/>
            <w:vAlign w:val="center"/>
          </w:tcPr>
          <w:p w14:paraId="5ECED32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未按规定要求编制专项方案未按照规定要求进行安全技术交底或弄虚作假填写交底资料</w:t>
            </w:r>
          </w:p>
        </w:tc>
        <w:tc>
          <w:tcPr>
            <w:tcW w:w="2309" w:type="dxa"/>
            <w:noWrap w:val="0"/>
            <w:vAlign w:val="center"/>
          </w:tcPr>
          <w:p w14:paraId="54C603E2">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每处每次5000元</w:t>
            </w:r>
          </w:p>
        </w:tc>
        <w:tc>
          <w:tcPr>
            <w:tcW w:w="1143" w:type="dxa"/>
            <w:noWrap w:val="0"/>
            <w:vAlign w:val="center"/>
          </w:tcPr>
          <w:p w14:paraId="28D55A6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禁止相关危险作业</w:t>
            </w:r>
          </w:p>
        </w:tc>
      </w:tr>
      <w:tr w14:paraId="218A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7568A50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EHS05</w:t>
            </w:r>
          </w:p>
        </w:tc>
        <w:tc>
          <w:tcPr>
            <w:tcW w:w="4687" w:type="dxa"/>
            <w:noWrap w:val="0"/>
            <w:vAlign w:val="center"/>
          </w:tcPr>
          <w:p w14:paraId="56E3F16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未落实安全检查、填写检查记录或未及时整改回复</w:t>
            </w:r>
          </w:p>
        </w:tc>
        <w:tc>
          <w:tcPr>
            <w:tcW w:w="2309" w:type="dxa"/>
            <w:noWrap w:val="0"/>
            <w:vAlign w:val="center"/>
          </w:tcPr>
          <w:p w14:paraId="1378000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每处每次1000元，重大安全隐患未及时整改1～5倍以上</w:t>
            </w:r>
          </w:p>
        </w:tc>
        <w:tc>
          <w:tcPr>
            <w:tcW w:w="1143" w:type="dxa"/>
            <w:noWrap w:val="0"/>
            <w:vAlign w:val="center"/>
          </w:tcPr>
          <w:p w14:paraId="1E9C3C72">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7630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2014739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EHS06</w:t>
            </w:r>
          </w:p>
        </w:tc>
        <w:tc>
          <w:tcPr>
            <w:tcW w:w="4687" w:type="dxa"/>
            <w:noWrap w:val="0"/>
            <w:vAlign w:val="center"/>
          </w:tcPr>
          <w:p w14:paraId="21A9785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未建立应急救援体系、未配置应急救援物资、未定期进行演练、无应急救援预案</w:t>
            </w:r>
          </w:p>
        </w:tc>
        <w:tc>
          <w:tcPr>
            <w:tcW w:w="2309" w:type="dxa"/>
            <w:noWrap w:val="0"/>
            <w:vAlign w:val="center"/>
          </w:tcPr>
          <w:p w14:paraId="4198BC5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每处每次10000元</w:t>
            </w:r>
          </w:p>
        </w:tc>
        <w:tc>
          <w:tcPr>
            <w:tcW w:w="1143" w:type="dxa"/>
            <w:noWrap w:val="0"/>
            <w:vAlign w:val="center"/>
          </w:tcPr>
          <w:p w14:paraId="1662F11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602F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8C6DE7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EHS07</w:t>
            </w:r>
          </w:p>
        </w:tc>
        <w:tc>
          <w:tcPr>
            <w:tcW w:w="4687" w:type="dxa"/>
            <w:noWrap w:val="0"/>
            <w:vAlign w:val="center"/>
          </w:tcPr>
          <w:p w14:paraId="412A249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不报、瞒报、迟报安全事故</w:t>
            </w:r>
          </w:p>
        </w:tc>
        <w:tc>
          <w:tcPr>
            <w:tcW w:w="2309" w:type="dxa"/>
            <w:noWrap w:val="0"/>
            <w:vAlign w:val="center"/>
          </w:tcPr>
          <w:p w14:paraId="4ECA30E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每处每次5000元</w:t>
            </w:r>
          </w:p>
        </w:tc>
        <w:tc>
          <w:tcPr>
            <w:tcW w:w="1143" w:type="dxa"/>
            <w:noWrap w:val="0"/>
            <w:vAlign w:val="center"/>
          </w:tcPr>
          <w:p w14:paraId="02C578F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437D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3DD3F4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EHS08</w:t>
            </w:r>
          </w:p>
        </w:tc>
        <w:tc>
          <w:tcPr>
            <w:tcW w:w="4687" w:type="dxa"/>
            <w:noWrap w:val="0"/>
            <w:vAlign w:val="center"/>
          </w:tcPr>
          <w:p w14:paraId="7E867B3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特种作业人员未持证上岗</w:t>
            </w:r>
          </w:p>
        </w:tc>
        <w:tc>
          <w:tcPr>
            <w:tcW w:w="2309" w:type="dxa"/>
            <w:noWrap w:val="0"/>
            <w:vAlign w:val="center"/>
          </w:tcPr>
          <w:p w14:paraId="1ED51149">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每处每次3000元</w:t>
            </w:r>
          </w:p>
        </w:tc>
        <w:tc>
          <w:tcPr>
            <w:tcW w:w="1143" w:type="dxa"/>
            <w:noWrap w:val="0"/>
            <w:vAlign w:val="center"/>
          </w:tcPr>
          <w:p w14:paraId="0241A1E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64E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80822B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EHS09</w:t>
            </w:r>
          </w:p>
        </w:tc>
        <w:tc>
          <w:tcPr>
            <w:tcW w:w="4687" w:type="dxa"/>
            <w:noWrap w:val="0"/>
            <w:vAlign w:val="center"/>
          </w:tcPr>
          <w:p w14:paraId="7333285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规定的人员未按规定时间参与安全会议、检查和其他安全活动</w:t>
            </w:r>
          </w:p>
        </w:tc>
        <w:tc>
          <w:tcPr>
            <w:tcW w:w="2309" w:type="dxa"/>
            <w:noWrap w:val="0"/>
            <w:vAlign w:val="center"/>
          </w:tcPr>
          <w:p w14:paraId="4C6C89E4">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每人每次1000元</w:t>
            </w:r>
          </w:p>
        </w:tc>
        <w:tc>
          <w:tcPr>
            <w:tcW w:w="1143" w:type="dxa"/>
            <w:noWrap w:val="0"/>
            <w:vAlign w:val="center"/>
          </w:tcPr>
          <w:p w14:paraId="3CA5A17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317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6BBD3037">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EHS10</w:t>
            </w:r>
          </w:p>
        </w:tc>
        <w:tc>
          <w:tcPr>
            <w:tcW w:w="4687" w:type="dxa"/>
            <w:noWrap w:val="0"/>
            <w:vAlign w:val="center"/>
          </w:tcPr>
          <w:p w14:paraId="2BC40C7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未按规定要求设置职业健康、环境保护设施、未按规定落实</w:t>
            </w:r>
          </w:p>
        </w:tc>
        <w:tc>
          <w:tcPr>
            <w:tcW w:w="2309" w:type="dxa"/>
            <w:noWrap w:val="0"/>
            <w:vAlign w:val="center"/>
          </w:tcPr>
          <w:p w14:paraId="0BBC0AA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每处每1000-20000元</w:t>
            </w:r>
          </w:p>
        </w:tc>
        <w:tc>
          <w:tcPr>
            <w:tcW w:w="1143" w:type="dxa"/>
            <w:noWrap w:val="0"/>
            <w:vAlign w:val="center"/>
          </w:tcPr>
          <w:p w14:paraId="2F05348B">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631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2B8C3897">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EHS11</w:t>
            </w:r>
          </w:p>
        </w:tc>
        <w:tc>
          <w:tcPr>
            <w:tcW w:w="4687" w:type="dxa"/>
            <w:noWrap w:val="0"/>
            <w:vAlign w:val="center"/>
          </w:tcPr>
          <w:p w14:paraId="0E03F3E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未按照规定要求配置劳动防护用品或劳动防护用品不符合安全卫生要求</w:t>
            </w:r>
          </w:p>
        </w:tc>
        <w:tc>
          <w:tcPr>
            <w:tcW w:w="2309" w:type="dxa"/>
            <w:noWrap w:val="0"/>
            <w:vAlign w:val="center"/>
          </w:tcPr>
          <w:p w14:paraId="05BF067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每人每次1000元</w:t>
            </w:r>
          </w:p>
        </w:tc>
        <w:tc>
          <w:tcPr>
            <w:tcW w:w="1143" w:type="dxa"/>
            <w:noWrap w:val="0"/>
            <w:vAlign w:val="center"/>
          </w:tcPr>
          <w:p w14:paraId="571F5B2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7EAC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0E351A2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EHS12</w:t>
            </w:r>
          </w:p>
        </w:tc>
        <w:tc>
          <w:tcPr>
            <w:tcW w:w="4687" w:type="dxa"/>
            <w:noWrap w:val="0"/>
            <w:vAlign w:val="center"/>
          </w:tcPr>
          <w:p w14:paraId="6E4B30C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打架斗殴\聚众闹事\拦路封门等恶劣影响</w:t>
            </w:r>
          </w:p>
        </w:tc>
        <w:tc>
          <w:tcPr>
            <w:tcW w:w="2309" w:type="dxa"/>
            <w:noWrap w:val="0"/>
            <w:vAlign w:val="center"/>
          </w:tcPr>
          <w:p w14:paraId="3DE2D2E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每处每次5000元</w:t>
            </w:r>
          </w:p>
        </w:tc>
        <w:tc>
          <w:tcPr>
            <w:tcW w:w="1143" w:type="dxa"/>
            <w:noWrap w:val="0"/>
            <w:vAlign w:val="center"/>
          </w:tcPr>
          <w:p w14:paraId="45C8954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C59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79BC7DC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EHS13</w:t>
            </w:r>
          </w:p>
        </w:tc>
        <w:tc>
          <w:tcPr>
            <w:tcW w:w="4687" w:type="dxa"/>
            <w:noWrap w:val="0"/>
            <w:vAlign w:val="center"/>
          </w:tcPr>
          <w:p w14:paraId="3BC8F07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不服从管理、威胁、恐吓、殴打管理人员</w:t>
            </w:r>
          </w:p>
        </w:tc>
        <w:tc>
          <w:tcPr>
            <w:tcW w:w="2309" w:type="dxa"/>
            <w:noWrap w:val="0"/>
            <w:vAlign w:val="center"/>
          </w:tcPr>
          <w:p w14:paraId="0F0C4EB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每次5000-100000元</w:t>
            </w:r>
          </w:p>
        </w:tc>
        <w:tc>
          <w:tcPr>
            <w:tcW w:w="1143" w:type="dxa"/>
            <w:noWrap w:val="0"/>
            <w:vAlign w:val="center"/>
          </w:tcPr>
          <w:p w14:paraId="6EE4F65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0AE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4BA5F2D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EHS14</w:t>
            </w:r>
          </w:p>
        </w:tc>
        <w:tc>
          <w:tcPr>
            <w:tcW w:w="4687" w:type="dxa"/>
            <w:noWrap w:val="0"/>
            <w:vAlign w:val="center"/>
          </w:tcPr>
          <w:p w14:paraId="65EC68B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非法雇佣童工或违法犯罪人员</w:t>
            </w:r>
          </w:p>
        </w:tc>
        <w:tc>
          <w:tcPr>
            <w:tcW w:w="2309" w:type="dxa"/>
            <w:noWrap w:val="0"/>
            <w:vAlign w:val="center"/>
          </w:tcPr>
          <w:p w14:paraId="51F3A13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每处每次2000元</w:t>
            </w:r>
          </w:p>
        </w:tc>
        <w:tc>
          <w:tcPr>
            <w:tcW w:w="1143" w:type="dxa"/>
            <w:noWrap w:val="0"/>
            <w:vAlign w:val="center"/>
          </w:tcPr>
          <w:p w14:paraId="7311C23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7A4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5FD739F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EHS15</w:t>
            </w:r>
          </w:p>
        </w:tc>
        <w:tc>
          <w:tcPr>
            <w:tcW w:w="4687" w:type="dxa"/>
            <w:noWrap w:val="0"/>
            <w:vAlign w:val="center"/>
          </w:tcPr>
          <w:p w14:paraId="36627C6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危险作业未要求开具施工许可</w:t>
            </w:r>
          </w:p>
        </w:tc>
        <w:tc>
          <w:tcPr>
            <w:tcW w:w="2309" w:type="dxa"/>
            <w:noWrap w:val="0"/>
            <w:vAlign w:val="center"/>
          </w:tcPr>
          <w:p w14:paraId="78DE7C5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每处每次1000元</w:t>
            </w:r>
          </w:p>
        </w:tc>
        <w:tc>
          <w:tcPr>
            <w:tcW w:w="1143" w:type="dxa"/>
            <w:noWrap w:val="0"/>
            <w:vAlign w:val="center"/>
          </w:tcPr>
          <w:p w14:paraId="153740C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7FC8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3D227CD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EHS16</w:t>
            </w:r>
          </w:p>
        </w:tc>
        <w:tc>
          <w:tcPr>
            <w:tcW w:w="4687" w:type="dxa"/>
            <w:noWrap w:val="0"/>
            <w:vAlign w:val="center"/>
          </w:tcPr>
          <w:p w14:paraId="27E0894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因管理问题造成的责任事故</w:t>
            </w:r>
          </w:p>
        </w:tc>
        <w:tc>
          <w:tcPr>
            <w:tcW w:w="2309" w:type="dxa"/>
            <w:noWrap w:val="0"/>
            <w:vAlign w:val="center"/>
          </w:tcPr>
          <w:p w14:paraId="6FE2893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每处每次5000-20000元</w:t>
            </w:r>
          </w:p>
        </w:tc>
        <w:tc>
          <w:tcPr>
            <w:tcW w:w="1143" w:type="dxa"/>
            <w:noWrap w:val="0"/>
            <w:vAlign w:val="center"/>
          </w:tcPr>
          <w:p w14:paraId="667011FB">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2D9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69905BF4">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EHS17</w:t>
            </w:r>
          </w:p>
        </w:tc>
        <w:tc>
          <w:tcPr>
            <w:tcW w:w="4687" w:type="dxa"/>
            <w:noWrap w:val="0"/>
            <w:vAlign w:val="center"/>
          </w:tcPr>
          <w:p w14:paraId="52A3AB9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因管理问题造成员工上访等恶性事件</w:t>
            </w:r>
          </w:p>
        </w:tc>
        <w:tc>
          <w:tcPr>
            <w:tcW w:w="2309" w:type="dxa"/>
            <w:noWrap w:val="0"/>
            <w:vAlign w:val="center"/>
          </w:tcPr>
          <w:p w14:paraId="73528E0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每处每次5000-20000元</w:t>
            </w:r>
          </w:p>
        </w:tc>
        <w:tc>
          <w:tcPr>
            <w:tcW w:w="1143" w:type="dxa"/>
            <w:noWrap w:val="0"/>
            <w:vAlign w:val="center"/>
          </w:tcPr>
          <w:p w14:paraId="5D4DB01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6F5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22E1BFA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EHS18</w:t>
            </w:r>
          </w:p>
        </w:tc>
        <w:tc>
          <w:tcPr>
            <w:tcW w:w="4687" w:type="dxa"/>
            <w:noWrap w:val="0"/>
            <w:vAlign w:val="center"/>
          </w:tcPr>
          <w:p w14:paraId="7274200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其他违反安全卫生职业健康安全事项，但非本罚则列出者，酌情处罚</w:t>
            </w:r>
          </w:p>
        </w:tc>
        <w:tc>
          <w:tcPr>
            <w:tcW w:w="2309" w:type="dxa"/>
            <w:noWrap w:val="0"/>
            <w:vAlign w:val="center"/>
          </w:tcPr>
          <w:p w14:paraId="78826D6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每处每次500-200000元</w:t>
            </w:r>
          </w:p>
        </w:tc>
        <w:tc>
          <w:tcPr>
            <w:tcW w:w="1143" w:type="dxa"/>
            <w:noWrap w:val="0"/>
            <w:vAlign w:val="center"/>
          </w:tcPr>
          <w:p w14:paraId="79BFC8C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bl>
    <w:p w14:paraId="3FA75663">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4.7.2 文明施工管理</w:t>
      </w:r>
    </w:p>
    <w:tbl>
      <w:tblPr>
        <w:tblStyle w:val="8"/>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99"/>
        <w:gridCol w:w="2325"/>
        <w:gridCol w:w="1106"/>
      </w:tblGrid>
      <w:tr w14:paraId="45F2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D41C07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99" w:type="dxa"/>
            <w:noWrap w:val="0"/>
            <w:vAlign w:val="center"/>
          </w:tcPr>
          <w:p w14:paraId="40A746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25" w:type="dxa"/>
            <w:noWrap w:val="0"/>
            <w:vAlign w:val="center"/>
          </w:tcPr>
          <w:p w14:paraId="3117F53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06" w:type="dxa"/>
            <w:noWrap w:val="0"/>
            <w:vAlign w:val="center"/>
          </w:tcPr>
          <w:p w14:paraId="64FD70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0462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F95BC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CC01</w:t>
            </w:r>
          </w:p>
        </w:tc>
        <w:tc>
          <w:tcPr>
            <w:tcW w:w="4699" w:type="dxa"/>
            <w:noWrap w:val="0"/>
            <w:vAlign w:val="center"/>
          </w:tcPr>
          <w:p w14:paraId="27E9911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进入工地后未佩戴安全帽或未系帽带</w:t>
            </w:r>
          </w:p>
        </w:tc>
        <w:tc>
          <w:tcPr>
            <w:tcW w:w="2325" w:type="dxa"/>
            <w:noWrap w:val="0"/>
            <w:vAlign w:val="center"/>
          </w:tcPr>
          <w:p w14:paraId="70FAEC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34AABA8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00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2EFE886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CC02</w:t>
            </w:r>
          </w:p>
        </w:tc>
        <w:tc>
          <w:tcPr>
            <w:tcW w:w="4699" w:type="dxa"/>
            <w:noWrap w:val="0"/>
            <w:vAlign w:val="center"/>
          </w:tcPr>
          <w:p w14:paraId="078D99C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进入工地后未穿上工作服</w:t>
            </w:r>
          </w:p>
        </w:tc>
        <w:tc>
          <w:tcPr>
            <w:tcW w:w="2325" w:type="dxa"/>
            <w:noWrap w:val="0"/>
            <w:vAlign w:val="center"/>
          </w:tcPr>
          <w:p w14:paraId="6EA6296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6A6357A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5D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29542FE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CC03</w:t>
            </w:r>
          </w:p>
        </w:tc>
        <w:tc>
          <w:tcPr>
            <w:tcW w:w="4699" w:type="dxa"/>
            <w:noWrap w:val="0"/>
            <w:vAlign w:val="center"/>
          </w:tcPr>
          <w:p w14:paraId="642998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进入工地未佩戴工作证或借用他人工作证</w:t>
            </w:r>
          </w:p>
        </w:tc>
        <w:tc>
          <w:tcPr>
            <w:tcW w:w="2325" w:type="dxa"/>
            <w:noWrap w:val="0"/>
            <w:vAlign w:val="center"/>
          </w:tcPr>
          <w:p w14:paraId="1F5C256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6B3507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631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5CC823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CC04</w:t>
            </w:r>
          </w:p>
        </w:tc>
        <w:tc>
          <w:tcPr>
            <w:tcW w:w="4699" w:type="dxa"/>
            <w:noWrap w:val="0"/>
            <w:vAlign w:val="center"/>
          </w:tcPr>
          <w:p w14:paraId="4FBC22A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进入工地内赤膊、穿背心、拖鞋、短裤、裙子</w:t>
            </w:r>
          </w:p>
        </w:tc>
        <w:tc>
          <w:tcPr>
            <w:tcW w:w="2325" w:type="dxa"/>
            <w:noWrap w:val="0"/>
            <w:vAlign w:val="center"/>
          </w:tcPr>
          <w:p w14:paraId="5B9EF3B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1A98DA4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B4D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27EFE9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CC05</w:t>
            </w:r>
          </w:p>
        </w:tc>
        <w:tc>
          <w:tcPr>
            <w:tcW w:w="4699" w:type="dxa"/>
            <w:noWrap w:val="0"/>
            <w:vAlign w:val="center"/>
          </w:tcPr>
          <w:p w14:paraId="045C5FD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未在规定区域抽烟</w:t>
            </w:r>
          </w:p>
        </w:tc>
        <w:tc>
          <w:tcPr>
            <w:tcW w:w="2325" w:type="dxa"/>
            <w:noWrap w:val="0"/>
            <w:vAlign w:val="center"/>
          </w:tcPr>
          <w:p w14:paraId="529EB65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p w14:paraId="373A01C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危险区域1000元</w:t>
            </w:r>
          </w:p>
        </w:tc>
        <w:tc>
          <w:tcPr>
            <w:tcW w:w="1106" w:type="dxa"/>
            <w:noWrap w:val="0"/>
            <w:vAlign w:val="center"/>
          </w:tcPr>
          <w:p w14:paraId="3900107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895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1E0F3DB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CC06</w:t>
            </w:r>
          </w:p>
        </w:tc>
        <w:tc>
          <w:tcPr>
            <w:tcW w:w="4699" w:type="dxa"/>
            <w:noWrap w:val="0"/>
            <w:vAlign w:val="center"/>
          </w:tcPr>
          <w:p w14:paraId="61AC182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未在规定的区域倾倒垃圾</w:t>
            </w:r>
          </w:p>
        </w:tc>
        <w:tc>
          <w:tcPr>
            <w:tcW w:w="2325" w:type="dxa"/>
            <w:noWrap w:val="0"/>
            <w:vAlign w:val="center"/>
          </w:tcPr>
          <w:p w14:paraId="2DA74BA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每处每次500-10000元</w:t>
            </w:r>
          </w:p>
        </w:tc>
        <w:tc>
          <w:tcPr>
            <w:tcW w:w="1106" w:type="dxa"/>
            <w:noWrap w:val="0"/>
            <w:vAlign w:val="center"/>
          </w:tcPr>
          <w:p w14:paraId="031613C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2A5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1BA45D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CC07</w:t>
            </w:r>
          </w:p>
        </w:tc>
        <w:tc>
          <w:tcPr>
            <w:tcW w:w="4699" w:type="dxa"/>
            <w:noWrap w:val="0"/>
            <w:vAlign w:val="center"/>
          </w:tcPr>
          <w:p w14:paraId="52C8914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在工地现场席地躺睡</w:t>
            </w:r>
          </w:p>
        </w:tc>
        <w:tc>
          <w:tcPr>
            <w:tcW w:w="2325" w:type="dxa"/>
            <w:noWrap w:val="0"/>
            <w:vAlign w:val="center"/>
          </w:tcPr>
          <w:p w14:paraId="2B84FFB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718F373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ABD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BEAC9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CC08</w:t>
            </w:r>
          </w:p>
        </w:tc>
        <w:tc>
          <w:tcPr>
            <w:tcW w:w="4699" w:type="dxa"/>
            <w:noWrap w:val="0"/>
            <w:vAlign w:val="center"/>
          </w:tcPr>
          <w:p w14:paraId="3C95166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未在指定区域大小便、洗浴等</w:t>
            </w:r>
          </w:p>
        </w:tc>
        <w:tc>
          <w:tcPr>
            <w:tcW w:w="2325" w:type="dxa"/>
            <w:noWrap w:val="0"/>
            <w:vAlign w:val="center"/>
          </w:tcPr>
          <w:p w14:paraId="11BB671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每人每次1000元</w:t>
            </w:r>
          </w:p>
        </w:tc>
        <w:tc>
          <w:tcPr>
            <w:tcW w:w="1106" w:type="dxa"/>
            <w:noWrap w:val="0"/>
            <w:vAlign w:val="center"/>
          </w:tcPr>
          <w:p w14:paraId="6F3E3FC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D42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8BF8B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CC09</w:t>
            </w:r>
          </w:p>
        </w:tc>
        <w:tc>
          <w:tcPr>
            <w:tcW w:w="4699" w:type="dxa"/>
            <w:noWrap w:val="0"/>
            <w:vAlign w:val="center"/>
          </w:tcPr>
          <w:p w14:paraId="5B065EC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酒后进入（含酒精性饮料、迷幻剂等）工地</w:t>
            </w:r>
          </w:p>
        </w:tc>
        <w:tc>
          <w:tcPr>
            <w:tcW w:w="2325" w:type="dxa"/>
            <w:noWrap w:val="0"/>
            <w:vAlign w:val="center"/>
          </w:tcPr>
          <w:p w14:paraId="2725F73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6" w:type="dxa"/>
            <w:noWrap w:val="0"/>
            <w:vAlign w:val="center"/>
          </w:tcPr>
          <w:p w14:paraId="32A619B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FF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7F08836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CC10</w:t>
            </w:r>
          </w:p>
        </w:tc>
        <w:tc>
          <w:tcPr>
            <w:tcW w:w="4699" w:type="dxa"/>
            <w:noWrap w:val="0"/>
            <w:vAlign w:val="center"/>
          </w:tcPr>
          <w:p w14:paraId="0C6BF8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未按照国家标准做好噪声排放、污水处理和环</w:t>
            </w:r>
          </w:p>
          <w:p w14:paraId="4846C78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境保护措施</w:t>
            </w:r>
          </w:p>
        </w:tc>
        <w:tc>
          <w:tcPr>
            <w:tcW w:w="2325" w:type="dxa"/>
            <w:noWrap w:val="0"/>
            <w:vAlign w:val="center"/>
          </w:tcPr>
          <w:p w14:paraId="7430E1D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p w14:paraId="27F4330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1106" w:type="dxa"/>
            <w:noWrap w:val="0"/>
            <w:vAlign w:val="center"/>
          </w:tcPr>
          <w:p w14:paraId="18FB6A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A02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43F528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CC11</w:t>
            </w:r>
          </w:p>
        </w:tc>
        <w:tc>
          <w:tcPr>
            <w:tcW w:w="4699" w:type="dxa"/>
            <w:noWrap w:val="0"/>
            <w:vAlign w:val="center"/>
          </w:tcPr>
          <w:p w14:paraId="312E658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加工区、预制区、施工现场未及时进行5S清理</w:t>
            </w:r>
          </w:p>
        </w:tc>
        <w:tc>
          <w:tcPr>
            <w:tcW w:w="2325" w:type="dxa"/>
            <w:noWrap w:val="0"/>
            <w:vAlign w:val="center"/>
          </w:tcPr>
          <w:p w14:paraId="15BB3A3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6" w:type="dxa"/>
            <w:noWrap w:val="0"/>
            <w:vAlign w:val="center"/>
          </w:tcPr>
          <w:p w14:paraId="1334D5E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399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C7EB48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CC12</w:t>
            </w:r>
          </w:p>
        </w:tc>
        <w:tc>
          <w:tcPr>
            <w:tcW w:w="4699" w:type="dxa"/>
            <w:noWrap w:val="0"/>
            <w:vAlign w:val="center"/>
          </w:tcPr>
          <w:p w14:paraId="161D33E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生活区、食堂不符合环境与卫生要求</w:t>
            </w:r>
          </w:p>
        </w:tc>
        <w:tc>
          <w:tcPr>
            <w:tcW w:w="2325" w:type="dxa"/>
            <w:noWrap w:val="0"/>
            <w:vAlign w:val="center"/>
          </w:tcPr>
          <w:p w14:paraId="54BC75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06" w:type="dxa"/>
            <w:noWrap w:val="0"/>
            <w:vAlign w:val="center"/>
          </w:tcPr>
          <w:p w14:paraId="77AB7A9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6A9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1DDD998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CC13</w:t>
            </w:r>
          </w:p>
        </w:tc>
        <w:tc>
          <w:tcPr>
            <w:tcW w:w="4699" w:type="dxa"/>
            <w:noWrap w:val="0"/>
            <w:vAlign w:val="center"/>
          </w:tcPr>
          <w:p w14:paraId="2C373EB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食堂采购、出售变质过期食物的</w:t>
            </w:r>
          </w:p>
        </w:tc>
        <w:tc>
          <w:tcPr>
            <w:tcW w:w="2325" w:type="dxa"/>
            <w:noWrap w:val="0"/>
            <w:vAlign w:val="center"/>
          </w:tcPr>
          <w:p w14:paraId="519D13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06" w:type="dxa"/>
            <w:noWrap w:val="0"/>
            <w:vAlign w:val="center"/>
          </w:tcPr>
          <w:p w14:paraId="5F17FC9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446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8FE5F2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CC14</w:t>
            </w:r>
          </w:p>
        </w:tc>
        <w:tc>
          <w:tcPr>
            <w:tcW w:w="4699" w:type="dxa"/>
            <w:noWrap w:val="0"/>
            <w:vAlign w:val="center"/>
          </w:tcPr>
          <w:p w14:paraId="2751F26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w:t>
            </w:r>
          </w:p>
        </w:tc>
        <w:tc>
          <w:tcPr>
            <w:tcW w:w="2325" w:type="dxa"/>
            <w:noWrap w:val="0"/>
            <w:vAlign w:val="center"/>
          </w:tcPr>
          <w:p w14:paraId="4A5CFB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06" w:type="dxa"/>
            <w:noWrap w:val="0"/>
            <w:vAlign w:val="center"/>
          </w:tcPr>
          <w:p w14:paraId="40D7964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0B19FF8D">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4.7.3 消防动火作业管理</w:t>
      </w:r>
    </w:p>
    <w:tbl>
      <w:tblPr>
        <w:tblStyle w:val="8"/>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4669"/>
        <w:gridCol w:w="2316"/>
        <w:gridCol w:w="1134"/>
      </w:tblGrid>
      <w:tr w14:paraId="59E2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24" w:type="dxa"/>
            <w:noWrap w:val="0"/>
            <w:vAlign w:val="center"/>
          </w:tcPr>
          <w:p w14:paraId="4E9522C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69" w:type="dxa"/>
            <w:noWrap w:val="0"/>
            <w:vAlign w:val="center"/>
          </w:tcPr>
          <w:p w14:paraId="53D3324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16" w:type="dxa"/>
            <w:noWrap w:val="0"/>
            <w:vAlign w:val="center"/>
          </w:tcPr>
          <w:p w14:paraId="36CB2FA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4" w:type="dxa"/>
            <w:noWrap w:val="0"/>
            <w:vAlign w:val="center"/>
          </w:tcPr>
          <w:p w14:paraId="580FC2D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811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6E2C8FA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FC01</w:t>
            </w:r>
          </w:p>
        </w:tc>
        <w:tc>
          <w:tcPr>
            <w:tcW w:w="4669" w:type="dxa"/>
            <w:noWrap w:val="0"/>
            <w:vAlign w:val="center"/>
          </w:tcPr>
          <w:p w14:paraId="405073D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执行动火人无特种操作证或无效</w:t>
            </w:r>
          </w:p>
        </w:tc>
        <w:tc>
          <w:tcPr>
            <w:tcW w:w="2316" w:type="dxa"/>
            <w:noWrap w:val="0"/>
            <w:vAlign w:val="center"/>
          </w:tcPr>
          <w:p w14:paraId="3D43395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每人每次1000元</w:t>
            </w:r>
          </w:p>
        </w:tc>
        <w:tc>
          <w:tcPr>
            <w:tcW w:w="1134" w:type="dxa"/>
            <w:noWrap w:val="0"/>
            <w:vAlign w:val="center"/>
          </w:tcPr>
          <w:p w14:paraId="2F94A2E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CBC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652BAB0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FC02</w:t>
            </w:r>
          </w:p>
        </w:tc>
        <w:tc>
          <w:tcPr>
            <w:tcW w:w="4669" w:type="dxa"/>
            <w:noWrap w:val="0"/>
            <w:vAlign w:val="center"/>
          </w:tcPr>
          <w:p w14:paraId="30CB36F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动火作业无施工许可单或未签批完整</w:t>
            </w:r>
          </w:p>
        </w:tc>
        <w:tc>
          <w:tcPr>
            <w:tcW w:w="2316" w:type="dxa"/>
            <w:noWrap w:val="0"/>
            <w:vAlign w:val="center"/>
          </w:tcPr>
          <w:p w14:paraId="34BF833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214191B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5B23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0F15530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FC03</w:t>
            </w:r>
          </w:p>
        </w:tc>
        <w:tc>
          <w:tcPr>
            <w:tcW w:w="4669" w:type="dxa"/>
            <w:noWrap w:val="0"/>
            <w:vAlign w:val="center"/>
          </w:tcPr>
          <w:p w14:paraId="6B5488D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动火作业现场存在易燃材料或安全距离不足</w:t>
            </w:r>
          </w:p>
        </w:tc>
        <w:tc>
          <w:tcPr>
            <w:tcW w:w="2316" w:type="dxa"/>
            <w:noWrap w:val="0"/>
            <w:vAlign w:val="center"/>
          </w:tcPr>
          <w:p w14:paraId="5596CCE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7AA2927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273F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2640EF4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FC04</w:t>
            </w:r>
          </w:p>
        </w:tc>
        <w:tc>
          <w:tcPr>
            <w:tcW w:w="4669" w:type="dxa"/>
            <w:noWrap w:val="0"/>
            <w:vAlign w:val="center"/>
          </w:tcPr>
          <w:p w14:paraId="1D0761D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动火现场未配置足够看火人或未佩戴标识</w:t>
            </w:r>
          </w:p>
        </w:tc>
        <w:tc>
          <w:tcPr>
            <w:tcW w:w="2316" w:type="dxa"/>
            <w:noWrap w:val="0"/>
            <w:vAlign w:val="center"/>
          </w:tcPr>
          <w:p w14:paraId="4DAA1CB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E61318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暂停施工</w:t>
            </w:r>
          </w:p>
        </w:tc>
      </w:tr>
      <w:tr w14:paraId="5D6E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21809B8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FC05</w:t>
            </w:r>
          </w:p>
        </w:tc>
        <w:tc>
          <w:tcPr>
            <w:tcW w:w="4669" w:type="dxa"/>
            <w:noWrap w:val="0"/>
            <w:vAlign w:val="center"/>
          </w:tcPr>
          <w:p w14:paraId="0B3171C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动火现场未规定要求配置足够灭火装置</w:t>
            </w:r>
          </w:p>
          <w:p w14:paraId="581F596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或配置的灭火装备失效</w:t>
            </w:r>
          </w:p>
        </w:tc>
        <w:tc>
          <w:tcPr>
            <w:tcW w:w="2316" w:type="dxa"/>
            <w:noWrap w:val="0"/>
            <w:vAlign w:val="center"/>
          </w:tcPr>
          <w:p w14:paraId="45B5421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F7FADD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4CC1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4300E4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FC06</w:t>
            </w:r>
          </w:p>
        </w:tc>
        <w:tc>
          <w:tcPr>
            <w:tcW w:w="4669" w:type="dxa"/>
            <w:noWrap w:val="0"/>
            <w:vAlign w:val="center"/>
          </w:tcPr>
          <w:p w14:paraId="556138E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动火作业完成后焊渣未清理，现场未整理</w:t>
            </w:r>
          </w:p>
        </w:tc>
        <w:tc>
          <w:tcPr>
            <w:tcW w:w="2316" w:type="dxa"/>
            <w:noWrap w:val="0"/>
            <w:vAlign w:val="center"/>
          </w:tcPr>
          <w:p w14:paraId="088C727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66AEFFC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A1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7EBF06E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FC07</w:t>
            </w:r>
          </w:p>
        </w:tc>
        <w:tc>
          <w:tcPr>
            <w:tcW w:w="4669" w:type="dxa"/>
            <w:noWrap w:val="0"/>
            <w:vAlign w:val="center"/>
          </w:tcPr>
          <w:p w14:paraId="0580BA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私自伪造、涂改、代签或变更动火证</w:t>
            </w:r>
          </w:p>
        </w:tc>
        <w:tc>
          <w:tcPr>
            <w:tcW w:w="2316" w:type="dxa"/>
            <w:noWrap w:val="0"/>
            <w:vAlign w:val="center"/>
          </w:tcPr>
          <w:p w14:paraId="77EA984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3E4F9F0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0CC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31851A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FC08</w:t>
            </w:r>
          </w:p>
        </w:tc>
        <w:tc>
          <w:tcPr>
            <w:tcW w:w="4669" w:type="dxa"/>
            <w:noWrap w:val="0"/>
            <w:vAlign w:val="center"/>
          </w:tcPr>
          <w:p w14:paraId="7B3459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氧气乙炔瓶距离未达规范要求</w:t>
            </w:r>
          </w:p>
        </w:tc>
        <w:tc>
          <w:tcPr>
            <w:tcW w:w="2316" w:type="dxa"/>
            <w:noWrap w:val="0"/>
            <w:vAlign w:val="center"/>
          </w:tcPr>
          <w:p w14:paraId="2F1742C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center"/>
          </w:tcPr>
          <w:p w14:paraId="574BD6E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立即整改</w:t>
            </w:r>
          </w:p>
        </w:tc>
      </w:tr>
      <w:tr w14:paraId="3EF7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4808362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FC09</w:t>
            </w:r>
          </w:p>
        </w:tc>
        <w:tc>
          <w:tcPr>
            <w:tcW w:w="4669" w:type="dxa"/>
            <w:noWrap w:val="0"/>
            <w:vAlign w:val="center"/>
          </w:tcPr>
          <w:p w14:paraId="2F7295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作业申请单上未自动检查或与现场不符</w:t>
            </w:r>
          </w:p>
        </w:tc>
        <w:tc>
          <w:tcPr>
            <w:tcW w:w="2316" w:type="dxa"/>
            <w:noWrap w:val="0"/>
            <w:vAlign w:val="center"/>
          </w:tcPr>
          <w:p w14:paraId="7C135A0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center"/>
          </w:tcPr>
          <w:p w14:paraId="64CB27C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818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369BF6A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FC10</w:t>
            </w:r>
          </w:p>
        </w:tc>
        <w:tc>
          <w:tcPr>
            <w:tcW w:w="4669" w:type="dxa"/>
            <w:noWrap w:val="0"/>
            <w:vAlign w:val="center"/>
          </w:tcPr>
          <w:p w14:paraId="3A010F0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因施工造成火险、火灾</w:t>
            </w:r>
          </w:p>
        </w:tc>
        <w:tc>
          <w:tcPr>
            <w:tcW w:w="2316" w:type="dxa"/>
            <w:noWrap w:val="0"/>
            <w:vAlign w:val="center"/>
          </w:tcPr>
          <w:p w14:paraId="2C102FC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每处每次2000-200000元</w:t>
            </w:r>
          </w:p>
        </w:tc>
        <w:tc>
          <w:tcPr>
            <w:tcW w:w="1134" w:type="dxa"/>
            <w:noWrap w:val="0"/>
            <w:vAlign w:val="center"/>
          </w:tcPr>
          <w:p w14:paraId="21E165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C75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559BDEC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FC11</w:t>
            </w:r>
          </w:p>
        </w:tc>
        <w:tc>
          <w:tcPr>
            <w:tcW w:w="4669" w:type="dxa"/>
            <w:noWrap w:val="0"/>
            <w:vAlign w:val="center"/>
          </w:tcPr>
          <w:p w14:paraId="7EB47C9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易燃气瓶、材料等未按规定妥善保存</w:t>
            </w:r>
          </w:p>
        </w:tc>
        <w:tc>
          <w:tcPr>
            <w:tcW w:w="2316" w:type="dxa"/>
            <w:noWrap w:val="0"/>
            <w:vAlign w:val="center"/>
          </w:tcPr>
          <w:p w14:paraId="11070BF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13E5400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EA2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455BCBD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FC12</w:t>
            </w:r>
          </w:p>
        </w:tc>
        <w:tc>
          <w:tcPr>
            <w:tcW w:w="4669" w:type="dxa"/>
            <w:noWrap w:val="0"/>
            <w:vAlign w:val="center"/>
          </w:tcPr>
          <w:p w14:paraId="36E8273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未按规定在易燃材料等规定区域配置灭火器</w:t>
            </w:r>
          </w:p>
        </w:tc>
        <w:tc>
          <w:tcPr>
            <w:tcW w:w="2316" w:type="dxa"/>
            <w:noWrap w:val="0"/>
            <w:vAlign w:val="center"/>
          </w:tcPr>
          <w:p w14:paraId="31BEC3B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62F42FE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10F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0CB732E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FC13</w:t>
            </w:r>
          </w:p>
        </w:tc>
        <w:tc>
          <w:tcPr>
            <w:tcW w:w="4669" w:type="dxa"/>
            <w:noWrap w:val="0"/>
            <w:vAlign w:val="center"/>
          </w:tcPr>
          <w:p w14:paraId="1F8739F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其他不符合有关标准和项目管理规定的</w:t>
            </w:r>
          </w:p>
        </w:tc>
        <w:tc>
          <w:tcPr>
            <w:tcW w:w="2316" w:type="dxa"/>
            <w:noWrap w:val="0"/>
            <w:vAlign w:val="center"/>
          </w:tcPr>
          <w:p w14:paraId="59CF2E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34" w:type="dxa"/>
            <w:noWrap w:val="0"/>
            <w:vAlign w:val="center"/>
          </w:tcPr>
          <w:p w14:paraId="2C713F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459D34EC">
      <w:pPr>
        <w:pageBreakBefore w:val="0"/>
        <w:kinsoku/>
        <w:bidi w:val="0"/>
        <w:spacing w:line="360" w:lineRule="auto"/>
        <w:ind w:firstLine="420" w:firstLineChars="20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4.7.4 电气设备管理</w:t>
      </w:r>
    </w:p>
    <w:tbl>
      <w:tblPr>
        <w:tblStyle w:val="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650"/>
        <w:gridCol w:w="2335"/>
        <w:gridCol w:w="1134"/>
      </w:tblGrid>
      <w:tr w14:paraId="6FEB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5" w:type="dxa"/>
            <w:noWrap w:val="0"/>
            <w:vAlign w:val="center"/>
          </w:tcPr>
          <w:p w14:paraId="0B3B9DF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50" w:type="dxa"/>
            <w:noWrap w:val="0"/>
            <w:vAlign w:val="center"/>
          </w:tcPr>
          <w:p w14:paraId="52638BC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35" w:type="dxa"/>
            <w:noWrap w:val="0"/>
            <w:vAlign w:val="center"/>
          </w:tcPr>
          <w:p w14:paraId="47F31E5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4" w:type="dxa"/>
            <w:noWrap w:val="0"/>
            <w:vAlign w:val="center"/>
          </w:tcPr>
          <w:p w14:paraId="637B59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2C0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94B2AB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TE01</w:t>
            </w:r>
          </w:p>
        </w:tc>
        <w:tc>
          <w:tcPr>
            <w:tcW w:w="4650" w:type="dxa"/>
            <w:noWrap w:val="0"/>
            <w:vAlign w:val="top"/>
          </w:tcPr>
          <w:p w14:paraId="3F3A0F2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配电箱未按文明施工要求做好标识等</w:t>
            </w:r>
          </w:p>
        </w:tc>
        <w:tc>
          <w:tcPr>
            <w:tcW w:w="2335" w:type="dxa"/>
            <w:noWrap w:val="0"/>
            <w:vAlign w:val="top"/>
          </w:tcPr>
          <w:p w14:paraId="5B03113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2798514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限期整改</w:t>
            </w:r>
          </w:p>
        </w:tc>
      </w:tr>
      <w:tr w14:paraId="344D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F274E4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TE02</w:t>
            </w:r>
          </w:p>
        </w:tc>
        <w:tc>
          <w:tcPr>
            <w:tcW w:w="4650" w:type="dxa"/>
            <w:noWrap w:val="0"/>
            <w:vAlign w:val="top"/>
          </w:tcPr>
          <w:p w14:paraId="689801E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室外电箱未做防雨防砸装置</w:t>
            </w:r>
          </w:p>
        </w:tc>
        <w:tc>
          <w:tcPr>
            <w:tcW w:w="2335" w:type="dxa"/>
            <w:noWrap w:val="0"/>
            <w:vAlign w:val="top"/>
          </w:tcPr>
          <w:p w14:paraId="009D57B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281ABD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EC3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D615C2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TE03</w:t>
            </w:r>
          </w:p>
        </w:tc>
        <w:tc>
          <w:tcPr>
            <w:tcW w:w="4650" w:type="dxa"/>
            <w:noWrap w:val="0"/>
            <w:vAlign w:val="top"/>
          </w:tcPr>
          <w:p w14:paraId="20323F6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室内电箱未做警示隔离</w:t>
            </w:r>
          </w:p>
        </w:tc>
        <w:tc>
          <w:tcPr>
            <w:tcW w:w="2335" w:type="dxa"/>
            <w:noWrap w:val="0"/>
            <w:vAlign w:val="top"/>
          </w:tcPr>
          <w:p w14:paraId="1F9C2E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6C80206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76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51BC254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TE04</w:t>
            </w:r>
          </w:p>
        </w:tc>
        <w:tc>
          <w:tcPr>
            <w:tcW w:w="4650" w:type="dxa"/>
            <w:noWrap w:val="0"/>
            <w:vAlign w:val="top"/>
          </w:tcPr>
          <w:p w14:paraId="4A4189C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室外配电线路未按规范要求铺设\高架\防护</w:t>
            </w:r>
          </w:p>
        </w:tc>
        <w:tc>
          <w:tcPr>
            <w:tcW w:w="2335" w:type="dxa"/>
            <w:noWrap w:val="0"/>
            <w:vAlign w:val="top"/>
          </w:tcPr>
          <w:p w14:paraId="2BCDDF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top"/>
          </w:tcPr>
          <w:p w14:paraId="7505742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544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A34F99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TE05</w:t>
            </w:r>
          </w:p>
        </w:tc>
        <w:tc>
          <w:tcPr>
            <w:tcW w:w="4650" w:type="dxa"/>
            <w:noWrap w:val="0"/>
            <w:vAlign w:val="center"/>
          </w:tcPr>
          <w:p w14:paraId="24E4C8D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室内配电线路未按规范要求铺设\高挂\防护</w:t>
            </w:r>
          </w:p>
        </w:tc>
        <w:tc>
          <w:tcPr>
            <w:tcW w:w="2335" w:type="dxa"/>
            <w:noWrap w:val="0"/>
            <w:vAlign w:val="top"/>
          </w:tcPr>
          <w:p w14:paraId="48331C1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013EAE4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EF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470E39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TE06</w:t>
            </w:r>
          </w:p>
        </w:tc>
        <w:tc>
          <w:tcPr>
            <w:tcW w:w="4650" w:type="dxa"/>
            <w:noWrap w:val="0"/>
            <w:vAlign w:val="top"/>
          </w:tcPr>
          <w:p w14:paraId="72430C7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未按规定线制配线，缺少零线或地线</w:t>
            </w:r>
          </w:p>
        </w:tc>
        <w:tc>
          <w:tcPr>
            <w:tcW w:w="2335" w:type="dxa"/>
            <w:noWrap w:val="0"/>
            <w:vAlign w:val="top"/>
          </w:tcPr>
          <w:p w14:paraId="5485E9A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34" w:type="dxa"/>
            <w:noWrap w:val="0"/>
            <w:vAlign w:val="top"/>
          </w:tcPr>
          <w:p w14:paraId="726D623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C88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A952D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TE07</w:t>
            </w:r>
          </w:p>
        </w:tc>
        <w:tc>
          <w:tcPr>
            <w:tcW w:w="4650" w:type="dxa"/>
            <w:noWrap w:val="0"/>
            <w:vAlign w:val="top"/>
          </w:tcPr>
          <w:p w14:paraId="550A3DC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电线内各种芯线未按照规定颜色配置</w:t>
            </w:r>
          </w:p>
        </w:tc>
        <w:tc>
          <w:tcPr>
            <w:tcW w:w="2335" w:type="dxa"/>
            <w:noWrap w:val="0"/>
            <w:vAlign w:val="top"/>
          </w:tcPr>
          <w:p w14:paraId="56416A9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300B901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E3C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DDE778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TE08</w:t>
            </w:r>
          </w:p>
        </w:tc>
        <w:tc>
          <w:tcPr>
            <w:tcW w:w="4650" w:type="dxa"/>
            <w:noWrap w:val="0"/>
            <w:vAlign w:val="top"/>
          </w:tcPr>
          <w:p w14:paraId="709FCDF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施工用电未规定接线或未标明</w:t>
            </w: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各项</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线路</w:t>
            </w:r>
          </w:p>
        </w:tc>
        <w:tc>
          <w:tcPr>
            <w:tcW w:w="2335" w:type="dxa"/>
            <w:noWrap w:val="0"/>
            <w:vAlign w:val="center"/>
          </w:tcPr>
          <w:p w14:paraId="27C80BC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5BA7F1C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988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BFCC3B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TE09</w:t>
            </w:r>
          </w:p>
        </w:tc>
        <w:tc>
          <w:tcPr>
            <w:tcW w:w="4650" w:type="dxa"/>
            <w:noWrap w:val="0"/>
            <w:vAlign w:val="top"/>
          </w:tcPr>
          <w:p w14:paraId="2BBC105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各级电箱配置不符合规范要求</w:t>
            </w:r>
          </w:p>
        </w:tc>
        <w:tc>
          <w:tcPr>
            <w:tcW w:w="2335" w:type="dxa"/>
            <w:noWrap w:val="0"/>
            <w:vAlign w:val="top"/>
          </w:tcPr>
          <w:p w14:paraId="513C737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top"/>
          </w:tcPr>
          <w:p w14:paraId="0A9762D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更换电箱</w:t>
            </w:r>
          </w:p>
        </w:tc>
      </w:tr>
      <w:tr w14:paraId="2A59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84305B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TE10</w:t>
            </w:r>
          </w:p>
        </w:tc>
        <w:tc>
          <w:tcPr>
            <w:tcW w:w="4650" w:type="dxa"/>
            <w:noWrap w:val="0"/>
            <w:vAlign w:val="top"/>
          </w:tcPr>
          <w:p w14:paraId="198FFF3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各级用电保护不符合规范要求</w:t>
            </w:r>
          </w:p>
        </w:tc>
        <w:tc>
          <w:tcPr>
            <w:tcW w:w="2335" w:type="dxa"/>
            <w:noWrap w:val="0"/>
            <w:vAlign w:val="top"/>
          </w:tcPr>
          <w:p w14:paraId="2F598BB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4215603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919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BD61F9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TE11</w:t>
            </w:r>
          </w:p>
        </w:tc>
        <w:tc>
          <w:tcPr>
            <w:tcW w:w="4650" w:type="dxa"/>
            <w:noWrap w:val="0"/>
            <w:vAlign w:val="top"/>
          </w:tcPr>
          <w:p w14:paraId="776E58E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电线未做安全防护、扭结等处于危险隐患</w:t>
            </w:r>
          </w:p>
        </w:tc>
        <w:tc>
          <w:tcPr>
            <w:tcW w:w="2335" w:type="dxa"/>
            <w:noWrap w:val="0"/>
            <w:vAlign w:val="top"/>
          </w:tcPr>
          <w:p w14:paraId="799EC67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289AEB9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DD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5450F4E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TE12</w:t>
            </w:r>
          </w:p>
        </w:tc>
        <w:tc>
          <w:tcPr>
            <w:tcW w:w="4650" w:type="dxa"/>
            <w:noWrap w:val="0"/>
            <w:vAlign w:val="top"/>
          </w:tcPr>
          <w:p w14:paraId="4E146B5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非专业电工进行电气设备维修、保养、维护等</w:t>
            </w:r>
          </w:p>
        </w:tc>
        <w:tc>
          <w:tcPr>
            <w:tcW w:w="2335" w:type="dxa"/>
            <w:noWrap w:val="0"/>
            <w:vAlign w:val="top"/>
          </w:tcPr>
          <w:p w14:paraId="4082B4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6198E0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795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19E9DD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TE13</w:t>
            </w:r>
          </w:p>
        </w:tc>
        <w:tc>
          <w:tcPr>
            <w:tcW w:w="4650" w:type="dxa"/>
            <w:noWrap w:val="0"/>
            <w:vAlign w:val="top"/>
          </w:tcPr>
          <w:p w14:paraId="3108F7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未按规定要求停电、送电</w:t>
            </w:r>
          </w:p>
        </w:tc>
        <w:tc>
          <w:tcPr>
            <w:tcW w:w="2335" w:type="dxa"/>
            <w:noWrap w:val="0"/>
            <w:vAlign w:val="top"/>
          </w:tcPr>
          <w:p w14:paraId="247B42F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top"/>
          </w:tcPr>
          <w:p w14:paraId="7049ED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D3D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A77846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TE14</w:t>
            </w:r>
          </w:p>
        </w:tc>
        <w:tc>
          <w:tcPr>
            <w:tcW w:w="4650" w:type="dxa"/>
            <w:noWrap w:val="0"/>
            <w:vAlign w:val="top"/>
          </w:tcPr>
          <w:p w14:paraId="0BD3AD2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其他不符合相关规范的情形</w:t>
            </w:r>
          </w:p>
        </w:tc>
        <w:tc>
          <w:tcPr>
            <w:tcW w:w="2335" w:type="dxa"/>
            <w:noWrap w:val="0"/>
            <w:vAlign w:val="top"/>
          </w:tcPr>
          <w:p w14:paraId="0BD4554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每处每次500-5000元</w:t>
            </w:r>
          </w:p>
        </w:tc>
        <w:tc>
          <w:tcPr>
            <w:tcW w:w="1134" w:type="dxa"/>
            <w:noWrap w:val="0"/>
            <w:vAlign w:val="top"/>
          </w:tcPr>
          <w:p w14:paraId="4FA2741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0B763CD3">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4.7.5 高处作业管理</w:t>
      </w:r>
    </w:p>
    <w:tbl>
      <w:tblPr>
        <w:tblStyle w:val="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4666"/>
        <w:gridCol w:w="2329"/>
        <w:gridCol w:w="1131"/>
      </w:tblGrid>
      <w:tr w14:paraId="0E2C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31" w:type="dxa"/>
            <w:noWrap w:val="0"/>
            <w:vAlign w:val="center"/>
          </w:tcPr>
          <w:p w14:paraId="6A12E0E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66" w:type="dxa"/>
            <w:noWrap w:val="0"/>
            <w:vAlign w:val="center"/>
          </w:tcPr>
          <w:p w14:paraId="3CBE88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29" w:type="dxa"/>
            <w:noWrap w:val="0"/>
            <w:vAlign w:val="center"/>
          </w:tcPr>
          <w:p w14:paraId="206556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1" w:type="dxa"/>
            <w:noWrap w:val="0"/>
            <w:vAlign w:val="center"/>
          </w:tcPr>
          <w:p w14:paraId="0F62BD5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07D7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6B2FB91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WH01</w:t>
            </w:r>
          </w:p>
        </w:tc>
        <w:tc>
          <w:tcPr>
            <w:tcW w:w="4666" w:type="dxa"/>
            <w:noWrap w:val="0"/>
            <w:vAlign w:val="center"/>
          </w:tcPr>
          <w:p w14:paraId="503A7C8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临边、洞口未按规定要求做好安全防护</w:t>
            </w:r>
          </w:p>
        </w:tc>
        <w:tc>
          <w:tcPr>
            <w:tcW w:w="2329" w:type="dxa"/>
            <w:noWrap w:val="0"/>
            <w:vAlign w:val="center"/>
          </w:tcPr>
          <w:p w14:paraId="74671F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每处每次1000-30000元</w:t>
            </w:r>
          </w:p>
        </w:tc>
        <w:tc>
          <w:tcPr>
            <w:tcW w:w="1131" w:type="dxa"/>
            <w:noWrap w:val="0"/>
            <w:vAlign w:val="center"/>
          </w:tcPr>
          <w:p w14:paraId="7088E7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018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0C0D19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WH02</w:t>
            </w:r>
          </w:p>
        </w:tc>
        <w:tc>
          <w:tcPr>
            <w:tcW w:w="4666" w:type="dxa"/>
            <w:noWrap w:val="0"/>
            <w:vAlign w:val="center"/>
          </w:tcPr>
          <w:p w14:paraId="7314F3D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高处作业人员未佩戴安全带或无其他可靠措施</w:t>
            </w:r>
          </w:p>
        </w:tc>
        <w:tc>
          <w:tcPr>
            <w:tcW w:w="2329" w:type="dxa"/>
            <w:noWrap w:val="0"/>
            <w:vAlign w:val="center"/>
          </w:tcPr>
          <w:p w14:paraId="7358F50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每人每次1000元</w:t>
            </w:r>
          </w:p>
        </w:tc>
        <w:tc>
          <w:tcPr>
            <w:tcW w:w="1131" w:type="dxa"/>
            <w:noWrap w:val="0"/>
            <w:vAlign w:val="center"/>
          </w:tcPr>
          <w:p w14:paraId="3ED967A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E5E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31" w:type="dxa"/>
            <w:noWrap w:val="0"/>
            <w:vAlign w:val="center"/>
          </w:tcPr>
          <w:p w14:paraId="0CF1F5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WH03</w:t>
            </w:r>
          </w:p>
        </w:tc>
        <w:tc>
          <w:tcPr>
            <w:tcW w:w="4666" w:type="dxa"/>
            <w:noWrap w:val="0"/>
            <w:vAlign w:val="center"/>
          </w:tcPr>
          <w:p w14:paraId="4CBBA37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临时性构筑物未规定做好安全防砸防护</w:t>
            </w:r>
          </w:p>
        </w:tc>
        <w:tc>
          <w:tcPr>
            <w:tcW w:w="2329" w:type="dxa"/>
            <w:noWrap w:val="0"/>
            <w:vAlign w:val="center"/>
          </w:tcPr>
          <w:p w14:paraId="1959BBD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1" w:type="dxa"/>
            <w:noWrap w:val="0"/>
            <w:vAlign w:val="center"/>
          </w:tcPr>
          <w:p w14:paraId="32C24C5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8C4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0B69752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WH04</w:t>
            </w:r>
          </w:p>
        </w:tc>
        <w:tc>
          <w:tcPr>
            <w:tcW w:w="4666" w:type="dxa"/>
            <w:noWrap w:val="0"/>
            <w:vAlign w:val="center"/>
          </w:tcPr>
          <w:p w14:paraId="6EAD0FB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未按照施工方案落实高坠安全防护措施</w:t>
            </w:r>
          </w:p>
        </w:tc>
        <w:tc>
          <w:tcPr>
            <w:tcW w:w="2329" w:type="dxa"/>
            <w:noWrap w:val="0"/>
            <w:vAlign w:val="center"/>
          </w:tcPr>
          <w:p w14:paraId="59F4F2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每处每次10000元</w:t>
            </w:r>
          </w:p>
        </w:tc>
        <w:tc>
          <w:tcPr>
            <w:tcW w:w="1131" w:type="dxa"/>
            <w:noWrap w:val="0"/>
            <w:vAlign w:val="center"/>
          </w:tcPr>
          <w:p w14:paraId="7338CA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2D0A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543A077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WH05</w:t>
            </w:r>
          </w:p>
        </w:tc>
        <w:tc>
          <w:tcPr>
            <w:tcW w:w="4666" w:type="dxa"/>
            <w:noWrap w:val="0"/>
            <w:vAlign w:val="center"/>
          </w:tcPr>
          <w:p w14:paraId="6574972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私自拆除安全防护，未可靠防栌措施</w:t>
            </w:r>
          </w:p>
        </w:tc>
        <w:tc>
          <w:tcPr>
            <w:tcW w:w="2329" w:type="dxa"/>
            <w:noWrap w:val="0"/>
            <w:vAlign w:val="center"/>
          </w:tcPr>
          <w:p w14:paraId="2B842FF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36AA91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004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7A97AB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WH06</w:t>
            </w:r>
          </w:p>
        </w:tc>
        <w:tc>
          <w:tcPr>
            <w:tcW w:w="4666" w:type="dxa"/>
            <w:noWrap w:val="0"/>
            <w:vAlign w:val="center"/>
          </w:tcPr>
          <w:p w14:paraId="15EB82B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各型式登高设备不符合国家相关标准要求</w:t>
            </w:r>
          </w:p>
        </w:tc>
        <w:tc>
          <w:tcPr>
            <w:tcW w:w="2329" w:type="dxa"/>
            <w:noWrap w:val="0"/>
            <w:vAlign w:val="center"/>
          </w:tcPr>
          <w:p w14:paraId="3D5C0EE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1" w:type="dxa"/>
            <w:noWrap w:val="0"/>
            <w:vAlign w:val="center"/>
          </w:tcPr>
          <w:p w14:paraId="476D0B1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CDA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5236BB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WH07</w:t>
            </w:r>
          </w:p>
        </w:tc>
        <w:tc>
          <w:tcPr>
            <w:tcW w:w="4666" w:type="dxa"/>
            <w:noWrap w:val="0"/>
            <w:vAlign w:val="center"/>
          </w:tcPr>
          <w:p w14:paraId="62DD052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作业平面内有洞口、临边等或平台不可靠</w:t>
            </w:r>
          </w:p>
        </w:tc>
        <w:tc>
          <w:tcPr>
            <w:tcW w:w="2329" w:type="dxa"/>
            <w:noWrap w:val="0"/>
            <w:vAlign w:val="center"/>
          </w:tcPr>
          <w:p w14:paraId="2B4DA90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5F81C19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988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2E3AA87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WH08</w:t>
            </w:r>
          </w:p>
        </w:tc>
        <w:tc>
          <w:tcPr>
            <w:tcW w:w="4666" w:type="dxa"/>
            <w:noWrap w:val="0"/>
            <w:vAlign w:val="center"/>
          </w:tcPr>
          <w:p w14:paraId="255C2B6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悬空上下未设置安全通道或可靠安全措施</w:t>
            </w:r>
          </w:p>
        </w:tc>
        <w:tc>
          <w:tcPr>
            <w:tcW w:w="2329" w:type="dxa"/>
            <w:noWrap w:val="0"/>
            <w:vAlign w:val="center"/>
          </w:tcPr>
          <w:p w14:paraId="6D9F56D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1" w:type="dxa"/>
            <w:noWrap w:val="0"/>
            <w:vAlign w:val="center"/>
          </w:tcPr>
          <w:p w14:paraId="67340B6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68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07AF0A1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WH09</w:t>
            </w:r>
          </w:p>
        </w:tc>
        <w:tc>
          <w:tcPr>
            <w:tcW w:w="4666" w:type="dxa"/>
            <w:noWrap w:val="0"/>
            <w:vAlign w:val="center"/>
          </w:tcPr>
          <w:p w14:paraId="64C6F59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开洞开孔未经申请未制作安全防护</w:t>
            </w:r>
          </w:p>
        </w:tc>
        <w:tc>
          <w:tcPr>
            <w:tcW w:w="2329" w:type="dxa"/>
            <w:noWrap w:val="0"/>
            <w:vAlign w:val="center"/>
          </w:tcPr>
          <w:p w14:paraId="39ED956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1" w:type="dxa"/>
            <w:noWrap w:val="0"/>
            <w:vAlign w:val="center"/>
          </w:tcPr>
          <w:p w14:paraId="7C8BA9F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3DE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469080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WH10</w:t>
            </w:r>
          </w:p>
        </w:tc>
        <w:tc>
          <w:tcPr>
            <w:tcW w:w="4666" w:type="dxa"/>
            <w:noWrap w:val="0"/>
            <w:vAlign w:val="center"/>
          </w:tcPr>
          <w:p w14:paraId="32ACE75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高处作业</w:t>
            </w: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平台</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周边未设置围挡或警示围篱</w:t>
            </w:r>
          </w:p>
        </w:tc>
        <w:tc>
          <w:tcPr>
            <w:tcW w:w="2329" w:type="dxa"/>
            <w:noWrap w:val="0"/>
            <w:vAlign w:val="center"/>
          </w:tcPr>
          <w:p w14:paraId="0D7E69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13F7A3C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EC4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4C2A05C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WH11</w:t>
            </w:r>
          </w:p>
        </w:tc>
        <w:tc>
          <w:tcPr>
            <w:tcW w:w="4666" w:type="dxa"/>
            <w:noWrap w:val="0"/>
            <w:vAlign w:val="center"/>
          </w:tcPr>
          <w:p w14:paraId="5C9983F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从高空抛物等</w:t>
            </w:r>
          </w:p>
        </w:tc>
        <w:tc>
          <w:tcPr>
            <w:tcW w:w="2329" w:type="dxa"/>
            <w:noWrap w:val="0"/>
            <w:vAlign w:val="center"/>
          </w:tcPr>
          <w:p w14:paraId="76346F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23A17EC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404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1" w:type="dxa"/>
            <w:noWrap w:val="0"/>
            <w:vAlign w:val="center"/>
          </w:tcPr>
          <w:p w14:paraId="04D1A2F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WH12</w:t>
            </w:r>
          </w:p>
        </w:tc>
        <w:tc>
          <w:tcPr>
            <w:tcW w:w="4666" w:type="dxa"/>
            <w:noWrap w:val="0"/>
            <w:vAlign w:val="center"/>
          </w:tcPr>
          <w:p w14:paraId="2D2946F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w:t>
            </w:r>
          </w:p>
        </w:tc>
        <w:tc>
          <w:tcPr>
            <w:tcW w:w="2329" w:type="dxa"/>
            <w:noWrap w:val="0"/>
            <w:vAlign w:val="center"/>
          </w:tcPr>
          <w:p w14:paraId="7B921AA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31" w:type="dxa"/>
            <w:noWrap w:val="0"/>
            <w:vAlign w:val="center"/>
          </w:tcPr>
          <w:p w14:paraId="2764FDE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3441F21C">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4.7.6 安全保卫管理</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713"/>
        <w:gridCol w:w="2317"/>
        <w:gridCol w:w="1134"/>
      </w:tblGrid>
      <w:tr w14:paraId="20F6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57E307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713" w:type="dxa"/>
            <w:noWrap w:val="0"/>
            <w:vAlign w:val="center"/>
          </w:tcPr>
          <w:p w14:paraId="53B2E3D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17" w:type="dxa"/>
            <w:noWrap w:val="0"/>
            <w:vAlign w:val="center"/>
          </w:tcPr>
          <w:p w14:paraId="478510B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4" w:type="dxa"/>
            <w:noWrap w:val="0"/>
            <w:vAlign w:val="center"/>
          </w:tcPr>
          <w:p w14:paraId="4E6BCF6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739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4D0884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SG01</w:t>
            </w:r>
          </w:p>
        </w:tc>
        <w:tc>
          <w:tcPr>
            <w:tcW w:w="4713" w:type="dxa"/>
            <w:noWrap w:val="0"/>
            <w:vAlign w:val="center"/>
          </w:tcPr>
          <w:p w14:paraId="208953E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未经同意随意打开项目围墙围挡</w:t>
            </w:r>
          </w:p>
        </w:tc>
        <w:tc>
          <w:tcPr>
            <w:tcW w:w="2317" w:type="dxa"/>
            <w:noWrap w:val="0"/>
            <w:vAlign w:val="center"/>
          </w:tcPr>
          <w:p w14:paraId="1A6E723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4" w:type="dxa"/>
            <w:noWrap w:val="0"/>
            <w:vAlign w:val="center"/>
          </w:tcPr>
          <w:p w14:paraId="3337A4F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立即修复</w:t>
            </w:r>
          </w:p>
        </w:tc>
      </w:tr>
      <w:tr w14:paraId="350F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F27E9D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SG02</w:t>
            </w:r>
          </w:p>
        </w:tc>
        <w:tc>
          <w:tcPr>
            <w:tcW w:w="4713" w:type="dxa"/>
            <w:noWrap w:val="0"/>
            <w:vAlign w:val="center"/>
          </w:tcPr>
          <w:p w14:paraId="6497285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违规翻越、破坏工地围墙、围挡</w:t>
            </w:r>
          </w:p>
        </w:tc>
        <w:tc>
          <w:tcPr>
            <w:tcW w:w="2317" w:type="dxa"/>
            <w:noWrap w:val="0"/>
            <w:vAlign w:val="center"/>
          </w:tcPr>
          <w:p w14:paraId="66D9775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0AA97A3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D48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07FDCC5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SG03</w:t>
            </w:r>
          </w:p>
        </w:tc>
        <w:tc>
          <w:tcPr>
            <w:tcW w:w="4713" w:type="dxa"/>
            <w:noWrap w:val="0"/>
            <w:vAlign w:val="center"/>
          </w:tcPr>
          <w:p w14:paraId="4270E3D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进出工地不配合检查，强行闯门</w:t>
            </w:r>
          </w:p>
        </w:tc>
        <w:tc>
          <w:tcPr>
            <w:tcW w:w="2317" w:type="dxa"/>
            <w:noWrap w:val="0"/>
            <w:vAlign w:val="center"/>
          </w:tcPr>
          <w:p w14:paraId="3F4A29B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4" w:type="dxa"/>
            <w:noWrap w:val="0"/>
            <w:vAlign w:val="center"/>
          </w:tcPr>
          <w:p w14:paraId="3E77C8B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E48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93B123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SG04</w:t>
            </w:r>
          </w:p>
        </w:tc>
        <w:tc>
          <w:tcPr>
            <w:tcW w:w="4713" w:type="dxa"/>
            <w:noWrap w:val="0"/>
            <w:vAlign w:val="center"/>
          </w:tcPr>
          <w:p w14:paraId="5BA9D5D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工地内不按指挥停靠车辆、占道</w:t>
            </w:r>
          </w:p>
        </w:tc>
        <w:tc>
          <w:tcPr>
            <w:tcW w:w="2317" w:type="dxa"/>
            <w:noWrap w:val="0"/>
            <w:vAlign w:val="center"/>
          </w:tcPr>
          <w:p w14:paraId="3E0A63B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6FB5BDC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6C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E2535F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SG05</w:t>
            </w:r>
          </w:p>
        </w:tc>
        <w:tc>
          <w:tcPr>
            <w:tcW w:w="4713" w:type="dxa"/>
            <w:noWrap w:val="0"/>
            <w:vAlign w:val="center"/>
          </w:tcPr>
          <w:p w14:paraId="64C358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不服从交通调度、指挥</w:t>
            </w:r>
          </w:p>
        </w:tc>
        <w:tc>
          <w:tcPr>
            <w:tcW w:w="2317" w:type="dxa"/>
            <w:noWrap w:val="0"/>
            <w:vAlign w:val="center"/>
          </w:tcPr>
          <w:p w14:paraId="31CDB7D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8F678A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7BE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22AE8B8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SG06</w:t>
            </w:r>
          </w:p>
        </w:tc>
        <w:tc>
          <w:tcPr>
            <w:tcW w:w="4713" w:type="dxa"/>
            <w:noWrap w:val="0"/>
            <w:vAlign w:val="center"/>
          </w:tcPr>
          <w:p w14:paraId="24B5C20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偷盗物品、材料等非放行单罗列物品</w:t>
            </w:r>
          </w:p>
        </w:tc>
        <w:tc>
          <w:tcPr>
            <w:tcW w:w="2317" w:type="dxa"/>
            <w:noWrap w:val="0"/>
            <w:vAlign w:val="center"/>
          </w:tcPr>
          <w:p w14:paraId="289CAB3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每处每次10000元</w:t>
            </w:r>
          </w:p>
        </w:tc>
        <w:tc>
          <w:tcPr>
            <w:tcW w:w="1134" w:type="dxa"/>
            <w:noWrap w:val="0"/>
            <w:vAlign w:val="center"/>
          </w:tcPr>
          <w:p w14:paraId="470486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F12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28FE97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SG07</w:t>
            </w:r>
          </w:p>
        </w:tc>
        <w:tc>
          <w:tcPr>
            <w:tcW w:w="4713" w:type="dxa"/>
            <w:noWrap w:val="0"/>
            <w:vAlign w:val="center"/>
          </w:tcPr>
          <w:p w14:paraId="172EB21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运出物品与放行单不符合</w:t>
            </w:r>
          </w:p>
        </w:tc>
        <w:tc>
          <w:tcPr>
            <w:tcW w:w="2317" w:type="dxa"/>
            <w:noWrap w:val="0"/>
            <w:vAlign w:val="center"/>
          </w:tcPr>
          <w:p w14:paraId="6D368E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5A619DD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CD7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16D981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SG08</w:t>
            </w:r>
          </w:p>
        </w:tc>
        <w:tc>
          <w:tcPr>
            <w:tcW w:w="4713" w:type="dxa"/>
            <w:noWrap w:val="0"/>
            <w:vAlign w:val="center"/>
          </w:tcPr>
          <w:p w14:paraId="2285689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必要时不配合安全引导、应急疏导等</w:t>
            </w:r>
          </w:p>
        </w:tc>
        <w:tc>
          <w:tcPr>
            <w:tcW w:w="2317" w:type="dxa"/>
            <w:noWrap w:val="0"/>
            <w:vAlign w:val="center"/>
          </w:tcPr>
          <w:p w14:paraId="2E6F68A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958EB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BB5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231EF1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SG09</w:t>
            </w:r>
          </w:p>
        </w:tc>
        <w:tc>
          <w:tcPr>
            <w:tcW w:w="4713" w:type="dxa"/>
            <w:noWrap w:val="0"/>
            <w:vAlign w:val="center"/>
          </w:tcPr>
          <w:p w14:paraId="227601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破坏门禁、监控等设备、材料成品等</w:t>
            </w:r>
          </w:p>
        </w:tc>
        <w:tc>
          <w:tcPr>
            <w:tcW w:w="2317" w:type="dxa"/>
            <w:noWrap w:val="0"/>
            <w:vAlign w:val="center"/>
          </w:tcPr>
          <w:p w14:paraId="26D75B3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34" w:type="dxa"/>
            <w:noWrap w:val="0"/>
            <w:vAlign w:val="center"/>
          </w:tcPr>
          <w:p w14:paraId="7DAB09C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损失另计</w:t>
            </w:r>
          </w:p>
        </w:tc>
      </w:tr>
      <w:tr w14:paraId="4C49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7F0DB29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SG10</w:t>
            </w:r>
          </w:p>
        </w:tc>
        <w:tc>
          <w:tcPr>
            <w:tcW w:w="4713" w:type="dxa"/>
            <w:noWrap w:val="0"/>
            <w:vAlign w:val="center"/>
          </w:tcPr>
          <w:p w14:paraId="1345FF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其他违反国家相关标准或项目管理规定的</w:t>
            </w:r>
          </w:p>
        </w:tc>
        <w:tc>
          <w:tcPr>
            <w:tcW w:w="2317" w:type="dxa"/>
            <w:noWrap w:val="0"/>
            <w:vAlign w:val="center"/>
          </w:tcPr>
          <w:p w14:paraId="1CC579D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每处每次500-10000元</w:t>
            </w:r>
          </w:p>
        </w:tc>
        <w:tc>
          <w:tcPr>
            <w:tcW w:w="1134" w:type="dxa"/>
            <w:noWrap w:val="0"/>
            <w:vAlign w:val="center"/>
          </w:tcPr>
          <w:p w14:paraId="52AD618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709B9A11">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4.7.7 施工机械管理</w:t>
      </w:r>
    </w:p>
    <w:tbl>
      <w:tblPr>
        <w:tblStyle w:val="8"/>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725"/>
        <w:gridCol w:w="2306"/>
        <w:gridCol w:w="1100"/>
      </w:tblGrid>
      <w:tr w14:paraId="5237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7" w:type="dxa"/>
            <w:noWrap w:val="0"/>
            <w:vAlign w:val="center"/>
          </w:tcPr>
          <w:p w14:paraId="42F037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725" w:type="dxa"/>
            <w:noWrap w:val="0"/>
            <w:vAlign w:val="center"/>
          </w:tcPr>
          <w:p w14:paraId="25A4F18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06" w:type="dxa"/>
            <w:noWrap w:val="0"/>
            <w:vAlign w:val="center"/>
          </w:tcPr>
          <w:p w14:paraId="79E4C84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00" w:type="dxa"/>
            <w:noWrap w:val="0"/>
            <w:vAlign w:val="center"/>
          </w:tcPr>
          <w:p w14:paraId="5EB786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173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0EDBE47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CM01</w:t>
            </w:r>
          </w:p>
        </w:tc>
        <w:tc>
          <w:tcPr>
            <w:tcW w:w="4725" w:type="dxa"/>
            <w:noWrap w:val="0"/>
            <w:vAlign w:val="center"/>
          </w:tcPr>
          <w:p w14:paraId="7A43D8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进场设备、机械未进行报审验收的</w:t>
            </w:r>
          </w:p>
        </w:tc>
        <w:tc>
          <w:tcPr>
            <w:tcW w:w="2306" w:type="dxa"/>
            <w:noWrap w:val="0"/>
            <w:vAlign w:val="center"/>
          </w:tcPr>
          <w:p w14:paraId="7DC5CD4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6D81D01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DB9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261657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CM02</w:t>
            </w:r>
          </w:p>
        </w:tc>
        <w:tc>
          <w:tcPr>
            <w:tcW w:w="4725" w:type="dxa"/>
            <w:noWrap w:val="0"/>
            <w:vAlign w:val="center"/>
          </w:tcPr>
          <w:p w14:paraId="1693216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施工机具机械危险部位缺少安全装置</w:t>
            </w:r>
          </w:p>
        </w:tc>
        <w:tc>
          <w:tcPr>
            <w:tcW w:w="2306" w:type="dxa"/>
            <w:noWrap w:val="0"/>
            <w:vAlign w:val="center"/>
          </w:tcPr>
          <w:p w14:paraId="3A18267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3DFEF1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C63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62BFBF5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CM03</w:t>
            </w:r>
          </w:p>
        </w:tc>
        <w:tc>
          <w:tcPr>
            <w:tcW w:w="4725" w:type="dxa"/>
            <w:noWrap w:val="0"/>
            <w:vAlign w:val="center"/>
          </w:tcPr>
          <w:p w14:paraId="6F71B7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施工机械机具未按照规范要求接地保护</w:t>
            </w:r>
          </w:p>
        </w:tc>
        <w:tc>
          <w:tcPr>
            <w:tcW w:w="2306" w:type="dxa"/>
            <w:noWrap w:val="0"/>
            <w:vAlign w:val="center"/>
          </w:tcPr>
          <w:p w14:paraId="3203AD0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00" w:type="dxa"/>
            <w:noWrap w:val="0"/>
            <w:vAlign w:val="center"/>
          </w:tcPr>
          <w:p w14:paraId="1FE4D4B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B7C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4C945C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CM04</w:t>
            </w:r>
          </w:p>
        </w:tc>
        <w:tc>
          <w:tcPr>
            <w:tcW w:w="4725" w:type="dxa"/>
            <w:noWrap w:val="0"/>
            <w:vAlign w:val="center"/>
          </w:tcPr>
          <w:p w14:paraId="705230A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特种设备未定期检测并购置保险</w:t>
            </w:r>
          </w:p>
        </w:tc>
        <w:tc>
          <w:tcPr>
            <w:tcW w:w="2306" w:type="dxa"/>
            <w:noWrap w:val="0"/>
            <w:vAlign w:val="center"/>
          </w:tcPr>
          <w:p w14:paraId="2005CF7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00" w:type="dxa"/>
            <w:noWrap w:val="0"/>
            <w:vAlign w:val="center"/>
          </w:tcPr>
          <w:p w14:paraId="59291A2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E02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21A3B1E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CM05</w:t>
            </w:r>
          </w:p>
        </w:tc>
        <w:tc>
          <w:tcPr>
            <w:tcW w:w="4725" w:type="dxa"/>
            <w:noWrap w:val="0"/>
            <w:vAlign w:val="center"/>
          </w:tcPr>
          <w:p w14:paraId="6B70AAF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私自改装机械、机具</w:t>
            </w:r>
          </w:p>
        </w:tc>
        <w:tc>
          <w:tcPr>
            <w:tcW w:w="2306" w:type="dxa"/>
            <w:noWrap w:val="0"/>
            <w:vAlign w:val="center"/>
          </w:tcPr>
          <w:p w14:paraId="2F360EB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325A509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D34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79749C8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CM06</w:t>
            </w:r>
          </w:p>
        </w:tc>
        <w:tc>
          <w:tcPr>
            <w:tcW w:w="4725" w:type="dxa"/>
            <w:noWrap w:val="0"/>
            <w:vAlign w:val="center"/>
          </w:tcPr>
          <w:p w14:paraId="143E559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平刨、塔吊、吊篮等机具 机械安装完</w:t>
            </w: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成后</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未经过检测验收直接投入使用</w:t>
            </w:r>
          </w:p>
        </w:tc>
        <w:tc>
          <w:tcPr>
            <w:tcW w:w="2306" w:type="dxa"/>
            <w:noWrap w:val="0"/>
            <w:vAlign w:val="center"/>
          </w:tcPr>
          <w:p w14:paraId="6A782E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00" w:type="dxa"/>
            <w:noWrap w:val="0"/>
            <w:vAlign w:val="center"/>
          </w:tcPr>
          <w:p w14:paraId="66D7B35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D8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0FCBBD6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CM07</w:t>
            </w:r>
          </w:p>
        </w:tc>
        <w:tc>
          <w:tcPr>
            <w:tcW w:w="4725" w:type="dxa"/>
            <w:noWrap w:val="0"/>
            <w:vAlign w:val="center"/>
          </w:tcPr>
          <w:p w14:paraId="65DE18A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违反操作规程操作机械、设备、机具等</w:t>
            </w:r>
          </w:p>
        </w:tc>
        <w:tc>
          <w:tcPr>
            <w:tcW w:w="2306" w:type="dxa"/>
            <w:noWrap w:val="0"/>
            <w:vAlign w:val="center"/>
          </w:tcPr>
          <w:p w14:paraId="76EEE44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3E3B13B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F82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4216538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CM08</w:t>
            </w:r>
          </w:p>
        </w:tc>
        <w:tc>
          <w:tcPr>
            <w:tcW w:w="4725" w:type="dxa"/>
            <w:noWrap w:val="0"/>
            <w:vAlign w:val="center"/>
          </w:tcPr>
          <w:p w14:paraId="5FBDAAE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未持作业橾作证操作相关需要操作证机械设备</w:t>
            </w:r>
          </w:p>
        </w:tc>
        <w:tc>
          <w:tcPr>
            <w:tcW w:w="2306" w:type="dxa"/>
            <w:noWrap w:val="0"/>
            <w:vAlign w:val="center"/>
          </w:tcPr>
          <w:p w14:paraId="42DDCA6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15B0AD9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6DB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61BA26B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CM09</w:t>
            </w:r>
          </w:p>
        </w:tc>
        <w:tc>
          <w:tcPr>
            <w:tcW w:w="4725" w:type="dxa"/>
            <w:noWrap w:val="0"/>
            <w:vAlign w:val="center"/>
          </w:tcPr>
          <w:p w14:paraId="55D29BD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设备未</w:t>
            </w: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达到</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电气防护要求</w:t>
            </w:r>
          </w:p>
        </w:tc>
        <w:tc>
          <w:tcPr>
            <w:tcW w:w="2306" w:type="dxa"/>
            <w:noWrap w:val="0"/>
            <w:vAlign w:val="center"/>
          </w:tcPr>
          <w:p w14:paraId="4D20DAD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1079AC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5FC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7E94D2F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CM10</w:t>
            </w:r>
          </w:p>
        </w:tc>
        <w:tc>
          <w:tcPr>
            <w:tcW w:w="4725" w:type="dxa"/>
            <w:noWrap w:val="0"/>
            <w:vAlign w:val="center"/>
          </w:tcPr>
          <w:p w14:paraId="165A88A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其他违反国家相关标准或项目管理规定的</w:t>
            </w:r>
          </w:p>
        </w:tc>
        <w:tc>
          <w:tcPr>
            <w:tcW w:w="2306" w:type="dxa"/>
            <w:noWrap w:val="0"/>
            <w:vAlign w:val="center"/>
          </w:tcPr>
          <w:p w14:paraId="0BEB5F5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00" w:type="dxa"/>
            <w:noWrap w:val="0"/>
            <w:vAlign w:val="center"/>
          </w:tcPr>
          <w:p w14:paraId="56E820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14C43D6B">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4.7.8 脚手架管理</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88"/>
        <w:gridCol w:w="2304"/>
        <w:gridCol w:w="1116"/>
      </w:tblGrid>
      <w:tr w14:paraId="104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A28634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88" w:type="dxa"/>
            <w:noWrap w:val="0"/>
            <w:vAlign w:val="center"/>
          </w:tcPr>
          <w:p w14:paraId="7C05563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04" w:type="dxa"/>
            <w:noWrap w:val="0"/>
            <w:vAlign w:val="center"/>
          </w:tcPr>
          <w:p w14:paraId="2CAD6F7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16" w:type="dxa"/>
            <w:noWrap w:val="0"/>
            <w:vAlign w:val="center"/>
          </w:tcPr>
          <w:p w14:paraId="10E48C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77A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7800F9E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SC01</w:t>
            </w:r>
          </w:p>
        </w:tc>
        <w:tc>
          <w:tcPr>
            <w:tcW w:w="4688" w:type="dxa"/>
            <w:noWrap w:val="0"/>
            <w:vAlign w:val="center"/>
          </w:tcPr>
          <w:p w14:paraId="051AE0F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各型制脚手架未编制施工方案</w:t>
            </w:r>
          </w:p>
        </w:tc>
        <w:tc>
          <w:tcPr>
            <w:tcW w:w="2304" w:type="dxa"/>
            <w:noWrap w:val="0"/>
            <w:vAlign w:val="center"/>
          </w:tcPr>
          <w:p w14:paraId="66693AC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2A34951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1B8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472A5D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SC02</w:t>
            </w:r>
          </w:p>
        </w:tc>
        <w:tc>
          <w:tcPr>
            <w:tcW w:w="4688" w:type="dxa"/>
            <w:noWrap w:val="0"/>
            <w:vAlign w:val="center"/>
          </w:tcPr>
          <w:p w14:paraId="09EDB67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架体基础不符合方案要求</w:t>
            </w:r>
          </w:p>
        </w:tc>
        <w:tc>
          <w:tcPr>
            <w:tcW w:w="2304" w:type="dxa"/>
            <w:noWrap w:val="0"/>
            <w:vAlign w:val="center"/>
          </w:tcPr>
          <w:p w14:paraId="7F1F1C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445968C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5B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CDA094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SC03</w:t>
            </w:r>
          </w:p>
        </w:tc>
        <w:tc>
          <w:tcPr>
            <w:tcW w:w="4688" w:type="dxa"/>
            <w:noWrap w:val="0"/>
            <w:vAlign w:val="center"/>
          </w:tcPr>
          <w:p w14:paraId="2D86F8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搭设前未进行安全技术交底和安全教育</w:t>
            </w:r>
          </w:p>
        </w:tc>
        <w:tc>
          <w:tcPr>
            <w:tcW w:w="2304" w:type="dxa"/>
            <w:noWrap w:val="0"/>
            <w:vAlign w:val="center"/>
          </w:tcPr>
          <w:p w14:paraId="033E808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6" w:type="dxa"/>
            <w:noWrap w:val="0"/>
            <w:vAlign w:val="center"/>
          </w:tcPr>
          <w:p w14:paraId="0C25318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399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A4AD79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SC04</w:t>
            </w:r>
          </w:p>
        </w:tc>
        <w:tc>
          <w:tcPr>
            <w:tcW w:w="4688" w:type="dxa"/>
            <w:noWrap w:val="0"/>
            <w:vAlign w:val="center"/>
          </w:tcPr>
          <w:p w14:paraId="29393B0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搭设、拆除过程中无旁站监督人员</w:t>
            </w:r>
          </w:p>
        </w:tc>
        <w:tc>
          <w:tcPr>
            <w:tcW w:w="2304" w:type="dxa"/>
            <w:noWrap w:val="0"/>
            <w:vAlign w:val="center"/>
          </w:tcPr>
          <w:p w14:paraId="7ECE6E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2FF6785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01D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2BD7677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SC05</w:t>
            </w:r>
          </w:p>
        </w:tc>
        <w:tc>
          <w:tcPr>
            <w:tcW w:w="4688" w:type="dxa"/>
            <w:noWrap w:val="0"/>
            <w:vAlign w:val="center"/>
          </w:tcPr>
          <w:p w14:paraId="54885B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脚手板、防护栏杆不符合安全要求</w:t>
            </w:r>
          </w:p>
        </w:tc>
        <w:tc>
          <w:tcPr>
            <w:tcW w:w="2304" w:type="dxa"/>
            <w:noWrap w:val="0"/>
            <w:vAlign w:val="center"/>
          </w:tcPr>
          <w:p w14:paraId="646E35E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19C8E1C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06C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3F31A1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SC06</w:t>
            </w:r>
          </w:p>
        </w:tc>
        <w:tc>
          <w:tcPr>
            <w:tcW w:w="4688" w:type="dxa"/>
            <w:noWrap w:val="0"/>
            <w:vAlign w:val="center"/>
          </w:tcPr>
          <w:p w14:paraId="5307F3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未按方案设置拉结点或私自拆除拉结点</w:t>
            </w:r>
          </w:p>
        </w:tc>
        <w:tc>
          <w:tcPr>
            <w:tcW w:w="2304" w:type="dxa"/>
            <w:noWrap w:val="0"/>
            <w:vAlign w:val="center"/>
          </w:tcPr>
          <w:p w14:paraId="5A0EFF2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6" w:type="dxa"/>
            <w:noWrap w:val="0"/>
            <w:vAlign w:val="center"/>
          </w:tcPr>
          <w:p w14:paraId="5047BD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2C3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3FE749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SC07</w:t>
            </w:r>
          </w:p>
        </w:tc>
        <w:tc>
          <w:tcPr>
            <w:tcW w:w="4688" w:type="dxa"/>
            <w:noWrap w:val="0"/>
            <w:vAlign w:val="center"/>
          </w:tcPr>
          <w:p w14:paraId="3EEB7A4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未按照方案要求设置剪刀撑、斜撑、斜杠等稳定支撑</w:t>
            </w:r>
          </w:p>
        </w:tc>
        <w:tc>
          <w:tcPr>
            <w:tcW w:w="2304" w:type="dxa"/>
            <w:noWrap w:val="0"/>
            <w:vAlign w:val="center"/>
          </w:tcPr>
          <w:p w14:paraId="7907DF4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16" w:type="dxa"/>
            <w:noWrap w:val="0"/>
            <w:vAlign w:val="center"/>
          </w:tcPr>
          <w:p w14:paraId="1D28891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DA7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28EB84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SC08</w:t>
            </w:r>
          </w:p>
        </w:tc>
        <w:tc>
          <w:tcPr>
            <w:tcW w:w="4688" w:type="dxa"/>
            <w:noWrap w:val="0"/>
            <w:vAlign w:val="center"/>
          </w:tcPr>
          <w:p w14:paraId="79D2002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架体外侧未采用密目网封闭并绑扎严密的</w:t>
            </w:r>
          </w:p>
        </w:tc>
        <w:tc>
          <w:tcPr>
            <w:tcW w:w="2304" w:type="dxa"/>
            <w:noWrap w:val="0"/>
            <w:vAlign w:val="center"/>
          </w:tcPr>
          <w:p w14:paraId="5A64FFF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521A9A3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2A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674E26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SC09</w:t>
            </w:r>
          </w:p>
        </w:tc>
        <w:tc>
          <w:tcPr>
            <w:tcW w:w="4688" w:type="dxa"/>
            <w:noWrap w:val="0"/>
            <w:vAlign w:val="center"/>
          </w:tcPr>
          <w:p w14:paraId="22EA176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作业层未按规范要求设置挡脚板</w:t>
            </w:r>
          </w:p>
        </w:tc>
        <w:tc>
          <w:tcPr>
            <w:tcW w:w="2304" w:type="dxa"/>
            <w:noWrap w:val="0"/>
            <w:vAlign w:val="center"/>
          </w:tcPr>
          <w:p w14:paraId="061E122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30A5437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9A4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08A0842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SC10</w:t>
            </w:r>
          </w:p>
        </w:tc>
        <w:tc>
          <w:tcPr>
            <w:tcW w:w="4688" w:type="dxa"/>
            <w:noWrap w:val="0"/>
            <w:vAlign w:val="center"/>
          </w:tcPr>
          <w:p w14:paraId="2FE112E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脚手架作业层脚手板下未按规范采用安全兜底</w:t>
            </w:r>
          </w:p>
        </w:tc>
        <w:tc>
          <w:tcPr>
            <w:tcW w:w="2304" w:type="dxa"/>
            <w:noWrap w:val="0"/>
            <w:vAlign w:val="center"/>
          </w:tcPr>
          <w:p w14:paraId="5477B00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6" w:type="dxa"/>
            <w:noWrap w:val="0"/>
            <w:vAlign w:val="center"/>
          </w:tcPr>
          <w:p w14:paraId="3674C4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5A4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0D6B7B7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SC11</w:t>
            </w:r>
          </w:p>
        </w:tc>
        <w:tc>
          <w:tcPr>
            <w:tcW w:w="4688" w:type="dxa"/>
            <w:noWrap w:val="0"/>
            <w:vAlign w:val="center"/>
          </w:tcPr>
          <w:p w14:paraId="257F5E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未按照方案和安全措施随意拆除脚手架拆除过程中随意抛扔钢管构件等</w:t>
            </w:r>
          </w:p>
        </w:tc>
        <w:tc>
          <w:tcPr>
            <w:tcW w:w="2304" w:type="dxa"/>
            <w:noWrap w:val="0"/>
            <w:vAlign w:val="center"/>
          </w:tcPr>
          <w:p w14:paraId="080CDD1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19B5CA0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FB3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6568465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SC12</w:t>
            </w:r>
          </w:p>
        </w:tc>
        <w:tc>
          <w:tcPr>
            <w:tcW w:w="4688" w:type="dxa"/>
            <w:noWrap w:val="0"/>
            <w:vAlign w:val="center"/>
          </w:tcPr>
          <w:p w14:paraId="235EE1D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搭设拆除脚手架作业人员无可靠安全防护措施</w:t>
            </w:r>
          </w:p>
        </w:tc>
        <w:tc>
          <w:tcPr>
            <w:tcW w:w="2304" w:type="dxa"/>
            <w:noWrap w:val="0"/>
            <w:vAlign w:val="center"/>
          </w:tcPr>
          <w:p w14:paraId="39732F2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6E85014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31C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7ED69D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SC13</w:t>
            </w:r>
          </w:p>
        </w:tc>
        <w:tc>
          <w:tcPr>
            <w:tcW w:w="4688" w:type="dxa"/>
            <w:noWrap w:val="0"/>
            <w:vAlign w:val="center"/>
          </w:tcPr>
          <w:p w14:paraId="110189A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未设置人员上下的专用通道</w:t>
            </w:r>
          </w:p>
        </w:tc>
        <w:tc>
          <w:tcPr>
            <w:tcW w:w="2304" w:type="dxa"/>
            <w:noWrap w:val="0"/>
            <w:vAlign w:val="center"/>
          </w:tcPr>
          <w:p w14:paraId="484190A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5D43AB6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CFB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5EF8B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SC14</w:t>
            </w:r>
          </w:p>
        </w:tc>
        <w:tc>
          <w:tcPr>
            <w:tcW w:w="4688" w:type="dxa"/>
            <w:noWrap w:val="0"/>
            <w:vAlign w:val="center"/>
          </w:tcPr>
          <w:p w14:paraId="3A81998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立杆、剪刀撑的接长不符合规范要求</w:t>
            </w:r>
          </w:p>
        </w:tc>
        <w:tc>
          <w:tcPr>
            <w:tcW w:w="2304" w:type="dxa"/>
            <w:noWrap w:val="0"/>
            <w:vAlign w:val="center"/>
          </w:tcPr>
          <w:p w14:paraId="0CE16F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7074AA8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C86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63FDD8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SC15</w:t>
            </w:r>
          </w:p>
        </w:tc>
        <w:tc>
          <w:tcPr>
            <w:tcW w:w="4688" w:type="dxa"/>
            <w:noWrap w:val="0"/>
            <w:vAlign w:val="center"/>
          </w:tcPr>
          <w:p w14:paraId="55A53D5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立杆的步距、间距不符合设计和规范要求</w:t>
            </w:r>
          </w:p>
        </w:tc>
        <w:tc>
          <w:tcPr>
            <w:tcW w:w="2304" w:type="dxa"/>
            <w:noWrap w:val="0"/>
            <w:vAlign w:val="center"/>
          </w:tcPr>
          <w:p w14:paraId="1F5AAD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4BEBFDD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380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3451B1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SC16</w:t>
            </w:r>
          </w:p>
        </w:tc>
        <w:tc>
          <w:tcPr>
            <w:tcW w:w="4688" w:type="dxa"/>
            <w:noWrap w:val="0"/>
            <w:vAlign w:val="center"/>
          </w:tcPr>
          <w:p w14:paraId="13A3927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扣件的紧固未</w:t>
            </w:r>
            <w:r>
              <w:rPr>
                <w:rFonts w:hint="default" w:ascii="Times New Roman" w:hAnsi="Times New Roman" w:cs="Times New Roman"/>
                <w:b w:val="0"/>
                <w:bCs w:val="0"/>
                <w:color w:val="000000" w:themeColor="text1"/>
                <w:sz w:val="21"/>
                <w:szCs w:val="21"/>
                <w:highlight w:val="none"/>
                <w:lang w:eastAsia="zh-CN"/>
                <w14:textFill>
                  <w14:solidFill>
                    <w14:schemeClr w14:val="tx1"/>
                  </w14:solidFill>
                </w14:textFill>
              </w:rPr>
              <w:t>达到</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规范要求</w:t>
            </w:r>
          </w:p>
        </w:tc>
        <w:tc>
          <w:tcPr>
            <w:tcW w:w="2304" w:type="dxa"/>
            <w:noWrap w:val="0"/>
            <w:vAlign w:val="center"/>
          </w:tcPr>
          <w:p w14:paraId="093DBE0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16" w:type="dxa"/>
            <w:noWrap w:val="0"/>
            <w:vAlign w:val="center"/>
          </w:tcPr>
          <w:p w14:paraId="31C9B14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39C91E1F">
      <w:pPr>
        <w:pageBreakBefore w:val="0"/>
        <w:kinsoku/>
        <w:bidi w:val="0"/>
        <w:spacing w:line="360" w:lineRule="auto"/>
        <w:ind w:firstLine="420" w:firstLineChars="20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4.7.9 危险化学品管理</w:t>
      </w:r>
    </w:p>
    <w:tbl>
      <w:tblPr>
        <w:tblStyle w:val="8"/>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4668"/>
        <w:gridCol w:w="2306"/>
        <w:gridCol w:w="1113"/>
      </w:tblGrid>
      <w:tr w14:paraId="4C64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4" w:type="dxa"/>
            <w:noWrap w:val="0"/>
            <w:vAlign w:val="center"/>
          </w:tcPr>
          <w:p w14:paraId="2C6AA56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68" w:type="dxa"/>
            <w:noWrap w:val="0"/>
            <w:vAlign w:val="center"/>
          </w:tcPr>
          <w:p w14:paraId="0200521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06" w:type="dxa"/>
            <w:noWrap w:val="0"/>
            <w:vAlign w:val="center"/>
          </w:tcPr>
          <w:p w14:paraId="048CB36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13" w:type="dxa"/>
            <w:noWrap w:val="0"/>
            <w:vAlign w:val="center"/>
          </w:tcPr>
          <w:p w14:paraId="3DEE027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6EA6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6250277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HC01</w:t>
            </w:r>
          </w:p>
        </w:tc>
        <w:tc>
          <w:tcPr>
            <w:tcW w:w="4668" w:type="dxa"/>
            <w:noWrap w:val="0"/>
            <w:vAlign w:val="center"/>
          </w:tcPr>
          <w:p w14:paraId="4810A35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未按合法途径采购合格危化品</w:t>
            </w:r>
          </w:p>
        </w:tc>
        <w:tc>
          <w:tcPr>
            <w:tcW w:w="2306" w:type="dxa"/>
            <w:noWrap w:val="0"/>
            <w:vAlign w:val="center"/>
          </w:tcPr>
          <w:p w14:paraId="771D3A4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 5000元</w:t>
            </w:r>
          </w:p>
        </w:tc>
        <w:tc>
          <w:tcPr>
            <w:tcW w:w="1113" w:type="dxa"/>
            <w:noWrap w:val="0"/>
            <w:vAlign w:val="center"/>
          </w:tcPr>
          <w:p w14:paraId="5FDDAF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C27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4A71A6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HC02</w:t>
            </w:r>
          </w:p>
        </w:tc>
        <w:tc>
          <w:tcPr>
            <w:tcW w:w="4668" w:type="dxa"/>
            <w:noWrap w:val="0"/>
            <w:vAlign w:val="center"/>
          </w:tcPr>
          <w:p w14:paraId="2669DE0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未按规范规定储存危险化学品</w:t>
            </w:r>
          </w:p>
        </w:tc>
        <w:tc>
          <w:tcPr>
            <w:tcW w:w="2306" w:type="dxa"/>
            <w:noWrap w:val="0"/>
            <w:vAlign w:val="center"/>
          </w:tcPr>
          <w:p w14:paraId="26F1D5E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3" w:type="dxa"/>
            <w:noWrap w:val="0"/>
            <w:vAlign w:val="center"/>
          </w:tcPr>
          <w:p w14:paraId="212E584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C4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5E1C92A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HC03</w:t>
            </w:r>
          </w:p>
        </w:tc>
        <w:tc>
          <w:tcPr>
            <w:tcW w:w="4668" w:type="dxa"/>
            <w:noWrap w:val="0"/>
            <w:vAlign w:val="center"/>
          </w:tcPr>
          <w:p w14:paraId="2C89C57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储存未设置相应警示、防范措施等</w:t>
            </w:r>
          </w:p>
        </w:tc>
        <w:tc>
          <w:tcPr>
            <w:tcW w:w="2306" w:type="dxa"/>
            <w:noWrap w:val="0"/>
            <w:vAlign w:val="center"/>
          </w:tcPr>
          <w:p w14:paraId="1D76564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13" w:type="dxa"/>
            <w:noWrap w:val="0"/>
            <w:vAlign w:val="center"/>
          </w:tcPr>
          <w:p w14:paraId="7888183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F27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7F1DCD3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HC04</w:t>
            </w:r>
          </w:p>
        </w:tc>
        <w:tc>
          <w:tcPr>
            <w:tcW w:w="4668" w:type="dxa"/>
            <w:noWrap w:val="0"/>
            <w:vAlign w:val="center"/>
          </w:tcPr>
          <w:p w14:paraId="2A81C3C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其他违反国家相关标准和项目管理规定</w:t>
            </w:r>
          </w:p>
        </w:tc>
        <w:tc>
          <w:tcPr>
            <w:tcW w:w="2306" w:type="dxa"/>
            <w:noWrap w:val="0"/>
            <w:vAlign w:val="center"/>
          </w:tcPr>
          <w:p w14:paraId="76B3E88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13" w:type="dxa"/>
            <w:noWrap w:val="0"/>
            <w:vAlign w:val="center"/>
          </w:tcPr>
          <w:p w14:paraId="7A86A05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3FAAA743">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5. 重要说明</w:t>
      </w:r>
    </w:p>
    <w:p w14:paraId="2E1A3B7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5.1 以上罚款均为人民币；</w:t>
      </w:r>
    </w:p>
    <w:p w14:paraId="3C91613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5.2 收到罚款单之日起5个工</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作日</w:t>
      </w:r>
      <w:r>
        <w:rPr>
          <w:rFonts w:hint="default" w:ascii="Times New Roman" w:hAnsi="Times New Roman" w:eastAsia="宋体" w:cs="Times New Roman"/>
          <w:bCs/>
          <w:color w:val="000000" w:themeColor="text1"/>
          <w:sz w:val="21"/>
          <w:szCs w:val="21"/>
          <w:highlight w:val="none"/>
          <w14:textFill>
            <w14:solidFill>
              <w14:schemeClr w14:val="tx1"/>
            </w14:solidFill>
          </w14:textFill>
        </w:rPr>
        <w:t>内上交罚款；</w:t>
      </w:r>
    </w:p>
    <w:p w14:paraId="47D0DC2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5.3 拒不缴纳罚款的，按应罚款金额的10倍在工程款中直接扣除；</w:t>
      </w:r>
    </w:p>
    <w:p w14:paraId="739C36D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5.4 乙方对于分包单位的管理可参照本罚则，以约束其工作行为；</w:t>
      </w:r>
    </w:p>
    <w:p w14:paraId="6F39B5F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5.5 监理单位对乙方的安全处罚应按照本罚则执行，并将罚款</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缴纳</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甲方指挥部统一管理；</w:t>
      </w:r>
    </w:p>
    <w:p w14:paraId="1FB926E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5.6 以上处罚标准按发现情况单次计算，不同违章违规行为累加处罚；</w:t>
      </w:r>
    </w:p>
    <w:p w14:paraId="0C2C7E2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5.7 凡违章违规行为均要受到处罚，在限期内整改完毕，拖延整改，拒不整改，甲方工程</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项目</w:t>
      </w:r>
      <w:r>
        <w:rPr>
          <w:rFonts w:hint="default" w:ascii="Times New Roman" w:hAnsi="Times New Roman" w:eastAsia="宋体" w:cs="Times New Roman"/>
          <w:bCs/>
          <w:color w:val="000000" w:themeColor="text1"/>
          <w:sz w:val="21"/>
          <w:szCs w:val="21"/>
          <w:highlight w:val="none"/>
          <w14:textFill>
            <w14:solidFill>
              <w14:schemeClr w14:val="tx1"/>
            </w14:solidFill>
          </w14:textFill>
        </w:rPr>
        <w:t>指挥部及监理公司均有权直接下停工令，并在原处罚的基础上加倍进行处罚，直至清出现场；对于文明施工管理问题，甲方工程指挥部、监理公司有权调动</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其他</w:t>
      </w:r>
      <w:r>
        <w:rPr>
          <w:rFonts w:hint="default" w:ascii="Times New Roman" w:hAnsi="Times New Roman" w:eastAsia="宋体" w:cs="Times New Roman"/>
          <w:bCs/>
          <w:color w:val="000000" w:themeColor="text1"/>
          <w:sz w:val="21"/>
          <w:szCs w:val="21"/>
          <w:highlight w:val="none"/>
          <w14:textFill>
            <w14:solidFill>
              <w14:schemeClr w14:val="tx1"/>
            </w14:solidFill>
          </w14:textFill>
        </w:rPr>
        <w:t>单位人员，雇佣他人去完成，所发生的费用，由乙方支付；</w:t>
      </w:r>
    </w:p>
    <w:p w14:paraId="17F753E2">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5.8 甲方保留对本细则的最终解释权。</w:t>
      </w:r>
    </w:p>
    <w:p w14:paraId="6AECCB26">
      <w:pPr>
        <w:pageBreakBefore w:val="0"/>
        <w:tabs>
          <w:tab w:val="left" w:pos="3480"/>
        </w:tabs>
        <w:kinsoku/>
        <w:bidi w:val="0"/>
        <w:spacing w:before="120"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30E2D1E3">
      <w:pPr>
        <w:pageBreakBefore w:val="0"/>
        <w:kinsoku/>
        <w:bidi w:val="0"/>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br w:type="page"/>
      </w:r>
    </w:p>
    <w:p w14:paraId="2B5F0F20">
      <w:pPr>
        <w:pStyle w:val="6"/>
        <w:pageBreakBefore w:val="0"/>
        <w:kinsoku/>
        <w:bidi w:val="0"/>
        <w:spacing w:line="360" w:lineRule="auto"/>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附件2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事故处罚实施细则</w:t>
      </w:r>
    </w:p>
    <w:p w14:paraId="0BDF1F7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3" w:name="_Toc497319749"/>
      <w:bookmarkStart w:id="4" w:name="_Toc497325762"/>
      <w:r>
        <w:rPr>
          <w:rFonts w:hint="default" w:ascii="Times New Roman" w:hAnsi="Times New Roman" w:eastAsia="宋体" w:cs="Times New Roman"/>
          <w:b/>
          <w:color w:val="000000" w:themeColor="text1"/>
          <w:sz w:val="21"/>
          <w:szCs w:val="21"/>
          <w:highlight w:val="none"/>
          <w14:textFill>
            <w14:solidFill>
              <w14:schemeClr w14:val="tx1"/>
            </w14:solidFill>
          </w14:textFill>
        </w:rPr>
        <w:t>1. 范围</w:t>
      </w:r>
      <w:bookmarkEnd w:id="3"/>
      <w:bookmarkEnd w:id="4"/>
    </w:p>
    <w:p w14:paraId="6C28771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1.1 本细则明确了甲方所有工程项目各类事故管理标准、管理内容、要求与方法。</w:t>
      </w:r>
    </w:p>
    <w:p w14:paraId="4FDFF05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1.2 本规定适用于甲方所有标段的工程项目。</w:t>
      </w:r>
    </w:p>
    <w:p w14:paraId="55315F3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5" w:name="_Toc497325763"/>
      <w:bookmarkStart w:id="6" w:name="_Toc497319750"/>
      <w:r>
        <w:rPr>
          <w:rFonts w:hint="default" w:ascii="Times New Roman" w:hAnsi="Times New Roman" w:eastAsia="宋体" w:cs="Times New Roman"/>
          <w:b/>
          <w:color w:val="000000" w:themeColor="text1"/>
          <w:sz w:val="21"/>
          <w:szCs w:val="21"/>
          <w:highlight w:val="none"/>
          <w14:textFill>
            <w14:solidFill>
              <w14:schemeClr w14:val="tx1"/>
            </w14:solidFill>
          </w14:textFill>
        </w:rPr>
        <w:t>2. 职责</w:t>
      </w:r>
      <w:bookmarkEnd w:id="5"/>
      <w:bookmarkEnd w:id="6"/>
    </w:p>
    <w:p w14:paraId="2216764C">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2.1 甲方工程相关部门、监理单位有关人员对事故单位按本细则标准执行处罚。处罚对象为乙方。</w:t>
      </w:r>
    </w:p>
    <w:p w14:paraId="004A6BC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7" w:name="_Toc497319751"/>
      <w:bookmarkStart w:id="8" w:name="_Toc497325764"/>
      <w:r>
        <w:rPr>
          <w:rFonts w:hint="default" w:ascii="Times New Roman" w:hAnsi="Times New Roman" w:eastAsia="宋体" w:cs="Times New Roman"/>
          <w:b/>
          <w:color w:val="000000" w:themeColor="text1"/>
          <w:sz w:val="21"/>
          <w:szCs w:val="21"/>
          <w:highlight w:val="none"/>
          <w14:textFill>
            <w14:solidFill>
              <w14:schemeClr w14:val="tx1"/>
            </w14:solidFill>
          </w14:textFill>
        </w:rPr>
        <w:t>3. 内容</w:t>
      </w:r>
      <w:bookmarkEnd w:id="7"/>
      <w:bookmarkEnd w:id="8"/>
    </w:p>
    <w:p w14:paraId="78BC77C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 未遂事故（有险情，但未造成人员伤害、设备损害，含重物高处坠物。）</w:t>
      </w:r>
    </w:p>
    <w:p w14:paraId="4559A2C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每次罚乙方三千元，通报批评。</w:t>
      </w:r>
    </w:p>
    <w:p w14:paraId="2EDC9D5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3.2 记录事故（人员轻微伤害不构成轻伤，设备未造成永久性损坏，可以修复。）</w:t>
      </w:r>
    </w:p>
    <w:p w14:paraId="0B3190E1">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每次罚乙方五千元，通报批评。</w:t>
      </w:r>
    </w:p>
    <w:p w14:paraId="563F402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3.3 轻伤事故（国家有关规定鉴定）</w:t>
      </w:r>
    </w:p>
    <w:p w14:paraId="126D513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发生一人次轻伤事故，罚乙方一万元，通报批评。一次事故多人轻伤，按每人次五千元累计相加达三万元终止。</w:t>
      </w:r>
    </w:p>
    <w:p w14:paraId="37172551">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3.3 重伤事故</w:t>
      </w:r>
    </w:p>
    <w:p w14:paraId="2274A284">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发生一人次重伤事故，最低罚乙方三万元，通报批评。</w:t>
      </w:r>
    </w:p>
    <w:p w14:paraId="625230D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3.4 死亡事故</w:t>
      </w:r>
    </w:p>
    <w:p w14:paraId="3418271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3.4.1 发生一人次死亡事故罚乙方十万元，通报批评，停工整顿。</w:t>
      </w:r>
    </w:p>
    <w:p w14:paraId="6E194AFC">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3.5 机械设备人员重伤以上事故（按机械设备事故损失金额标准确认）最低罚款五万元，通报批评。</w:t>
      </w:r>
    </w:p>
    <w:p w14:paraId="1EAC5516">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3.6 火灾事故（按有关火灾损失金额标准确定）最低罚款五万元</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t>通报批评。</w:t>
      </w:r>
    </w:p>
    <w:p w14:paraId="6322268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3.7人员重伤以上交通事故（以交通管理部门责任认定书为据）最低罚款五万元，通报批评。</w:t>
      </w:r>
    </w:p>
    <w:p w14:paraId="68941B8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3.8 发生射线职业卫生伤害事故，大范围中暑、食物中毒、建筑物坍塌，受考核的环境污染事故。罚款五万元，上报政府机关，停工整顿，触犯刑律的由公安机关处置。</w:t>
      </w:r>
    </w:p>
    <w:p w14:paraId="70463A53">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3.9乙方轻伤负伤率超过3‰，处罚五万元。</w:t>
      </w:r>
    </w:p>
    <w:p w14:paraId="4668383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3.10 乙方故意瞒报、迟报、谎报发生的各类事故，处以发生事故类型罚款的2到5倍罚款，一切随之发生的法律责任由施工单位负责，并赔偿由此给甲方带来的一切损失。</w:t>
      </w:r>
    </w:p>
    <w:p w14:paraId="7319488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3.11 在政府、行业及相关行政管理、执法机构的检查中由于施工单位原因、过错所产生的一切法律、经济处罚皆由乙方负责，并赔偿由此带给甲方的损失。</w:t>
      </w:r>
    </w:p>
    <w:p w14:paraId="00151B4A">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3.12乙方人员偷盗物品（物品本身加上附加价值计算）除赔偿该物品外，并处以物品价值的20%—50%。当事人移交公安机关处理。</w:t>
      </w:r>
    </w:p>
    <w:p w14:paraId="55438EC5">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3.13乙方丢失、损坏本公司委托施工单位保管的物品，除赔偿该物品外并承担由此造成的直接损失。</w:t>
      </w:r>
    </w:p>
    <w:p w14:paraId="77AC65B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3.14 由乙方及其人员原因造成群体性事件的，罚款5万元每次，乙方负责赔偿所造成的损失，当事人移交公安机关处理，甲方保留继续追究责任的权利。</w:t>
      </w:r>
    </w:p>
    <w:p w14:paraId="0B6BB9B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4. 甲方保留对本细则的最终解释权。</w:t>
      </w:r>
    </w:p>
    <w:p w14:paraId="3B80383E">
      <w:pPr>
        <w:keepNext w:val="0"/>
        <w:keepLines w:val="0"/>
        <w:pageBreakBefore w:val="0"/>
        <w:widowControl/>
        <w:kinsoku/>
        <w:wordWrap/>
        <w:topLinePunct w:val="0"/>
        <w:bidi w:val="0"/>
        <w:adjustRightInd w:val="0"/>
        <w:snapToGrid w:val="0"/>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11592696">
      <w:pPr>
        <w:keepNext w:val="0"/>
        <w:keepLines w:val="0"/>
        <w:pageBreakBefore w:val="0"/>
        <w:widowControl/>
        <w:kinsoku/>
        <w:wordWrap/>
        <w:topLinePunct w:val="0"/>
        <w:bidi w:val="0"/>
        <w:adjustRightInd w:val="0"/>
        <w:snapToGrid w:val="0"/>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38066A4E">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24"/>
          <w:szCs w:val="24"/>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416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42A99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7242A99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7611">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9F2B87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77C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933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4E53C5D7"/>
    <w:multiLevelType w:val="singleLevel"/>
    <w:tmpl w:val="4E53C5D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WYwMWY1ZmM2ZjgzYWI2ZjkwMmQ5YTJlYzJkMjEifQ=="/>
  </w:docVars>
  <w:rsids>
    <w:rsidRoot w:val="501906EF"/>
    <w:rsid w:val="0003555B"/>
    <w:rsid w:val="00130951"/>
    <w:rsid w:val="001B0BD7"/>
    <w:rsid w:val="002134E8"/>
    <w:rsid w:val="00281969"/>
    <w:rsid w:val="002B5210"/>
    <w:rsid w:val="003102B9"/>
    <w:rsid w:val="00335C66"/>
    <w:rsid w:val="003624FC"/>
    <w:rsid w:val="00366EA5"/>
    <w:rsid w:val="003F71F9"/>
    <w:rsid w:val="004163D5"/>
    <w:rsid w:val="004D5F3A"/>
    <w:rsid w:val="004E29FA"/>
    <w:rsid w:val="00595004"/>
    <w:rsid w:val="005B2AF3"/>
    <w:rsid w:val="005C73AE"/>
    <w:rsid w:val="0071776D"/>
    <w:rsid w:val="007344F8"/>
    <w:rsid w:val="00783F9D"/>
    <w:rsid w:val="00787747"/>
    <w:rsid w:val="00854C9B"/>
    <w:rsid w:val="008C2AEB"/>
    <w:rsid w:val="008C5DB6"/>
    <w:rsid w:val="008C7390"/>
    <w:rsid w:val="0093330D"/>
    <w:rsid w:val="009F6885"/>
    <w:rsid w:val="00A0253C"/>
    <w:rsid w:val="00A3151A"/>
    <w:rsid w:val="00AD3580"/>
    <w:rsid w:val="00C05378"/>
    <w:rsid w:val="00D02E65"/>
    <w:rsid w:val="00FF20E1"/>
    <w:rsid w:val="011A4579"/>
    <w:rsid w:val="016830F2"/>
    <w:rsid w:val="02346F4E"/>
    <w:rsid w:val="031E5A44"/>
    <w:rsid w:val="03C348F4"/>
    <w:rsid w:val="0443497B"/>
    <w:rsid w:val="04453933"/>
    <w:rsid w:val="04A01F64"/>
    <w:rsid w:val="06AD51CD"/>
    <w:rsid w:val="06BC010F"/>
    <w:rsid w:val="06CE5ADC"/>
    <w:rsid w:val="08934BB6"/>
    <w:rsid w:val="08E30805"/>
    <w:rsid w:val="09F43794"/>
    <w:rsid w:val="09F848FF"/>
    <w:rsid w:val="0A8E3C45"/>
    <w:rsid w:val="0B5F537C"/>
    <w:rsid w:val="0C461AC4"/>
    <w:rsid w:val="0E3355F6"/>
    <w:rsid w:val="0E5440B0"/>
    <w:rsid w:val="0EF320A7"/>
    <w:rsid w:val="0FC850E9"/>
    <w:rsid w:val="111D49C8"/>
    <w:rsid w:val="11D023A9"/>
    <w:rsid w:val="125271D7"/>
    <w:rsid w:val="12681BC5"/>
    <w:rsid w:val="12C74225"/>
    <w:rsid w:val="13BA5DFD"/>
    <w:rsid w:val="13D37E4D"/>
    <w:rsid w:val="148443FC"/>
    <w:rsid w:val="148943C4"/>
    <w:rsid w:val="14920E53"/>
    <w:rsid w:val="15160435"/>
    <w:rsid w:val="151C6E76"/>
    <w:rsid w:val="18CC37E8"/>
    <w:rsid w:val="19574DA2"/>
    <w:rsid w:val="1AA3552D"/>
    <w:rsid w:val="1C3154D0"/>
    <w:rsid w:val="1C512630"/>
    <w:rsid w:val="1D1D6D61"/>
    <w:rsid w:val="1DA05C2C"/>
    <w:rsid w:val="1DBB0E8E"/>
    <w:rsid w:val="1FA971A1"/>
    <w:rsid w:val="206456B9"/>
    <w:rsid w:val="22B720C2"/>
    <w:rsid w:val="25C67EA0"/>
    <w:rsid w:val="267B2024"/>
    <w:rsid w:val="26891FAC"/>
    <w:rsid w:val="2A815F4F"/>
    <w:rsid w:val="2AEA7F94"/>
    <w:rsid w:val="2B66274A"/>
    <w:rsid w:val="2C013161"/>
    <w:rsid w:val="2D4D1E65"/>
    <w:rsid w:val="2D5E1458"/>
    <w:rsid w:val="2E976CA9"/>
    <w:rsid w:val="352D5F32"/>
    <w:rsid w:val="364D5968"/>
    <w:rsid w:val="36981B31"/>
    <w:rsid w:val="37417F37"/>
    <w:rsid w:val="384C6E41"/>
    <w:rsid w:val="38613F89"/>
    <w:rsid w:val="39155F74"/>
    <w:rsid w:val="3925145A"/>
    <w:rsid w:val="3A0125A3"/>
    <w:rsid w:val="3AAF5655"/>
    <w:rsid w:val="3AC55FB1"/>
    <w:rsid w:val="3AEA537E"/>
    <w:rsid w:val="3AF8667F"/>
    <w:rsid w:val="3CC21C14"/>
    <w:rsid w:val="3D160C24"/>
    <w:rsid w:val="3E114695"/>
    <w:rsid w:val="4005162D"/>
    <w:rsid w:val="403716A0"/>
    <w:rsid w:val="40926654"/>
    <w:rsid w:val="41393AA3"/>
    <w:rsid w:val="42C32A26"/>
    <w:rsid w:val="43104E14"/>
    <w:rsid w:val="45265495"/>
    <w:rsid w:val="49A85A44"/>
    <w:rsid w:val="49FE02E2"/>
    <w:rsid w:val="4B2C60D6"/>
    <w:rsid w:val="4B432810"/>
    <w:rsid w:val="4B5F287E"/>
    <w:rsid w:val="4C1E20D1"/>
    <w:rsid w:val="4C557CF4"/>
    <w:rsid w:val="4CAF1E69"/>
    <w:rsid w:val="4DC37187"/>
    <w:rsid w:val="4FC44DD2"/>
    <w:rsid w:val="501906EF"/>
    <w:rsid w:val="50434E3C"/>
    <w:rsid w:val="505F2A10"/>
    <w:rsid w:val="513A0D12"/>
    <w:rsid w:val="532C2BC8"/>
    <w:rsid w:val="53BF7CF2"/>
    <w:rsid w:val="53F97D01"/>
    <w:rsid w:val="54D61A1B"/>
    <w:rsid w:val="54D95840"/>
    <w:rsid w:val="54FB7291"/>
    <w:rsid w:val="555272B2"/>
    <w:rsid w:val="566A4627"/>
    <w:rsid w:val="5748603E"/>
    <w:rsid w:val="58942E4F"/>
    <w:rsid w:val="5A5F29BA"/>
    <w:rsid w:val="5BBE2E1B"/>
    <w:rsid w:val="5C8C19E4"/>
    <w:rsid w:val="5CBE067A"/>
    <w:rsid w:val="5ECB18C4"/>
    <w:rsid w:val="5F516029"/>
    <w:rsid w:val="60960285"/>
    <w:rsid w:val="63CB5AFD"/>
    <w:rsid w:val="654F48E6"/>
    <w:rsid w:val="67095999"/>
    <w:rsid w:val="69A7477E"/>
    <w:rsid w:val="6A7C6E4B"/>
    <w:rsid w:val="6AF1172C"/>
    <w:rsid w:val="6D5D7FC1"/>
    <w:rsid w:val="74F81238"/>
    <w:rsid w:val="76377363"/>
    <w:rsid w:val="76D13B90"/>
    <w:rsid w:val="775320BD"/>
    <w:rsid w:val="77A26964"/>
    <w:rsid w:val="77FA53A8"/>
    <w:rsid w:val="788F13EE"/>
    <w:rsid w:val="78927728"/>
    <w:rsid w:val="78DD5FAD"/>
    <w:rsid w:val="79AA018C"/>
    <w:rsid w:val="79E41EB7"/>
    <w:rsid w:val="7B123279"/>
    <w:rsid w:val="7B45302F"/>
    <w:rsid w:val="7CF0530A"/>
    <w:rsid w:val="7DB30466"/>
    <w:rsid w:val="7DF52283"/>
    <w:rsid w:val="7E91778E"/>
    <w:rsid w:val="7EF32976"/>
    <w:rsid w:val="7FFB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3"/>
    <w:autoRedefine/>
    <w:qFormat/>
    <w:uiPriority w:val="99"/>
    <w:pPr>
      <w:spacing w:after="120"/>
    </w:pPr>
  </w:style>
  <w:style w:type="paragraph" w:styleId="3">
    <w:name w:val="Balloon Text"/>
    <w:basedOn w:val="1"/>
    <w:link w:val="16"/>
    <w:autoRedefine/>
    <w:qFormat/>
    <w:uiPriority w:val="0"/>
    <w:rPr>
      <w:sz w:val="18"/>
      <w:szCs w:val="18"/>
    </w:rPr>
  </w:style>
  <w:style w:type="paragraph" w:styleId="4">
    <w:name w:val="footer"/>
    <w:basedOn w:val="1"/>
    <w:link w:val="22"/>
    <w:autoRedefine/>
    <w:unhideWhenUsed/>
    <w:qFormat/>
    <w:uiPriority w:val="0"/>
    <w:pPr>
      <w:tabs>
        <w:tab w:val="center" w:pos="4153"/>
        <w:tab w:val="right" w:pos="8306"/>
      </w:tabs>
      <w:snapToGrid w:val="0"/>
      <w:jc w:val="left"/>
    </w:pPr>
    <w:rPr>
      <w:rFonts w:ascii="Calibri" w:hAnsi="Calibri"/>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7">
    <w:name w:val="Normal (Web)"/>
    <w:basedOn w:val="1"/>
    <w:qFormat/>
    <w:uiPriority w:val="0"/>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列出段落1"/>
    <w:basedOn w:val="1"/>
    <w:autoRedefine/>
    <w:qFormat/>
    <w:uiPriority w:val="0"/>
    <w:pPr>
      <w:ind w:firstLine="420" w:firstLineChars="200"/>
    </w:pPr>
    <w:rPr>
      <w:szCs w:val="21"/>
    </w:rPr>
  </w:style>
  <w:style w:type="paragraph" w:customStyle="1" w:styleId="13">
    <w:name w:val="正文缩进2格"/>
    <w:basedOn w:val="1"/>
    <w:autoRedefine/>
    <w:qFormat/>
    <w:uiPriority w:val="0"/>
    <w:pPr>
      <w:spacing w:line="600" w:lineRule="exact"/>
      <w:ind w:firstLine="639" w:firstLineChars="206"/>
    </w:pPr>
    <w:rPr>
      <w:rFonts w:ascii="仿宋_GB2312" w:hAnsi="宋体" w:eastAsia="仿宋_GB2312" w:cs="仿宋_GB2312"/>
      <w:sz w:val="31"/>
      <w:szCs w:val="31"/>
    </w:rPr>
  </w:style>
  <w:style w:type="paragraph" w:customStyle="1" w:styleId="14">
    <w:name w:val="ptdl"/>
    <w:basedOn w:val="1"/>
    <w:autoRedefine/>
    <w:qFormat/>
    <w:uiPriority w:val="0"/>
    <w:pPr>
      <w:spacing w:after="156"/>
      <w:ind w:firstLine="480"/>
    </w:pPr>
    <w:rPr>
      <w:sz w:val="24"/>
      <w:szCs w:val="20"/>
    </w:rPr>
  </w:style>
  <w:style w:type="paragraph" w:customStyle="1" w:styleId="15">
    <w:name w:val="Body text|1"/>
    <w:basedOn w:val="1"/>
    <w:autoRedefine/>
    <w:qFormat/>
    <w:uiPriority w:val="0"/>
    <w:pPr>
      <w:spacing w:line="480" w:lineRule="auto"/>
      <w:ind w:firstLine="400"/>
    </w:pPr>
    <w:rPr>
      <w:rFonts w:ascii="宋体" w:hAnsi="宋体" w:cs="宋体"/>
      <w:sz w:val="22"/>
      <w:szCs w:val="22"/>
      <w:lang w:val="zh-TW" w:eastAsia="zh-TW" w:bidi="zh-TW"/>
    </w:rPr>
  </w:style>
  <w:style w:type="character" w:customStyle="1" w:styleId="16">
    <w:name w:val="批注框文本 字符"/>
    <w:link w:val="3"/>
    <w:autoRedefine/>
    <w:qFormat/>
    <w:uiPriority w:val="0"/>
    <w:rPr>
      <w:rFonts w:ascii="Times New Roman" w:hAnsi="Times New Roman"/>
      <w:kern w:val="2"/>
      <w:sz w:val="18"/>
      <w:szCs w:val="18"/>
    </w:rPr>
  </w:style>
  <w:style w:type="paragraph" w:customStyle="1" w:styleId="17">
    <w:name w:val="_Style 1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页眉 字符"/>
    <w:basedOn w:val="10"/>
    <w:link w:val="5"/>
    <w:qFormat/>
    <w:uiPriority w:val="0"/>
    <w:rPr>
      <w:kern w:val="2"/>
      <w:sz w:val="18"/>
      <w:szCs w:val="18"/>
    </w:rPr>
  </w:style>
  <w:style w:type="paragraph" w:customStyle="1" w:styleId="20">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pPr>
    <w:rPr>
      <w:rFonts w:hint="default" w:ascii="Calibri" w:hAnsi="Calibri" w:eastAsia="宋体" w:cs="Calibri"/>
      <w:kern w:val="2"/>
      <w:sz w:val="21"/>
      <w:szCs w:val="22"/>
      <w:lang w:val="en-US" w:eastAsia="zh-CN" w:bidi="ar"/>
    </w:rPr>
  </w:style>
  <w:style w:type="paragraph" w:customStyle="1" w:styleId="21">
    <w:name w:val="msolistparagraph"/>
    <w:basedOn w:val="1"/>
    <w:qFormat/>
    <w:uiPriority w:val="0"/>
    <w:pPr>
      <w:keepNext w:val="0"/>
      <w:keepLines w:val="0"/>
      <w:widowControl w:val="0"/>
      <w:suppressLineNumbers w:val="0"/>
      <w:spacing w:before="0" w:beforeAutospacing="0" w:after="0" w:afterAutospacing="0"/>
      <w:ind w:left="1100" w:right="0" w:hanging="660"/>
      <w:jc w:val="both"/>
    </w:pPr>
    <w:rPr>
      <w:rFonts w:hint="default" w:ascii="Times New Roman" w:hAnsi="Times New Roman" w:eastAsia="宋体" w:cs="Times New Roman"/>
      <w:kern w:val="2"/>
      <w:sz w:val="21"/>
      <w:szCs w:val="20"/>
      <w:lang w:val="en-US" w:eastAsia="zh-CN" w:bidi="ar"/>
    </w:rPr>
  </w:style>
  <w:style w:type="character" w:customStyle="1" w:styleId="22">
    <w:name w:val="页脚 字符1"/>
    <w:basedOn w:val="10"/>
    <w:link w:val="4"/>
    <w:qFormat/>
    <w:uiPriority w:val="0"/>
    <w:rPr>
      <w:kern w:val="2"/>
      <w:sz w:val="18"/>
      <w:szCs w:val="18"/>
    </w:rPr>
  </w:style>
  <w:style w:type="character" w:customStyle="1" w:styleId="23">
    <w:name w:val="正文文本 字符"/>
    <w:basedOn w:val="10"/>
    <w:link w:val="2"/>
    <w:qFormat/>
    <w:uiPriority w:val="0"/>
    <w:rPr>
      <w:kern w:val="2"/>
      <w:sz w:val="21"/>
    </w:rPr>
  </w:style>
  <w:style w:type="character" w:customStyle="1" w:styleId="24">
    <w:name w:val="页脚 字符"/>
    <w:basedOn w:val="10"/>
    <w:qFormat/>
    <w:uiPriority w:val="0"/>
    <w:rPr>
      <w:kern w:val="2"/>
      <w:sz w:val="18"/>
      <w:szCs w:val="18"/>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7b7b926c-dd21-44b6-a3a3-e75158443198</errorID>
      <errorWord>竞卖</errorWord>
      <group>L1_Word</group>
      <groupName>字词问题</groupName>
      <ability>L2_Typo</ability>
      <abilityName>字词错误</abilityName>
      <candidateList>
        <item>竞买</item>
      </candidateList>
      <explain/>
      <paraID>2E1BEDB0</paraID>
      <start>2</start>
      <end>4</end>
      <status>unmodified</status>
      <modifiedWord/>
      <trackRevisions>false</trackRevisions>
    </reviewItem>
    <reviewItem>
      <errorID>bb4904ff-1af9-4fcf-a28b-09d2151c943e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7CEFF486</paraID>
      <start>0</start>
      <end>2</end>
      <status>unmodified</status>
      <modifiedWord/>
      <trackRevisions>false</trackRevisions>
    </reviewItem>
    <reviewItem>
      <errorID>77c45b45-5177-4b2e-bcca-458797f40a5e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4F88ADEB</paraID>
      <start>0</start>
      <end>2</end>
      <status>unmodified</status>
      <modifiedWord/>
      <trackRevisions>false</trackRevisions>
    </reviewItem>
    <reviewItem>
      <errorID>23c2e27f-a09e-4812-a048-21aa60d114bc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50CBF975</paraID>
      <start>0</start>
      <end>2</end>
      <status>unmodified</status>
      <modifiedWord/>
      <trackRevisions>false</trackRevisions>
    </reviewItem>
    <reviewItem>
      <errorID>861c2f52-4976-48fd-883f-b41ae3ef66cf</errorID>
      <errorWord>于</errorWord>
      <group>L1_AI</group>
      <groupName>深度校对</groupName>
      <ability>L2_AI_Word</ability>
      <abilityName>字词纠错</abilityName>
      <candidateList>
        <item>和</item>
      </candidateList>
      <explain/>
      <paraID>50CBF975</paraID>
      <start>26</start>
      <end>27</end>
      <status>modified</status>
      <modifiedWord>和</modifiedWord>
      <trackRevisions>false</trackRevisions>
    </reviewItem>
    <reviewItem>
      <errorID>ae7c3a7f-a1fb-4960-8aad-f0af9f3c0fe5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50CBF975</paraID>
      <start>45</start>
      <end>46</end>
      <status>unmodified</status>
      <modifiedWord/>
      <trackRevisions>false</trackRevisions>
    </reviewItem>
    <reviewItem>
      <errorID>db96d111-0d14-4745-9d85-09feffac1da9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447697B8</paraID>
      <start>0</start>
      <end>2</end>
      <status>unmodified</status>
      <modifiedWord/>
      <trackRevisions>false</trackRevisions>
    </reviewItem>
    <reviewItem>
      <errorID>162c93d1-18d6-4b89-8ea1-82d03a7e69fd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2B6549DE</paraID>
      <start>0</start>
      <end>2</end>
      <status>unmodified</status>
      <modifiedWord/>
      <trackRevisions>false</trackRevisions>
    </reviewItem>
    <reviewItem>
      <errorID>1f9aebd4-f04b-42d4-a054-795451ff5ae4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2C3592C7</paraID>
      <start>0</start>
      <end>2</end>
      <status>unmodified</status>
      <modifiedWord/>
      <trackRevisions>false</trackRevisions>
    </reviewItem>
    <reviewItem>
      <errorID>19abd1f9-cc2f-4bc0-9dee-660ded9d95bd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2C3592C7</paraID>
      <start>10</start>
      <end>14</end>
      <status>unmodified</status>
      <modifiedWord/>
      <trackRevisions>false</trackRevisions>
    </reviewItem>
    <reviewItem>
      <errorID>a3c869b1-6ae0-405d-b6be-90bff98d9f7b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6E82CE28</paraID>
      <start>0</start>
      <end>2</end>
      <status>unmodified</status>
      <modifiedWord/>
      <trackRevisions>false</trackRevisions>
    </reviewItem>
    <reviewItem>
      <errorID>15309afd-b5c3-4bbf-b107-fd3a0907afc1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32A51ECB</paraID>
      <start>0</start>
      <end>2</end>
      <status>unmodified</status>
      <modifiedWord/>
      <trackRevisions>false</trackRevisions>
    </reviewItem>
    <reviewItem>
      <errorID>8947205b-ac74-440c-928d-d8e976d0883d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7A04A60B</paraID>
      <start>0</start>
      <end>2</end>
      <status>unmodified</status>
      <modifiedWord/>
      <trackRevisions>false</trackRevisions>
    </reviewItem>
    <reviewItem>
      <errorID>7076ff07-e4cc-43bf-a2c3-d8d66f457afc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79DCDB7A</paraID>
      <start>0</start>
      <end>2</end>
      <status>unmodified</status>
      <modifiedWord/>
      <trackRevisions>false</trackRevisions>
    </reviewItem>
    <reviewItem>
      <errorID>518be9f2-f2d4-403d-921f-1b09ee0a2c11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6F63DB9A</paraID>
      <start>0</start>
      <end>2</end>
      <status>unmodified</status>
      <modifiedWord/>
      <trackRevisions>false</trackRevisions>
    </reviewItem>
    <reviewItem>
      <errorID>b7b92cb1-49c9-49bc-9a87-60824795a9ef</errorID>
      <errorWord>二个或</errorWord>
      <group>L1_Political</group>
      <groupName>政治性问题</groupName>
      <ability>L2_Unpolitical</ability>
      <abilityName>政治敏感错误</abilityName>
      <candidateList>
        <item>两个或</item>
      </candidateList>
      <explain/>
      <paraID>6F63DB9A</paraID>
      <start>30</start>
      <end>33</end>
      <status>modified</status>
      <modifiedWord>两个或</modifiedWord>
      <trackRevisions>false</trackRevisions>
    </reviewItem>
    <reviewItem>
      <errorID>f392e30f-809f-430d-8f74-e6014f8d35ca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37674275</paraID>
      <start>0</start>
      <end>2</end>
      <status>unmodified</status>
      <modifiedWord/>
      <trackRevisions>false</trackRevisions>
    </reviewItem>
    <reviewItem>
      <errorID>457ebf46-bf90-444a-81da-2a85db9b79ce</errorID>
      <errorWord>二个或</errorWord>
      <group>L1_Political</group>
      <groupName>政治性问题</groupName>
      <ability>L2_Unpolitical</ability>
      <abilityName>政治敏感错误</abilityName>
      <candidateList>
        <item>两个或</item>
      </candidateList>
      <explain/>
      <paraID>37674275</paraID>
      <start>13</start>
      <end>16</end>
      <status>modified</status>
      <modifiedWord>两个或</modifiedWord>
      <trackRevisions>false</trackRevisions>
    </reviewItem>
    <reviewItem>
      <errorID>46604a66-35c2-4311-9e1d-3ce9bad283a9</errorID>
      <errorWord>二个或</errorWord>
      <group>L1_Political</group>
      <groupName>政治性问题</groupName>
      <ability>L2_Unpolitical</ability>
      <abilityName>政治敏感错误</abilityName>
      <candidateList>
        <item>两个或</item>
      </candidateList>
      <explain/>
      <paraID>37674275</paraID>
      <start>76</start>
      <end>79</end>
      <status>modified</status>
      <modifiedWord>两个或</modifiedWord>
      <trackRevisions>false</trackRevisions>
    </reviewItem>
    <reviewItem>
      <errorID>58445fdb-5b9a-4101-b8a0-af6729cde683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5CA62273</paraID>
      <start>0</start>
      <end>2</end>
      <status>unmodified</status>
      <modifiedWord/>
      <trackRevisions>false</trackRevisions>
    </reviewItem>
    <reviewItem>
      <errorID>0ee1c532-1e21-4644-b93a-9e66e384f504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6399D6AD</paraID>
      <start>0</start>
      <end>2</end>
      <status>unmodified</status>
      <modifiedWord/>
      <trackRevisions>false</trackRevisions>
    </reviewItem>
    <reviewItem>
      <errorID>04fc4615-c88d-4efc-95bc-ed5331cf3196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954D2D1</paraID>
      <start>0</start>
      <end>2</end>
      <status>unmodified</status>
      <modifiedWord/>
      <trackRevisions>false</trackRevisions>
    </reviewItem>
    <reviewItem>
      <errorID>6dbf78c0-11f1-48e0-b934-ebc3b23c2087</errorID>
      <errorWord>竞卖</errorWord>
      <group>L1_Word</group>
      <groupName>字词问题</groupName>
      <ability>L2_Typo</ability>
      <abilityName>字词错误</abilityName>
      <candidateList>
        <item>竞买</item>
      </candidateList>
      <explain/>
      <paraID>787961EC</paraID>
      <start>2</start>
      <end>4</end>
      <status>unmodified</status>
      <modifiedWord/>
      <trackRevisions>false</trackRevisions>
    </reviewItem>
    <reviewItem>
      <errorID>bf903125-1886-44fe-85af-8b8687c22d46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7197BBB3</paraID>
      <start>0</start>
      <end>2</end>
      <status>unmodified</status>
      <modifiedWord/>
      <trackRevisions>false</trackRevisions>
    </reviewItem>
    <reviewItem>
      <errorID>d569e431-bb06-402b-a84f-f0214c9a5e78</errorID>
      <errorWord>：</errorWord>
      <group>L1_Format</group>
      <groupName>格式问题</groupName>
      <ability>L2_HalfPunc</ability>
      <abilityName>全半角检查</abilityName>
      <candidateList>
        <item>:</item>
      </candidateList>
      <explain>文本全半角错误。</explain>
      <paraID>7197BBB3</paraID>
      <start>31</start>
      <end>32</end>
      <status>unmodified</status>
      <modifiedWord/>
      <trackRevisions>false</trackRevisions>
    </reviewItem>
    <reviewItem>
      <errorID>9e3a5733-a0dc-41c2-a292-5081340a0081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58B73313</paraID>
      <start>0</start>
      <end>2</end>
      <status>unmodified</status>
      <modifiedWord/>
      <trackRevisions>false</trackRevisions>
    </reviewItem>
    <reviewItem>
      <errorID>531d331c-5134-4a26-8691-fa96bf9a20d7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3A7AE910</paraID>
      <start>0</start>
      <end>2</end>
      <status>unmodified</status>
      <modifiedWord/>
      <trackRevisions>false</trackRevisions>
    </reviewItem>
    <reviewItem>
      <errorID>965eae53-c05f-4abf-b8cf-951446b31c4c</errorID>
      <errorWord>竞卖</errorWord>
      <group>L1_Word</group>
      <groupName>字词问题</groupName>
      <ability>L2_Typo</ability>
      <abilityName>字词错误</abilityName>
      <candidateList>
        <item>竞买</item>
      </candidateList>
      <explain/>
      <paraID>3A7AE910</paraID>
      <start>10</start>
      <end>12</end>
      <status>unmodified</status>
      <modifiedWord/>
      <trackRevisions>false</trackRevisions>
    </reviewItem>
    <reviewItem>
      <errorID>ee1295a6-ab45-443a-816b-13575a49e1b7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3EC3002A</paraID>
      <start>0</start>
      <end>2</end>
      <status>unmodified</status>
      <modifiedWord/>
      <trackRevisions>false</trackRevisions>
    </reviewItem>
    <reviewItem>
      <errorID>336af014-b232-475f-afa0-89e850d2c2e1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701D1A5E</paraID>
      <start>0</start>
      <end>2</end>
      <status>unmodified</status>
      <modifiedWord/>
      <trackRevisions>false</trackRevisions>
    </reviewItem>
    <reviewItem>
      <errorID>592a022d-feaf-4da0-809f-8e568b5dadef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55C62567</paraID>
      <start>0</start>
      <end>2</end>
      <status>unmodified</status>
      <modifiedWord/>
      <trackRevisions>false</trackRevisions>
    </reviewItem>
    <reviewItem>
      <errorID>9b9bc076-2471-4460-9629-f91ec6e8d9e1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13B066E8</paraID>
      <start>0</start>
      <end>2</end>
      <status>unmodified</status>
      <modifiedWord/>
      <trackRevisions>false</trackRevisions>
    </reviewItem>
    <reviewItem>
      <errorID>b77fa338-129c-403a-9206-6f8e339cdeae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9728A3D</paraID>
      <start>0</start>
      <end>2</end>
      <status>unmodified</status>
      <modifiedWord/>
      <trackRevisions>false</trackRevisions>
    </reviewItem>
    <reviewItem>
      <errorID>aba71db7-5a0b-4cd8-8517-9858663fef79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8A8E841</paraID>
      <start>0</start>
      <end>2</end>
      <status>unmodified</status>
      <modifiedWord/>
      <trackRevisions>false</trackRevisions>
    </reviewItem>
    <reviewItem>
      <errorID>9ba3f962-2b69-456f-9e5e-812d82537edf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7CF790A9</paraID>
      <start>0</start>
      <end>2</end>
      <status>unmodified</status>
      <modifiedWord/>
      <trackRevisions>false</trackRevisions>
    </reviewItem>
    <reviewItem>
      <errorID>bbaa824d-65d6-4e7c-800f-384cd8e83504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7F8A5A84</paraID>
      <start>0</start>
      <end>2</end>
      <status>unmodified</status>
      <modifiedWord/>
      <trackRevisions>false</trackRevisions>
    </reviewItem>
    <reviewItem>
      <errorID>4ba8f93a-5286-404f-b8a4-8691de6bab7e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6C38E89E</paraID>
      <start>0</start>
      <end>2</end>
      <status>unmodified</status>
      <modifiedWord/>
      <trackRevisions>false</trackRevisions>
    </reviewItem>
    <reviewItem>
      <errorID>245bb409-05eb-4c97-815b-a4d57dfa2b86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23CB68C</paraID>
      <start>0</start>
      <end>2</end>
      <status>unmodified</status>
      <modifiedWord/>
      <trackRevisions>false</trackRevisions>
    </reviewItem>
    <reviewItem>
      <errorID>8149a13c-8c4d-4624-a5c7-860d07d020f0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3CE56348</paraID>
      <start>0</start>
      <end>2</end>
      <status>unmodified</status>
      <modifiedWord/>
      <trackRevisions>false</trackRevisions>
    </reviewItem>
    <reviewItem>
      <errorID>e4762ef0-7c19-491c-91e7-85c2a6014959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D3E0478</paraID>
      <start>0</start>
      <end>2</end>
      <status>unmodified</status>
      <modifiedWord/>
      <trackRevisions>false</trackRevisions>
    </reviewItem>
    <reviewItem>
      <errorID>0d1d292f-eb50-4211-8f43-9f56519a29ca</errorID>
      <errorWord>1.</errorWord>
      <group>L1_AI</group>
      <groupName>深度校对</groupName>
      <ability>L2_AI_Title</ability>
      <abilityName>标题检查</abilityName>
      <candidateList>
        <item>2.</item>
      </candidateList>
      <explain>标题顺序错误，请检查标题顺序是否合理。</explain>
      <paraID> BED3D80</paraID>
      <start>0</start>
      <end>2</end>
      <status>unmodified</status>
      <modifiedWord/>
      <trackRevisions>false</trackRevisions>
    </reviewItem>
    <reviewItem>
      <errorID>d3d1e702-de00-40f0-8abd-57c980067d58</errorID>
      <errorWord>以上</errorWord>
      <group>L1_AI</group>
      <groupName>深度校对</groupName>
      <ability>L2_AI_Word</ability>
      <abilityName>字词纠错</abilityName>
      <candidateList>
        <item> 以上</item>
      </candidateList>
      <explain/>
      <paraID> BED3D80</paraID>
      <start>2</start>
      <end>5</end>
      <status>modified</status>
      <modifiedWord> 以上</modifiedWord>
      <trackRevisions>false</trackRevisions>
    </reviewItem>
    <reviewItem>
      <errorID>545c1890-def4-40a3-86ee-4caa3d2434d7</errorID>
      <errorWord>单价为</errorWord>
      <group>L1_AI</group>
      <groupName>深度校对</groupName>
      <ability>L2_AI_Word</ability>
      <abilityName>字词纠错</abilityName>
      <candidateList>
        <item>单价</item>
      </candidateList>
      <explain/>
      <paraID> BED3D80</paraID>
      <start>5</start>
      <end>7</end>
      <status>modified</status>
      <modifiedWord>单价</modifiedWord>
      <trackRevisions>false</trackRevisions>
    </reviewItem>
    <reviewItem>
      <errorID>91867daa-b8f8-404c-ba75-fdc4735a16cc</errorID>
      <errorWord>1</errorWord>
      <group>L1_AI</group>
      <groupName>深度校对</groupName>
      <ability>L2_AI_Word</ability>
      <abilityName>字词纠错</abilityName>
      <candidateList>
        <item>2</item>
      </candidateList>
      <explain/>
      <paraID>3A4A332F</paraID>
      <start>0</start>
      <end>1</end>
      <status>modified</status>
      <modifiedWord>2</modifiedWord>
      <trackRevisions>false</trackRevisions>
    </reviewItem>
    <reviewItem>
      <errorID>15421b75-fe23-4a35-a7c4-6ffa3bf7890e</errorID>
      <errorWord>以上</errorWord>
      <group>L1_AI</group>
      <groupName>深度校对</groupName>
      <ability>L2_AI_Word</ability>
      <abilityName>字词纠错</abilityName>
      <candidateList>
        <item> 以上</item>
      </candidateList>
      <explain/>
      <paraID>3A4A332F</paraID>
      <start>2</start>
      <end>5</end>
      <status>modified</status>
      <modifiedWord> 以上</modifiedWord>
      <trackRevisions>false</trackRevisions>
    </reviewItem>
    <reviewItem>
      <errorID>e499f7a4-f48b-4668-ba18-85eec0e130cd</errorID>
      <errorWord>(</errorWord>
      <group>L1_Format</group>
      <groupName>格式问题</groupName>
      <ability>L2_HalfPunc</ability>
      <abilityName>全半角检查</abilityName>
      <candidateList>
        <item>（</item>
      </candidateList>
      <explain>文本全半角错误。</explain>
      <paraID>6FE4A925</paraID>
      <start>0</start>
      <end>1</end>
      <status>modified</status>
      <modifiedWord>（</modifiedWord>
      <trackRevisions>false</trackRevisions>
    </reviewItem>
    <reviewItem>
      <errorID>eac28dd0-793e-433c-9a8a-57288a06a8a9</errorID>
      <errorWord>)</errorWord>
      <group>L1_Format</group>
      <groupName>格式问题</groupName>
      <ability>L2_HalfPunc</ability>
      <abilityName>全半角检查</abilityName>
      <candidateList>
        <item>）</item>
      </candidateList>
      <explain>文本全半角错误。</explain>
      <paraID>6FE4A925</paraID>
      <start>8</start>
      <end>9</end>
      <status>modified</status>
      <modifiedWord>）</modifiedWord>
      <trackRevisions>false</trackRevisions>
    </reviewItem>
    <reviewItem>
      <errorID>10ec7115-4ad4-4d19-b0b4-66727c283096</errorID>
      <errorWord>(</errorWord>
      <group>L1_Format</group>
      <groupName>格式问题</groupName>
      <ability>L2_HalfPunc</ability>
      <abilityName>全半角检查</abilityName>
      <candidateList>
        <item>（</item>
      </candidateList>
      <explain>文本全半角错误。</explain>
      <paraID>7A8AF1C3</paraID>
      <start>7</start>
      <end>8</end>
      <status>unmodified</status>
      <modifiedWord/>
      <trackRevisions>false</trackRevisions>
    </reviewItem>
    <reviewItem>
      <errorID>76d5042e-5a0b-46ff-a692-ff84aa47e3ef</errorID>
      <errorWord>)</errorWord>
      <group>L1_Format</group>
      <groupName>格式问题</groupName>
      <ability>L2_HalfPunc</ability>
      <abilityName>全半角检查</abilityName>
      <candidateList>
        <item>）</item>
      </candidateList>
      <explain>文本全半角错误。</explain>
      <paraID>7A8AF1C3</paraID>
      <start>10</start>
      <end>11</end>
      <status>unmodified</status>
      <modifiedWord/>
      <trackRevisions>false</trackRevisions>
    </reviewItem>
    <reviewItem>
      <errorID>3b29f58d-4579-4daf-88ee-3e6eca802cec</errorID>
      <errorWord>(</errorWord>
      <group>L1_Format</group>
      <groupName>格式问题</groupName>
      <ability>L2_HalfPunc</ability>
      <abilityName>全半角检查</abilityName>
      <candidateList>
        <item>（</item>
      </candidateList>
      <explain>文本全半角错误。</explain>
      <paraID>7D4E9122</paraID>
      <start>6</start>
      <end>7</end>
      <status>unmodified</status>
      <modifiedWord/>
      <trackRevisions>false</trackRevisions>
    </reviewItem>
    <reviewItem>
      <errorID>0b64e6fe-4d62-4231-9825-2a0ce4489f78</errorID>
      <errorWord>)</errorWord>
      <group>L1_Format</group>
      <groupName>格式问题</groupName>
      <ability>L2_HalfPunc</ability>
      <abilityName>全半角检查</abilityName>
      <candidateList>
        <item>）</item>
      </candidateList>
      <explain>文本全半角错误。</explain>
      <paraID>7D4E9122</paraID>
      <start>11</start>
      <end>12</end>
      <status>unmodified</status>
      <modifiedWord/>
      <trackRevisions>false</trackRevisions>
    </reviewItem>
    <reviewItem>
      <errorID>4f668cf8-bbd2-48be-a83e-c0436aa12f59</errorID>
      <errorWord>(</errorWord>
      <group>L1_Format</group>
      <groupName>格式问题</groupName>
      <ability>L2_HalfPunc</ability>
      <abilityName>全半角检查</abilityName>
      <candidateList>
        <item>（</item>
      </candidateList>
      <explain>文本全半角错误。</explain>
      <paraID>2EEC0ABC</paraID>
      <start>0</start>
      <end>1</end>
      <status>unmodified</status>
      <modifiedWord/>
      <trackRevisions>false</trackRevisions>
    </reviewItem>
    <reviewItem>
      <errorID>86de1e6d-e162-4fc8-9335-2dc418aa78fd</errorID>
      <errorWord>)</errorWord>
      <group>L1_Format</group>
      <groupName>格式问题</groupName>
      <ability>L2_HalfPunc</ability>
      <abilityName>全半角检查</abilityName>
      <candidateList>
        <item>）</item>
      </candidateList>
      <explain>文本全半角错误。</explain>
      <paraID>2EEC0ABC</paraID>
      <start>8</start>
      <end>9</end>
      <status>unmodified</status>
      <modifiedWord/>
      <trackRevisions>false</trackRevisions>
    </reviewItem>
    <reviewItem>
      <errorID>84ed2b9d-1852-447b-9f13-b8cdd7abf5f5</errorID>
      <errorWord>法律、法规</errorWord>
      <group>L1_Word</group>
      <groupName>字词问题</groupName>
      <ability>L2_Typo</ability>
      <abilityName>字词错误</abilityName>
      <candidateList>
        <item>法律法规</item>
      </candidateList>
      <explain/>
      <paraID>3C77480F</paraID>
      <start>19</start>
      <end>23</end>
      <status>modified</status>
      <modifiedWord>法律法规</modifiedWord>
      <trackRevisions>false</trackRevisions>
    </reviewItem>
    <reviewItem>
      <errorID>d7053dc8-5202-4397-b7da-e39167ab9b56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54F29451</paraID>
      <start>0</start>
      <end>2</end>
      <status>unmodified</status>
      <modifiedWord/>
      <trackRevisions>false</trackRevisions>
    </reviewItem>
    <reviewItem>
      <errorID>b259a188-e987-4f77-9359-95e83b478959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6A2D62A1</paraID>
      <start>0</start>
      <end>2</end>
      <status>unmodified</status>
      <modifiedWord/>
      <trackRevisions>false</trackRevisions>
    </reviewItem>
    <reviewItem>
      <errorID>463550a6-22dc-4eac-be5b-a03b174167cf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2DF8DA2A</paraID>
      <start>0</start>
      <end>2</end>
      <status>unmodified</status>
      <modifiedWord/>
      <trackRevisions>false</trackRevisions>
    </reviewItem>
    <reviewItem>
      <errorID>1add154a-cecb-41e2-878b-267df67630a8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7CEF6256</paraID>
      <start>0</start>
      <end>2</end>
      <status>unmodified</status>
      <modifiedWord/>
      <trackRevisions>false</trackRevisions>
    </reviewItem>
    <reviewItem>
      <errorID>f32fe267-a558-4f01-8491-5531e9012b61</errorID>
      <errorWord>泄露</errorWord>
      <group>L1_Word</group>
      <groupName>字词问题</groupName>
      <ability>L2_Typo</ability>
      <abilityName>字词错误</abilityName>
      <candidateList>
        <item>泄漏</item>
      </candidateList>
      <explain/>
      <paraID>7CEF6256</paraID>
      <start>61</start>
      <end>63</end>
      <status>modified</status>
      <modifiedWord>泄漏</modifiedWord>
      <trackRevisions>false</trackRevisions>
    </reviewItem>
    <reviewItem>
      <errorID>7c731e2d-e497-405e-9ea2-8a20606ab917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4D2DE779</paraID>
      <start>0</start>
      <end>2</end>
      <status>unmodified</status>
      <modifiedWord/>
      <trackRevisions>false</trackRevisions>
    </reviewItem>
    <reviewItem>
      <errorID>7738c82f-3da7-4921-aa2c-3776987eb1a8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638CF227</paraID>
      <start>0</start>
      <end>2</end>
      <status>unmodified</status>
      <modifiedWord/>
      <trackRevisions>false</trackRevisions>
    </reviewItem>
    <reviewItem>
      <errorID>e0288f2c-e12c-4bcd-a307-3c894ab7b616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37031594</paraID>
      <start>0</start>
      <end>2</end>
      <status>unmodified</status>
      <modifiedWord/>
      <trackRevisions>false</trackRevisions>
    </reviewItem>
    <reviewItem>
      <errorID>2aa9f690-4b70-4447-bf86-2b98cd6a6d9b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4C7CF78F</paraID>
      <start>0</start>
      <end>2</end>
      <status>unmodified</status>
      <modifiedWord/>
      <trackRevisions>false</trackRevisions>
    </reviewItem>
    <reviewItem>
      <errorID>070bd2bd-b7e3-4d5a-858b-bee8c579ddb3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61C1FDCD</paraID>
      <start>0</start>
      <end>2</end>
      <status>unmodified</status>
      <modifiedWord/>
      <trackRevisions>false</trackRevisions>
    </reviewItem>
    <reviewItem>
      <errorID>d865d393-b723-4d3a-8d49-fd4ebb2d2c4c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1F8C29</paraID>
      <start>0</start>
      <end>2</end>
      <status>unmodified</status>
      <modifiedWord/>
      <trackRevisions>false</trackRevisions>
    </reviewItem>
    <reviewItem>
      <errorID>6c66a870-5df7-49af-817d-8a1016f2e6e7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6FA917F8</paraID>
      <start>0</start>
      <end>2</end>
      <status>unmodified</status>
      <modifiedWord/>
      <trackRevisions>false</trackRevisions>
    </reviewItem>
    <reviewItem>
      <errorID>f450ce8f-2aa6-41d2-98f2-0e9457a40b11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48C33DBF</paraID>
      <start>0</start>
      <end>2</end>
      <status>unmodified</status>
      <modifiedWord/>
      <trackRevisions>false</trackRevisions>
    </reviewItem>
    <reviewItem>
      <errorID>3e7d6b08-2cbd-42ed-9563-9838f8476e0d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1FF2F8C7</paraID>
      <start>0</start>
      <end>2</end>
      <status>unmodified</status>
      <modifiedWord/>
      <trackRevisions>false</trackRevisions>
    </reviewItem>
    <reviewItem>
      <errorID>edf70c12-baaf-44d1-9bc8-37a2a7194ee0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7AACDD3B</paraID>
      <start>0</start>
      <end>2</end>
      <status>unmodified</status>
      <modifiedWord/>
      <trackRevisions>false</trackRevisions>
    </reviewItem>
    <reviewItem>
      <errorID>bc6a3bc9-8191-4d3e-a73b-92ba46c9681f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21FB45FC</paraID>
      <start>0</start>
      <end>2</end>
      <status>unmodified</status>
      <modifiedWord/>
      <trackRevisions>false</trackRevisions>
    </reviewItem>
    <reviewItem>
      <errorID>e5a1bbf5-fc34-4e4e-b559-702abb7d0ed5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7F824ED</paraID>
      <start>0</start>
      <end>2</end>
      <status>unmodified</status>
      <modifiedWord/>
      <trackRevisions>false</trackRevisions>
    </reviewItem>
    <reviewItem>
      <errorID>033f311d-bcac-471c-a630-3910d2ecf523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2EA246D4</paraID>
      <start>0</start>
      <end>2</end>
      <status>unmodified</status>
      <modifiedWord/>
      <trackRevisions>false</trackRevisions>
    </reviewItem>
    <reviewItem>
      <errorID>6fc92d05-3859-4b2f-a650-88eb455dd5ab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D1D44D3</paraID>
      <start>0</start>
      <end>2</end>
      <status>unmodified</status>
      <modifiedWord/>
      <trackRevisions>false</trackRevisions>
    </reviewItem>
    <reviewItem>
      <errorID>7bf08c2c-4cc9-47be-b8b2-aa7262a12689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29C6AA</paraID>
      <start>0</start>
      <end>2</end>
      <status>unmodified</status>
      <modifiedWord/>
      <trackRevisions>false</trackRevisions>
    </reviewItem>
    <reviewItem>
      <errorID>ed18d3b0-43f4-41a3-b07f-65d5e49826a4</errorID>
      <errorWord>其它</errorWord>
      <group>L1_Word</group>
      <groupName>字词问题</groupName>
      <ability>L2_Alias</ability>
      <abilityName>也作/曾用词</abilityName>
      <candidateList>
        <item>其他</item>
      </candidateList>
      <explain>词汇[其它]为不规范表述或旧称，其规范书面表述为[其他]。</explain>
      <paraID>  29C6AA</paraID>
      <start>25</start>
      <end>27</end>
      <status>unmodified</status>
      <modifiedWord/>
      <trackRevisions>false</trackRevisions>
    </reviewItem>
    <reviewItem>
      <errorID>743313e7-663d-4852-ae9b-acb49768215c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81D2D0E</paraID>
      <start>0</start>
      <end>2</end>
      <status>unmodified</status>
      <modifiedWord/>
      <trackRevisions>false</trackRevisions>
    </reviewItem>
    <reviewItem>
      <errorID>43515e16-91bf-4566-96c4-b20da4c74f5f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167C766C</paraID>
      <start>0</start>
      <end>2</end>
      <status>unmodified</status>
      <modifiedWord/>
      <trackRevisions>false</trackRevisions>
    </reviewItem>
    <reviewItem>
      <errorID>81a9e3c9-d68c-49b5-a4d2-cc9ce77588e7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68117D19</paraID>
      <start>0</start>
      <end>2</end>
      <status>unmodified</status>
      <modifiedWord/>
      <trackRevisions>false</trackRevisions>
    </reviewItem>
    <reviewItem>
      <errorID>87f77153-49f2-4aff-a351-4fabe6cb5549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3E6E273B</paraID>
      <start>0</start>
      <end>2</end>
      <status>unmodified</status>
      <modifiedWord/>
      <trackRevisions>false</trackRevisions>
    </reviewItem>
    <reviewItem>
      <errorID>3c79fcd3-d66c-4350-ae36-2286ac1402e3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3ACCC7F6</paraID>
      <start>0</start>
      <end>2</end>
      <status>unmodified</status>
      <modifiedWord/>
      <trackRevisions>false</trackRevisions>
    </reviewItem>
    <reviewItem>
      <errorID>42b1feaa-89a2-463d-9a4c-85ba9fd4d1c5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26DF1253</paraID>
      <start>0</start>
      <end>2</end>
      <status>unmodified</status>
      <modifiedWord/>
      <trackRevisions>false</trackRevisions>
    </reviewItem>
    <reviewItem>
      <errorID>c5ca787a-87ac-4cbb-9f9a-fb72151d3565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1720412B</paraID>
      <start>0</start>
      <end>2</end>
      <status>unmodified</status>
      <modifiedWord/>
      <trackRevisions>false</trackRevisions>
    </reviewItem>
    <reviewItem>
      <errorID>a9a1c60d-f240-49fc-aa70-41d61de617e4</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25690700</paraID>
      <start>2</start>
      <end>6</end>
      <status>unmodified</status>
      <modifiedWord/>
      <trackRevisions>false</trackRevisions>
    </reviewItem>
    <reviewItem>
      <errorID>e0cc4f99-a028-4065-a3c4-4424631aadcc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11A2C59F</paraID>
      <start>0</start>
      <end>2</end>
      <status>unmodified</status>
      <modifiedWord/>
      <trackRevisions>false</trackRevisions>
    </reviewItem>
    <reviewItem>
      <errorID>b05f6c74-d4e7-4c32-996f-94d5298ac37e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31B9237D</paraID>
      <start>0</start>
      <end>2</end>
      <status>unmodified</status>
      <modifiedWord/>
      <trackRevisions>false</trackRevisions>
    </reviewItem>
    <reviewItem>
      <errorID>6f85bc18-9a90-4a77-84b1-411fba298a9b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4B153326</paraID>
      <start>0</start>
      <end>2</end>
      <status>unmodified</status>
      <modifiedWord/>
      <trackRevisions>false</trackRevisions>
    </reviewItem>
    <reviewItem>
      <errorID>9560b929-0a6c-4a4d-93a9-15c4960c64b1</errorID>
      <errorWord>《    合同》（以下简称原合同）</errorWord>
      <group>L1_Knowledge</group>
      <groupName>知识性问题</groupName>
      <ability>L2_Knowledge</ability>
      <abilityName>其他知识</abilityName>
      <candidateList>
        <item>《    合同》（以下简称“原合同”）</item>
      </candidateList>
      <explain>疑似政策文件、法律法规名称等书写不规范，请注意检查。</explain>
      <paraID>6E58C682</paraID>
      <start>20</start>
      <end>39</end>
      <status>modified</status>
      <modifiedWord>《    合同》（以下简称“原合同”）</modifiedWord>
      <trackRevisions>false</trackRevisions>
    </reviewItem>
    <reviewItem>
      <errorID>9d91e367-0a24-4368-b9f4-06c4183673fd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EC07991</paraID>
      <start>0</start>
      <end>2</end>
      <status>unmodified</status>
      <modifiedWord/>
      <trackRevisions>false</trackRevisions>
    </reviewItem>
    <reviewItem>
      <errorID>f1d2372e-c469-4514-b6b2-7aaac5368da0</errorID>
      <errorWord>和及</errorWord>
      <group>L1_Word</group>
      <groupName>字词问题</groupName>
      <ability>L2_Typo</ability>
      <abilityName>字词错误</abilityName>
      <candidateList>
        <item>和</item>
      </candidateList>
      <explain>〈量〉用于洗东西换水的次数或一剂药煎的次数：衣裳已经洗了三～｜二～药。</explain>
      <paraID>571D6F30</paraID>
      <start>25</start>
      <end>26</end>
      <status>modified</status>
      <modifiedWord>和</modifiedWord>
      <trackRevisions>false</trackRevisions>
    </reviewItem>
    <reviewItem>
      <errorID>4b79b8dd-9a95-4baa-8074-22c9a28b9d5a</errorID>
      <errorWord>或者如</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35E3B875</paraID>
      <start>231</start>
      <end>233</end>
      <status>modified</status>
      <modifiedWord>或者</modifiedWord>
      <trackRevisions>false</trackRevisions>
    </reviewItem>
    <reviewItem>
      <errorID>e6211b53-11af-4d4a-84a3-9266e63dc1ed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6ADA1B1D</paraID>
      <start>0</start>
      <end>2</end>
      <status>unmodified</status>
      <modifiedWord/>
      <trackRevisions>false</trackRevisions>
    </reviewItem>
    <reviewItem>
      <errorID>cc607334-1101-4926-8935-96e3169d71b3</errorID>
      <errorWord>东莞市东城区</errorWord>
      <group>L1_Knowledge</group>
      <groupName>知识性问题</groupName>
      <ability>L2_Location</ability>
      <abilityName>地名检查</abilityName>
      <candidateList>
        <item>北京市东城区</item>
      </candidateList>
      <explain>地名表述错误。</explain>
      <paraID>382DC730</paraID>
      <start>5</start>
      <end>11</end>
      <status>unmodified</status>
      <modifiedWord/>
      <trackRevisions>false</trackRevisions>
    </reviewItem>
    <reviewItem>
      <errorID>e887698c-a581-43f4-af70-d9bd71ef55e1</errorID>
      <errorWord>,</errorWord>
      <group>L1_Format</group>
      <groupName>格式问题</groupName>
      <ability>L2_HalfPunc</ability>
      <abilityName>全半角检查</abilityName>
      <candidateList>
        <item>，</item>
      </candidateList>
      <explain>文本全半角错误。</explain>
      <paraID>60E6F83F</paraID>
      <start>21</start>
      <end>22</end>
      <status>unmodified</status>
      <modifiedWord/>
      <trackRevisions>false</trackRevisions>
    </reviewItem>
    <reviewItem>
      <errorID>bb2b4951-54b7-431a-89ae-e17e0922a359</errorID>
      <errorWord>法律、法规</errorWord>
      <group>L1_Word</group>
      <groupName>字词问题</groupName>
      <ability>L2_Typo</ability>
      <abilityName>字词错误</abilityName>
      <candidateList>
        <item>法律法规</item>
      </candidateList>
      <explain/>
      <paraID>186CC946</paraID>
      <start>29</start>
      <end>33</end>
      <status>modified</status>
      <modifiedWord>法律法规</modifiedWord>
      <trackRevisions>false</trackRevisions>
    </reviewItem>
    <reviewItem>
      <errorID>60e15892-c9ad-4eef-b424-8b9542f6479d</errorID>
      <errorWord>告之</errorWord>
      <group>L1_Word</group>
      <groupName>字词问题</groupName>
      <ability>L2_Typo</ability>
      <abilityName>字词错误</abilityName>
      <candidateList>
        <item>告知</item>
      </candidateList>
      <explain>〈动〉告诉使知道：把通信地址～在京的同学。</explain>
      <paraID>26A7B670</paraID>
      <start>18</start>
      <end>20</end>
      <status>modified</status>
      <modifiedWord>告知</modifiedWord>
      <trackRevisions>false</trackRevisions>
    </reviewItem>
    <reviewItem>
      <errorID>de8db2f9-2cbf-440f-a92c-beee078e9166</errorID>
      <errorWord>围</errorWord>
      <group>L1_Word</group>
      <groupName>字词问题</groupName>
      <ability>L2_Typo</ability>
      <abilityName>字词错误</abilityName>
      <candidateList>
        <item>围内</item>
      </candidateList>
      <explain/>
      <paraID>26A7B670</paraID>
      <start>31</start>
      <end>33</end>
      <status>modified</status>
      <modifiedWord>围内</modifiedWord>
      <trackRevisions>false</trackRevisions>
    </reviewItem>
    <reviewItem>
      <errorID>ca52bada-e61e-4818-9616-3100dadfeb64</errorID>
      <errorWord>、</errorWord>
      <group>L1_Word</group>
      <groupName>字词问题</groupName>
      <ability>L2_Typo</ability>
      <abilityName>字词错误</abilityName>
      <candidateList>
        <item>、以</item>
      </candidateList>
      <explain/>
      <paraID>1EB025F8</paraID>
      <start>34</start>
      <end>36</end>
      <status>modified</status>
      <modifiedWord>、以</modifiedWord>
      <trackRevisions>false</trackRevisions>
    </reviewItem>
    <reviewItem>
      <errorID>00880292-f793-4255-8cbb-0d60335228d4</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2BF4D3FC</paraID>
      <start>20</start>
      <end>22</end>
      <status>modified</status>
      <modifiedWord>必须</modifiedWord>
      <trackRevisions>false</trackRevisions>
    </reviewItem>
    <reviewItem>
      <errorID>1f0130d6-638f-4d95-b5e4-4e7af183c7a3</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49848355</paraID>
      <start>26</start>
      <end>28</end>
      <status>modified</status>
      <modifiedWord>必须</modifiedWord>
      <trackRevisions>false</trackRevisions>
    </reviewItem>
    <reviewItem>
      <errorID>2773dce7-e927-4c68-af61-03dd9f49bdab</errorID>
      <errorWord>等</errorWord>
      <group>L1_Word</group>
      <groupName>字词问题</groupName>
      <ability>L2_Typo</ability>
      <abilityName>字词错误</abilityName>
      <candidateList>
        <item>等重</item>
      </candidateList>
      <explain/>
      <paraID>2894AAEB</paraID>
      <start>44</start>
      <end>46</end>
      <status>modified</status>
      <modifiedWord>等重</modifiedWord>
      <trackRevisions>false</trackRevisions>
    </reviewItem>
    <reviewItem>
      <errorID>4dc92722-d996-4fb7-8170-7a91c3e798a7</errorID>
      <errorWord>员</errorWord>
      <group>L1_Word</group>
      <groupName>字词问题</groupName>
      <ability>L2_Typo</ability>
      <abilityName>字词错误</abilityName>
      <candidateList>
        <item>员在</item>
      </candidateList>
      <explain/>
      <paraID>423A76FA</paraID>
      <start>40</start>
      <end>42</end>
      <status>modified</status>
      <modifiedWord>员在</modifiedWord>
      <trackRevisions>false</trackRevisions>
    </reviewItem>
    <reviewItem>
      <errorID>4c08d286-6ccd-484e-a338-3d2288fa9b71</errorID>
      <errorWord>,</errorWord>
      <group>L1_Format</group>
      <groupName>格式问题</groupName>
      <ability>L2_HalfPunc</ability>
      <abilityName>全半角检查</abilityName>
      <candidateList>
        <item>，</item>
      </candidateList>
      <explain>文本全半角错误。</explain>
      <paraID>68B05554</paraID>
      <start>49</start>
      <end>50</end>
      <status>modified</status>
      <modifiedWord>，</modifiedWord>
      <trackRevisions>false</trackRevisions>
    </reviewItem>
    <reviewItem>
      <errorID>a93e64e2-6da3-4072-9698-e6a5b456f7bb</errorID>
      <errorWord>法律、法规</errorWord>
      <group>L1_Word</group>
      <groupName>字词问题</groupName>
      <ability>L2_Typo</ability>
      <abilityName>字词错误</abilityName>
      <candidateList>
        <item>法律法规</item>
      </candidateList>
      <explain/>
      <paraID>5BB5EC6E</paraID>
      <start>104</start>
      <end>108</end>
      <status>modified</status>
      <modifiedWord>法律法规</modifiedWord>
      <trackRevisions>false</trackRevisions>
    </reviewItem>
    <reviewItem>
      <errorID>07372e4e-7eba-48b5-a47b-9d627dc1cb66</errorID>
      <errorWord>共同协商</errorWord>
      <group>L1_Grammar</group>
      <groupName>语法问题</groupName>
      <ability>L2_Grammar</ability>
      <abilityName>语法错误</abilityName>
      <candidateList>
        <item>协商</item>
      </candidateList>
      <explain/>
      <paraID>5BB5EC6E</paraID>
      <start>195</start>
      <end>197</end>
      <status>modified</status>
      <modifiedWord>协商</modifiedWord>
      <trackRevisions>false</trackRevisions>
    </reviewItem>
    <reviewItem>
      <errorID>7428b155-0006-4b49-97d3-4550af15ea18</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600DC9CD</paraID>
      <start>36</start>
      <end>38</end>
      <status>modified</status>
      <modifiedWord>经过</modifiedWord>
      <trackRevisions>false</trackRevisions>
    </reviewItem>
    <reviewItem>
      <errorID>c44d12ed-628d-4fe2-9f80-21c0b1dcdc1c</errorID>
      <errorWord>如实的</errorWord>
      <group>L1_Word</group>
      <groupName>字词问题</groupName>
      <ability>L2_Typo</ability>
      <abilityName>字词错误</abilityName>
      <candidateList>
        <item>如实</item>
      </candidateList>
      <explain/>
      <paraID>1DAD286D</paraID>
      <start>8</start>
      <end>10</end>
      <status>modified</status>
      <modifiedWord>如实</modifiedWord>
      <trackRevisions>false</trackRevisions>
    </reviewItem>
    <reviewItem>
      <errorID>7efbf8dc-7833-440a-8e6d-4cd66b4201bc</errorID>
      <errorWord>特种设的</errorWord>
      <group>L1_Word</group>
      <groupName>字词问题</groupName>
      <ability>L2_Typo</ability>
      <abilityName>字词错误</abilityName>
      <candidateList>
        <item>特种设备的</item>
      </candidateList>
      <explain/>
      <paraID>307314A0</paraID>
      <start>31</start>
      <end>36</end>
      <status>modified</status>
      <modifiedWord>特种设备的</modifiedWord>
      <trackRevisions>false</trackRevisions>
    </reviewItem>
    <reviewItem>
      <errorID>9179f806-e874-4872-a4b8-54116e985df4</errorID>
      <errorWord>围</errorWord>
      <group>L1_Word</group>
      <groupName>字词问题</groupName>
      <ability>L2_Typo</ability>
      <abilityName>字词错误</abilityName>
      <candidateList>
        <item>围内</item>
      </candidateList>
      <explain/>
      <paraID>23D92EAF</paraID>
      <start>12</start>
      <end>14</end>
      <status>modified</status>
      <modifiedWord>围内</modifiedWord>
      <trackRevisions>false</trackRevisions>
    </reviewItem>
    <reviewItem>
      <errorID>c92aed7d-d0d2-4991-8a5c-67f30561718a</errorID>
      <errorWord>其它</errorWord>
      <group>L1_Word</group>
      <groupName>字词问题</groupName>
      <ability>L2_Alias</ability>
      <abilityName>也作/曾用词</abilityName>
      <candidateList>
        <item>其他</item>
      </candidateList>
      <explain>词汇[其它]为不规范表述或旧称，其规范书面表述为[其他]。</explain>
      <paraID>23069CF0</paraID>
      <start>23</start>
      <end>25</end>
      <status>modified</status>
      <modifiedWord>其他</modifiedWord>
      <trackRevisions>false</trackRevisions>
    </reviewItem>
    <reviewItem>
      <errorID>d7070789-b4e8-451e-b88b-62e31ff7965d</errorID>
      <errorWord>协议的</errorWord>
      <group>L1_Word</group>
      <groupName>字词问题</groupName>
      <ability>L2_Typo</ability>
      <abilityName>字词错误</abilityName>
      <candidateList>
        <item>协议</item>
      </candidateList>
      <explain/>
      <paraID>7DE8CBC3</paraID>
      <start>10</start>
      <end>12</end>
      <status>modified</status>
      <modifiedWord>协议</modifiedWord>
      <trackRevisions>false</trackRevisions>
    </reviewItem>
    <reviewItem>
      <errorID>00a64fa3-f831-497a-a74f-f3b216f1cc7c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7DE8CBC3</paraID>
      <start>75</start>
      <end>76</end>
      <status>unmodified</status>
      <modifiedWord/>
      <trackRevisions>false</trackRevisions>
    </reviewItem>
    <reviewItem>
      <errorID>436b8bb6-747c-4e0d-84f9-bec27b8a6244</errorID>
      <errorWord>住食</errorWord>
      <group>L1_Word</group>
      <groupName>字词问题</groupName>
      <ability>L2_Typo</ability>
      <abilityName>字词错误</abilityName>
      <candidateList>
        <item>住宿</item>
      </candidateList>
      <explain/>
      <paraID>7D77D329</paraID>
      <start>77</start>
      <end>79</end>
      <status>unmodified</status>
      <modifiedWord/>
      <trackRevisions>false</trackRevisions>
    </reviewItem>
    <reviewItem>
      <errorID>7cb76ee6-f19d-4ef4-af88-cf49b0bc56d5</errorID>
      <errorWord>其它</errorWord>
      <group>L1_Word</group>
      <groupName>字词问题</groupName>
      <ability>L2_Alias</ability>
      <abilityName>也作/曾用词</abilityName>
      <candidateList>
        <item>其他</item>
      </candidateList>
      <explain>词汇[其它]为不规范表述或旧称，其规范书面表述为[其他]。</explain>
      <paraID> AAFC788</paraID>
      <start>4</start>
      <end>6</end>
      <status>unmodified</status>
      <modifiedWord/>
      <trackRevisions>false</trackRevisions>
    </reviewItem>
    <reviewItem>
      <errorID>2a8a04d2-445a-4e9d-915e-2c0ff1ec0dd3</errorID>
      <errorWord>惯</errorWord>
      <group>L1_Word</group>
      <groupName>字词问题</groupName>
      <ability>L2_Typo</ability>
      <abilityName>字词错误</abilityName>
      <candidateList>
        <item>惯性</item>
      </candidateList>
      <explain/>
      <paraID>5A185ED0</paraID>
      <start>39</start>
      <end>41</end>
      <status>modified</status>
      <modifiedWord>惯性</modifiedWord>
      <trackRevisions>false</trackRevisions>
    </reviewItem>
    <reviewItem>
      <errorID>b79934b1-5d3c-4355-a473-ecdaa8ee69cb</errorID>
      <errorWord>二类</errorWord>
      <group>L1_Word</group>
      <groupName>字词问题</groupName>
      <ability>L2_Typo</ability>
      <abilityName>字词错误</abilityName>
      <candidateList>
        <item>两类</item>
      </candidateList>
      <explain/>
      <paraID>5A185ED0</paraID>
      <start>49</start>
      <end>51</end>
      <status>modified</status>
      <modifiedWord>两类</modifiedWord>
      <trackRevisions>false</trackRevisions>
    </reviewItem>
    <reviewItem>
      <errorID>eb57ae4c-044e-4f8e-983d-217c89d460a3</errorID>
      <errorWord>《安全生产法》</errorWord>
      <group>L1_Word</group>
      <groupName>字词问题</groupName>
      <ability>L2_Typo</ability>
      <abilityName>字词错误</abilityName>
      <candidateList>
        <item>《中华人民共和国安全生产法》</item>
      </candidateList>
      <explain/>
      <paraID>36721C54</paraID>
      <start>21</start>
      <end>35</end>
      <status>modified</status>
      <modifiedWord>《中华人民共和国安全生产法》</modifiedWord>
      <trackRevisions>false</trackRevisions>
    </reviewItem>
    <reviewItem>
      <errorID>e44f6cbc-dd0f-4b4a-afd8-06b298d5a5f2</errorID>
      <errorWord>做出</errorWord>
      <group>L1_Word</group>
      <groupName>字词问题</groupName>
      <ability>L2_Typo</ability>
      <abilityName>字词错误</abilityName>
      <candidateList>
        <item>作出</item>
      </candidateList>
      <explain/>
      <paraID>2DF4055A</paraID>
      <start>54</start>
      <end>56</end>
      <status>modified</status>
      <modifiedWord>作出</modifiedWord>
      <trackRevisions>false</trackRevisions>
    </reviewItem>
    <reviewItem>
      <errorID>139673eb-34a5-4e87-a6a6-25e76548b713</errorID>
      <errorWord>各相</errorWord>
      <group>L1_Word</group>
      <groupName>字词问题</groupName>
      <ability>L2_Typo</ability>
      <abilityName>字词错误</abilityName>
      <candidateList>
        <item>各项</item>
      </candidateList>
      <explain/>
      <paraID>709FCDFA</paraID>
      <start>13</start>
      <end>15</end>
      <status>modified</status>
      <modifiedWord>各项</modifiedWord>
      <trackRevisions>false</trackRevisions>
    </reviewItem>
    <reviewItem>
      <errorID>0a4c76ab-d8ef-47bf-9289-22c4de1dc19c</errorID>
      <errorWord>平台在</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32ACE757</paraID>
      <start>4</start>
      <end>6</end>
      <status>modified</status>
      <modifiedWord>平台</modifiedWord>
      <trackRevisions>false</trackRevisions>
    </reviewItem>
    <reviewItem>
      <errorID>a36d97e6-1720-4327-9397-6285728d18c1</errorID>
      <errorWord>成</errorWord>
      <group>L1_Word</group>
      <groupName>字词问题</groupName>
      <ability>L2_Typo</ability>
      <abilityName>字词错误</abilityName>
      <candidateList>
        <item>成后</item>
      </candidateList>
      <explain/>
      <paraID>143E5596</paraID>
      <start>17</start>
      <end>19</end>
      <status>modified</status>
      <modifiedWord>成后</modifiedWord>
      <trackRevisions>false</trackRevisions>
    </reviewItem>
    <reviewItem>
      <errorID>d551110c-d098-450a-ada3-4c93ab695cd3</errorID>
      <errorWord>作证</errorWord>
      <group>L1_Word</group>
      <groupName>字词问题</groupName>
      <ability>L2_Alias</ability>
      <abilityName>也作/曾用词</abilityName>
      <candidateList>
        <item>做证</item>
      </candidateList>
      <explain>词汇[作证]为不规范表述或旧称，其规范书面表述为[做证]。</explain>
      <paraID>5FBDAAED</paraID>
      <start>5</start>
      <end>7</end>
      <status>unmodified</status>
      <modifiedWord/>
      <trackRevisions>false</trackRevisions>
    </reviewItem>
    <reviewItem>
      <errorID>db4bd92b-47d0-4917-be09-1eec2ac88caa</errorID>
      <errorWord>达</errorWord>
      <group>L1_Word</group>
      <groupName>字词问题</groupName>
      <ability>L2_Typo</ability>
      <abilityName>字词错误</abilityName>
      <candidateList>
        <item>达到</item>
      </candidateList>
      <explain>〈动〉到（多指抽象事物或程度）：达得到｜达不到｜目的没有～｜～国际水平。</explain>
      <paraID>55D29BDD</paraID>
      <start>3</start>
      <end>5</end>
      <status>modified</status>
      <modifiedWord>达到</modifiedWord>
      <trackRevisions>false</trackRevisions>
    </reviewItem>
    <reviewItem>
      <errorID>541fcdbf-1556-4be2-b109-6a27af925ee5</errorID>
      <errorWord>达</errorWord>
      <group>L1_Word</group>
      <groupName>字词问题</groupName>
      <ability>L2_Typo</ability>
      <abilityName>字词错误</abilityName>
      <candidateList>
        <item>达到</item>
      </candidateList>
      <explain>〈动〉到（多指抽象事物或程度）：达得到｜达不到｜目的没有～｜～国际水平。</explain>
      <paraID>13A39273</paraID>
      <start>6</start>
      <end>8</end>
      <status>modified</status>
      <modifiedWord>达到</modifiedWord>
      <trackRevisions>false</trackRevisions>
    </reviewItem>
    <reviewItem>
      <errorID>17f70508-5a9a-40b8-a13d-a9f3f08d22ad</errorID>
      <errorWord>作</errorWord>
      <group>L1_Word</group>
      <groupName>字词问题</groupName>
      <ability>L2_Typo</ability>
      <abilityName>字词错误</abilityName>
      <candidateList>
        <item>作日</item>
      </candidateList>
      <explain/>
      <paraID>3C916139</paraID>
      <start>15</start>
      <end>17</end>
      <status>modified</status>
      <modifiedWord>作日</modifiedWord>
      <trackRevisions>false</trackRevisions>
    </reviewItem>
    <reviewItem>
      <errorID>f734da88-0ad8-4340-b14b-b92886264536</errorID>
      <errorWord>缴纳入</errorWord>
      <group>L1_Word</group>
      <groupName>字词问题</groupName>
      <ability>L2_Typo</ability>
      <abilityName>字词错误</abilityName>
      <candidateList>
        <item>缴纳</item>
      </candidateList>
      <explain>〈动〉交纳：～税款。</explain>
      <paraID>6F39B5FF</paraID>
      <start>29</start>
      <end>31</end>
      <status>modified</status>
      <modifiedWord>缴纳</modifiedWord>
      <trackRevisions>false</trackRevisions>
    </reviewItem>
    <reviewItem>
      <errorID>bf4b7bfb-22ce-452f-be7c-841f125dfa42</errorID>
      <errorWord>项</errorWord>
      <group>L1_Word</group>
      <groupName>字词问题</groupName>
      <ability>L2_Typo</ability>
      <abilityName>字词错误</abilityName>
      <candidateList>
        <item>项目</item>
      </candidateList>
      <explain>〈名〉事物分成的门类：服务～｜体育～｜建设～。</explain>
      <paraID> C2C7E2D</paraID>
      <start>41</start>
      <end>43</end>
      <status>modified</status>
      <modifiedWord>项目</modifiedWord>
      <trackRevisions>false</trackRevisions>
    </reviewItem>
    <reviewItem>
      <errorID>56ad339f-9957-4fba-a970-9a4c7fff38d6</errorID>
      <errorWord>其它</errorWord>
      <group>L1_Word</group>
      <groupName>字词问题</groupName>
      <ability>L2_Alias</ability>
      <abilityName>也作/曾用词</abilityName>
      <candidateList>
        <item>其他</item>
      </candidateList>
      <explain>词汇[其它]为不规范表述或旧称，其规范书面表述为[其他]。</explain>
      <paraID> C2C7E2D</paraID>
      <start>111</start>
      <end>113</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3c305-3203-49d2-a2a1-e004ee6325a3}">
  <ds:schemaRefs/>
</ds:datastoreItem>
</file>

<file path=docProps/app.xml><?xml version="1.0" encoding="utf-8"?>
<Properties xmlns="http://schemas.openxmlformats.org/officeDocument/2006/extended-properties" xmlns:vt="http://schemas.openxmlformats.org/officeDocument/2006/docPropsVTypes">
  <Template>Normal</Template>
  <Company>东莞市人民政府专用版</Company>
  <Pages>29</Pages>
  <Words>16642</Words>
  <Characters>17502</Characters>
  <Lines>23</Lines>
  <Paragraphs>6</Paragraphs>
  <TotalTime>24</TotalTime>
  <ScaleCrop>false</ScaleCrop>
  <LinksUpToDate>false</LinksUpToDate>
  <CharactersWithSpaces>18425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2023-06-05T01:13:00Z</dcterms:created>
  <dc:creator>WPS_1483176905</dc:creator>
  <cp:lastModifiedBy>邓诗雅</cp:lastModifiedBy>
  <cp:lastPrinted>2026-03-18T07:00:17Z</cp:lastPrinted>
  <dcterms:modified xsi:type="dcterms:W3CDTF">2026-03-18T07:00:30Z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30BC6956EC844EFBBF9A332E9EC9257C_13</vt:lpwstr>
  </property>
  <property fmtid="{D5CDD505-2E9C-101B-9397-08002B2CF9AE}" pid="4" name="KSOTemplateDocerSaveRecord">
    <vt:lpwstr>eyJoZGlkIjoiZDg2YWYwMWY1ZmM2ZjgzYWI2ZjkwMmQ5YTJlYzJkMjEiLCJ1c2VySWQiOiIyNTYxMDY2MzMifQ==</vt:lpwstr>
  </property>
</Properties>
</file>